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807415" w:rsidRDefault="003719AD" w:rsidP="003719AD">
      <w:pPr>
        <w:pStyle w:val="Heading1"/>
        <w:spacing w:before="0" w:after="0"/>
        <w:jc w:val="left"/>
        <w:rPr>
          <w:bCs/>
          <w:color w:val="auto"/>
          <w:sz w:val="24"/>
          <w:szCs w:val="24"/>
        </w:rPr>
      </w:pPr>
    </w:p>
    <w:p w14:paraId="0FF15249" w14:textId="28524760" w:rsidR="00D04424" w:rsidRPr="00807415" w:rsidRDefault="0014332B" w:rsidP="003719AD">
      <w:pPr>
        <w:pStyle w:val="Heading1"/>
        <w:spacing w:before="0" w:after="0"/>
        <w:jc w:val="left"/>
        <w:rPr>
          <w:bCs/>
          <w:color w:val="auto"/>
          <w:sz w:val="32"/>
        </w:rPr>
      </w:pPr>
      <w:r w:rsidRPr="00807415">
        <w:rPr>
          <w:bCs/>
          <w:color w:val="auto"/>
          <w:sz w:val="32"/>
        </w:rPr>
        <w:t>Bespoke p</w:t>
      </w:r>
      <w:r w:rsidR="00D04424" w:rsidRPr="00807415">
        <w:rPr>
          <w:bCs/>
          <w:color w:val="auto"/>
          <w:sz w:val="32"/>
        </w:rPr>
        <w:t>ermit</w:t>
      </w:r>
      <w:r w:rsidR="00B73ECB" w:rsidRPr="00807415">
        <w:rPr>
          <w:bCs/>
          <w:color w:val="auto"/>
          <w:sz w:val="32"/>
        </w:rPr>
        <w:t xml:space="preserve"> </w:t>
      </w:r>
    </w:p>
    <w:p w14:paraId="41AC372F" w14:textId="77777777" w:rsidR="00136717" w:rsidRPr="00807415" w:rsidRDefault="00136717" w:rsidP="00136717"/>
    <w:p w14:paraId="0FF1524F" w14:textId="77777777" w:rsidR="007820C3" w:rsidRPr="00807415" w:rsidRDefault="007820C3" w:rsidP="00D04424">
      <w:pPr>
        <w:rPr>
          <w:rFonts w:ascii="Arial" w:hAnsi="Arial" w:cs="Arial"/>
          <w:szCs w:val="24"/>
        </w:rPr>
      </w:pPr>
    </w:p>
    <w:p w14:paraId="0FF15250" w14:textId="6CC65CB1" w:rsidR="00D04424" w:rsidRPr="00807415" w:rsidRDefault="0060457F" w:rsidP="006B0BFB">
      <w:pPr>
        <w:spacing w:after="120"/>
        <w:rPr>
          <w:rFonts w:ascii="Arial" w:hAnsi="Arial" w:cs="Arial"/>
          <w:szCs w:val="24"/>
        </w:rPr>
      </w:pPr>
      <w:r w:rsidRPr="00807415">
        <w:rPr>
          <w:rFonts w:ascii="Arial" w:hAnsi="Arial" w:cs="Arial"/>
          <w:szCs w:val="24"/>
        </w:rPr>
        <w:t xml:space="preserve">We have decided to </w:t>
      </w:r>
      <w:r w:rsidR="00807415" w:rsidRPr="00807415">
        <w:rPr>
          <w:rFonts w:ascii="Arial" w:hAnsi="Arial" w:cs="Arial"/>
          <w:szCs w:val="24"/>
        </w:rPr>
        <w:t>grant</w:t>
      </w:r>
      <w:r w:rsidR="00D2020E" w:rsidRPr="00807415">
        <w:rPr>
          <w:rFonts w:ascii="Arial" w:hAnsi="Arial" w:cs="Arial"/>
          <w:szCs w:val="24"/>
        </w:rPr>
        <w:t xml:space="preserve"> </w:t>
      </w:r>
      <w:r w:rsidRPr="00807415">
        <w:rPr>
          <w:rFonts w:ascii="Arial" w:hAnsi="Arial" w:cs="Arial"/>
          <w:szCs w:val="24"/>
        </w:rPr>
        <w:t xml:space="preserve">the </w:t>
      </w:r>
      <w:r w:rsidR="00807415" w:rsidRPr="00807415">
        <w:rPr>
          <w:rFonts w:ascii="Arial" w:hAnsi="Arial" w:cs="Arial"/>
          <w:szCs w:val="24"/>
        </w:rPr>
        <w:t>permit</w:t>
      </w:r>
      <w:r w:rsidRPr="00807415">
        <w:rPr>
          <w:rFonts w:ascii="Arial" w:hAnsi="Arial" w:cs="Arial"/>
          <w:szCs w:val="24"/>
        </w:rPr>
        <w:t xml:space="preserve"> for </w:t>
      </w:r>
      <w:proofErr w:type="spellStart"/>
      <w:r w:rsidR="00807415" w:rsidRPr="00807415">
        <w:rPr>
          <w:rFonts w:ascii="Arial" w:hAnsi="Arial" w:cs="Arial"/>
          <w:szCs w:val="24"/>
        </w:rPr>
        <w:t>Swn</w:t>
      </w:r>
      <w:proofErr w:type="spellEnd"/>
      <w:r w:rsidR="00807415" w:rsidRPr="00807415">
        <w:rPr>
          <w:rFonts w:ascii="Arial" w:hAnsi="Arial" w:cs="Arial"/>
          <w:szCs w:val="24"/>
        </w:rPr>
        <w:t xml:space="preserve"> Y </w:t>
      </w:r>
      <w:proofErr w:type="spellStart"/>
      <w:r w:rsidR="00807415" w:rsidRPr="00807415">
        <w:rPr>
          <w:rFonts w:ascii="Arial" w:hAnsi="Arial" w:cs="Arial"/>
          <w:szCs w:val="24"/>
        </w:rPr>
        <w:t>Mor</w:t>
      </w:r>
      <w:proofErr w:type="spellEnd"/>
      <w:r w:rsidRPr="00807415">
        <w:rPr>
          <w:rFonts w:ascii="Arial" w:hAnsi="Arial" w:cs="Arial"/>
          <w:szCs w:val="24"/>
        </w:rPr>
        <w:t xml:space="preserve"> operated by </w:t>
      </w:r>
      <w:r w:rsidR="00807415" w:rsidRPr="00807415">
        <w:rPr>
          <w:rFonts w:ascii="Arial" w:hAnsi="Arial" w:cs="Arial"/>
          <w:szCs w:val="24"/>
        </w:rPr>
        <w:t>Mr Paul Collins</w:t>
      </w:r>
    </w:p>
    <w:p w14:paraId="178F17B4" w14:textId="3EB35D9A" w:rsidR="00E907C6" w:rsidRPr="00807415" w:rsidRDefault="00E907C6" w:rsidP="006B0BFB">
      <w:pPr>
        <w:tabs>
          <w:tab w:val="left" w:pos="4253"/>
          <w:tab w:val="left" w:pos="6804"/>
        </w:tabs>
        <w:spacing w:after="120"/>
        <w:rPr>
          <w:rFonts w:ascii="Arial" w:hAnsi="Arial"/>
          <w:kern w:val="28"/>
          <w:szCs w:val="24"/>
        </w:rPr>
      </w:pPr>
      <w:bookmarkStart w:id="0" w:name="OLE_LINK1"/>
      <w:bookmarkStart w:id="1" w:name="OLE_LINK2"/>
      <w:r w:rsidRPr="00807415">
        <w:rPr>
          <w:rFonts w:ascii="Arial" w:hAnsi="Arial"/>
          <w:kern w:val="28"/>
          <w:szCs w:val="24"/>
        </w:rPr>
        <w:t>The application number is</w:t>
      </w:r>
      <w:r w:rsidR="00807415" w:rsidRPr="00807415">
        <w:rPr>
          <w:rFonts w:ascii="Arial" w:hAnsi="Arial"/>
          <w:szCs w:val="24"/>
        </w:rPr>
        <w:t xml:space="preserve"> PAN-003530</w:t>
      </w:r>
    </w:p>
    <w:p w14:paraId="0FF15251" w14:textId="69B718CD"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00AF30A3">
        <w:rPr>
          <w:rFonts w:ascii="Arial" w:hAnsi="Arial"/>
          <w:szCs w:val="24"/>
        </w:rPr>
        <w:t xml:space="preserve"> EPR/BB3094CY</w:t>
      </w:r>
      <w:bookmarkStart w:id="2" w:name="_GoBack"/>
      <w:bookmarkEnd w:id="2"/>
    </w:p>
    <w:bookmarkEnd w:id="0"/>
    <w:bookmarkEnd w:id="1"/>
    <w:p w14:paraId="3A21E6B5" w14:textId="58C2B5B0" w:rsidR="00807415" w:rsidRPr="00F50CB1" w:rsidRDefault="00807415" w:rsidP="00807415">
      <w:pPr>
        <w:pStyle w:val="Heading3nonum"/>
        <w:rPr>
          <w:sz w:val="22"/>
          <w:szCs w:val="22"/>
        </w:rPr>
      </w:pPr>
      <w:r>
        <w:rPr>
          <w:sz w:val="22"/>
          <w:szCs w:val="22"/>
        </w:rPr>
        <w:t>The permit regulates a new discharge of secondary treated sewage effluent; a maximum of 1m</w:t>
      </w:r>
      <w:r w:rsidRPr="00B50669">
        <w:rPr>
          <w:sz w:val="22"/>
          <w:szCs w:val="22"/>
          <w:vertAlign w:val="superscript"/>
        </w:rPr>
        <w:t>3</w:t>
      </w:r>
      <w:r>
        <w:rPr>
          <w:sz w:val="22"/>
          <w:szCs w:val="22"/>
        </w:rPr>
        <w:t xml:space="preserve">/day, treated by a British Standard package treatment plant and discharged into </w:t>
      </w:r>
      <w:r w:rsidRPr="00B50669">
        <w:rPr>
          <w:sz w:val="22"/>
          <w:szCs w:val="22"/>
        </w:rPr>
        <w:t xml:space="preserve">an unnamed tributary of St </w:t>
      </w:r>
      <w:proofErr w:type="spellStart"/>
      <w:r w:rsidRPr="00B50669">
        <w:rPr>
          <w:sz w:val="22"/>
          <w:szCs w:val="22"/>
        </w:rPr>
        <w:t>Tudwals</w:t>
      </w:r>
      <w:proofErr w:type="spellEnd"/>
      <w:r w:rsidRPr="00B50669">
        <w:rPr>
          <w:sz w:val="22"/>
          <w:szCs w:val="22"/>
        </w:rPr>
        <w:t xml:space="preserve"> Bay</w:t>
      </w:r>
      <w:r>
        <w:rPr>
          <w:sz w:val="22"/>
          <w:szCs w:val="22"/>
        </w:rPr>
        <w:t xml:space="preserve">. The plant serves a single domestic dwelling. </w:t>
      </w:r>
    </w:p>
    <w:p w14:paraId="1E37ABB3" w14:textId="77777777" w:rsidR="00807415" w:rsidRDefault="00807415" w:rsidP="006B0BFB">
      <w:pPr>
        <w:spacing w:after="120"/>
        <w:rPr>
          <w:rFonts w:ascii="Arial" w:hAnsi="Arial"/>
        </w:rPr>
      </w:pPr>
    </w:p>
    <w:p w14:paraId="0FF15253" w14:textId="72B4D40B"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73F44A40" w:rsidR="007820C3" w:rsidRPr="00807415" w:rsidRDefault="007820C3" w:rsidP="007820C3">
            <w:pPr>
              <w:pStyle w:val="Heading3"/>
              <w:spacing w:before="60"/>
              <w:rPr>
                <w:rFonts w:ascii="Arial" w:hAnsi="Arial" w:cs="Arial"/>
                <w:b w:val="0"/>
                <w:szCs w:val="24"/>
                <w:highlight w:val="red"/>
              </w:rPr>
            </w:pPr>
            <w:r w:rsidRPr="00807415">
              <w:rPr>
                <w:rFonts w:ascii="Arial" w:hAnsi="Arial" w:cs="Arial"/>
                <w:b w:val="0"/>
                <w:szCs w:val="24"/>
              </w:rPr>
              <w:t xml:space="preserve">Responses to web publicising </w:t>
            </w:r>
          </w:p>
        </w:tc>
        <w:tc>
          <w:tcPr>
            <w:tcW w:w="6266" w:type="dxa"/>
            <w:tcBorders>
              <w:bottom w:val="single" w:sz="4" w:space="0" w:color="auto"/>
            </w:tcBorders>
          </w:tcPr>
          <w:p w14:paraId="0FF1529A" w14:textId="28A8C63D" w:rsidR="007820C3" w:rsidRPr="00807415" w:rsidRDefault="007820C3" w:rsidP="007820C3">
            <w:pPr>
              <w:spacing w:before="60"/>
              <w:rPr>
                <w:rFonts w:ascii="Arial" w:hAnsi="Arial" w:cs="Arial"/>
                <w:szCs w:val="24"/>
              </w:rPr>
            </w:pPr>
            <w:r w:rsidRPr="00807415">
              <w:rPr>
                <w:rFonts w:ascii="Arial" w:hAnsi="Arial" w:cs="Arial"/>
                <w:szCs w:val="24"/>
              </w:rPr>
              <w:t>The</w:t>
            </w:r>
            <w:r w:rsidR="00807415" w:rsidRPr="00807415">
              <w:rPr>
                <w:rFonts w:ascii="Arial" w:hAnsi="Arial" w:cs="Arial"/>
                <w:szCs w:val="24"/>
              </w:rPr>
              <w:t>re we no</w:t>
            </w:r>
            <w:r w:rsidRPr="00807415">
              <w:rPr>
                <w:rFonts w:ascii="Arial" w:hAnsi="Arial" w:cs="Arial"/>
                <w:szCs w:val="24"/>
              </w:rPr>
              <w:t xml:space="preserve"> </w:t>
            </w:r>
            <w:r w:rsidR="00807415" w:rsidRPr="00807415">
              <w:rPr>
                <w:rFonts w:ascii="Arial" w:hAnsi="Arial" w:cs="Arial"/>
                <w:szCs w:val="24"/>
              </w:rPr>
              <w:t xml:space="preserve">web publicising </w:t>
            </w:r>
            <w:r w:rsidRPr="00807415">
              <w:rPr>
                <w:rFonts w:ascii="Arial" w:hAnsi="Arial" w:cs="Arial"/>
                <w:szCs w:val="24"/>
              </w:rPr>
              <w:t>responses</w:t>
            </w:r>
            <w:r w:rsidR="00807415" w:rsidRPr="00807415">
              <w:rPr>
                <w:rFonts w:ascii="Arial" w:hAnsi="Arial" w:cs="Arial"/>
                <w:szCs w:val="24"/>
              </w:rPr>
              <w:t>.</w:t>
            </w:r>
            <w:r w:rsidRPr="00807415">
              <w:rPr>
                <w:rFonts w:ascii="Arial" w:hAnsi="Arial" w:cs="Arial"/>
                <w:szCs w:val="24"/>
              </w:rPr>
              <w:t xml:space="preserve"> </w:t>
            </w:r>
          </w:p>
          <w:p w14:paraId="0FF1529B" w14:textId="77777777" w:rsidR="007820C3" w:rsidRPr="00807415" w:rsidRDefault="007820C3" w:rsidP="007820C3">
            <w:pPr>
              <w:spacing w:before="60"/>
              <w:rPr>
                <w:rFonts w:ascii="Arial" w:hAnsi="Arial" w:cs="Arial"/>
                <w:szCs w:val="24"/>
              </w:rPr>
            </w:pPr>
          </w:p>
          <w:p w14:paraId="0FF1529C" w14:textId="77777777" w:rsidR="007820C3" w:rsidRPr="00807415" w:rsidRDefault="007820C3" w:rsidP="007820C3">
            <w:pPr>
              <w:spacing w:before="60"/>
              <w:rPr>
                <w:rFonts w:ascii="Arial" w:hAnsi="Arial" w:cs="Arial"/>
                <w:szCs w:val="24"/>
              </w:rPr>
            </w:pPr>
            <w:r w:rsidRPr="00807415">
              <w:rPr>
                <w:rFonts w:ascii="Arial" w:hAnsi="Arial" w:cs="Arial"/>
                <w:szCs w:val="24"/>
              </w:rPr>
              <w:t xml:space="preserve">The decision was taken in accordance with our guidance. </w:t>
            </w:r>
          </w:p>
          <w:p w14:paraId="0FF1529D" w14:textId="77777777" w:rsidR="007820C3" w:rsidRPr="00807415"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6BA1BB97"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w:t>
            </w:r>
            <w:r w:rsidR="00807415">
              <w:rPr>
                <w:rFonts w:ascii="Arial" w:hAnsi="Arial" w:cs="Arial"/>
                <w:szCs w:val="24"/>
              </w:rPr>
              <w:t xml:space="preserve"> </w:t>
            </w:r>
            <w:r w:rsidRPr="007820C3">
              <w:rPr>
                <w:rFonts w:ascii="Arial" w:hAnsi="Arial" w:cs="Arial"/>
                <w:szCs w:val="24"/>
              </w:rPr>
              <w:t>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545A9281"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241ED7A1" w:rsidR="00FB30B4" w:rsidRPr="007820C3" w:rsidRDefault="00FB30B4" w:rsidP="00807415">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807415" w:rsidRDefault="007820C3" w:rsidP="00EF499E">
            <w:pPr>
              <w:rPr>
                <w:rFonts w:ascii="Arial" w:hAnsi="Arial" w:cs="Arial"/>
                <w:szCs w:val="24"/>
                <w:highlight w:val="yellow"/>
              </w:rPr>
            </w:pPr>
            <w:r w:rsidRPr="00807415">
              <w:rPr>
                <w:rFonts w:ascii="Arial" w:hAnsi="Arial" w:cs="Arial"/>
                <w:szCs w:val="24"/>
              </w:rPr>
              <w:t>Biodiversity, Heritage, Landscape and Nature Conservation</w:t>
            </w:r>
            <w:r w:rsidR="00136717" w:rsidRPr="00807415">
              <w:rPr>
                <w:rFonts w:ascii="Arial" w:hAnsi="Arial" w:cs="Arial"/>
                <w:szCs w:val="24"/>
              </w:rPr>
              <w:t xml:space="preserve"> and a designated site under the </w:t>
            </w:r>
            <w:proofErr w:type="spellStart"/>
            <w:r w:rsidR="00136717" w:rsidRPr="00807415">
              <w:rPr>
                <w:rFonts w:ascii="Arial" w:hAnsi="Arial" w:cs="Arial"/>
                <w:szCs w:val="24"/>
              </w:rPr>
              <w:t>CRoW</w:t>
            </w:r>
            <w:proofErr w:type="spellEnd"/>
            <w:r w:rsidR="00136717" w:rsidRPr="00807415">
              <w:rPr>
                <w:rFonts w:ascii="Arial" w:hAnsi="Arial" w:cs="Arial"/>
                <w:szCs w:val="24"/>
              </w:rPr>
              <w:t xml:space="preserve"> Act. </w:t>
            </w:r>
          </w:p>
        </w:tc>
        <w:tc>
          <w:tcPr>
            <w:tcW w:w="6266" w:type="dxa"/>
          </w:tcPr>
          <w:p w14:paraId="0FF152C6" w14:textId="77777777" w:rsidR="007820C3" w:rsidRPr="00807415" w:rsidRDefault="007820C3" w:rsidP="00EF499E">
            <w:pPr>
              <w:rPr>
                <w:rFonts w:ascii="Arial" w:hAnsi="Arial" w:cs="Arial"/>
                <w:szCs w:val="24"/>
              </w:rPr>
            </w:pPr>
            <w:r w:rsidRPr="00807415">
              <w:rPr>
                <w:rFonts w:ascii="Arial" w:hAnsi="Arial" w:cs="Arial"/>
                <w:szCs w:val="24"/>
              </w:rPr>
              <w:t>The application is within the relevant distance criteria of a site of heritage,  landscape or nature conservation, and/or protected species or habitat .</w:t>
            </w:r>
          </w:p>
          <w:p w14:paraId="0FF152C7" w14:textId="77777777" w:rsidR="007820C3" w:rsidRPr="00807415" w:rsidRDefault="007820C3" w:rsidP="00EF499E">
            <w:pPr>
              <w:rPr>
                <w:rFonts w:ascii="Arial" w:hAnsi="Arial" w:cs="Arial"/>
                <w:szCs w:val="24"/>
              </w:rPr>
            </w:pPr>
          </w:p>
          <w:p w14:paraId="0FF152C8" w14:textId="3E95097C" w:rsidR="007820C3" w:rsidRPr="00807415" w:rsidRDefault="007820C3" w:rsidP="00EF499E">
            <w:pPr>
              <w:rPr>
                <w:rFonts w:ascii="Arial" w:hAnsi="Arial" w:cs="Arial"/>
                <w:szCs w:val="24"/>
              </w:rPr>
            </w:pPr>
            <w:r w:rsidRPr="00807415">
              <w:rPr>
                <w:rFonts w:ascii="Arial" w:hAnsi="Arial" w:cs="Arial"/>
                <w:szCs w:val="24"/>
              </w:rPr>
              <w:t>A full assessment of the application a</w:t>
            </w:r>
            <w:r w:rsidR="00807415" w:rsidRPr="00807415">
              <w:rPr>
                <w:rFonts w:ascii="Arial" w:hAnsi="Arial" w:cs="Arial"/>
                <w:szCs w:val="24"/>
              </w:rPr>
              <w:t>nd its potential to affect the site</w:t>
            </w:r>
            <w:r w:rsidR="009A3F85" w:rsidRPr="00807415">
              <w:rPr>
                <w:rFonts w:ascii="Arial" w:hAnsi="Arial" w:cs="Arial"/>
                <w:szCs w:val="24"/>
              </w:rPr>
              <w:t xml:space="preserve"> </w:t>
            </w:r>
            <w:r w:rsidRPr="00807415">
              <w:rPr>
                <w:rFonts w:ascii="Arial" w:hAnsi="Arial" w:cs="Arial"/>
                <w:szCs w:val="24"/>
              </w:rPr>
              <w:t>has been carried out as part of the permitting process. We consider that the a</w:t>
            </w:r>
            <w:r w:rsidR="00807415" w:rsidRPr="00807415">
              <w:rPr>
                <w:rFonts w:ascii="Arial" w:hAnsi="Arial" w:cs="Arial"/>
                <w:szCs w:val="24"/>
              </w:rPr>
              <w:t xml:space="preserve">pplication will not affect the </w:t>
            </w:r>
            <w:r w:rsidRPr="00807415">
              <w:rPr>
                <w:rFonts w:ascii="Arial" w:hAnsi="Arial" w:cs="Arial"/>
                <w:szCs w:val="24"/>
              </w:rPr>
              <w:t>features of the site</w:t>
            </w:r>
            <w:r w:rsidR="00807415" w:rsidRPr="00807415">
              <w:rPr>
                <w:rFonts w:ascii="Arial" w:hAnsi="Arial" w:cs="Arial"/>
                <w:szCs w:val="24"/>
              </w:rPr>
              <w:t>.</w:t>
            </w:r>
          </w:p>
          <w:p w14:paraId="7699B6F4" w14:textId="77777777" w:rsidR="00807415" w:rsidRPr="00807415" w:rsidRDefault="00807415" w:rsidP="00EF499E">
            <w:pPr>
              <w:rPr>
                <w:rFonts w:ascii="Arial" w:hAnsi="Arial" w:cs="Arial"/>
                <w:szCs w:val="24"/>
              </w:rPr>
            </w:pPr>
          </w:p>
          <w:p w14:paraId="0FF152CE" w14:textId="4495203E" w:rsidR="007820C3" w:rsidRPr="00807415" w:rsidRDefault="007820C3" w:rsidP="00EF499E">
            <w:pPr>
              <w:rPr>
                <w:rFonts w:ascii="Arial" w:hAnsi="Arial" w:cs="Arial"/>
                <w:szCs w:val="24"/>
              </w:rPr>
            </w:pPr>
            <w:r w:rsidRPr="00807415">
              <w:rPr>
                <w:rFonts w:ascii="Arial" w:hAnsi="Arial" w:cs="Arial"/>
                <w:szCs w:val="24"/>
              </w:rPr>
              <w:t xml:space="preserve">We have not formally </w:t>
            </w:r>
            <w:proofErr w:type="gramStart"/>
            <w:r w:rsidRPr="00807415">
              <w:rPr>
                <w:rFonts w:ascii="Arial" w:hAnsi="Arial" w:cs="Arial"/>
                <w:szCs w:val="24"/>
              </w:rPr>
              <w:t xml:space="preserve">consulted </w:t>
            </w:r>
            <w:r w:rsidR="009A3F85" w:rsidRPr="00807415">
              <w:rPr>
                <w:rFonts w:ascii="Arial" w:hAnsi="Arial" w:cs="Arial"/>
                <w:szCs w:val="24"/>
              </w:rPr>
              <w:t xml:space="preserve"> </w:t>
            </w:r>
            <w:r w:rsidRPr="00807415">
              <w:rPr>
                <w:rFonts w:ascii="Arial" w:hAnsi="Arial" w:cs="Arial"/>
                <w:szCs w:val="24"/>
              </w:rPr>
              <w:t>on</w:t>
            </w:r>
            <w:proofErr w:type="gramEnd"/>
            <w:r w:rsidRPr="00807415">
              <w:rPr>
                <w:rFonts w:ascii="Arial" w:hAnsi="Arial" w:cs="Arial"/>
                <w:szCs w:val="24"/>
              </w:rPr>
              <w:t xml:space="preserve"> the application.  The decision was taken in accordance with our guidance. </w:t>
            </w:r>
          </w:p>
          <w:p w14:paraId="0FF152CF" w14:textId="77777777" w:rsidR="00FB30B4" w:rsidRPr="00807415" w:rsidRDefault="00FB30B4" w:rsidP="00807415">
            <w:pPr>
              <w:rPr>
                <w:rFonts w:ascii="Arial" w:hAnsi="Arial" w:cs="Arial"/>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lastRenderedPageBreak/>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693C3665"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807415" w:rsidRDefault="007820C3" w:rsidP="00A60F17">
            <w:pPr>
              <w:rPr>
                <w:rFonts w:ascii="Arial" w:hAnsi="Arial" w:cs="Arial"/>
                <w:szCs w:val="24"/>
              </w:rPr>
            </w:pPr>
            <w:r w:rsidRPr="00807415">
              <w:rPr>
                <w:rFonts w:ascii="Arial" w:hAnsi="Arial" w:cs="Arial"/>
                <w:szCs w:val="24"/>
              </w:rPr>
              <w:t xml:space="preserve">The operator considers this risk assessment is satisfactory. </w:t>
            </w:r>
          </w:p>
          <w:p w14:paraId="0FF152E5" w14:textId="5C0975D1" w:rsidR="007820C3" w:rsidRPr="00807415" w:rsidRDefault="007820C3" w:rsidP="00A60F17">
            <w:pPr>
              <w:rPr>
                <w:rFonts w:ascii="Arial" w:hAnsi="Arial" w:cs="Arial"/>
                <w:szCs w:val="24"/>
              </w:rPr>
            </w:pPr>
          </w:p>
          <w:p w14:paraId="0FF152E8" w14:textId="277ED568" w:rsidR="007820C3" w:rsidRPr="00807415" w:rsidRDefault="007820C3" w:rsidP="00A60F17">
            <w:pPr>
              <w:pStyle w:val="BodyText"/>
              <w:rPr>
                <w:rFonts w:ascii="Arial" w:hAnsi="Arial" w:cs="Arial"/>
                <w:color w:val="auto"/>
                <w:szCs w:val="24"/>
              </w:rPr>
            </w:pPr>
            <w:r w:rsidRPr="00807415">
              <w:rPr>
                <w:rFonts w:ascii="Arial" w:hAnsi="Arial" w:cs="Arial"/>
                <w:color w:val="auto"/>
                <w:szCs w:val="24"/>
              </w:rPr>
              <w:t>The assessment shows that, applying the conservative criteria in our guidance on Environmental Risk Assessment, all emissions may be categorised as environmentally insignificant</w:t>
            </w:r>
            <w:r w:rsidR="00807415" w:rsidRPr="00807415">
              <w:rPr>
                <w:rFonts w:ascii="Arial" w:hAnsi="Arial" w:cs="Arial"/>
                <w:color w:val="auto"/>
                <w:szCs w:val="24"/>
              </w:rPr>
              <w:t>.</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807415" w:rsidRDefault="007820C3" w:rsidP="00792CEE">
            <w:pPr>
              <w:rPr>
                <w:rFonts w:ascii="Arial" w:hAnsi="Arial" w:cs="Arial"/>
                <w:szCs w:val="24"/>
              </w:rPr>
            </w:pPr>
            <w:r w:rsidRPr="00807415">
              <w:rPr>
                <w:rFonts w:ascii="Arial" w:hAnsi="Arial" w:cs="Arial"/>
                <w:szCs w:val="24"/>
              </w:rPr>
              <w:t>Operating techniques</w:t>
            </w:r>
          </w:p>
        </w:tc>
        <w:tc>
          <w:tcPr>
            <w:tcW w:w="6266" w:type="dxa"/>
          </w:tcPr>
          <w:p w14:paraId="0FF152ED" w14:textId="77777777" w:rsidR="007820C3" w:rsidRPr="00807415" w:rsidRDefault="007820C3" w:rsidP="00792CEE">
            <w:pPr>
              <w:pStyle w:val="BodyText"/>
              <w:rPr>
                <w:rFonts w:ascii="Arial" w:hAnsi="Arial" w:cs="Arial"/>
                <w:color w:val="auto"/>
                <w:szCs w:val="24"/>
              </w:rPr>
            </w:pPr>
            <w:r w:rsidRPr="00807415">
              <w:rPr>
                <w:rFonts w:ascii="Arial" w:hAnsi="Arial" w:cs="Arial"/>
                <w:color w:val="auto"/>
                <w:szCs w:val="24"/>
              </w:rPr>
              <w:t xml:space="preserve">We have reviewed the techniques used by the operator and compared these with the relevant guidance notes. </w:t>
            </w:r>
          </w:p>
          <w:p w14:paraId="4B4F42DD" w14:textId="77777777" w:rsidR="00807415" w:rsidRPr="00807415" w:rsidRDefault="00807415" w:rsidP="00792CEE">
            <w:pPr>
              <w:pStyle w:val="BodyText"/>
              <w:rPr>
                <w:rFonts w:ascii="Arial" w:hAnsi="Arial" w:cs="Arial"/>
                <w:color w:val="auto"/>
                <w:szCs w:val="24"/>
              </w:rPr>
            </w:pPr>
          </w:p>
          <w:p w14:paraId="0FF152EF" w14:textId="091A26CD" w:rsidR="007820C3" w:rsidRPr="00807415" w:rsidRDefault="007820C3" w:rsidP="00792CEE">
            <w:pPr>
              <w:pStyle w:val="BodyText"/>
              <w:rPr>
                <w:rFonts w:ascii="Arial" w:hAnsi="Arial" w:cs="Arial"/>
                <w:color w:val="auto"/>
                <w:szCs w:val="24"/>
              </w:rPr>
            </w:pPr>
            <w:r w:rsidRPr="00807415">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08BB14AC" w:rsidR="00FB30B4" w:rsidRPr="00807415" w:rsidRDefault="00FB30B4" w:rsidP="00807415">
            <w:pPr>
              <w:pStyle w:val="BodyText"/>
              <w:rPr>
                <w:rFonts w:ascii="Arial" w:hAnsi="Arial" w:cs="Arial"/>
                <w:color w:val="auto"/>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807415">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5" w14:textId="367FA57F" w:rsidR="00C44B7E" w:rsidRDefault="00C44B7E" w:rsidP="00807415">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362687" w:rsidRDefault="00362687">
      <w:r>
        <w:separator/>
      </w:r>
    </w:p>
  </w:endnote>
  <w:endnote w:type="continuationSeparator" w:id="0">
    <w:p w14:paraId="0FF15379" w14:textId="77777777" w:rsidR="00362687" w:rsidRDefault="00362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362687" w:rsidRDefault="00362687">
      <w:r>
        <w:separator/>
      </w:r>
    </w:p>
  </w:footnote>
  <w:footnote w:type="continuationSeparator" w:id="0">
    <w:p w14:paraId="0FF15377" w14:textId="77777777" w:rsidR="00362687" w:rsidRDefault="003626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BEE"/>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07415"/>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30A3"/>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807415"/>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807415"/>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Swn y Mor</Site_x0020_Name>
    <Internal_x002f_External xmlns="859f7ad6-93f6-4205-b62b-a17f28acbbac">Outgoing document</Internal_x002f_External>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Swn y Mor, Abersoch, Pwllheli, Gwynedd, LL53 7UD</Addresse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2018-11-27T00:00:00+00:00</Document_x0020_Date>
    <Facility_x0020_Address xmlns="859f7ad6-93f6-4205-b62b-a17f28acbbac">Abersoch, Pwllheli</Facility_x0020_Address>
    <Environment_x0020_Sub_x0020_Folder xmlns="859f7ad6-93f6-4205-b62b-a17f28acbbac">Licences applications</Environment_x0020_Sub_x0020_Folder>
    <Customer_x0020_Name xmlns="859f7ad6-93f6-4205-b62b-a17f28acbbac">Mr Paul Collins</Customer_x0020_Name>
    <Post_x0020_code xmlns="859f7ad6-93f6-4205-b62b-a17f28acbbac">LL53 7UD</Post_x0020_code>
    <Surrendered_x002f_Expired_x0020_Date xmlns="859f7ad6-93f6-4205-b62b-a17f28acbbac" xsi:nil="true"/>
  </documentManagement>
</p:properties>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6DBB5471-00FE-453D-B418-D866E9AF3C74}"/>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BEB58C00-7464-409B-9F05-E719EA22DD2E}">
  <ds:schemaRefs>
    <ds:schemaRef ds:uri="http://schemas.microsoft.com/office/2006/documentManagement/types"/>
    <ds:schemaRef ds:uri="http://purl.org/dc/elements/1.1/"/>
    <ds:schemaRef ds:uri="http://schemas.microsoft.com/office/2006/metadata/properties"/>
    <ds:schemaRef ds:uri="859f7ad6-93f6-4205-b62b-a17f28acbbac"/>
    <ds:schemaRef ds:uri="http://purl.org/dc/terms/"/>
    <ds:schemaRef ds:uri="6e121689-de5b-41b9-a751-bfeda7fa2b07"/>
    <ds:schemaRef ds:uri="http://purl.org/dc/dcmitype/"/>
    <ds:schemaRef ds:uri="cd6faf52-b12f-444c-a3fc-1f0e7a71d996"/>
    <ds:schemaRef ds:uri="http://schemas.microsoft.com/office/infopath/2007/PartnerControl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678</Words>
  <Characters>3814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Eaton-Mills, Jennifer</dc:creator>
  <cp:keywords>23308SD92, 233 08 SD92, 233-08-SD92</cp:keywords>
  <dc:description>233_08_SD92, Version 3_x000d_
Issue date: 19/07/2011</dc:description>
  <cp:lastModifiedBy>Eaton-Mills, Jennifer</cp:lastModifiedBy>
  <cp:revision>4</cp:revision>
  <cp:lastPrinted>2008-01-30T13:54:00Z</cp:lastPrinted>
  <dcterms:created xsi:type="dcterms:W3CDTF">2018-11-27T14:31:00Z</dcterms:created>
  <dcterms:modified xsi:type="dcterms:W3CDTF">2018-11-28T09:31:00Z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a1897bc6-d58f-47fe-8693-28316cef68d7</vt:lpwstr>
  </property>
  <property fmtid="{D5CDD505-2E9C-101B-9397-08002B2CF9AE}" pid="11" name="SharedWithUsers">
    <vt:lpwstr/>
  </property>
  <property fmtid="{D5CDD505-2E9C-101B-9397-08002B2CF9AE}" pid="12" name="_dlc_DocId">
    <vt:lpwstr>REGU-369-72571</vt:lpwstr>
  </property>
  <property fmtid="{D5CDD505-2E9C-101B-9397-08002B2CF9AE}" pid="13" name="_dlc_DocIdUrl">
    <vt:lpwstr>https://cyfoethnaturiolcymru.sharepoint.com/teams/Regulatory/Permitting/_layouts/15/DocIdRedir.aspx?ID=REGU-369-72571, REGU-369-72571</vt:lpwstr>
  </property>
</Properties>
</file>