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213805C" w:rsidR="00D04424" w:rsidRPr="00B25763" w:rsidRDefault="0014332B" w:rsidP="003719AD">
      <w:pPr>
        <w:pStyle w:val="Heading1"/>
        <w:spacing w:before="0" w:after="0"/>
        <w:jc w:val="left"/>
        <w:rPr>
          <w:bCs/>
          <w:color w:val="auto"/>
          <w:sz w:val="32"/>
        </w:rPr>
      </w:pPr>
      <w:r w:rsidRPr="00B25763">
        <w:rPr>
          <w:bCs/>
          <w:color w:val="auto"/>
          <w:sz w:val="32"/>
        </w:rPr>
        <w:t>Bespoke p</w:t>
      </w:r>
      <w:r w:rsidR="00D04424" w:rsidRPr="00B25763">
        <w:rPr>
          <w:bCs/>
          <w:color w:val="auto"/>
          <w:sz w:val="32"/>
        </w:rPr>
        <w:t>ermit</w:t>
      </w:r>
      <w:r w:rsidR="00B73ECB" w:rsidRPr="00B25763">
        <w:rPr>
          <w:bCs/>
          <w:color w:val="auto"/>
          <w:sz w:val="32"/>
        </w:rPr>
        <w:t xml:space="preserve"> </w:t>
      </w:r>
    </w:p>
    <w:p w14:paraId="41AC372F" w14:textId="77777777" w:rsidR="00136717" w:rsidRPr="00B25763" w:rsidRDefault="00136717" w:rsidP="00136717"/>
    <w:p w14:paraId="0FF15250" w14:textId="0FD74479" w:rsidR="00D04424" w:rsidRPr="00B25763" w:rsidRDefault="0060457F" w:rsidP="006B0BFB">
      <w:pPr>
        <w:spacing w:after="120"/>
        <w:rPr>
          <w:rFonts w:ascii="Arial" w:hAnsi="Arial" w:cs="Arial"/>
          <w:szCs w:val="24"/>
        </w:rPr>
      </w:pPr>
      <w:r w:rsidRPr="00B25763">
        <w:rPr>
          <w:rFonts w:ascii="Arial" w:hAnsi="Arial" w:cs="Arial"/>
          <w:szCs w:val="24"/>
        </w:rPr>
        <w:t xml:space="preserve">We have decided to </w:t>
      </w:r>
      <w:r w:rsidR="00D2020E" w:rsidRPr="00B25763">
        <w:rPr>
          <w:rFonts w:ascii="Arial" w:hAnsi="Arial" w:cs="Arial"/>
          <w:szCs w:val="24"/>
        </w:rPr>
        <w:t xml:space="preserve">grant </w:t>
      </w:r>
      <w:r w:rsidRPr="00B25763">
        <w:rPr>
          <w:rFonts w:ascii="Arial" w:hAnsi="Arial" w:cs="Arial"/>
          <w:szCs w:val="24"/>
        </w:rPr>
        <w:t xml:space="preserve">the permit for </w:t>
      </w:r>
      <w:r w:rsidR="00B23EF1" w:rsidRPr="00B25763">
        <w:rPr>
          <w:rFonts w:ascii="Arial" w:hAnsi="Arial" w:cs="Arial"/>
          <w:szCs w:val="24"/>
        </w:rPr>
        <w:t>Ty-</w:t>
      </w:r>
      <w:proofErr w:type="spellStart"/>
      <w:r w:rsidR="00DA3C77">
        <w:rPr>
          <w:rFonts w:ascii="Arial" w:hAnsi="Arial" w:cs="Arial"/>
          <w:szCs w:val="24"/>
        </w:rPr>
        <w:t>H</w:t>
      </w:r>
      <w:r w:rsidR="007D743F">
        <w:rPr>
          <w:rFonts w:ascii="Arial" w:hAnsi="Arial" w:cs="Arial"/>
          <w:szCs w:val="24"/>
        </w:rPr>
        <w:t>ir</w:t>
      </w:r>
      <w:proofErr w:type="spellEnd"/>
      <w:r w:rsidRPr="00B25763">
        <w:rPr>
          <w:rFonts w:ascii="Arial" w:hAnsi="Arial" w:cs="Arial"/>
          <w:szCs w:val="24"/>
        </w:rPr>
        <w:t xml:space="preserve"> operated by</w:t>
      </w:r>
      <w:r w:rsidR="007D743F">
        <w:rPr>
          <w:rFonts w:ascii="Arial" w:hAnsi="Arial" w:cs="Arial"/>
          <w:szCs w:val="24"/>
        </w:rPr>
        <w:t xml:space="preserve"> </w:t>
      </w:r>
      <w:r w:rsidR="00533955">
        <w:rPr>
          <w:rFonts w:ascii="Arial" w:hAnsi="Arial" w:cs="Arial"/>
          <w:szCs w:val="24"/>
        </w:rPr>
        <w:t xml:space="preserve">Steven </w:t>
      </w:r>
      <w:proofErr w:type="gramStart"/>
      <w:r w:rsidR="00533955">
        <w:rPr>
          <w:rFonts w:ascii="Arial" w:hAnsi="Arial" w:cs="Arial"/>
          <w:szCs w:val="24"/>
        </w:rPr>
        <w:t>Baber</w:t>
      </w:r>
      <w:r w:rsidRPr="00B25763">
        <w:rPr>
          <w:rFonts w:ascii="Arial" w:hAnsi="Arial" w:cs="Arial"/>
          <w:szCs w:val="24"/>
        </w:rPr>
        <w:t xml:space="preserve"> </w:t>
      </w:r>
      <w:r w:rsidR="001034AC" w:rsidRPr="00B25763">
        <w:rPr>
          <w:rFonts w:ascii="Arial" w:hAnsi="Arial" w:cs="Arial"/>
          <w:szCs w:val="24"/>
        </w:rPr>
        <w:t>.</w:t>
      </w:r>
      <w:proofErr w:type="gramEnd"/>
    </w:p>
    <w:p w14:paraId="178F17B4" w14:textId="5D3C409C" w:rsidR="00E907C6" w:rsidRPr="00B25763" w:rsidRDefault="00E907C6" w:rsidP="006B0BFB">
      <w:pPr>
        <w:tabs>
          <w:tab w:val="left" w:pos="4253"/>
          <w:tab w:val="left" w:pos="6804"/>
        </w:tabs>
        <w:spacing w:after="120"/>
        <w:rPr>
          <w:rFonts w:ascii="Arial" w:hAnsi="Arial"/>
          <w:kern w:val="28"/>
          <w:szCs w:val="24"/>
        </w:rPr>
      </w:pPr>
      <w:bookmarkStart w:id="0" w:name="OLE_LINK1"/>
      <w:bookmarkStart w:id="1" w:name="OLE_LINK2"/>
      <w:r w:rsidRPr="00B25763">
        <w:rPr>
          <w:rFonts w:ascii="Arial" w:hAnsi="Arial"/>
          <w:kern w:val="28"/>
          <w:szCs w:val="24"/>
        </w:rPr>
        <w:t xml:space="preserve">The application number is </w:t>
      </w:r>
      <w:r w:rsidR="00703D18" w:rsidRPr="00B25763">
        <w:rPr>
          <w:rFonts w:ascii="Arial" w:hAnsi="Arial"/>
          <w:szCs w:val="24"/>
        </w:rPr>
        <w:t>PAN-0</w:t>
      </w:r>
      <w:r w:rsidR="00533955">
        <w:rPr>
          <w:rFonts w:ascii="Arial" w:hAnsi="Arial"/>
          <w:szCs w:val="24"/>
        </w:rPr>
        <w:t>10757</w:t>
      </w:r>
    </w:p>
    <w:p w14:paraId="0FF15251" w14:textId="3F6D04B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86C7A" w:rsidRPr="00C86C7A">
        <w:rPr>
          <w:rFonts w:ascii="Arial" w:hAnsi="Arial"/>
          <w:szCs w:val="24"/>
        </w:rPr>
        <w:t>EPR/BB3795CZ</w:t>
      </w:r>
      <w:bookmarkStart w:id="2" w:name="_GoBack"/>
      <w:bookmarkEnd w:id="2"/>
    </w:p>
    <w:p w14:paraId="05D67300" w14:textId="1F9D2F31" w:rsidR="00A83551" w:rsidRPr="00C750C5" w:rsidRDefault="000977A9" w:rsidP="00A83551">
      <w:pPr>
        <w:tabs>
          <w:tab w:val="left" w:pos="4253"/>
          <w:tab w:val="left" w:pos="6804"/>
        </w:tabs>
        <w:spacing w:after="120"/>
        <w:rPr>
          <w:rFonts w:ascii="Arial" w:hAnsi="Arial"/>
          <w:color w:val="000000"/>
        </w:rPr>
      </w:pPr>
      <w:bookmarkStart w:id="3" w:name="_Hlk48820156"/>
      <w:r w:rsidRPr="000977A9">
        <w:rPr>
          <w:rFonts w:ascii="Arial" w:hAnsi="Arial"/>
          <w:color w:val="000000"/>
        </w:rPr>
        <w:t>The permit regulates</w:t>
      </w:r>
      <w:r w:rsidRPr="000977A9">
        <w:rPr>
          <w:rFonts w:ascii="Arial" w:hAnsi="Arial"/>
          <w:i/>
          <w:color w:val="000000"/>
        </w:rPr>
        <w:t xml:space="preserve"> </w:t>
      </w:r>
      <w:r w:rsidRPr="000977A9">
        <w:rPr>
          <w:rFonts w:ascii="Arial" w:hAnsi="Arial"/>
          <w:color w:val="000000"/>
        </w:rPr>
        <w:t>a maximum discharge of 1.5m</w:t>
      </w:r>
      <w:r w:rsidRPr="000977A9">
        <w:rPr>
          <w:rFonts w:ascii="Arial" w:hAnsi="Arial"/>
          <w:color w:val="000000"/>
          <w:vertAlign w:val="superscript"/>
        </w:rPr>
        <w:t xml:space="preserve">3 </w:t>
      </w:r>
      <w:r w:rsidRPr="000977A9">
        <w:rPr>
          <w:rFonts w:ascii="Arial" w:hAnsi="Arial"/>
          <w:color w:val="000000"/>
        </w:rPr>
        <w:t xml:space="preserve">day of domestic sewage effluent from a package treatment plant built to British Standard BS 12566 discharging into Nant </w:t>
      </w:r>
      <w:proofErr w:type="spellStart"/>
      <w:r w:rsidRPr="000977A9">
        <w:rPr>
          <w:rFonts w:ascii="Arial" w:hAnsi="Arial"/>
          <w:color w:val="000000"/>
        </w:rPr>
        <w:t>Caeach</w:t>
      </w:r>
      <w:proofErr w:type="spellEnd"/>
      <w:r w:rsidRPr="000977A9">
        <w:rPr>
          <w:rFonts w:ascii="Arial" w:hAnsi="Arial"/>
          <w:color w:val="000000"/>
        </w:rPr>
        <w:t>. The system will serve a property, named Ty-</w:t>
      </w:r>
      <w:proofErr w:type="spellStart"/>
      <w:r w:rsidRPr="000977A9">
        <w:rPr>
          <w:rFonts w:ascii="Arial" w:hAnsi="Arial"/>
          <w:color w:val="000000"/>
        </w:rPr>
        <w:t>Hir</w:t>
      </w:r>
      <w:proofErr w:type="spellEnd"/>
      <w:r w:rsidRPr="000977A9">
        <w:rPr>
          <w:rFonts w:ascii="Arial" w:hAnsi="Arial"/>
          <w:color w:val="000000"/>
        </w:rPr>
        <w:t xml:space="preserve">, which is a former barn converted into a 4-bedroom house. </w:t>
      </w:r>
      <w:r w:rsidR="00A83551" w:rsidRPr="00A83551">
        <w:rPr>
          <w:rFonts w:ascii="Arial" w:hAnsi="Arial"/>
        </w:rPr>
        <w:t>The discharge point, ST113</w:t>
      </w:r>
      <w:r w:rsidR="00A52D45">
        <w:rPr>
          <w:rFonts w:ascii="Arial" w:hAnsi="Arial"/>
        </w:rPr>
        <w:t>08 96684</w:t>
      </w:r>
      <w:r w:rsidR="00A83551" w:rsidRPr="00A83551">
        <w:rPr>
          <w:rFonts w:ascii="Arial" w:hAnsi="Arial"/>
        </w:rPr>
        <w:t xml:space="preserve">, is into the Nant </w:t>
      </w:r>
      <w:proofErr w:type="spellStart"/>
      <w:r w:rsidR="00A83551" w:rsidRPr="00A83551">
        <w:rPr>
          <w:rFonts w:ascii="Arial" w:hAnsi="Arial"/>
        </w:rPr>
        <w:t>Caeach</w:t>
      </w:r>
      <w:proofErr w:type="spellEnd"/>
      <w:r w:rsidR="00A83551" w:rsidRPr="00A83551">
        <w:rPr>
          <w:rFonts w:ascii="Arial" w:hAnsi="Arial"/>
        </w:rPr>
        <w:t xml:space="preserve">. The Nant </w:t>
      </w:r>
      <w:proofErr w:type="spellStart"/>
      <w:r w:rsidR="00A83551" w:rsidRPr="00A83551">
        <w:rPr>
          <w:rFonts w:ascii="Arial" w:hAnsi="Arial"/>
        </w:rPr>
        <w:t>Caeach</w:t>
      </w:r>
      <w:proofErr w:type="spellEnd"/>
      <w:r w:rsidR="00A83551" w:rsidRPr="00A83551">
        <w:rPr>
          <w:rFonts w:ascii="Arial" w:hAnsi="Arial"/>
        </w:rPr>
        <w:t xml:space="preserve"> and </w:t>
      </w:r>
      <w:proofErr w:type="spellStart"/>
      <w:r w:rsidR="00A83551" w:rsidRPr="00A83551">
        <w:rPr>
          <w:rFonts w:ascii="Arial" w:hAnsi="Arial"/>
        </w:rPr>
        <w:t>Llancaiach-Fawr</w:t>
      </w:r>
      <w:proofErr w:type="spellEnd"/>
      <w:r w:rsidR="00A83551" w:rsidRPr="00A83551">
        <w:rPr>
          <w:rFonts w:ascii="Arial" w:hAnsi="Arial"/>
        </w:rPr>
        <w:t xml:space="preserve"> Meadows are designated as local wildlife site (SINCs). </w:t>
      </w:r>
    </w:p>
    <w:bookmarkEnd w:id="0"/>
    <w:bookmarkEnd w:id="1"/>
    <w:bookmarkEnd w:id="3"/>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CA7BC0" w:rsidRDefault="006420BA" w:rsidP="006420BA">
      <w:pPr>
        <w:numPr>
          <w:ilvl w:val="0"/>
          <w:numId w:val="17"/>
        </w:numPr>
        <w:tabs>
          <w:tab w:val="clear" w:pos="1440"/>
          <w:tab w:val="num" w:pos="1134"/>
        </w:tabs>
        <w:spacing w:after="60"/>
        <w:ind w:left="1134" w:hanging="567"/>
        <w:rPr>
          <w:rFonts w:ascii="Arial" w:hAnsi="Arial"/>
        </w:rPr>
      </w:pPr>
      <w:r w:rsidRPr="00CA7BC0">
        <w:rPr>
          <w:rFonts w:ascii="Arial" w:hAnsi="Arial"/>
          <w:szCs w:val="24"/>
        </w:rPr>
        <w:t>Annex 1 the decision checklist</w:t>
      </w:r>
    </w:p>
    <w:p w14:paraId="0FF15271" w14:textId="6FD3BFCD"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t>
            </w:r>
            <w:r w:rsidRPr="007820C3">
              <w:rPr>
                <w:rFonts w:ascii="Arial" w:hAnsi="Arial" w:cs="Arial"/>
                <w:szCs w:val="24"/>
              </w:rPr>
              <w:lastRenderedPageBreak/>
              <w:t>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FEF7749" w:rsidR="007820C3" w:rsidRPr="002E4924" w:rsidRDefault="007820C3" w:rsidP="007820C3">
            <w:pPr>
              <w:pStyle w:val="Heading3"/>
              <w:spacing w:before="60"/>
              <w:rPr>
                <w:rFonts w:ascii="Arial" w:hAnsi="Arial" w:cs="Arial"/>
                <w:b w:val="0"/>
                <w:szCs w:val="24"/>
                <w:highlight w:val="red"/>
              </w:rPr>
            </w:pPr>
            <w:r w:rsidRPr="002E4924">
              <w:rPr>
                <w:rFonts w:ascii="Arial" w:hAnsi="Arial" w:cs="Arial"/>
                <w:b w:val="0"/>
                <w:szCs w:val="24"/>
              </w:rPr>
              <w:t xml:space="preserve">Responses to consultation, web publicising </w:t>
            </w:r>
          </w:p>
        </w:tc>
        <w:tc>
          <w:tcPr>
            <w:tcW w:w="6266" w:type="dxa"/>
            <w:tcBorders>
              <w:bottom w:val="single" w:sz="4" w:space="0" w:color="auto"/>
            </w:tcBorders>
          </w:tcPr>
          <w:p w14:paraId="0FF1529A" w14:textId="75289CF3" w:rsidR="007820C3" w:rsidRPr="002E4924" w:rsidRDefault="007820C3" w:rsidP="007820C3">
            <w:pPr>
              <w:spacing w:before="60"/>
              <w:rPr>
                <w:rFonts w:ascii="Arial" w:hAnsi="Arial" w:cs="Arial"/>
                <w:szCs w:val="24"/>
              </w:rPr>
            </w:pPr>
            <w:r w:rsidRPr="002E4924">
              <w:rPr>
                <w:rFonts w:ascii="Arial" w:hAnsi="Arial" w:cs="Arial"/>
                <w:szCs w:val="24"/>
              </w:rPr>
              <w:t xml:space="preserve">The web publicising, consultation responses (Annex 2) were taken into account in the decision.  </w:t>
            </w:r>
          </w:p>
          <w:p w14:paraId="0FF1529B" w14:textId="77777777" w:rsidR="007820C3" w:rsidRPr="002E4924" w:rsidRDefault="007820C3" w:rsidP="007820C3">
            <w:pPr>
              <w:spacing w:before="60"/>
              <w:rPr>
                <w:rFonts w:ascii="Arial" w:hAnsi="Arial" w:cs="Arial"/>
                <w:szCs w:val="24"/>
              </w:rPr>
            </w:pPr>
          </w:p>
          <w:p w14:paraId="0FF1529C" w14:textId="61D186E3" w:rsidR="007820C3" w:rsidRPr="002E4924" w:rsidRDefault="007820C3" w:rsidP="007820C3">
            <w:pPr>
              <w:spacing w:before="60"/>
              <w:rPr>
                <w:rFonts w:ascii="Arial" w:hAnsi="Arial" w:cs="Arial"/>
                <w:szCs w:val="24"/>
              </w:rPr>
            </w:pPr>
            <w:r w:rsidRPr="002E4924">
              <w:rPr>
                <w:rFonts w:ascii="Arial" w:hAnsi="Arial" w:cs="Arial"/>
                <w:szCs w:val="24"/>
              </w:rPr>
              <w:t xml:space="preserve">The decision was taken in accordance with our guidance. </w:t>
            </w:r>
          </w:p>
          <w:p w14:paraId="0FF1529D" w14:textId="77777777" w:rsidR="007820C3" w:rsidRPr="002E4924" w:rsidRDefault="007820C3" w:rsidP="00671901">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E88DDDB" w:rsidR="007820C3" w:rsidRDefault="007820C3" w:rsidP="00792CEE">
            <w:pPr>
              <w:rPr>
                <w:rFonts w:ascii="Arial" w:hAnsi="Arial" w:cs="Arial"/>
                <w:szCs w:val="24"/>
              </w:rPr>
            </w:pPr>
            <w:r w:rsidRPr="00C052C4">
              <w:rPr>
                <w:rFonts w:ascii="Arial" w:hAnsi="Arial" w:cs="Arial"/>
                <w:szCs w:val="24"/>
              </w:rPr>
              <w:t>We are satisfied that the applicant (now the operator) is the person who will have control over the operation of</w:t>
            </w:r>
            <w:r w:rsidR="008925A9">
              <w:rPr>
                <w:rFonts w:ascii="Arial" w:hAnsi="Arial" w:cs="Arial"/>
                <w:szCs w:val="24"/>
              </w:rPr>
              <w:t xml:space="preserve"> </w:t>
            </w:r>
            <w:r w:rsidRPr="00C052C4">
              <w:rPr>
                <w:rFonts w:ascii="Arial" w:hAnsi="Arial" w:cs="Arial"/>
                <w:szCs w:val="24"/>
              </w:rPr>
              <w:t xml:space="preserve">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642D7">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AC694C" w:rsidRDefault="007820C3" w:rsidP="0016775A">
            <w:pPr>
              <w:rPr>
                <w:rFonts w:ascii="Arial" w:hAnsi="Arial" w:cs="Arial"/>
                <w:szCs w:val="24"/>
              </w:rPr>
            </w:pPr>
            <w:r w:rsidRPr="00AC694C">
              <w:rPr>
                <w:rFonts w:ascii="Arial" w:hAnsi="Arial" w:cs="Arial"/>
                <w:szCs w:val="24"/>
              </w:rPr>
              <w:t xml:space="preserve">The operator has provided a plan which we consider is satisfactory, showing the extent of the site of the facility including discharge points. </w:t>
            </w:r>
          </w:p>
          <w:p w14:paraId="0FF152BF" w14:textId="77777777" w:rsidR="007820C3" w:rsidRPr="00AC694C" w:rsidRDefault="007820C3" w:rsidP="0016775A">
            <w:pPr>
              <w:rPr>
                <w:rFonts w:ascii="Arial" w:hAnsi="Arial" w:cs="Arial"/>
                <w:szCs w:val="24"/>
              </w:rPr>
            </w:pPr>
          </w:p>
          <w:p w14:paraId="0FF152C0" w14:textId="77777777" w:rsidR="007820C3" w:rsidRPr="00AC694C" w:rsidRDefault="007820C3" w:rsidP="0016775A">
            <w:pPr>
              <w:rPr>
                <w:rFonts w:ascii="Arial" w:hAnsi="Arial" w:cs="Arial"/>
                <w:szCs w:val="24"/>
              </w:rPr>
            </w:pPr>
            <w:r w:rsidRPr="00AC694C">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F2F9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5CA11FF4" w14:textId="77777777" w:rsidR="002A0B87" w:rsidRPr="002A0B87" w:rsidRDefault="001F6295" w:rsidP="002A0B87">
            <w:pPr>
              <w:rPr>
                <w:rFonts w:ascii="Arial" w:hAnsi="Arial" w:cs="Arial"/>
                <w:szCs w:val="24"/>
              </w:rPr>
            </w:pPr>
            <w:r w:rsidRPr="001F6295">
              <w:rPr>
                <w:rFonts w:ascii="Arial" w:hAnsi="Arial" w:cs="Arial"/>
                <w:szCs w:val="24"/>
              </w:rPr>
              <w:t xml:space="preserve">Consultation was undertaken with Caerphilly County Council Countryside Ecologist. </w:t>
            </w:r>
            <w:r w:rsidR="002A0B87" w:rsidRPr="002A0B87">
              <w:rPr>
                <w:rFonts w:ascii="Arial" w:hAnsi="Arial" w:cs="Arial"/>
                <w:szCs w:val="24"/>
              </w:rPr>
              <w:t xml:space="preserve">The consultation responses (Annex 2) were taken into account in the permitting decision.  </w:t>
            </w:r>
          </w:p>
          <w:p w14:paraId="7D2AB377" w14:textId="77777777" w:rsidR="001F6295" w:rsidRPr="001F6295" w:rsidRDefault="001F6295" w:rsidP="001F6295">
            <w:pPr>
              <w:rPr>
                <w:rFonts w:ascii="Arial" w:hAnsi="Arial" w:cs="Arial"/>
                <w:color w:val="FF00FF"/>
                <w:szCs w:val="24"/>
              </w:rPr>
            </w:pPr>
          </w:p>
          <w:p w14:paraId="0FF152CF" w14:textId="10FC064B" w:rsidR="00FB30B4" w:rsidRPr="007820C3" w:rsidRDefault="00AC694C" w:rsidP="00B27E79">
            <w:pPr>
              <w:rPr>
                <w:rFonts w:ascii="Arial" w:hAnsi="Arial" w:cs="Arial"/>
                <w:color w:val="FF00FF"/>
                <w:szCs w:val="24"/>
              </w:rPr>
            </w:pPr>
            <w:r w:rsidRPr="00AC694C">
              <w:rPr>
                <w:rFonts w:ascii="Arial" w:hAnsi="Arial" w:cs="Arial"/>
                <w:szCs w:val="24"/>
              </w:rPr>
              <w:t>No response was received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5CBD4E4C" w14:textId="77777777" w:rsidR="00136717" w:rsidRPr="005723CD" w:rsidRDefault="00136717" w:rsidP="00136717">
            <w:pPr>
              <w:spacing w:before="60"/>
              <w:rPr>
                <w:rFonts w:ascii="Arial" w:hAnsi="Arial" w:cs="Arial"/>
                <w:color w:val="FF0000"/>
                <w:szCs w:val="24"/>
              </w:rPr>
            </w:pPr>
          </w:p>
          <w:p w14:paraId="65718F40" w14:textId="77777777" w:rsidR="00136717" w:rsidRPr="00D557C5" w:rsidRDefault="00136717" w:rsidP="00136717">
            <w:pPr>
              <w:spacing w:before="60"/>
              <w:rPr>
                <w:rFonts w:ascii="Arial" w:hAnsi="Arial" w:cs="Arial"/>
                <w:szCs w:val="24"/>
              </w:rPr>
            </w:pPr>
            <w:r w:rsidRPr="00D557C5">
              <w:rPr>
                <w:rFonts w:ascii="Arial" w:hAnsi="Arial" w:cs="Arial"/>
                <w:szCs w:val="24"/>
              </w:rPr>
              <w:t xml:space="preserve">HRA is not required because there is no conceivable impact pathway to any Natura 2000/Ramsar site </w:t>
            </w:r>
          </w:p>
          <w:p w14:paraId="78430F49" w14:textId="77777777" w:rsidR="00136717" w:rsidRPr="005723CD" w:rsidRDefault="00136717" w:rsidP="00136717">
            <w:pPr>
              <w:spacing w:before="60"/>
              <w:rPr>
                <w:rFonts w:ascii="Arial" w:hAnsi="Arial" w:cs="Arial"/>
                <w:color w:val="FF0000"/>
                <w:szCs w:val="24"/>
              </w:rPr>
            </w:pPr>
          </w:p>
          <w:p w14:paraId="46F8153A" w14:textId="77777777" w:rsidR="00136717" w:rsidRPr="005723CD" w:rsidRDefault="00136717" w:rsidP="00136717">
            <w:pPr>
              <w:spacing w:before="60"/>
              <w:rPr>
                <w:rFonts w:ascii="Arial" w:hAnsi="Arial" w:cs="Arial"/>
                <w:color w:val="FF0000"/>
                <w:szCs w:val="24"/>
              </w:rPr>
            </w:pPr>
          </w:p>
          <w:p w14:paraId="67AFC2B0" w14:textId="77777777" w:rsidR="00136717" w:rsidRPr="007820C3" w:rsidRDefault="00136717" w:rsidP="004A7E9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2F1DF7" w:rsidRDefault="007820C3" w:rsidP="00792CEE">
            <w:pPr>
              <w:pStyle w:val="BodyText"/>
              <w:rPr>
                <w:rFonts w:ascii="Arial" w:hAnsi="Arial" w:cs="Arial"/>
                <w:color w:val="auto"/>
                <w:szCs w:val="24"/>
              </w:rPr>
            </w:pPr>
            <w:r w:rsidRPr="002F1DF7">
              <w:rPr>
                <w:rFonts w:ascii="Arial" w:hAnsi="Arial" w:cs="Arial"/>
                <w:color w:val="auto"/>
                <w:szCs w:val="24"/>
              </w:rPr>
              <w:t xml:space="preserve">We have reviewed the techniques used by the operator and compared these with the relevant guidance notes. </w:t>
            </w:r>
          </w:p>
          <w:p w14:paraId="52B140DF" w14:textId="77777777" w:rsidR="0039406F" w:rsidRPr="002F1DF7" w:rsidRDefault="0039406F" w:rsidP="00792CEE">
            <w:pPr>
              <w:pStyle w:val="BodyText"/>
              <w:rPr>
                <w:rFonts w:ascii="Arial" w:hAnsi="Arial" w:cs="Arial"/>
                <w:color w:val="auto"/>
                <w:szCs w:val="24"/>
              </w:rPr>
            </w:pPr>
          </w:p>
          <w:p w14:paraId="0FF152EF" w14:textId="209DDE60" w:rsidR="007820C3" w:rsidRDefault="007820C3" w:rsidP="00792CEE">
            <w:pPr>
              <w:pStyle w:val="BodyText"/>
              <w:rPr>
                <w:rFonts w:ascii="Arial" w:hAnsi="Arial" w:cs="Arial"/>
                <w:color w:val="auto"/>
                <w:szCs w:val="24"/>
              </w:rPr>
            </w:pPr>
            <w:r w:rsidRPr="002F1DF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6368D287" w14:textId="47617416" w:rsidR="00903994" w:rsidRDefault="00903994" w:rsidP="00792CEE">
            <w:pPr>
              <w:pStyle w:val="BodyText"/>
              <w:rPr>
                <w:rFonts w:ascii="Arial" w:hAnsi="Arial" w:cs="Arial"/>
                <w:color w:val="auto"/>
                <w:szCs w:val="24"/>
              </w:rPr>
            </w:pPr>
          </w:p>
          <w:p w14:paraId="00AF512E" w14:textId="77777777" w:rsidR="00903994" w:rsidRPr="002F1DF7" w:rsidRDefault="00903994" w:rsidP="00792CEE">
            <w:pPr>
              <w:pStyle w:val="BodyText"/>
              <w:rPr>
                <w:rFonts w:ascii="Arial" w:hAnsi="Arial" w:cs="Arial"/>
                <w:color w:val="auto"/>
                <w:szCs w:val="24"/>
              </w:rPr>
            </w:pPr>
          </w:p>
          <w:p w14:paraId="0FF152F4" w14:textId="77777777" w:rsidR="00FB30B4" w:rsidRPr="002F1DF7" w:rsidRDefault="00FB30B4" w:rsidP="002C53E5">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94685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51" w14:textId="2A009793" w:rsidR="00FB30B4" w:rsidRPr="00F42026" w:rsidRDefault="00FB30B4" w:rsidP="004D5100">
      <w:pPr>
        <w:pStyle w:val="Heading1"/>
        <w:jc w:val="left"/>
        <w:rPr>
          <w:color w:val="FF0000"/>
        </w:rPr>
      </w:pPr>
    </w:p>
    <w:p w14:paraId="0FF15352" w14:textId="77777777" w:rsidR="00FB30B4" w:rsidRDefault="00FB30B4" w:rsidP="00FB30B4">
      <w:pPr>
        <w:jc w:val="both"/>
        <w:rPr>
          <w:rFonts w:ascii="Arial" w:hAnsi="Arial"/>
        </w:rPr>
      </w:pPr>
    </w:p>
    <w:p w14:paraId="0FF15370" w14:textId="4059367B" w:rsidR="00FB30B4" w:rsidRPr="000D41D1" w:rsidRDefault="00FB30B4" w:rsidP="004D5100">
      <w:pPr>
        <w:jc w:val="both"/>
        <w:rPr>
          <w:rFonts w:ascii="Arial" w:hAnsi="Arial"/>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C9A758" w14:textId="77777777" w:rsidR="00806545" w:rsidRDefault="00806545">
      <w:r>
        <w:separator/>
      </w:r>
    </w:p>
  </w:endnote>
  <w:endnote w:type="continuationSeparator" w:id="0">
    <w:p w14:paraId="6FAF6BAA" w14:textId="77777777" w:rsidR="00806545" w:rsidRDefault="00806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87BCCC" w14:textId="77777777" w:rsidR="00806545" w:rsidRDefault="00806545">
      <w:r>
        <w:separator/>
      </w:r>
    </w:p>
  </w:footnote>
  <w:footnote w:type="continuationSeparator" w:id="0">
    <w:p w14:paraId="57A77AE2" w14:textId="77777777" w:rsidR="00806545" w:rsidRDefault="008065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977A9"/>
    <w:rsid w:val="000A6110"/>
    <w:rsid w:val="000B0C2A"/>
    <w:rsid w:val="000C3151"/>
    <w:rsid w:val="000C7732"/>
    <w:rsid w:val="000D0EAE"/>
    <w:rsid w:val="000E2BCE"/>
    <w:rsid w:val="000E54AC"/>
    <w:rsid w:val="000F2F99"/>
    <w:rsid w:val="000F3D3D"/>
    <w:rsid w:val="001034AC"/>
    <w:rsid w:val="00107C27"/>
    <w:rsid w:val="00112F82"/>
    <w:rsid w:val="00120FD3"/>
    <w:rsid w:val="00124B9A"/>
    <w:rsid w:val="00136717"/>
    <w:rsid w:val="00141DD3"/>
    <w:rsid w:val="0014332B"/>
    <w:rsid w:val="00147725"/>
    <w:rsid w:val="00161679"/>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6295"/>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0B87"/>
    <w:rsid w:val="002A66F0"/>
    <w:rsid w:val="002B0D8B"/>
    <w:rsid w:val="002B2C72"/>
    <w:rsid w:val="002B3FAA"/>
    <w:rsid w:val="002C2D76"/>
    <w:rsid w:val="002C41CA"/>
    <w:rsid w:val="002C53E5"/>
    <w:rsid w:val="002D0A0C"/>
    <w:rsid w:val="002D2E1B"/>
    <w:rsid w:val="002E35D0"/>
    <w:rsid w:val="002E4924"/>
    <w:rsid w:val="002E57A2"/>
    <w:rsid w:val="002F1DF7"/>
    <w:rsid w:val="002F2FAB"/>
    <w:rsid w:val="002F41D1"/>
    <w:rsid w:val="00303BAD"/>
    <w:rsid w:val="00305B8B"/>
    <w:rsid w:val="003405D9"/>
    <w:rsid w:val="00340EEB"/>
    <w:rsid w:val="00343BA5"/>
    <w:rsid w:val="00346CF0"/>
    <w:rsid w:val="00351A0A"/>
    <w:rsid w:val="00352859"/>
    <w:rsid w:val="00362687"/>
    <w:rsid w:val="003642D7"/>
    <w:rsid w:val="003719AD"/>
    <w:rsid w:val="0038174A"/>
    <w:rsid w:val="00382F62"/>
    <w:rsid w:val="003869DE"/>
    <w:rsid w:val="00393524"/>
    <w:rsid w:val="0039406F"/>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A7E9E"/>
    <w:rsid w:val="004B3156"/>
    <w:rsid w:val="004C16AD"/>
    <w:rsid w:val="004D5100"/>
    <w:rsid w:val="004E4418"/>
    <w:rsid w:val="004E7719"/>
    <w:rsid w:val="00533955"/>
    <w:rsid w:val="0053399B"/>
    <w:rsid w:val="0053589C"/>
    <w:rsid w:val="00564C6D"/>
    <w:rsid w:val="005761B2"/>
    <w:rsid w:val="005910D1"/>
    <w:rsid w:val="00591847"/>
    <w:rsid w:val="00591E64"/>
    <w:rsid w:val="005B36D9"/>
    <w:rsid w:val="005B6A95"/>
    <w:rsid w:val="005D0E13"/>
    <w:rsid w:val="005D2F7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1901"/>
    <w:rsid w:val="00673F3D"/>
    <w:rsid w:val="006765AE"/>
    <w:rsid w:val="0067678C"/>
    <w:rsid w:val="00680A19"/>
    <w:rsid w:val="006817A9"/>
    <w:rsid w:val="00681CCF"/>
    <w:rsid w:val="006926EA"/>
    <w:rsid w:val="006933D4"/>
    <w:rsid w:val="00695D92"/>
    <w:rsid w:val="006B0BFB"/>
    <w:rsid w:val="006B1FC3"/>
    <w:rsid w:val="006B4555"/>
    <w:rsid w:val="006C735F"/>
    <w:rsid w:val="006E1281"/>
    <w:rsid w:val="006F3A65"/>
    <w:rsid w:val="006F4CBC"/>
    <w:rsid w:val="00703D18"/>
    <w:rsid w:val="00711CD7"/>
    <w:rsid w:val="00712437"/>
    <w:rsid w:val="00713293"/>
    <w:rsid w:val="0072381C"/>
    <w:rsid w:val="007257E9"/>
    <w:rsid w:val="007335DF"/>
    <w:rsid w:val="007428D2"/>
    <w:rsid w:val="00771574"/>
    <w:rsid w:val="00773847"/>
    <w:rsid w:val="007755AF"/>
    <w:rsid w:val="0078011F"/>
    <w:rsid w:val="007820C3"/>
    <w:rsid w:val="00792990"/>
    <w:rsid w:val="00792CEE"/>
    <w:rsid w:val="007A055E"/>
    <w:rsid w:val="007A1244"/>
    <w:rsid w:val="007A5F24"/>
    <w:rsid w:val="007B4377"/>
    <w:rsid w:val="007C0D90"/>
    <w:rsid w:val="007C391D"/>
    <w:rsid w:val="007D1C17"/>
    <w:rsid w:val="007D2A88"/>
    <w:rsid w:val="007D2C10"/>
    <w:rsid w:val="007D743F"/>
    <w:rsid w:val="007E1C67"/>
    <w:rsid w:val="007E3284"/>
    <w:rsid w:val="007E5AD7"/>
    <w:rsid w:val="007F1354"/>
    <w:rsid w:val="00806545"/>
    <w:rsid w:val="008146E9"/>
    <w:rsid w:val="00844046"/>
    <w:rsid w:val="0085029C"/>
    <w:rsid w:val="008524F0"/>
    <w:rsid w:val="008557BC"/>
    <w:rsid w:val="008632BF"/>
    <w:rsid w:val="008642DA"/>
    <w:rsid w:val="008743C5"/>
    <w:rsid w:val="008743F4"/>
    <w:rsid w:val="00882814"/>
    <w:rsid w:val="008828A9"/>
    <w:rsid w:val="00885742"/>
    <w:rsid w:val="00887285"/>
    <w:rsid w:val="0089254B"/>
    <w:rsid w:val="008925A9"/>
    <w:rsid w:val="008A5C1D"/>
    <w:rsid w:val="008D0A1D"/>
    <w:rsid w:val="008D1489"/>
    <w:rsid w:val="008D4796"/>
    <w:rsid w:val="008E0382"/>
    <w:rsid w:val="008E03A3"/>
    <w:rsid w:val="008E417C"/>
    <w:rsid w:val="009027F9"/>
    <w:rsid w:val="00903994"/>
    <w:rsid w:val="009047F4"/>
    <w:rsid w:val="009070E1"/>
    <w:rsid w:val="0092357D"/>
    <w:rsid w:val="009267ED"/>
    <w:rsid w:val="009271E0"/>
    <w:rsid w:val="00930ABE"/>
    <w:rsid w:val="009344C0"/>
    <w:rsid w:val="00940D7D"/>
    <w:rsid w:val="00945712"/>
    <w:rsid w:val="00946850"/>
    <w:rsid w:val="0096635C"/>
    <w:rsid w:val="009802DC"/>
    <w:rsid w:val="009837ED"/>
    <w:rsid w:val="009864F9"/>
    <w:rsid w:val="00992AD4"/>
    <w:rsid w:val="00995381"/>
    <w:rsid w:val="009A3F85"/>
    <w:rsid w:val="009B0C2B"/>
    <w:rsid w:val="009B4CE8"/>
    <w:rsid w:val="009B7411"/>
    <w:rsid w:val="009C6433"/>
    <w:rsid w:val="009D4D88"/>
    <w:rsid w:val="009E0B69"/>
    <w:rsid w:val="009E4BDC"/>
    <w:rsid w:val="00A06754"/>
    <w:rsid w:val="00A21684"/>
    <w:rsid w:val="00A269F8"/>
    <w:rsid w:val="00A26EA6"/>
    <w:rsid w:val="00A33020"/>
    <w:rsid w:val="00A343C7"/>
    <w:rsid w:val="00A436B6"/>
    <w:rsid w:val="00A50874"/>
    <w:rsid w:val="00A52D45"/>
    <w:rsid w:val="00A569FF"/>
    <w:rsid w:val="00A60F17"/>
    <w:rsid w:val="00A669A4"/>
    <w:rsid w:val="00A76636"/>
    <w:rsid w:val="00A76A81"/>
    <w:rsid w:val="00A77D4D"/>
    <w:rsid w:val="00A83551"/>
    <w:rsid w:val="00A83F58"/>
    <w:rsid w:val="00AA4DA1"/>
    <w:rsid w:val="00AA5166"/>
    <w:rsid w:val="00AB6ED2"/>
    <w:rsid w:val="00AC66F9"/>
    <w:rsid w:val="00AC694C"/>
    <w:rsid w:val="00AD2606"/>
    <w:rsid w:val="00AD2646"/>
    <w:rsid w:val="00AD4B61"/>
    <w:rsid w:val="00AD4DCA"/>
    <w:rsid w:val="00AD731D"/>
    <w:rsid w:val="00AE6B54"/>
    <w:rsid w:val="00AE70BF"/>
    <w:rsid w:val="00AF517E"/>
    <w:rsid w:val="00B00F7A"/>
    <w:rsid w:val="00B10601"/>
    <w:rsid w:val="00B14CBC"/>
    <w:rsid w:val="00B23EF1"/>
    <w:rsid w:val="00B25763"/>
    <w:rsid w:val="00B27E79"/>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32518"/>
    <w:rsid w:val="00C43A22"/>
    <w:rsid w:val="00C44B7E"/>
    <w:rsid w:val="00C57F82"/>
    <w:rsid w:val="00C66367"/>
    <w:rsid w:val="00C750C5"/>
    <w:rsid w:val="00C8353B"/>
    <w:rsid w:val="00C85FD5"/>
    <w:rsid w:val="00C86C7A"/>
    <w:rsid w:val="00C91798"/>
    <w:rsid w:val="00C93F6F"/>
    <w:rsid w:val="00CA35B5"/>
    <w:rsid w:val="00CA4E7D"/>
    <w:rsid w:val="00CA62D3"/>
    <w:rsid w:val="00CA7BC0"/>
    <w:rsid w:val="00CF0436"/>
    <w:rsid w:val="00CF77A9"/>
    <w:rsid w:val="00CF79FA"/>
    <w:rsid w:val="00D04424"/>
    <w:rsid w:val="00D07410"/>
    <w:rsid w:val="00D2020E"/>
    <w:rsid w:val="00D25E80"/>
    <w:rsid w:val="00D26B49"/>
    <w:rsid w:val="00D3022B"/>
    <w:rsid w:val="00D33D23"/>
    <w:rsid w:val="00D33DE9"/>
    <w:rsid w:val="00D4673F"/>
    <w:rsid w:val="00D540FD"/>
    <w:rsid w:val="00D557C5"/>
    <w:rsid w:val="00D5690F"/>
    <w:rsid w:val="00D57A4B"/>
    <w:rsid w:val="00D61AB7"/>
    <w:rsid w:val="00D61F3F"/>
    <w:rsid w:val="00D63230"/>
    <w:rsid w:val="00D7711B"/>
    <w:rsid w:val="00D7760F"/>
    <w:rsid w:val="00D8193B"/>
    <w:rsid w:val="00D825C3"/>
    <w:rsid w:val="00D96438"/>
    <w:rsid w:val="00DA3C77"/>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4900"/>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Ty-Hir</Site_x0020_Name>
    <Internal_x002f_External xmlns="859f7ad6-93f6-4205-b62b-a17f28acbbac">Internal document</Internal_x002f_External>
    <Post_x0020_code xmlns="859f7ad6-93f6-4205-b62b-a17f28acbbac">CF46 6ER</Post_x0020_code>
    <Document_x0020_Type xmlns="859f7ad6-93f6-4205-b62b-a17f28acbbac">Report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Marlay, Sneyd Street, Cardiff, CF11 9DL</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2020-09-06T23:00:00+00:00</Document_x0020_Date>
    <Facility_x0020_Address xmlns="859f7ad6-93f6-4205-b62b-a17f28acbbac">Llancaiach Fawr Barns, Gelligaer Road, Nelson, Caerphilly</Facility_x0020_Address>
    <Environment_x0020_Sub_x0020_Folder xmlns="859f7ad6-93f6-4205-b62b-a17f28acbbac">Licences applications</Environment_x0020_Sub_x0020_Folder>
    <Customer_x0020_Name xmlns="859f7ad6-93f6-4205-b62b-a17f28acbbac">Mr Steven Baber</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2724E3E-45BD-4EF2-A98C-E06C97EC5D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http://schemas.microsoft.com/office/infopath/2007/PartnerControls"/>
    <ds:schemaRef ds:uri="http://purl.org/dc/elements/1.1/"/>
    <ds:schemaRef ds:uri="http://schemas.microsoft.com/office/2006/metadata/properties"/>
    <ds:schemaRef ds:uri="b67299c9-1600-4d20-976e-ea8f199d05b8"/>
    <ds:schemaRef ds:uri="http://schemas.microsoft.com/office/2006/documentManagement/types"/>
    <ds:schemaRef ds:uri="859f7ad6-93f6-4205-b62b-a17f28acbbac"/>
    <ds:schemaRef ds:uri="http://purl.org/dc/terms/"/>
    <ds:schemaRef ds:uri="6e121689-de5b-41b9-a751-bfeda7fa2b07"/>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1239511-F92F-476C-8510-5A419D9BFE75}">
  <ds:schemaRefs>
    <ds:schemaRef ds:uri="Microsoft.SharePoint.Taxonomy.ContentTypeSync"/>
  </ds:schemaRefs>
</ds:datastoreItem>
</file>

<file path=customXml/itemProps5.xml><?xml version="1.0" encoding="utf-8"?>
<ds:datastoreItem xmlns:ds="http://schemas.openxmlformats.org/officeDocument/2006/customXml" ds:itemID="{CE4CA1A4-904E-44BD-980C-73164602A09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646</Words>
  <Characters>3682</Characters>
  <Application>Microsoft Office Word</Application>
  <DocSecurity>0</DocSecurity>
  <Lines>30</Lines>
  <Paragraphs>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233_08_SD92 Environment permitting decision document for standalone water discharge or groundwater activity</vt:lpstr>
      <vt:lpstr>Natural Resources Wales permitting decisions</vt:lpstr>
      <vt:lpstr/>
      <vt:lpstr>Bespoke permit </vt:lpstr>
      <vt:lpstr>Annex 1: decision checklist </vt:lpstr>
      <vt:lpstr>Annex 2: Consultation, web publicising and newspaper advertising responses(dele</vt:lpstr>
      <vt:lpstr>Conditions where the consent of another person is required</vt:lpstr>
    </vt:vector>
  </TitlesOfParts>
  <Company>Environment Agency</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Bickerton, Steve</cp:lastModifiedBy>
  <cp:revision>14</cp:revision>
  <cp:lastPrinted>2008-01-30T13:54:00Z</cp:lastPrinted>
  <dcterms:created xsi:type="dcterms:W3CDTF">2020-08-19T07:08:00Z</dcterms:created>
  <dcterms:modified xsi:type="dcterms:W3CDTF">2020-09-07T07:27:00Z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adb00093-5179-49f5-a368-7b79c277a0f4</vt:lpwstr>
  </property>
  <property fmtid="{D5CDD505-2E9C-101B-9397-08002B2CF9AE}" pid="11" name="SharedWithUsers">
    <vt:lpwstr/>
  </property>
  <property fmtid="{D5CDD505-2E9C-101B-9397-08002B2CF9AE}" pid="12" name="_dlc_DocId">
    <vt:lpwstr>REGU-184-521795</vt:lpwstr>
  </property>
  <property fmtid="{D5CDD505-2E9C-101B-9397-08002B2CF9AE}" pid="13" name="_dlc_DocIdUrl">
    <vt:lpwstr>https://cyfoethnaturiolcymru.sharepoint.com/teams/Regulatory/Permitting/_layouts/15/DocIdRedir.aspx?ID=REGU-184-521795, REGU-184-521795</vt:lpwstr>
  </property>
</Properties>
</file>