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2E71CA">
            <w:pPr>
              <w:rPr>
                <w:b/>
                <w:color w:val="0091A5" w:themeColor="accent3"/>
                <w:u w:val="single"/>
              </w:rPr>
            </w:pPr>
            <w:r w:rsidRPr="00A4643D">
              <w:rPr>
                <w:b/>
                <w:color w:val="0091A5" w:themeColor="accent3"/>
              </w:rPr>
              <w:t>Permit Number:</w:t>
            </w:r>
          </w:p>
        </w:tc>
        <w:tc>
          <w:tcPr>
            <w:tcW w:w="6890" w:type="dxa"/>
          </w:tcPr>
          <w:p w14:paraId="3FE9E977" w14:textId="61D88A97" w:rsidR="0060289F" w:rsidRPr="0087583E" w:rsidRDefault="00B13C66" w:rsidP="0060289F">
            <w:hyperlink r:id="rId12" w:history="1">
              <w:r w:rsidR="0060289F">
                <w:rPr>
                  <w:rStyle w:val="Hyperlink"/>
                </w:rPr>
                <w:t>PAN-011211</w:t>
              </w:r>
            </w:hyperlink>
          </w:p>
        </w:tc>
      </w:tr>
      <w:tr w:rsidR="00A4643D" w14:paraId="17FD4B7A" w14:textId="77777777" w:rsidTr="009A13CA">
        <w:trPr>
          <w:trHeight w:val="322"/>
        </w:trPr>
        <w:tc>
          <w:tcPr>
            <w:tcW w:w="2830" w:type="dxa"/>
          </w:tcPr>
          <w:p w14:paraId="38B9B546" w14:textId="77777777" w:rsidR="00A4643D" w:rsidRPr="00A4643D" w:rsidRDefault="00A4643D" w:rsidP="002E71CA">
            <w:pPr>
              <w:rPr>
                <w:b/>
                <w:color w:val="0091A5" w:themeColor="accent3"/>
                <w:u w:val="single"/>
              </w:rPr>
            </w:pPr>
            <w:r w:rsidRPr="00A4643D">
              <w:rPr>
                <w:b/>
                <w:color w:val="0091A5" w:themeColor="accent3"/>
              </w:rPr>
              <w:t>Applicant name:</w:t>
            </w:r>
          </w:p>
        </w:tc>
        <w:tc>
          <w:tcPr>
            <w:tcW w:w="6890" w:type="dxa"/>
          </w:tcPr>
          <w:p w14:paraId="476C120D" w14:textId="46133F47" w:rsidR="00A4643D" w:rsidRPr="0060289F" w:rsidRDefault="0060289F" w:rsidP="002E71CA">
            <w:pPr>
              <w:rPr>
                <w:bCs/>
              </w:rPr>
            </w:pPr>
            <w:r w:rsidRPr="0060289F">
              <w:rPr>
                <w:bCs/>
              </w:rPr>
              <w:t>Mr Robert Wyn &amp; Rachel Elizabeth Davies</w:t>
            </w:r>
          </w:p>
        </w:tc>
      </w:tr>
      <w:tr w:rsidR="00A4643D" w14:paraId="6A520E7A" w14:textId="77777777" w:rsidTr="009A13CA">
        <w:trPr>
          <w:trHeight w:val="367"/>
        </w:trPr>
        <w:tc>
          <w:tcPr>
            <w:tcW w:w="2830" w:type="dxa"/>
          </w:tcPr>
          <w:p w14:paraId="6B45371F" w14:textId="77777777" w:rsidR="00A4643D" w:rsidRPr="00A4643D" w:rsidRDefault="00A4643D" w:rsidP="002E71CA">
            <w:pPr>
              <w:rPr>
                <w:b/>
                <w:color w:val="0091A5" w:themeColor="accent3"/>
                <w:u w:val="single"/>
              </w:rPr>
            </w:pPr>
            <w:r w:rsidRPr="00A4643D">
              <w:rPr>
                <w:b/>
                <w:color w:val="0091A5" w:themeColor="accent3"/>
              </w:rPr>
              <w:t>Site Address:</w:t>
            </w:r>
          </w:p>
        </w:tc>
        <w:tc>
          <w:tcPr>
            <w:tcW w:w="6890" w:type="dxa"/>
          </w:tcPr>
          <w:p w14:paraId="59609C1E" w14:textId="054CEE84" w:rsidR="00A4643D" w:rsidRPr="0060289F" w:rsidRDefault="0060289F" w:rsidP="002E71CA">
            <w:pPr>
              <w:rPr>
                <w:bCs/>
              </w:rPr>
            </w:pPr>
            <w:r w:rsidRPr="0060289F">
              <w:rPr>
                <w:bCs/>
              </w:rPr>
              <w:t>Yscoedreddfyn Farm, Trecastle, Brecon, LD3 8RH</w:t>
            </w:r>
          </w:p>
        </w:tc>
      </w:tr>
      <w:tr w:rsidR="009A13CA" w14:paraId="511A46A0" w14:textId="77777777" w:rsidTr="009A13CA">
        <w:trPr>
          <w:trHeight w:val="367"/>
        </w:trPr>
        <w:tc>
          <w:tcPr>
            <w:tcW w:w="2830" w:type="dxa"/>
          </w:tcPr>
          <w:p w14:paraId="22A38F10" w14:textId="6CD49B7B" w:rsidR="009A13CA" w:rsidRPr="00A4643D" w:rsidRDefault="009A13CA" w:rsidP="002E71CA">
            <w:pPr>
              <w:rPr>
                <w:b/>
                <w:color w:val="0091A5" w:themeColor="accent3"/>
              </w:rPr>
            </w:pPr>
            <w:r>
              <w:rPr>
                <w:b/>
                <w:color w:val="0091A5" w:themeColor="accent3"/>
              </w:rPr>
              <w:t>Discharge Point NGR:</w:t>
            </w:r>
          </w:p>
        </w:tc>
        <w:tc>
          <w:tcPr>
            <w:tcW w:w="6890" w:type="dxa"/>
          </w:tcPr>
          <w:p w14:paraId="77B40B16" w14:textId="0F8C8837" w:rsidR="009A13CA" w:rsidRPr="0060289F" w:rsidRDefault="0060289F" w:rsidP="0060289F">
            <w:pPr>
              <w:tabs>
                <w:tab w:val="left" w:pos="1023"/>
              </w:tabs>
              <w:rPr>
                <w:bCs/>
              </w:rPr>
            </w:pPr>
            <w:r w:rsidRPr="0060289F">
              <w:rPr>
                <w:bCs/>
              </w:rPr>
              <w:t>SN 84170 31712</w:t>
            </w:r>
          </w:p>
        </w:tc>
      </w:tr>
      <w:tr w:rsidR="00A4643D" w14:paraId="6E02B5A6" w14:textId="77777777" w:rsidTr="009A13CA">
        <w:trPr>
          <w:trHeight w:val="460"/>
        </w:trPr>
        <w:tc>
          <w:tcPr>
            <w:tcW w:w="2830" w:type="dxa"/>
          </w:tcPr>
          <w:p w14:paraId="69024784" w14:textId="77777777" w:rsidR="00A4643D" w:rsidRPr="00A4643D" w:rsidRDefault="00A4643D" w:rsidP="002E71CA">
            <w:pPr>
              <w:rPr>
                <w:b/>
                <w:color w:val="0091A5" w:themeColor="accent3"/>
              </w:rPr>
            </w:pPr>
            <w:r w:rsidRPr="00A4643D">
              <w:rPr>
                <w:b/>
                <w:color w:val="0091A5" w:themeColor="accent3"/>
              </w:rPr>
              <w:t>Respond by date:</w:t>
            </w:r>
          </w:p>
        </w:tc>
        <w:tc>
          <w:tcPr>
            <w:tcW w:w="6890" w:type="dxa"/>
          </w:tcPr>
          <w:p w14:paraId="177E940F" w14:textId="563FFDB9" w:rsidR="00A4643D" w:rsidRPr="00DC4EC1" w:rsidRDefault="0060289F" w:rsidP="002E71CA">
            <w:pPr>
              <w:rPr>
                <w:bCs/>
              </w:rPr>
            </w:pPr>
            <w:r w:rsidRPr="0060289F">
              <w:rPr>
                <w:bCs/>
              </w:rPr>
              <w:t>30</w:t>
            </w:r>
            <w:r w:rsidR="00A4643D" w:rsidRPr="0060289F">
              <w:rPr>
                <w:bCs/>
              </w:rPr>
              <w:t>/</w:t>
            </w:r>
            <w:r w:rsidRPr="0060289F">
              <w:rPr>
                <w:bCs/>
              </w:rPr>
              <w:t>09</w:t>
            </w:r>
            <w:r w:rsidR="00A4643D" w:rsidRPr="0060289F">
              <w:rPr>
                <w:bCs/>
              </w:rPr>
              <w:t>/</w:t>
            </w:r>
            <w:r w:rsidRPr="0060289F">
              <w:rPr>
                <w:bCs/>
              </w:rPr>
              <w:t>2020</w:t>
            </w:r>
            <w:r w:rsidR="00A4643D" w:rsidRPr="0060289F">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2E71CA">
            <w:pPr>
              <w:rPr>
                <w:b/>
                <w:color w:val="0091A5" w:themeColor="accent3"/>
              </w:rPr>
            </w:pPr>
            <w:r>
              <w:rPr>
                <w:b/>
                <w:color w:val="0091A5" w:themeColor="accent3"/>
              </w:rPr>
              <w:t>Permitting Officer:</w:t>
            </w:r>
          </w:p>
        </w:tc>
        <w:tc>
          <w:tcPr>
            <w:tcW w:w="6890" w:type="dxa"/>
          </w:tcPr>
          <w:p w14:paraId="00291DE5" w14:textId="38F7DB19" w:rsidR="00965438" w:rsidRPr="0087583E" w:rsidRDefault="0060289F" w:rsidP="002E71CA">
            <w:pPr>
              <w:rPr>
                <w:bCs/>
                <w:color w:val="FF0000"/>
              </w:rPr>
            </w:pPr>
            <w:r w:rsidRPr="0060289F">
              <w:rPr>
                <w:bCs/>
              </w:rPr>
              <w:t>Thomas Dauncey</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EDEC52B" w14:textId="026156EA" w:rsidR="0060289F" w:rsidRPr="000E0340" w:rsidRDefault="0060289F" w:rsidP="00A4643D">
      <w:pPr>
        <w:pBdr>
          <w:top w:val="single" w:sz="4" w:space="1" w:color="auto"/>
          <w:left w:val="single" w:sz="4" w:space="4" w:color="auto"/>
          <w:bottom w:val="single" w:sz="4" w:space="1" w:color="auto"/>
          <w:right w:val="single" w:sz="4" w:space="4" w:color="auto"/>
        </w:pBdr>
      </w:pPr>
      <w:r w:rsidRPr="000E0340">
        <w:t xml:space="preserve">The applicant proposes </w:t>
      </w:r>
      <w:r w:rsidR="000240A1" w:rsidRPr="000E0340">
        <w:t>a new</w:t>
      </w:r>
      <w:r w:rsidRPr="000E0340">
        <w:t xml:space="preserve"> discharge </w:t>
      </w:r>
      <w:r w:rsidR="000240A1" w:rsidRPr="000E0340">
        <w:t xml:space="preserve">of sheep dip to their 2.59 hectare field. </w:t>
      </w:r>
    </w:p>
    <w:p w14:paraId="411E85C9" w14:textId="1E9E5F8E" w:rsidR="000E0340" w:rsidRPr="000E0340" w:rsidRDefault="000240A1" w:rsidP="00A4643D">
      <w:pPr>
        <w:pBdr>
          <w:top w:val="single" w:sz="4" w:space="1" w:color="auto"/>
          <w:left w:val="single" w:sz="4" w:space="4" w:color="auto"/>
          <w:bottom w:val="single" w:sz="4" w:space="1" w:color="auto"/>
          <w:right w:val="single" w:sz="4" w:space="4" w:color="auto"/>
        </w:pBdr>
      </w:pPr>
      <w:r w:rsidRPr="000E0340">
        <w:t>The proposed discharge will be 1 part used working strength dip with 4 parts slurry or water for a total disposal of 5m</w:t>
      </w:r>
      <w:r w:rsidRPr="000E0340">
        <w:rPr>
          <w:vertAlign w:val="superscript"/>
        </w:rPr>
        <w:t>3</w:t>
      </w:r>
      <w:r w:rsidRPr="000E0340">
        <w:t xml:space="preserve">/day. Discharge is planned for twice a year; once in </w:t>
      </w:r>
      <w:r w:rsidR="000E0340" w:rsidRPr="000E0340">
        <w:t>A</w:t>
      </w:r>
      <w:r w:rsidRPr="000E0340">
        <w:t>ugust and again in October. A vacuum tanker will discharge with an application rate of 20m</w:t>
      </w:r>
      <w:r w:rsidRPr="000E0340">
        <w:rPr>
          <w:vertAlign w:val="superscript"/>
        </w:rPr>
        <w:t>3</w:t>
      </w:r>
      <w:r w:rsidRPr="000E0340">
        <w:t xml:space="preserve">/hectare. </w:t>
      </w:r>
    </w:p>
    <w:p w14:paraId="258430EE" w14:textId="3FC9C2B2" w:rsidR="000240A1" w:rsidRPr="000E0340" w:rsidRDefault="000E0340" w:rsidP="00A4643D">
      <w:pPr>
        <w:pBdr>
          <w:top w:val="single" w:sz="4" w:space="1" w:color="auto"/>
          <w:left w:val="single" w:sz="4" w:space="4" w:color="auto"/>
          <w:bottom w:val="single" w:sz="4" w:space="1" w:color="auto"/>
          <w:right w:val="single" w:sz="4" w:space="4" w:color="auto"/>
        </w:pBdr>
      </w:pPr>
      <w:r w:rsidRPr="000E0340">
        <w:t>Calculated disposal area: 0.5ha.</w:t>
      </w:r>
    </w:p>
    <w:p w14:paraId="1168BCC9" w14:textId="7A1F23A9" w:rsidR="00F34805" w:rsidRDefault="00F34805" w:rsidP="00A4643D">
      <w:pPr>
        <w:pBdr>
          <w:top w:val="single" w:sz="4" w:space="1" w:color="auto"/>
          <w:left w:val="single" w:sz="4" w:space="4" w:color="auto"/>
          <w:bottom w:val="single" w:sz="4" w:space="1" w:color="auto"/>
          <w:right w:val="single" w:sz="4" w:space="4" w:color="auto"/>
        </w:pBdr>
        <w:rPr>
          <w:color w:val="FF0000"/>
        </w:rPr>
      </w:pPr>
    </w:p>
    <w:p w14:paraId="17A816E3" w14:textId="694A4EB8" w:rsidR="00F34805" w:rsidRPr="0060289F" w:rsidRDefault="00F34805" w:rsidP="00A4643D">
      <w:pPr>
        <w:pBdr>
          <w:top w:val="single" w:sz="4" w:space="1" w:color="auto"/>
          <w:left w:val="single" w:sz="4" w:space="4" w:color="auto"/>
          <w:bottom w:val="single" w:sz="4" w:space="1" w:color="auto"/>
          <w:right w:val="single" w:sz="4" w:space="4" w:color="auto"/>
        </w:pBdr>
      </w:pPr>
      <w:r w:rsidRPr="0060289F">
        <w:t xml:space="preserve">The plans/maps provided with the application were unclear but the site pan </w:t>
      </w:r>
      <w:hyperlink r:id="rId13" w:history="1">
        <w:r w:rsidRPr="00F34805">
          <w:rPr>
            <w:rStyle w:val="Hyperlink"/>
          </w:rPr>
          <w:t>h</w:t>
        </w:r>
        <w:r w:rsidRPr="00F34805">
          <w:rPr>
            <w:rStyle w:val="Hyperlink"/>
          </w:rPr>
          <w:t>e</w:t>
        </w:r>
        <w:r w:rsidRPr="00F34805">
          <w:rPr>
            <w:rStyle w:val="Hyperlink"/>
          </w:rPr>
          <w:t>re</w:t>
        </w:r>
      </w:hyperlink>
      <w:r>
        <w:rPr>
          <w:color w:val="FF0000"/>
        </w:rPr>
        <w:t xml:space="preserve"> </w:t>
      </w:r>
      <w:r w:rsidRPr="0060289F">
        <w:t>shows the confirmed true extent of the field. The applicant would like to discharge in the northern section of this field which</w:t>
      </w:r>
      <w:r w:rsidR="0060289F">
        <w:t xml:space="preserve"> has</w:t>
      </w:r>
      <w:r w:rsidRPr="0060289F">
        <w:t xml:space="preserve"> </w:t>
      </w:r>
      <w:r w:rsidR="0060289F">
        <w:t>less than 11</w:t>
      </w:r>
      <w:r w:rsidR="0060289F" w:rsidRPr="0060289F">
        <w:rPr>
          <w:vertAlign w:val="superscript"/>
        </w:rPr>
        <w:t>o</w:t>
      </w:r>
      <w:r w:rsidR="0060289F">
        <w:rPr>
          <w:vertAlign w:val="superscript"/>
        </w:rPr>
        <w:t xml:space="preserve"> </w:t>
      </w:r>
      <w:r w:rsidR="0060289F">
        <w:t>gradient.</w:t>
      </w: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3A36C906"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0C0E7331" w14:textId="77777777" w:rsidR="00562495" w:rsidRDefault="00562495" w:rsidP="00A4643D">
      <w:pPr>
        <w:pBdr>
          <w:top w:val="single" w:sz="4" w:space="1" w:color="auto"/>
          <w:left w:val="single" w:sz="4" w:space="4" w:color="auto"/>
          <w:bottom w:val="single" w:sz="4" w:space="1" w:color="auto"/>
          <w:right w:val="single" w:sz="4" w:space="4" w:color="auto"/>
        </w:pBdr>
      </w:pPr>
      <w:r w:rsidRPr="00562495">
        <w:t>The</w:t>
      </w:r>
      <w:r>
        <w:rPr>
          <w:color w:val="FF0000"/>
        </w:rPr>
        <w:t xml:space="preserve"> </w:t>
      </w:r>
      <w:hyperlink r:id="rId14" w:history="1">
        <w:r w:rsidRPr="00562495">
          <w:rPr>
            <w:rStyle w:val="Hyperlink"/>
          </w:rPr>
          <w:t>Risk Screening Report</w:t>
        </w:r>
      </w:hyperlink>
      <w:r>
        <w:rPr>
          <w:color w:val="FF0000"/>
        </w:rPr>
        <w:t xml:space="preserve"> </w:t>
      </w:r>
      <w:r w:rsidRPr="00562495">
        <w:t xml:space="preserve">detected a SSSI approximately </w:t>
      </w:r>
      <w:r w:rsidR="002E71CA" w:rsidRPr="00562495">
        <w:t>650 metres away</w:t>
      </w:r>
      <w:r w:rsidRPr="00562495">
        <w:t xml:space="preserve">. </w:t>
      </w:r>
    </w:p>
    <w:p w14:paraId="398A123F" w14:textId="4F4E5444" w:rsidR="002E71CA" w:rsidRPr="0087583E" w:rsidRDefault="00562495" w:rsidP="00A4643D">
      <w:pPr>
        <w:pBdr>
          <w:top w:val="single" w:sz="4" w:space="1" w:color="auto"/>
          <w:left w:val="single" w:sz="4" w:space="4" w:color="auto"/>
          <w:bottom w:val="single" w:sz="4" w:space="1" w:color="auto"/>
          <w:right w:val="single" w:sz="4" w:space="4" w:color="auto"/>
        </w:pBdr>
        <w:rPr>
          <w:color w:val="FF0000"/>
        </w:rPr>
      </w:pPr>
      <w:r w:rsidRPr="00562495">
        <w:t xml:space="preserve">I have </w:t>
      </w:r>
      <w:r w:rsidRPr="00562495">
        <w:rPr>
          <w:u w:val="single"/>
        </w:rPr>
        <w:t>not</w:t>
      </w:r>
      <w:r w:rsidRPr="00562495">
        <w:t xml:space="preserve"> completed an Appendix 4 because the SSSI is a geological site that does not consider </w:t>
      </w:r>
      <w:r w:rsidR="00F34805">
        <w:t xml:space="preserve">the proposed activity </w:t>
      </w:r>
      <w:r w:rsidRPr="00562495">
        <w:t xml:space="preserve">to be a risk to its management objectives. </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3351B2F3" w14:textId="77777777" w:rsidR="000E0340" w:rsidRDefault="000E0340" w:rsidP="00A4643D">
      <w:pPr>
        <w:pBdr>
          <w:top w:val="single" w:sz="4" w:space="1" w:color="auto"/>
          <w:left w:val="single" w:sz="4" w:space="4" w:color="auto"/>
          <w:bottom w:val="single" w:sz="4" w:space="1" w:color="auto"/>
          <w:right w:val="single" w:sz="4" w:space="4" w:color="auto"/>
        </w:pBdr>
        <w:rPr>
          <w:b/>
        </w:rPr>
      </w:pPr>
    </w:p>
    <w:p w14:paraId="172AA2A8" w14:textId="7240BE05" w:rsidR="00A4643D" w:rsidRPr="000E0340" w:rsidRDefault="00A4643D" w:rsidP="00A4643D">
      <w:pPr>
        <w:pBdr>
          <w:top w:val="single" w:sz="4" w:space="1" w:color="auto"/>
          <w:left w:val="single" w:sz="4" w:space="4" w:color="auto"/>
          <w:bottom w:val="single" w:sz="4" w:space="1" w:color="auto"/>
          <w:right w:val="single" w:sz="4" w:space="4" w:color="auto"/>
        </w:pBdr>
      </w:pPr>
      <w:r w:rsidRPr="000E0340">
        <w:t xml:space="preserve">The score on the </w:t>
      </w:r>
      <w:hyperlink r:id="rId15" w:history="1">
        <w:r w:rsidRPr="000E0340">
          <w:rPr>
            <w:rStyle w:val="Hyperlink"/>
          </w:rPr>
          <w:t>L1</w:t>
        </w:r>
        <w:r w:rsidR="000E0340" w:rsidRPr="000E0340">
          <w:rPr>
            <w:rStyle w:val="Hyperlink"/>
          </w:rPr>
          <w:t xml:space="preserve"> Assessment</w:t>
        </w:r>
      </w:hyperlink>
      <w:r w:rsidRPr="000E0340">
        <w:t xml:space="preserve"> was </w:t>
      </w:r>
      <w:r w:rsidR="000E0340" w:rsidRPr="000E0340">
        <w:t>48</w:t>
      </w:r>
      <w:r w:rsidRPr="000E0340">
        <w:t xml:space="preserve">. </w:t>
      </w:r>
      <w:r w:rsidR="000E0340" w:rsidRPr="000E0340">
        <w:t xml:space="preserve">Although this is below the 50 threshold for Geoscience’s input, the score is very close and have therefore asked for their consultation.  </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65806B26" w14:textId="77777777" w:rsidR="00A4643D" w:rsidRDefault="00A4643D" w:rsidP="00A4643D">
      <w:pPr>
        <w:rPr>
          <w:b/>
          <w:color w:val="0091A5" w:themeColor="accent3"/>
        </w:rPr>
      </w:pPr>
      <w:r w:rsidRPr="00A4643D">
        <w:rPr>
          <w:b/>
          <w:color w:val="0091A5" w:themeColor="accent3"/>
        </w:rPr>
        <w:lastRenderedPageBreak/>
        <w:t>NRM Responses:</w:t>
      </w:r>
    </w:p>
    <w:p w14:paraId="0A9B9056" w14:textId="77777777" w:rsidR="00BB3E98" w:rsidRPr="00A4643D" w:rsidRDefault="00BB3E98" w:rsidP="00A4643D">
      <w:pPr>
        <w:rPr>
          <w:b/>
          <w:color w:val="0091A5" w:themeColor="accent3"/>
        </w:rPr>
      </w:pPr>
    </w:p>
    <w:p w14:paraId="0CFCEC91" w14:textId="44FF8B20"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1A892E0F" w14:textId="77777777" w:rsidR="002E0768" w:rsidRPr="00A4643D" w:rsidRDefault="002E0768" w:rsidP="00A4643D">
      <w:pPr>
        <w:pBdr>
          <w:top w:val="single" w:sz="4" w:space="1" w:color="auto"/>
          <w:left w:val="single" w:sz="4" w:space="4" w:color="auto"/>
          <w:bottom w:val="single" w:sz="4" w:space="1" w:color="auto"/>
          <w:right w:val="single" w:sz="4" w:space="4" w:color="auto"/>
        </w:pBdr>
        <w:rPr>
          <w:b/>
          <w:color w:val="0091A5" w:themeColor="accent3"/>
        </w:rPr>
      </w:pPr>
    </w:p>
    <w:p w14:paraId="5E0C286D" w14:textId="703EBA28" w:rsidR="00A4643D" w:rsidRDefault="00542847" w:rsidP="00A4643D">
      <w:pPr>
        <w:pBdr>
          <w:top w:val="single" w:sz="4" w:space="1" w:color="auto"/>
          <w:left w:val="single" w:sz="4" w:space="4" w:color="auto"/>
          <w:bottom w:val="single" w:sz="4" w:space="1" w:color="auto"/>
          <w:right w:val="single" w:sz="4" w:space="4" w:color="auto"/>
        </w:pBdr>
        <w:rPr>
          <w:bCs/>
        </w:rPr>
      </w:pPr>
      <w:r w:rsidRPr="00542847">
        <w:rPr>
          <w:bCs/>
        </w:rPr>
        <w:t xml:space="preserve">The land </w:t>
      </w:r>
      <w:r w:rsidR="00A50E52">
        <w:rPr>
          <w:bCs/>
        </w:rPr>
        <w:t xml:space="preserve">(SN 8431 1673) </w:t>
      </w:r>
      <w:r w:rsidR="002E0768">
        <w:rPr>
          <w:bCs/>
        </w:rPr>
        <w:t>is noted to be</w:t>
      </w:r>
      <w:r w:rsidRPr="00542847">
        <w:rPr>
          <w:bCs/>
        </w:rPr>
        <w:t xml:space="preserve"> improved grassland used for grazing.</w:t>
      </w:r>
      <w:r w:rsidR="002E0768">
        <w:rPr>
          <w:bCs/>
        </w:rPr>
        <w:t xml:space="preserve"> Please note the southern section of this land appears to have steep ground as per MyMap and the map does not identify the direction of the slope. Additionally, the northern end of the parcel of land is a woodland area. Spreading plots have not been identified </w:t>
      </w:r>
      <w:r w:rsidR="00A50E52">
        <w:rPr>
          <w:bCs/>
        </w:rPr>
        <w:t xml:space="preserve">on this section of land. </w:t>
      </w:r>
      <w:r w:rsidRPr="00542847">
        <w:rPr>
          <w:bCs/>
        </w:rPr>
        <w:t xml:space="preserve">The competent person must ensure that COGAP is always followed, checking that the land is in a suitable state to receive used dip and that the conditions are suitable for spreading. </w:t>
      </w:r>
    </w:p>
    <w:p w14:paraId="74393E1A" w14:textId="53105611" w:rsidR="00027886" w:rsidRDefault="00027886" w:rsidP="00A4643D">
      <w:pPr>
        <w:pBdr>
          <w:top w:val="single" w:sz="4" w:space="1" w:color="auto"/>
          <w:left w:val="single" w:sz="4" w:space="4" w:color="auto"/>
          <w:bottom w:val="single" w:sz="4" w:space="1" w:color="auto"/>
          <w:right w:val="single" w:sz="4" w:space="4" w:color="auto"/>
        </w:pBdr>
        <w:rPr>
          <w:bCs/>
        </w:rPr>
      </w:pPr>
    </w:p>
    <w:p w14:paraId="34C2B64C" w14:textId="48AA76DC" w:rsidR="00027886" w:rsidRDefault="00027886" w:rsidP="00A4643D">
      <w:pPr>
        <w:pBdr>
          <w:top w:val="single" w:sz="4" w:space="1" w:color="auto"/>
          <w:left w:val="single" w:sz="4" w:space="4" w:color="auto"/>
          <w:bottom w:val="single" w:sz="4" w:space="1" w:color="auto"/>
          <w:right w:val="single" w:sz="4" w:space="4" w:color="auto"/>
        </w:pBdr>
        <w:rPr>
          <w:bCs/>
        </w:rPr>
      </w:pPr>
      <w:r>
        <w:rPr>
          <w:bCs/>
        </w:rPr>
        <w:t xml:space="preserve">The nearby watercourses and spring are a suitable distance from the allocated parcel of land. </w:t>
      </w:r>
    </w:p>
    <w:p w14:paraId="63727908" w14:textId="399A07E4" w:rsidR="0057298F" w:rsidRDefault="0057298F" w:rsidP="00A4643D">
      <w:pPr>
        <w:pBdr>
          <w:top w:val="single" w:sz="4" w:space="1" w:color="auto"/>
          <w:left w:val="single" w:sz="4" w:space="4" w:color="auto"/>
          <w:bottom w:val="single" w:sz="4" w:space="1" w:color="auto"/>
          <w:right w:val="single" w:sz="4" w:space="4" w:color="auto"/>
        </w:pBdr>
        <w:rPr>
          <w:bCs/>
        </w:rPr>
      </w:pPr>
    </w:p>
    <w:p w14:paraId="7645ED02" w14:textId="08DFC72A" w:rsidR="00A4643D" w:rsidRPr="00A50E52" w:rsidRDefault="0057298F" w:rsidP="00A4643D">
      <w:pPr>
        <w:pBdr>
          <w:top w:val="single" w:sz="4" w:space="1" w:color="auto"/>
          <w:left w:val="single" w:sz="4" w:space="4" w:color="auto"/>
          <w:bottom w:val="single" w:sz="4" w:space="1" w:color="auto"/>
          <w:right w:val="single" w:sz="4" w:space="4" w:color="auto"/>
        </w:pBdr>
        <w:rPr>
          <w:bCs/>
        </w:rPr>
      </w:pPr>
      <w:r>
        <w:rPr>
          <w:bCs/>
        </w:rPr>
        <w:t xml:space="preserve">I note that </w:t>
      </w:r>
      <w:r w:rsidR="00A50E52">
        <w:rPr>
          <w:bCs/>
        </w:rPr>
        <w:t xml:space="preserve">Part B2, 2c is selected as a waste operation rather than a water discharge activity. Additionally, some other sections have been filled out that are not required. </w:t>
      </w:r>
      <w:r>
        <w:rPr>
          <w:bCs/>
        </w:rPr>
        <w:t xml:space="preserve"> </w:t>
      </w: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3AB9E700"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A50E52">
        <w:rPr>
          <w:b/>
          <w:color w:val="0091A5" w:themeColor="accent3"/>
        </w:rPr>
        <w:t xml:space="preserve"> </w:t>
      </w:r>
      <w:r w:rsidR="00A50E52" w:rsidRPr="00A50E52">
        <w:rPr>
          <w:bCs/>
          <w:color w:val="000000" w:themeColor="text1"/>
        </w:rPr>
        <w:t>Ffion Roberts</w:t>
      </w:r>
      <w:r w:rsidR="00A50E52" w:rsidRPr="00A50E52">
        <w:rPr>
          <w:b/>
          <w:color w:val="000000" w:themeColor="text1"/>
        </w:rPr>
        <w:t xml:space="preserve"> </w:t>
      </w:r>
      <w:r w:rsidRPr="00A4643D">
        <w:rPr>
          <w:b/>
          <w:color w:val="0091A5" w:themeColor="accent3"/>
        </w:rPr>
        <w:br/>
        <w:t>Date:</w:t>
      </w:r>
      <w:r w:rsidR="00A50E52">
        <w:rPr>
          <w:b/>
          <w:color w:val="0091A5" w:themeColor="accent3"/>
        </w:rPr>
        <w:t xml:space="preserve"> </w:t>
      </w:r>
      <w:r w:rsidR="00A50E52" w:rsidRPr="00A50E52">
        <w:rPr>
          <w:bCs/>
          <w:color w:val="000000" w:themeColor="text1"/>
        </w:rPr>
        <w:t>21/09/2020</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1165B12D" w14:textId="2069E529" w:rsidR="00A4643D" w:rsidRPr="006455D4" w:rsidRDefault="00BB3E98" w:rsidP="00A4643D">
      <w:pPr>
        <w:pBdr>
          <w:top w:val="single" w:sz="4" w:space="1" w:color="auto"/>
          <w:left w:val="single" w:sz="4" w:space="4" w:color="auto"/>
          <w:bottom w:val="single" w:sz="4" w:space="1" w:color="auto"/>
          <w:right w:val="single" w:sz="4" w:space="4" w:color="auto"/>
        </w:pBdr>
      </w:pPr>
      <w:r w:rsidRPr="006455D4">
        <w:t xml:space="preserve">N/A </w:t>
      </w: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3E3599C3" w:rsidR="00BB3E98" w:rsidRPr="006455D4" w:rsidRDefault="00BB3E98" w:rsidP="00BB3E98">
      <w:pPr>
        <w:pBdr>
          <w:top w:val="single" w:sz="4" w:space="1" w:color="auto"/>
          <w:left w:val="single" w:sz="4" w:space="4" w:color="auto"/>
          <w:bottom w:val="single" w:sz="4" w:space="1" w:color="auto"/>
          <w:right w:val="single" w:sz="4" w:space="4" w:color="auto"/>
        </w:pBdr>
      </w:pPr>
      <w:r w:rsidRPr="006455D4">
        <w:t xml:space="preserve">N/A </w:t>
      </w: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3667E5C0" w14:textId="4AD4BC7C" w:rsidR="00BB3E98" w:rsidRPr="006455D4" w:rsidRDefault="00BB3E98" w:rsidP="00BB3E98">
      <w:pPr>
        <w:pBdr>
          <w:top w:val="single" w:sz="4" w:space="1" w:color="auto"/>
          <w:left w:val="single" w:sz="4" w:space="4" w:color="auto"/>
          <w:bottom w:val="single" w:sz="4" w:space="1" w:color="auto"/>
          <w:right w:val="single" w:sz="4" w:space="4" w:color="auto"/>
        </w:pBdr>
      </w:pPr>
      <w:r w:rsidRPr="006455D4">
        <w:t xml:space="preserve">N/A </w:t>
      </w: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B08EEB" w14:textId="3CA32ADB" w:rsidR="00440714" w:rsidRPr="006455D4" w:rsidRDefault="00440714" w:rsidP="00440714">
      <w:pPr>
        <w:pBdr>
          <w:top w:val="single" w:sz="4" w:space="1" w:color="auto"/>
          <w:left w:val="single" w:sz="4" w:space="4" w:color="auto"/>
          <w:bottom w:val="single" w:sz="4" w:space="1" w:color="auto"/>
          <w:right w:val="single" w:sz="4" w:space="4" w:color="auto"/>
        </w:pBdr>
      </w:pPr>
      <w:r w:rsidRPr="006455D4">
        <w:t xml:space="preserve">N/A </w:t>
      </w:r>
    </w:p>
    <w:p w14:paraId="2EEB8EED"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744937AF" w14:textId="77777777" w:rsidR="00440714" w:rsidRDefault="00440714"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9981497" w14:textId="3C9300B5" w:rsidR="000040C9" w:rsidRDefault="000040C9" w:rsidP="00A4643D">
      <w:pPr>
        <w:pBdr>
          <w:top w:val="single" w:sz="4" w:space="1" w:color="auto"/>
          <w:left w:val="single" w:sz="4" w:space="4" w:color="auto"/>
          <w:bottom w:val="single" w:sz="4" w:space="1" w:color="auto"/>
          <w:right w:val="single" w:sz="4" w:space="4" w:color="auto"/>
        </w:pBdr>
        <w:rPr>
          <w:bCs/>
        </w:rPr>
      </w:pPr>
      <w:r>
        <w:rPr>
          <w:bCs/>
        </w:rPr>
        <w:t>Some changes made to the L1 assessment form (</w:t>
      </w:r>
      <w:r w:rsidR="007B661D">
        <w:rPr>
          <w:bCs/>
        </w:rPr>
        <w:t xml:space="preserve">in </w:t>
      </w:r>
      <w:r>
        <w:rPr>
          <w:bCs/>
        </w:rPr>
        <w:t>red text), summarised as follows:</w:t>
      </w:r>
    </w:p>
    <w:p w14:paraId="367C2B24" w14:textId="548FC9D6" w:rsidR="000040C9" w:rsidRDefault="000040C9" w:rsidP="00A4643D">
      <w:pPr>
        <w:pBdr>
          <w:top w:val="single" w:sz="4" w:space="1" w:color="auto"/>
          <w:left w:val="single" w:sz="4" w:space="4" w:color="auto"/>
          <w:bottom w:val="single" w:sz="4" w:space="1" w:color="auto"/>
          <w:right w:val="single" w:sz="4" w:space="4" w:color="auto"/>
        </w:pBdr>
        <w:rPr>
          <w:bCs/>
        </w:rPr>
      </w:pPr>
    </w:p>
    <w:p w14:paraId="3AAC15A2" w14:textId="539B040F" w:rsidR="000040C9" w:rsidRDefault="00C903FE" w:rsidP="000040C9">
      <w:pPr>
        <w:pBdr>
          <w:top w:val="single" w:sz="4" w:space="1" w:color="auto"/>
          <w:left w:val="single" w:sz="4" w:space="4" w:color="auto"/>
          <w:bottom w:val="single" w:sz="4" w:space="1" w:color="auto"/>
          <w:right w:val="single" w:sz="4" w:space="4" w:color="auto"/>
        </w:pBdr>
        <w:rPr>
          <w:bCs/>
        </w:rPr>
      </w:pPr>
      <w:r>
        <w:rPr>
          <w:bCs/>
        </w:rPr>
        <w:t xml:space="preserve">- </w:t>
      </w:r>
      <w:r w:rsidR="000040C9">
        <w:rPr>
          <w:bCs/>
        </w:rPr>
        <w:t>Distance to</w:t>
      </w:r>
      <w:r w:rsidR="000040C9">
        <w:rPr>
          <w:bCs/>
        </w:rPr>
        <w:t xml:space="preserve"> receptors. measured from edge of field identified.  GW receptor taken as spring identified in application form.</w:t>
      </w:r>
    </w:p>
    <w:p w14:paraId="0E14D65A" w14:textId="506FE76D" w:rsidR="000040C9" w:rsidRDefault="000040C9" w:rsidP="000040C9">
      <w:pPr>
        <w:pBdr>
          <w:top w:val="single" w:sz="4" w:space="1" w:color="auto"/>
          <w:left w:val="single" w:sz="4" w:space="4" w:color="auto"/>
          <w:bottom w:val="single" w:sz="4" w:space="1" w:color="auto"/>
          <w:right w:val="single" w:sz="4" w:space="4" w:color="auto"/>
        </w:pBdr>
        <w:rPr>
          <w:bCs/>
        </w:rPr>
      </w:pPr>
    </w:p>
    <w:p w14:paraId="700E2B4B" w14:textId="4C7DB702" w:rsidR="000040C9" w:rsidRDefault="00C903FE" w:rsidP="000040C9">
      <w:pPr>
        <w:pBdr>
          <w:top w:val="single" w:sz="4" w:space="1" w:color="auto"/>
          <w:left w:val="single" w:sz="4" w:space="4" w:color="auto"/>
          <w:bottom w:val="single" w:sz="4" w:space="1" w:color="auto"/>
          <w:right w:val="single" w:sz="4" w:space="4" w:color="auto"/>
        </w:pBdr>
        <w:rPr>
          <w:bCs/>
        </w:rPr>
      </w:pPr>
      <w:r>
        <w:rPr>
          <w:bCs/>
        </w:rPr>
        <w:t xml:space="preserve">- </w:t>
      </w:r>
      <w:r w:rsidR="000040C9">
        <w:rPr>
          <w:bCs/>
        </w:rPr>
        <w:t>Aquifer/unsaturated zone.  based on mapping available.  Secondary bedrock aquifer with no superficial deposits.</w:t>
      </w:r>
      <w:r w:rsidR="007B661D">
        <w:rPr>
          <w:bCs/>
        </w:rPr>
        <w:t xml:space="preserve"> Worst case scenario used for unsaturated zone as no info on depth to groundwater available.</w:t>
      </w:r>
    </w:p>
    <w:p w14:paraId="73FDE6EE" w14:textId="6E912840" w:rsidR="000040C9" w:rsidRDefault="000040C9" w:rsidP="000040C9">
      <w:pPr>
        <w:pBdr>
          <w:top w:val="single" w:sz="4" w:space="1" w:color="auto"/>
          <w:left w:val="single" w:sz="4" w:space="4" w:color="auto"/>
          <w:bottom w:val="single" w:sz="4" w:space="1" w:color="auto"/>
          <w:right w:val="single" w:sz="4" w:space="4" w:color="auto"/>
        </w:pBdr>
        <w:rPr>
          <w:bCs/>
        </w:rPr>
      </w:pPr>
    </w:p>
    <w:p w14:paraId="2AE31EAD" w14:textId="22A49C71" w:rsidR="00C903FE" w:rsidRDefault="00C903FE" w:rsidP="000040C9">
      <w:pPr>
        <w:pBdr>
          <w:top w:val="single" w:sz="4" w:space="1" w:color="auto"/>
          <w:left w:val="single" w:sz="4" w:space="4" w:color="auto"/>
          <w:bottom w:val="single" w:sz="4" w:space="1" w:color="auto"/>
          <w:right w:val="single" w:sz="4" w:space="4" w:color="auto"/>
        </w:pBdr>
        <w:rPr>
          <w:bCs/>
        </w:rPr>
      </w:pPr>
      <w:r>
        <w:rPr>
          <w:bCs/>
        </w:rPr>
        <w:t xml:space="preserve">- </w:t>
      </w:r>
      <w:r w:rsidR="000040C9">
        <w:rPr>
          <w:bCs/>
        </w:rPr>
        <w:t xml:space="preserve">Number of applications changed to 1.  We can only allow one discharge of spent dip </w:t>
      </w:r>
      <w:r w:rsidR="007B661D">
        <w:rPr>
          <w:bCs/>
        </w:rPr>
        <w:t>on</w:t>
      </w:r>
      <w:r w:rsidR="000040C9">
        <w:rPr>
          <w:bCs/>
        </w:rPr>
        <w:t xml:space="preserve"> </w:t>
      </w:r>
      <w:r>
        <w:rPr>
          <w:bCs/>
        </w:rPr>
        <w:t xml:space="preserve">any given </w:t>
      </w:r>
      <w:r w:rsidR="000040C9">
        <w:rPr>
          <w:bCs/>
        </w:rPr>
        <w:t>area of land per year.  Two disposal events per year requires two distinct areas</w:t>
      </w:r>
      <w:r>
        <w:rPr>
          <w:bCs/>
        </w:rPr>
        <w:t xml:space="preserve"> (</w:t>
      </w:r>
      <w:r w:rsidR="007B661D">
        <w:rPr>
          <w:bCs/>
        </w:rPr>
        <w:t xml:space="preserve">which </w:t>
      </w:r>
      <w:r>
        <w:rPr>
          <w:bCs/>
        </w:rPr>
        <w:t xml:space="preserve">can be adjacent to each other in </w:t>
      </w:r>
      <w:r w:rsidR="007B661D">
        <w:rPr>
          <w:bCs/>
        </w:rPr>
        <w:t xml:space="preserve">the </w:t>
      </w:r>
      <w:r>
        <w:rPr>
          <w:bCs/>
        </w:rPr>
        <w:t xml:space="preserve">same field, </w:t>
      </w:r>
      <w:r w:rsidR="007B661D">
        <w:rPr>
          <w:bCs/>
        </w:rPr>
        <w:t>but</w:t>
      </w:r>
      <w:r>
        <w:rPr>
          <w:bCs/>
        </w:rPr>
        <w:t xml:space="preserve"> need to make the distinction)</w:t>
      </w:r>
      <w:r w:rsidR="000040C9">
        <w:rPr>
          <w:bCs/>
        </w:rPr>
        <w:t xml:space="preserve">. </w:t>
      </w:r>
      <w:r>
        <w:rPr>
          <w:bCs/>
        </w:rPr>
        <w:t>Please make this clear in the permit.</w:t>
      </w:r>
    </w:p>
    <w:p w14:paraId="3828BC7F" w14:textId="77777777" w:rsidR="00C903FE" w:rsidRDefault="00C903FE" w:rsidP="000040C9">
      <w:pPr>
        <w:pBdr>
          <w:top w:val="single" w:sz="4" w:space="1" w:color="auto"/>
          <w:left w:val="single" w:sz="4" w:space="4" w:color="auto"/>
          <w:bottom w:val="single" w:sz="4" w:space="1" w:color="auto"/>
          <w:right w:val="single" w:sz="4" w:space="4" w:color="auto"/>
        </w:pBdr>
        <w:rPr>
          <w:bCs/>
        </w:rPr>
      </w:pPr>
    </w:p>
    <w:p w14:paraId="4DAC8923" w14:textId="77777777" w:rsidR="00C903FE" w:rsidRDefault="00C903FE" w:rsidP="00C903FE">
      <w:pPr>
        <w:pBdr>
          <w:top w:val="single" w:sz="4" w:space="1" w:color="auto"/>
          <w:left w:val="single" w:sz="4" w:space="4" w:color="auto"/>
          <w:bottom w:val="single" w:sz="4" w:space="1" w:color="auto"/>
          <w:right w:val="single" w:sz="4" w:space="4" w:color="auto"/>
        </w:pBdr>
        <w:rPr>
          <w:bCs/>
        </w:rPr>
      </w:pPr>
      <w:r>
        <w:rPr>
          <w:bCs/>
        </w:rPr>
        <w:t>Revised score of 49 is acceptable.</w:t>
      </w:r>
    </w:p>
    <w:p w14:paraId="7416F93F" w14:textId="77777777" w:rsidR="00C903FE" w:rsidRDefault="00C903FE" w:rsidP="000040C9">
      <w:pPr>
        <w:pBdr>
          <w:top w:val="single" w:sz="4" w:space="1" w:color="auto"/>
          <w:left w:val="single" w:sz="4" w:space="4" w:color="auto"/>
          <w:bottom w:val="single" w:sz="4" w:space="1" w:color="auto"/>
          <w:right w:val="single" w:sz="4" w:space="4" w:color="auto"/>
        </w:pBdr>
        <w:rPr>
          <w:bCs/>
        </w:rPr>
      </w:pPr>
    </w:p>
    <w:p w14:paraId="0B40C13A" w14:textId="0DE2B31A" w:rsidR="000040C9" w:rsidRDefault="00C903FE" w:rsidP="000040C9">
      <w:pPr>
        <w:pBdr>
          <w:top w:val="single" w:sz="4" w:space="1" w:color="auto"/>
          <w:left w:val="single" w:sz="4" w:space="4" w:color="auto"/>
          <w:bottom w:val="single" w:sz="4" w:space="1" w:color="auto"/>
          <w:right w:val="single" w:sz="4" w:space="4" w:color="auto"/>
        </w:pBdr>
        <w:rPr>
          <w:bCs/>
        </w:rPr>
      </w:pPr>
      <w:r>
        <w:rPr>
          <w:bCs/>
        </w:rPr>
        <w:t>The northern part of the field identified appears relatively flatter and further</w:t>
      </w:r>
      <w:r>
        <w:rPr>
          <w:bCs/>
        </w:rPr>
        <w:t xml:space="preserve"> away from receptors, </w:t>
      </w:r>
      <w:r>
        <w:rPr>
          <w:bCs/>
        </w:rPr>
        <w:t xml:space="preserve">which is preferable </w:t>
      </w:r>
      <w:bookmarkStart w:id="0" w:name="_GoBack"/>
      <w:bookmarkEnd w:id="0"/>
      <w:r>
        <w:rPr>
          <w:bCs/>
        </w:rPr>
        <w:t>to reduce risk to the water environment</w:t>
      </w:r>
      <w:r>
        <w:rPr>
          <w:bCs/>
        </w:rPr>
        <w:t xml:space="preserve">.  </w:t>
      </w:r>
      <w:r>
        <w:rPr>
          <w:bCs/>
        </w:rPr>
        <w:t>There appears to be enough room to accommodate two areas, one for each of the two disposals per year.</w:t>
      </w: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229BA3EC" w:rsidR="00A4643D" w:rsidRPr="000040C9" w:rsidRDefault="00A4643D" w:rsidP="00A4643D">
      <w:pPr>
        <w:pBdr>
          <w:top w:val="single" w:sz="4" w:space="1" w:color="auto"/>
          <w:left w:val="single" w:sz="4" w:space="4" w:color="auto"/>
          <w:bottom w:val="single" w:sz="4" w:space="1" w:color="auto"/>
          <w:right w:val="single" w:sz="4" w:space="4" w:color="auto"/>
        </w:pBdr>
        <w:rPr>
          <w:bCs/>
          <w:color w:val="0091A5" w:themeColor="accent3"/>
        </w:rPr>
      </w:pPr>
      <w:r w:rsidRPr="00A4643D">
        <w:rPr>
          <w:b/>
          <w:color w:val="0091A5" w:themeColor="accent3"/>
        </w:rPr>
        <w:t>Officers name:</w:t>
      </w:r>
      <w:r w:rsidR="000040C9">
        <w:rPr>
          <w:b/>
          <w:color w:val="0091A5" w:themeColor="accent3"/>
        </w:rPr>
        <w:t xml:space="preserve"> </w:t>
      </w:r>
      <w:r w:rsidR="000040C9" w:rsidRPr="000040C9">
        <w:rPr>
          <w:bCs/>
        </w:rPr>
        <w:t>Alan Price</w:t>
      </w:r>
      <w:r w:rsidRPr="00A4643D">
        <w:rPr>
          <w:b/>
          <w:color w:val="0091A5" w:themeColor="accent3"/>
        </w:rPr>
        <w:br/>
        <w:t>Date:</w:t>
      </w:r>
      <w:r w:rsidR="000040C9">
        <w:rPr>
          <w:b/>
          <w:color w:val="0091A5" w:themeColor="accent3"/>
        </w:rPr>
        <w:t xml:space="preserve"> </w:t>
      </w:r>
      <w:r w:rsidR="000040C9" w:rsidRPr="000040C9">
        <w:rPr>
          <w:bCs/>
        </w:rPr>
        <w:t>29/09/2020</w:t>
      </w:r>
    </w:p>
    <w:p w14:paraId="145B7BF1" w14:textId="11D2A244" w:rsidR="00A4643D" w:rsidRDefault="00A4643D" w:rsidP="00A4643D">
      <w:pPr>
        <w:rPr>
          <w:b/>
        </w:rPr>
      </w:pPr>
    </w:p>
    <w:p w14:paraId="58A7BE07" w14:textId="3631FCA4" w:rsidR="006455D4" w:rsidRDefault="006455D4" w:rsidP="00A4643D">
      <w:pPr>
        <w:rPr>
          <w:b/>
        </w:rPr>
      </w:pPr>
    </w:p>
    <w:p w14:paraId="36B60136" w14:textId="77777777" w:rsidR="006455D4" w:rsidRDefault="006455D4"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77CDE6FB" w:rsidR="00BB3E98" w:rsidRPr="006455D4" w:rsidRDefault="00BB3E98" w:rsidP="00BB3E98">
      <w:pPr>
        <w:pBdr>
          <w:top w:val="single" w:sz="4" w:space="1" w:color="auto"/>
          <w:left w:val="single" w:sz="4" w:space="4" w:color="auto"/>
          <w:bottom w:val="single" w:sz="4" w:space="1" w:color="auto"/>
          <w:right w:val="single" w:sz="4" w:space="4" w:color="auto"/>
        </w:pBdr>
      </w:pPr>
      <w:r w:rsidRPr="006455D4">
        <w:t xml:space="preserve">N/A </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2E71CA">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2E71CA">
            <w:r>
              <w:t>National Parks</w:t>
            </w:r>
          </w:p>
        </w:tc>
        <w:tc>
          <w:tcPr>
            <w:tcW w:w="2100" w:type="dxa"/>
          </w:tcPr>
          <w:p w14:paraId="5A1BF798" w14:textId="3A90BF77" w:rsidR="00A4643D" w:rsidRDefault="006455D4" w:rsidP="002E71CA">
            <w:pPr>
              <w:rPr>
                <w:b/>
              </w:rPr>
            </w:pPr>
            <w:r>
              <w:rPr>
                <w:b/>
              </w:rPr>
              <w:t>No</w:t>
            </w:r>
          </w:p>
        </w:tc>
      </w:tr>
      <w:tr w:rsidR="00A4643D" w14:paraId="4AC19836" w14:textId="77777777" w:rsidTr="00A4643D">
        <w:trPr>
          <w:trHeight w:val="531"/>
        </w:trPr>
        <w:tc>
          <w:tcPr>
            <w:tcW w:w="7740" w:type="dxa"/>
          </w:tcPr>
          <w:p w14:paraId="730F00C9" w14:textId="77777777" w:rsidR="00A4643D" w:rsidRPr="000F1634" w:rsidRDefault="00A4643D" w:rsidP="002E71CA">
            <w:r>
              <w:t>Water Company regarding Drinking Water Protected Zone / SPZ1</w:t>
            </w:r>
          </w:p>
        </w:tc>
        <w:tc>
          <w:tcPr>
            <w:tcW w:w="2100" w:type="dxa"/>
          </w:tcPr>
          <w:p w14:paraId="219E236C" w14:textId="597E04DA" w:rsidR="00A4643D" w:rsidRDefault="006455D4" w:rsidP="002E71CA">
            <w:pPr>
              <w:rPr>
                <w:b/>
              </w:rPr>
            </w:pPr>
            <w:r>
              <w:rPr>
                <w:b/>
              </w:rPr>
              <w:t>No</w:t>
            </w:r>
          </w:p>
        </w:tc>
      </w:tr>
      <w:tr w:rsidR="00A4643D" w14:paraId="0317282E" w14:textId="77777777" w:rsidTr="00A4643D">
        <w:trPr>
          <w:trHeight w:val="244"/>
        </w:trPr>
        <w:tc>
          <w:tcPr>
            <w:tcW w:w="7740" w:type="dxa"/>
          </w:tcPr>
          <w:p w14:paraId="7FF92F5F" w14:textId="77777777" w:rsidR="00A4643D" w:rsidRPr="000F1634" w:rsidRDefault="00A4643D" w:rsidP="002E71CA">
            <w:r w:rsidRPr="000F1634">
              <w:t>Environmental Heath</w:t>
            </w:r>
          </w:p>
        </w:tc>
        <w:tc>
          <w:tcPr>
            <w:tcW w:w="2100" w:type="dxa"/>
          </w:tcPr>
          <w:p w14:paraId="159B54F6" w14:textId="060F5660" w:rsidR="00A4643D" w:rsidRDefault="006455D4" w:rsidP="002E71CA">
            <w:pPr>
              <w:rPr>
                <w:b/>
              </w:rPr>
            </w:pPr>
            <w:r>
              <w:rPr>
                <w:b/>
              </w:rPr>
              <w:t>No</w:t>
            </w:r>
          </w:p>
        </w:tc>
      </w:tr>
    </w:tbl>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6"/>
      <w:footerReference w:type="default" r:id="rId17"/>
      <w:headerReference w:type="first" r:id="rId18"/>
      <w:footerReference w:type="first" r:id="rId19"/>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0E0340" w:rsidRDefault="000E0340" w:rsidP="003B1B95">
      <w:r>
        <w:separator/>
      </w:r>
    </w:p>
  </w:endnote>
  <w:endnote w:type="continuationSeparator" w:id="0">
    <w:p w14:paraId="1B2A8A80" w14:textId="77777777" w:rsidR="000E0340" w:rsidRDefault="000E034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0E0340" w:rsidRPr="00323656" w:rsidRDefault="000E0340"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0E0340" w:rsidRPr="007A78C9" w:rsidRDefault="000E03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0E0340" w:rsidRPr="007A78C9" w:rsidRDefault="000E0340"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0E0340" w:rsidRDefault="000E0340"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0E0340" w:rsidRPr="007A78C9" w:rsidRDefault="000E03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0E0340" w:rsidRPr="007A78C9" w:rsidRDefault="000E0340"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0E0340" w:rsidRDefault="000E034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0E0340" w:rsidRDefault="000E034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0E0340" w:rsidRPr="007A78C9" w:rsidRDefault="000E03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0E0340" w:rsidRPr="007A78C9" w:rsidRDefault="000E0340"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0E0340" w:rsidRDefault="000E034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0E0340" w:rsidRDefault="000E034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0E0340" w:rsidRPr="007A78C9" w:rsidRDefault="000E03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0E0340" w:rsidRPr="007A78C9" w:rsidRDefault="000E0340"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0E0340" w:rsidRDefault="000E034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0E0340" w:rsidRDefault="000E034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0E0340" w:rsidRPr="007A78C9" w:rsidRDefault="000E03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0E0340" w:rsidRPr="007A78C9" w:rsidRDefault="000E0340"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0E0340" w:rsidRDefault="000E0340" w:rsidP="003B1B95">
      <w:r>
        <w:separator/>
      </w:r>
    </w:p>
  </w:footnote>
  <w:footnote w:type="continuationSeparator" w:id="0">
    <w:p w14:paraId="6C8B9FA4" w14:textId="77777777" w:rsidR="000E0340" w:rsidRDefault="000E034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0E0340" w:rsidRDefault="000E0340" w:rsidP="00580178">
    <w:pPr>
      <w:pStyle w:val="Header"/>
    </w:pPr>
  </w:p>
  <w:p w14:paraId="1B2FAA66" w14:textId="77777777" w:rsidR="000E0340" w:rsidRDefault="000E03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E0340" w14:paraId="2F00062B" w14:textId="77777777" w:rsidTr="002E71CA">
      <w:trPr>
        <w:trHeight w:val="1943"/>
      </w:trPr>
      <w:tc>
        <w:tcPr>
          <w:tcW w:w="6190" w:type="dxa"/>
        </w:tcPr>
        <w:p w14:paraId="4BE1C2EE" w14:textId="77777777" w:rsidR="000E0340" w:rsidRPr="00A4643D" w:rsidRDefault="000E0340"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0E0340" w:rsidRDefault="000E0340" w:rsidP="0003584B">
    <w:pPr>
      <w:pStyle w:val="Header"/>
    </w:pPr>
  </w:p>
  <w:p w14:paraId="32E67EDA" w14:textId="77777777" w:rsidR="000E0340" w:rsidRDefault="000E0340" w:rsidP="0003584B">
    <w:pPr>
      <w:pStyle w:val="Header"/>
    </w:pPr>
  </w:p>
  <w:p w14:paraId="4F9D4065" w14:textId="77777777" w:rsidR="000E0340" w:rsidRDefault="000E0340" w:rsidP="0003584B">
    <w:pPr>
      <w:pStyle w:val="Header"/>
    </w:pPr>
  </w:p>
  <w:p w14:paraId="5EBC3C4E" w14:textId="77777777" w:rsidR="000E0340" w:rsidRDefault="000E0340" w:rsidP="0003584B">
    <w:pPr>
      <w:pStyle w:val="Header"/>
    </w:pPr>
  </w:p>
  <w:p w14:paraId="76625F77" w14:textId="77777777" w:rsidR="000E0340" w:rsidRDefault="000E0340" w:rsidP="0003584B">
    <w:pPr>
      <w:pStyle w:val="Header"/>
    </w:pPr>
  </w:p>
  <w:p w14:paraId="36F53DFC" w14:textId="77777777" w:rsidR="000E0340" w:rsidRDefault="000E0340" w:rsidP="0003584B">
    <w:pPr>
      <w:pStyle w:val="Header"/>
    </w:pPr>
  </w:p>
  <w:p w14:paraId="7957B9CB" w14:textId="77777777" w:rsidR="000E0340" w:rsidRDefault="000E0340" w:rsidP="0003584B">
    <w:pPr>
      <w:pStyle w:val="Header"/>
    </w:pPr>
  </w:p>
  <w:p w14:paraId="357FAB5D" w14:textId="77777777" w:rsidR="000E0340" w:rsidRDefault="000E0340" w:rsidP="0003584B">
    <w:pPr>
      <w:pStyle w:val="Header"/>
    </w:pPr>
  </w:p>
  <w:p w14:paraId="7DDDEA1F" w14:textId="77777777" w:rsidR="000E0340" w:rsidRDefault="000E0340" w:rsidP="0003584B">
    <w:pPr>
      <w:pStyle w:val="Header"/>
    </w:pPr>
  </w:p>
  <w:p w14:paraId="456B9136" w14:textId="77777777" w:rsidR="000E0340" w:rsidRDefault="000E0340" w:rsidP="0003584B">
    <w:pPr>
      <w:pStyle w:val="Header"/>
    </w:pPr>
  </w:p>
  <w:p w14:paraId="4AAE9876" w14:textId="77777777" w:rsidR="000E0340" w:rsidRDefault="000E0340">
    <w:pPr>
      <w:pStyle w:val="Header"/>
    </w:pPr>
  </w:p>
  <w:p w14:paraId="271BCA86" w14:textId="77777777" w:rsidR="000E0340" w:rsidRDefault="000E0340">
    <w:pPr>
      <w:pStyle w:val="Header"/>
    </w:pPr>
  </w:p>
  <w:p w14:paraId="7035407B" w14:textId="77777777" w:rsidR="000E0340" w:rsidRDefault="000E0340">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040C9"/>
    <w:rsid w:val="000240A1"/>
    <w:rsid w:val="00027886"/>
    <w:rsid w:val="0003584B"/>
    <w:rsid w:val="0006469D"/>
    <w:rsid w:val="00081B13"/>
    <w:rsid w:val="000D1041"/>
    <w:rsid w:val="000D42BC"/>
    <w:rsid w:val="000E0340"/>
    <w:rsid w:val="0010023A"/>
    <w:rsid w:val="00111C12"/>
    <w:rsid w:val="00124C2B"/>
    <w:rsid w:val="00163204"/>
    <w:rsid w:val="00227FCF"/>
    <w:rsid w:val="002310C5"/>
    <w:rsid w:val="0024550F"/>
    <w:rsid w:val="00295704"/>
    <w:rsid w:val="002B0FE6"/>
    <w:rsid w:val="002C1957"/>
    <w:rsid w:val="002C7D1B"/>
    <w:rsid w:val="002D1C88"/>
    <w:rsid w:val="002D1E23"/>
    <w:rsid w:val="002E0768"/>
    <w:rsid w:val="002E71CA"/>
    <w:rsid w:val="00323656"/>
    <w:rsid w:val="00325394"/>
    <w:rsid w:val="00366E8B"/>
    <w:rsid w:val="003B1B95"/>
    <w:rsid w:val="003B1C90"/>
    <w:rsid w:val="003E31B8"/>
    <w:rsid w:val="00421C65"/>
    <w:rsid w:val="00436A14"/>
    <w:rsid w:val="00440714"/>
    <w:rsid w:val="004A6641"/>
    <w:rsid w:val="004B55D4"/>
    <w:rsid w:val="004D606F"/>
    <w:rsid w:val="004E070B"/>
    <w:rsid w:val="004E21FB"/>
    <w:rsid w:val="00504C76"/>
    <w:rsid w:val="0051775A"/>
    <w:rsid w:val="00542847"/>
    <w:rsid w:val="00562495"/>
    <w:rsid w:val="0057298F"/>
    <w:rsid w:val="00580178"/>
    <w:rsid w:val="005A0D52"/>
    <w:rsid w:val="005B301B"/>
    <w:rsid w:val="005C5EE6"/>
    <w:rsid w:val="0060289F"/>
    <w:rsid w:val="006455D4"/>
    <w:rsid w:val="0066120C"/>
    <w:rsid w:val="00666BB5"/>
    <w:rsid w:val="006D6756"/>
    <w:rsid w:val="006E1121"/>
    <w:rsid w:val="00773040"/>
    <w:rsid w:val="00780D50"/>
    <w:rsid w:val="00783CEA"/>
    <w:rsid w:val="00794C61"/>
    <w:rsid w:val="007A78C9"/>
    <w:rsid w:val="007B661D"/>
    <w:rsid w:val="007C7F2F"/>
    <w:rsid w:val="007D04E2"/>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50E52"/>
    <w:rsid w:val="00A63022"/>
    <w:rsid w:val="00A73E72"/>
    <w:rsid w:val="00A908E3"/>
    <w:rsid w:val="00AA54D9"/>
    <w:rsid w:val="00AB7169"/>
    <w:rsid w:val="00AE4565"/>
    <w:rsid w:val="00AF5EC2"/>
    <w:rsid w:val="00B02CD4"/>
    <w:rsid w:val="00B13C66"/>
    <w:rsid w:val="00B322A0"/>
    <w:rsid w:val="00B64645"/>
    <w:rsid w:val="00B90A54"/>
    <w:rsid w:val="00BA4AE0"/>
    <w:rsid w:val="00BB3E98"/>
    <w:rsid w:val="00C332A7"/>
    <w:rsid w:val="00C37E1F"/>
    <w:rsid w:val="00C70646"/>
    <w:rsid w:val="00C903FE"/>
    <w:rsid w:val="00CB0986"/>
    <w:rsid w:val="00CC4AF9"/>
    <w:rsid w:val="00CD0AA9"/>
    <w:rsid w:val="00CD4B48"/>
    <w:rsid w:val="00CE72E1"/>
    <w:rsid w:val="00D30CC0"/>
    <w:rsid w:val="00D4293C"/>
    <w:rsid w:val="00DF067B"/>
    <w:rsid w:val="00E3072A"/>
    <w:rsid w:val="00EA1E4A"/>
    <w:rsid w:val="00EA5293"/>
    <w:rsid w:val="00EB4078"/>
    <w:rsid w:val="00EE6FB7"/>
    <w:rsid w:val="00EF38E7"/>
    <w:rsid w:val="00F34805"/>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7">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562495"/>
    <w:rPr>
      <w:color w:val="605E5C"/>
      <w:shd w:val="clear" w:color="auto" w:fill="E1DFDD"/>
    </w:rPr>
  </w:style>
  <w:style w:type="paragraph" w:styleId="ListParagraph">
    <w:name w:val="List Paragraph"/>
    <w:basedOn w:val="Normal"/>
    <w:uiPriority w:val="34"/>
    <w:rsid w:val="00C903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thomas.dauncey\OneDrive%20-%20Natural%20Resources%20Wales\Documents\Water%20Quality%20Permitting\PAN-011211\PAN-011211%20-%20Site%20Plan.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Forms/NRW%20Perm-Comp%20Document%20Set/docsethomepage.aspx?FolderCTID=0x0120D52000824C7CCC16790D469B8E16E1874A14710200411B0B64EB97414BA1672EDDF561381A&amp;ID=55638&amp;List=84145aa9-ae2a-4b81-96bf-da2258b9f1c9&amp;RecSrc=%2fteams%2fRegulatory%2fPermitting%2fMid%20EPR%20Water%20Discharge%20Consents%20PR%2fPAN-011211&amp;RootFolder=%2fteams%2fRegulatory%2fPermitting%2fMid%20EPR%20Water%20Discharge%20Consents%20PR%2fPAN-011211&amp;InitialTabId=Ribbon%2ERead&amp;VisibilityContext=WSSTabPersisten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yfoethnaturiolcymru.sharepoint.com/:x:/r/teams/Regulatory/Permitting/Mid%20EPR%20Water%20Discharge%20Consents%20PR/PAN-011211/PAN-011211%20L1%20Assessment.xls?d=w501f9e5513574c299c4fb11f165332cd&amp;csf=1&amp;web=1"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b:/r/teams/Regulatory/Permitting/Mid%20EPR%20Water%20Discharge%20Consents%20PR/PAN-011211/PAN-011211%20-%20Risk%20Screening%20Report.pdf?csf=1&amp;web=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 W Davies, Yscoedreddfyn Farm</Site_x0020_Name>
    <Internal_x002f_External xmlns="859f7ad6-93f6-4205-b62b-a17f28acbbac">Internal document</Internal_x002f_External>
    <Post_x0020_code xmlns="859f7ad6-93f6-4205-b62b-a17f28acbbac">LD3 8RH</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Yscoedreddfyn Farm, Trecastle, Brecon, LD3 8RH</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2020-09-16T23:00:00+00:00</Document_x0020_Date>
    <Facility_x0020_Address xmlns="859f7ad6-93f6-4205-b62b-a17f28acbbac">Trecastle, Brecon</Facility_x0020_Address>
    <Environment_x0020_Sub_x0020_Folder xmlns="859f7ad6-93f6-4205-b62b-a17f28acbbac">Licences applications</Environment_x0020_Sub_x0020_Folder>
    <Customer_x0020_Name xmlns="859f7ad6-93f6-4205-b62b-a17f28acbbac">Mr Robert Wyn &amp; Rachel Elizabeth Davies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2B1E684-EFB6-4A3B-8E34-4C3910E1715B}">
  <ds:schemaRefs>
    <ds:schemaRef ds:uri="Microsoft.SharePoint.Taxonomy.ContentTypeSync"/>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4D0FE7-4022-4406-9382-72C8507ED187}">
  <ds:schemaRefs>
    <ds:schemaRef ds:uri="http://schemas.microsoft.com/sharepoint/events"/>
  </ds:schemaRefs>
</ds:datastoreItem>
</file>

<file path=customXml/itemProps4.xml><?xml version="1.0" encoding="utf-8"?>
<ds:datastoreItem xmlns:ds="http://schemas.openxmlformats.org/officeDocument/2006/customXml" ds:itemID="{DD0DE3C9-31C0-4878-ABC1-FF8C3EFB81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80D659D-9DCB-4446-A6ED-F83E23461EBD}">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859f7ad6-93f6-4205-b62b-a17f28acbbac"/>
    <ds:schemaRef ds:uri="http://purl.org/dc/dcmitype/"/>
    <ds:schemaRef ds:uri="http://schemas.openxmlformats.org/package/2006/metadata/core-properties"/>
    <ds:schemaRef ds:uri="6e121689-de5b-41b9-a751-bfeda7fa2b07"/>
    <ds:schemaRef ds:uri="84145aa9-ae2a-4b81-96bf-da2258b9f1c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Pages>
  <Words>626</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Dauncey, Thomas</dc:creator>
  <cp:lastModifiedBy>Price, Alan</cp:lastModifiedBy>
  <cp:revision>7</cp:revision>
  <cp:lastPrinted>2013-10-01T08:52:00Z</cp:lastPrinted>
  <dcterms:created xsi:type="dcterms:W3CDTF">2020-09-17T11:59:00Z</dcterms:created>
  <dcterms:modified xsi:type="dcterms:W3CDTF">2020-09-29T14:59:00Z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204b051c-8499-4e1a-8b7c-8cebecfbc347</vt:lpwstr>
  </property>
  <property fmtid="{D5CDD505-2E9C-101B-9397-08002B2CF9AE}" pid="4" name="_dlc_DocId">
    <vt:lpwstr>REGU-212-55908</vt:lpwstr>
  </property>
  <property fmtid="{D5CDD505-2E9C-101B-9397-08002B2CF9AE}" pid="5" name="_dlc_DocIdUrl">
    <vt:lpwstr>https://cyfoethnaturiolcymru.sharepoint.com/teams/Regulatory/Permitting/_layouts/15/DocIdRedir.aspx?ID=REGU-212-55908, REGU-212-55908</vt:lpwstr>
  </property>
</Properties>
</file>