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bookmarkStart w:id="0" w:name="_GoBack"/>
      <w:bookmarkEnd w:id="0"/>
    </w:p>
    <w:p w14:paraId="5241829B" w14:textId="363C66BA" w:rsidR="002E6C2D" w:rsidRPr="00845AFA" w:rsidRDefault="002E6C2D" w:rsidP="002E6C2D">
      <w:pPr>
        <w:rPr>
          <w:sz w:val="32"/>
          <w:szCs w:val="32"/>
          <w:lang w:eastAsia="en-US"/>
        </w:rPr>
      </w:pPr>
      <w:r w:rsidRPr="00845AFA">
        <w:rPr>
          <w:b/>
          <w:color w:val="0091A5"/>
          <w:sz w:val="32"/>
          <w:szCs w:val="32"/>
        </w:rPr>
        <w:t>Natural Resources Wales permitting decisions</w:t>
      </w:r>
    </w:p>
    <w:p w14:paraId="3232750D" w14:textId="77777777" w:rsidR="00595A18" w:rsidRPr="00845AFA" w:rsidRDefault="00595A18" w:rsidP="00595A18">
      <w:pPr>
        <w:rPr>
          <w:lang w:eastAsia="en-US"/>
        </w:rPr>
      </w:pPr>
    </w:p>
    <w:p w14:paraId="094925A7" w14:textId="77777777" w:rsidR="00E515E5" w:rsidRPr="00845AFA" w:rsidRDefault="00E515E5" w:rsidP="00E379F1">
      <w:pPr>
        <w:pStyle w:val="Heading1"/>
      </w:pPr>
    </w:p>
    <w:p w14:paraId="75395219" w14:textId="0E614EE0" w:rsidR="00E515E5" w:rsidRPr="00845AFA" w:rsidRDefault="002F751B" w:rsidP="002E6C2D">
      <w:pPr>
        <w:pStyle w:val="CoverHeading1"/>
        <w:ind w:left="0"/>
      </w:pPr>
      <w:proofErr w:type="spellStart"/>
      <w:r w:rsidRPr="00845AFA">
        <w:t>Hendre</w:t>
      </w:r>
      <w:proofErr w:type="spellEnd"/>
      <w:r w:rsidRPr="00845AFA">
        <w:t xml:space="preserve"> Poultry Ltd (</w:t>
      </w:r>
      <w:proofErr w:type="spellStart"/>
      <w:r w:rsidRPr="00845AFA">
        <w:t>Hendre</w:t>
      </w:r>
      <w:proofErr w:type="spellEnd"/>
      <w:r w:rsidRPr="00845AFA">
        <w:t xml:space="preserve"> Poultry Unit)</w:t>
      </w:r>
      <w:r w:rsidR="00A14A8C" w:rsidRPr="00845AFA">
        <w:t xml:space="preserve"> Decision Document</w:t>
      </w:r>
    </w:p>
    <w:p w14:paraId="07B50E35" w14:textId="77777777" w:rsidR="00E515E5" w:rsidRPr="00845AFA" w:rsidRDefault="00E515E5" w:rsidP="00E515E5">
      <w:pPr>
        <w:pStyle w:val="RevNo"/>
      </w:pPr>
    </w:p>
    <w:p w14:paraId="56361E68" w14:textId="0AA636FC" w:rsidR="00EE51DF" w:rsidRPr="00845AFA" w:rsidRDefault="00EE51DF" w:rsidP="00E515E5">
      <w:pPr>
        <w:rPr>
          <w:lang w:eastAsia="en-US"/>
        </w:rPr>
      </w:pPr>
    </w:p>
    <w:p w14:paraId="7B032C49" w14:textId="77777777" w:rsidR="00EE51DF" w:rsidRPr="00845AFA" w:rsidRDefault="00EE51DF" w:rsidP="00EE51DF">
      <w:pPr>
        <w:rPr>
          <w:highlight w:val="yellow"/>
          <w:lang w:eastAsia="en-US"/>
        </w:rPr>
      </w:pPr>
    </w:p>
    <w:p w14:paraId="40E48D6C" w14:textId="77777777" w:rsidR="00EE51DF" w:rsidRPr="00845AFA" w:rsidRDefault="00EE51DF" w:rsidP="00EE51DF">
      <w:pPr>
        <w:rPr>
          <w:highlight w:val="yellow"/>
          <w:lang w:eastAsia="en-US"/>
        </w:rPr>
      </w:pPr>
    </w:p>
    <w:p w14:paraId="23DA22F8" w14:textId="77777777" w:rsidR="00EE51DF" w:rsidRPr="00845AFA" w:rsidRDefault="00EE51DF" w:rsidP="00EE51DF">
      <w:pPr>
        <w:rPr>
          <w:highlight w:val="yellow"/>
          <w:lang w:eastAsia="en-US"/>
        </w:rPr>
      </w:pPr>
    </w:p>
    <w:p w14:paraId="73C2BE51" w14:textId="77777777" w:rsidR="00EE51DF" w:rsidRPr="00845AFA" w:rsidRDefault="00EE51DF" w:rsidP="00EE51DF">
      <w:pPr>
        <w:rPr>
          <w:highlight w:val="yellow"/>
          <w:lang w:eastAsia="en-US"/>
        </w:rPr>
      </w:pPr>
    </w:p>
    <w:p w14:paraId="1BD3C0A9" w14:textId="77777777" w:rsidR="00EE51DF" w:rsidRPr="00845AFA" w:rsidRDefault="00EE51DF" w:rsidP="00EE51DF">
      <w:pPr>
        <w:rPr>
          <w:highlight w:val="yellow"/>
          <w:lang w:eastAsia="en-US"/>
        </w:rPr>
      </w:pPr>
    </w:p>
    <w:p w14:paraId="0EA71F5D" w14:textId="77777777" w:rsidR="00EE51DF" w:rsidRPr="00845AFA" w:rsidRDefault="00EE51DF" w:rsidP="00EE51DF">
      <w:pPr>
        <w:rPr>
          <w:lang w:eastAsia="en-US"/>
        </w:rPr>
      </w:pPr>
    </w:p>
    <w:p w14:paraId="6C1349E1" w14:textId="77777777" w:rsidR="00EE51DF" w:rsidRPr="00845AFA" w:rsidRDefault="00EE51DF" w:rsidP="00EE51DF">
      <w:pPr>
        <w:rPr>
          <w:lang w:eastAsia="en-US"/>
        </w:rPr>
      </w:pPr>
    </w:p>
    <w:p w14:paraId="78AD6342" w14:textId="77777777" w:rsidR="00EE51DF" w:rsidRPr="00845AFA" w:rsidRDefault="00EE51DF" w:rsidP="00EE51DF">
      <w:pPr>
        <w:rPr>
          <w:lang w:eastAsia="en-US"/>
        </w:rPr>
      </w:pPr>
    </w:p>
    <w:p w14:paraId="76E96BDE" w14:textId="77777777" w:rsidR="00EE51DF" w:rsidRPr="00845AFA" w:rsidRDefault="00EE51DF" w:rsidP="00EE51DF">
      <w:pPr>
        <w:rPr>
          <w:lang w:eastAsia="en-US"/>
        </w:rPr>
      </w:pPr>
    </w:p>
    <w:p w14:paraId="5D21ED7E" w14:textId="77777777" w:rsidR="00EE51DF" w:rsidRPr="00845AFA" w:rsidRDefault="00EE51DF" w:rsidP="00EE51DF">
      <w:pPr>
        <w:rPr>
          <w:lang w:eastAsia="en-US"/>
        </w:rPr>
      </w:pPr>
    </w:p>
    <w:p w14:paraId="2D003A91" w14:textId="77777777" w:rsidR="00EE51DF" w:rsidRPr="00845AFA" w:rsidRDefault="00EE51DF" w:rsidP="00EE51DF">
      <w:pPr>
        <w:rPr>
          <w:lang w:eastAsia="en-US"/>
        </w:rPr>
      </w:pPr>
    </w:p>
    <w:p w14:paraId="25981699" w14:textId="7CD3986D" w:rsidR="00EE51DF" w:rsidRPr="00845AFA" w:rsidRDefault="00EE51DF" w:rsidP="00EE51DF">
      <w:pPr>
        <w:rPr>
          <w:lang w:eastAsia="en-US"/>
        </w:rPr>
      </w:pPr>
    </w:p>
    <w:p w14:paraId="5C8B7FF0" w14:textId="68D34AF1" w:rsidR="00EE51DF" w:rsidRPr="00845AFA" w:rsidRDefault="00EE51DF" w:rsidP="00EE51DF">
      <w:pPr>
        <w:tabs>
          <w:tab w:val="left" w:pos="1576"/>
        </w:tabs>
        <w:rPr>
          <w:lang w:eastAsia="en-US"/>
        </w:rPr>
      </w:pPr>
      <w:r w:rsidRPr="00845AFA">
        <w:rPr>
          <w:lang w:eastAsia="en-US"/>
        </w:rPr>
        <w:tab/>
      </w:r>
    </w:p>
    <w:p w14:paraId="232D75CD" w14:textId="220D0707" w:rsidR="00E515E5" w:rsidRPr="00845AFA" w:rsidRDefault="00EE51DF" w:rsidP="00EE51DF">
      <w:pPr>
        <w:tabs>
          <w:tab w:val="left" w:pos="1576"/>
        </w:tabs>
        <w:rPr>
          <w:lang w:eastAsia="en-US"/>
        </w:rPr>
        <w:sectPr w:rsidR="00E515E5" w:rsidRPr="00845AFA"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sidRPr="00845AFA">
        <w:rPr>
          <w:lang w:eastAsia="en-US"/>
        </w:rPr>
        <w:tab/>
      </w:r>
    </w:p>
    <w:sdt>
      <w:sdtPr>
        <w:rPr>
          <w:rFonts w:ascii="Arial" w:eastAsia="Times New Roman" w:hAnsi="Arial" w:cs="Times New Roman"/>
          <w:color w:val="auto"/>
          <w:sz w:val="24"/>
          <w:szCs w:val="20"/>
          <w:highlight w:val="yellow"/>
          <w:lang w:val="en-GB" w:eastAsia="en-GB"/>
        </w:rPr>
        <w:id w:val="-689063676"/>
        <w:docPartObj>
          <w:docPartGallery w:val="Table of Contents"/>
          <w:docPartUnique/>
        </w:docPartObj>
      </w:sdtPr>
      <w:sdtEndPr>
        <w:rPr>
          <w:b/>
          <w:bCs/>
          <w:noProof/>
        </w:rPr>
      </w:sdtEndPr>
      <w:sdtContent>
        <w:p w14:paraId="1A1B9C16" w14:textId="08637B21" w:rsidR="004E4D95" w:rsidRPr="00845AFA" w:rsidRDefault="004E4D95">
          <w:pPr>
            <w:pStyle w:val="TOCHeading"/>
            <w:rPr>
              <w:rFonts w:ascii="Arial" w:hAnsi="Arial" w:cs="Arial"/>
              <w:b/>
              <w:bCs/>
            </w:rPr>
          </w:pPr>
          <w:r w:rsidRPr="00845AFA">
            <w:rPr>
              <w:rFonts w:ascii="Arial" w:hAnsi="Arial" w:cs="Arial"/>
              <w:b/>
              <w:bCs/>
            </w:rPr>
            <w:t>Contents</w:t>
          </w:r>
        </w:p>
        <w:p w14:paraId="581CB4F2" w14:textId="0D55A258" w:rsidR="00BD49BA" w:rsidRPr="00845AFA" w:rsidRDefault="004E4D95">
          <w:pPr>
            <w:pStyle w:val="TOC1"/>
            <w:tabs>
              <w:tab w:val="right" w:leader="dot" w:pos="9016"/>
            </w:tabs>
            <w:rPr>
              <w:rFonts w:asciiTheme="minorHAnsi" w:eastAsiaTheme="minorEastAsia" w:hAnsiTheme="minorHAnsi" w:cstheme="minorBidi"/>
              <w:noProof/>
              <w:sz w:val="22"/>
              <w:szCs w:val="22"/>
            </w:rPr>
          </w:pPr>
          <w:r w:rsidRPr="00845AFA">
            <w:rPr>
              <w:highlight w:val="yellow"/>
            </w:rPr>
            <w:fldChar w:fldCharType="begin"/>
          </w:r>
          <w:r w:rsidRPr="00845AFA">
            <w:rPr>
              <w:highlight w:val="yellow"/>
            </w:rPr>
            <w:instrText xml:space="preserve"> TOC \o "1-3" \h \z \u </w:instrText>
          </w:r>
          <w:r w:rsidRPr="00845AFA">
            <w:rPr>
              <w:highlight w:val="yellow"/>
            </w:rPr>
            <w:fldChar w:fldCharType="separate"/>
          </w:r>
          <w:hyperlink w:anchor="_Toc494294446" w:history="1">
            <w:r w:rsidR="00BD49BA" w:rsidRPr="00845AFA">
              <w:rPr>
                <w:rStyle w:val="Hyperlink"/>
                <w:noProof/>
              </w:rPr>
              <w:t>New bespoke permit/</w:t>
            </w:r>
            <w:r w:rsidR="00285F12" w:rsidRPr="00845AFA">
              <w:rPr>
                <w:rStyle w:val="Hyperlink"/>
                <w:noProof/>
              </w:rPr>
              <w:t>v</w:t>
            </w:r>
            <w:r w:rsidR="00BD49BA" w:rsidRPr="00845AFA">
              <w:rPr>
                <w:rStyle w:val="Hyperlink"/>
                <w:noProof/>
              </w:rPr>
              <w:t xml:space="preserve">ariation   </w:t>
            </w:r>
            <w:r w:rsidR="00BD49BA" w:rsidRPr="00845AFA">
              <w:rPr>
                <w:noProof/>
                <w:webHidden/>
              </w:rPr>
              <w:tab/>
            </w:r>
            <w:r w:rsidR="00B3667C" w:rsidRPr="00845AFA">
              <w:rPr>
                <w:noProof/>
                <w:webHidden/>
              </w:rPr>
              <w:t>4</w:t>
            </w:r>
          </w:hyperlink>
        </w:p>
        <w:p w14:paraId="60569023" w14:textId="5C29F7C5" w:rsidR="00BD49BA" w:rsidRPr="00845AFA" w:rsidRDefault="00524AC1">
          <w:pPr>
            <w:pStyle w:val="TOC2"/>
            <w:tabs>
              <w:tab w:val="right" w:leader="dot" w:pos="9016"/>
            </w:tabs>
            <w:rPr>
              <w:rFonts w:asciiTheme="minorHAnsi" w:eastAsiaTheme="minorEastAsia" w:hAnsiTheme="minorHAnsi" w:cstheme="minorBidi"/>
              <w:noProof/>
              <w:sz w:val="22"/>
              <w:szCs w:val="22"/>
            </w:rPr>
          </w:pPr>
          <w:hyperlink w:anchor="_Toc494294447" w:history="1">
            <w:r w:rsidR="00BD49BA" w:rsidRPr="00845AFA">
              <w:rPr>
                <w:rStyle w:val="Hyperlink"/>
                <w:noProof/>
              </w:rPr>
              <w:t>The variation number is:</w:t>
            </w:r>
            <w:r w:rsidR="00BD49BA" w:rsidRPr="00845AFA">
              <w:rPr>
                <w:noProof/>
                <w:webHidden/>
              </w:rPr>
              <w:tab/>
            </w:r>
          </w:hyperlink>
          <w:r w:rsidR="00B3667C" w:rsidRPr="00845AFA">
            <w:rPr>
              <w:noProof/>
            </w:rPr>
            <w:t>4</w:t>
          </w:r>
        </w:p>
        <w:p w14:paraId="73E481F4" w14:textId="6977E4F2" w:rsidR="00BD49BA" w:rsidRPr="00845AFA" w:rsidRDefault="00524AC1">
          <w:pPr>
            <w:pStyle w:val="TOC2"/>
            <w:tabs>
              <w:tab w:val="right" w:leader="dot" w:pos="9016"/>
            </w:tabs>
            <w:rPr>
              <w:rFonts w:asciiTheme="minorHAnsi" w:eastAsiaTheme="minorEastAsia" w:hAnsiTheme="minorHAnsi" w:cstheme="minorBidi"/>
              <w:noProof/>
              <w:sz w:val="22"/>
              <w:szCs w:val="22"/>
            </w:rPr>
          </w:pPr>
          <w:hyperlink w:anchor="_Toc494294448" w:history="1">
            <w:r w:rsidR="00BD49BA" w:rsidRPr="00845AFA">
              <w:rPr>
                <w:rStyle w:val="Hyperlink"/>
                <w:noProof/>
              </w:rPr>
              <w:t>The applicant/operator is:</w:t>
            </w:r>
            <w:r w:rsidR="00BD49BA" w:rsidRPr="00845AFA">
              <w:rPr>
                <w:noProof/>
                <w:webHidden/>
              </w:rPr>
              <w:tab/>
            </w:r>
            <w:r w:rsidR="00B3667C" w:rsidRPr="00845AFA">
              <w:rPr>
                <w:noProof/>
                <w:webHidden/>
              </w:rPr>
              <w:t>4</w:t>
            </w:r>
          </w:hyperlink>
        </w:p>
        <w:p w14:paraId="205A556B" w14:textId="36ED31F5" w:rsidR="00BD49BA" w:rsidRPr="00845AFA" w:rsidRDefault="00524AC1">
          <w:pPr>
            <w:pStyle w:val="TOC2"/>
            <w:tabs>
              <w:tab w:val="right" w:leader="dot" w:pos="9016"/>
            </w:tabs>
            <w:rPr>
              <w:rFonts w:asciiTheme="minorHAnsi" w:eastAsiaTheme="minorEastAsia" w:hAnsiTheme="minorHAnsi" w:cstheme="minorBidi"/>
              <w:noProof/>
              <w:sz w:val="22"/>
              <w:szCs w:val="22"/>
            </w:rPr>
          </w:pPr>
          <w:hyperlink w:anchor="_Toc494294449" w:history="1">
            <w:r w:rsidR="00BD49BA" w:rsidRPr="00845AFA">
              <w:rPr>
                <w:rStyle w:val="Hyperlink"/>
                <w:noProof/>
              </w:rPr>
              <w:t xml:space="preserve">The </w:t>
            </w:r>
            <w:r w:rsidR="00B35F14" w:rsidRPr="00845AFA">
              <w:rPr>
                <w:rStyle w:val="Hyperlink"/>
                <w:noProof/>
              </w:rPr>
              <w:t>i</w:t>
            </w:r>
            <w:r w:rsidR="00BD49BA" w:rsidRPr="00845AFA">
              <w:rPr>
                <w:rStyle w:val="Hyperlink"/>
                <w:noProof/>
              </w:rPr>
              <w:t>nstallation is located at:</w:t>
            </w:r>
            <w:r w:rsidR="00BD49BA" w:rsidRPr="00845AFA">
              <w:rPr>
                <w:noProof/>
                <w:webHidden/>
              </w:rPr>
              <w:tab/>
            </w:r>
            <w:r w:rsidR="00B3667C" w:rsidRPr="00845AFA">
              <w:rPr>
                <w:noProof/>
                <w:webHidden/>
              </w:rPr>
              <w:t>4</w:t>
            </w:r>
          </w:hyperlink>
        </w:p>
        <w:p w14:paraId="448BB360" w14:textId="204DE34E" w:rsidR="00BD49BA" w:rsidRPr="00683AC3" w:rsidRDefault="00524AC1">
          <w:pPr>
            <w:pStyle w:val="TOC2"/>
            <w:tabs>
              <w:tab w:val="right" w:leader="dot" w:pos="9016"/>
            </w:tabs>
            <w:rPr>
              <w:rFonts w:asciiTheme="minorHAnsi" w:eastAsiaTheme="minorEastAsia" w:hAnsiTheme="minorHAnsi" w:cstheme="minorBidi"/>
              <w:noProof/>
              <w:sz w:val="22"/>
              <w:szCs w:val="22"/>
            </w:rPr>
          </w:pPr>
          <w:hyperlink w:anchor="_Toc494294450" w:history="1">
            <w:r w:rsidR="00BD49BA" w:rsidRPr="00683AC3">
              <w:rPr>
                <w:rStyle w:val="Hyperlink"/>
                <w:noProof/>
              </w:rPr>
              <w:t>Purpose of this document</w:t>
            </w:r>
            <w:r w:rsidR="00BD49BA" w:rsidRPr="00683AC3">
              <w:rPr>
                <w:noProof/>
                <w:webHidden/>
              </w:rPr>
              <w:tab/>
            </w:r>
            <w:r w:rsidR="00B3667C" w:rsidRPr="00683AC3">
              <w:rPr>
                <w:noProof/>
                <w:webHidden/>
              </w:rPr>
              <w:t>4</w:t>
            </w:r>
          </w:hyperlink>
        </w:p>
        <w:p w14:paraId="3E6D4AFC" w14:textId="1B451DCC" w:rsidR="00BD49BA" w:rsidRPr="00683AC3" w:rsidRDefault="00524AC1">
          <w:pPr>
            <w:pStyle w:val="TOC1"/>
            <w:tabs>
              <w:tab w:val="right" w:leader="dot" w:pos="9016"/>
            </w:tabs>
            <w:rPr>
              <w:rFonts w:asciiTheme="minorHAnsi" w:eastAsiaTheme="minorEastAsia" w:hAnsiTheme="minorHAnsi" w:cstheme="minorBidi"/>
              <w:noProof/>
              <w:sz w:val="22"/>
              <w:szCs w:val="22"/>
            </w:rPr>
          </w:pPr>
          <w:hyperlink w:anchor="_Toc494294451" w:history="1">
            <w:r w:rsidR="00BD49BA" w:rsidRPr="00683AC3">
              <w:rPr>
                <w:rStyle w:val="Hyperlink"/>
                <w:noProof/>
              </w:rPr>
              <w:t>Key issues of the decision</w:t>
            </w:r>
            <w:r w:rsidR="00BD49BA" w:rsidRPr="00683AC3">
              <w:rPr>
                <w:noProof/>
                <w:webHidden/>
              </w:rPr>
              <w:tab/>
            </w:r>
            <w:r w:rsidR="00BD49BA" w:rsidRPr="00683AC3">
              <w:rPr>
                <w:noProof/>
                <w:webHidden/>
              </w:rPr>
              <w:fldChar w:fldCharType="begin"/>
            </w:r>
            <w:r w:rsidR="00BD49BA" w:rsidRPr="00683AC3">
              <w:rPr>
                <w:noProof/>
                <w:webHidden/>
              </w:rPr>
              <w:instrText xml:space="preserve"> PAGEREF _Toc494294451 \h </w:instrText>
            </w:r>
            <w:r w:rsidR="00BD49BA" w:rsidRPr="00683AC3">
              <w:rPr>
                <w:noProof/>
                <w:webHidden/>
              </w:rPr>
            </w:r>
            <w:r w:rsidR="00BD49BA" w:rsidRPr="00683AC3">
              <w:rPr>
                <w:noProof/>
                <w:webHidden/>
              </w:rPr>
              <w:fldChar w:fldCharType="separate"/>
            </w:r>
            <w:r w:rsidR="00CB08FE">
              <w:rPr>
                <w:noProof/>
                <w:webHidden/>
              </w:rPr>
              <w:t>5</w:t>
            </w:r>
            <w:r w:rsidR="00BD49BA" w:rsidRPr="00683AC3">
              <w:rPr>
                <w:noProof/>
                <w:webHidden/>
              </w:rPr>
              <w:fldChar w:fldCharType="end"/>
            </w:r>
          </w:hyperlink>
        </w:p>
        <w:p w14:paraId="01E2689D" w14:textId="42CF85BA" w:rsidR="00BD49BA" w:rsidRPr="00683AC3" w:rsidRDefault="00EB63DF">
          <w:pPr>
            <w:pStyle w:val="TOC1"/>
            <w:tabs>
              <w:tab w:val="right" w:leader="dot" w:pos="9016"/>
            </w:tabs>
            <w:rPr>
              <w:rFonts w:asciiTheme="minorHAnsi" w:eastAsiaTheme="minorEastAsia" w:hAnsiTheme="minorHAnsi" w:cstheme="minorBidi"/>
              <w:noProof/>
              <w:sz w:val="22"/>
              <w:szCs w:val="22"/>
            </w:rPr>
          </w:pPr>
          <w:r w:rsidRPr="00683AC3">
            <w:t xml:space="preserve">     </w:t>
          </w:r>
          <w:hyperlink w:anchor="_Toc494294452" w:history="1">
            <w:r w:rsidR="00BD49BA" w:rsidRPr="00683AC3">
              <w:rPr>
                <w:rStyle w:val="Hyperlink"/>
                <w:noProof/>
              </w:rPr>
              <w:t>Receipt of application</w:t>
            </w:r>
            <w:r w:rsidR="00BD49BA" w:rsidRPr="00683AC3">
              <w:rPr>
                <w:noProof/>
                <w:webHidden/>
              </w:rPr>
              <w:tab/>
            </w:r>
            <w:r w:rsidR="00145BDD" w:rsidRPr="00683AC3">
              <w:rPr>
                <w:noProof/>
                <w:webHidden/>
              </w:rPr>
              <w:t>5</w:t>
            </w:r>
          </w:hyperlink>
        </w:p>
        <w:p w14:paraId="65D3F1F3" w14:textId="31272627" w:rsidR="00BD49BA" w:rsidRPr="00683AC3" w:rsidRDefault="00EB63DF" w:rsidP="00EB63DF">
          <w:pPr>
            <w:pStyle w:val="TOC3"/>
            <w:tabs>
              <w:tab w:val="right" w:leader="dot" w:pos="9016"/>
            </w:tabs>
            <w:ind w:left="0"/>
            <w:rPr>
              <w:rFonts w:asciiTheme="minorHAnsi" w:eastAsiaTheme="minorEastAsia" w:hAnsiTheme="minorHAnsi" w:cstheme="minorBidi"/>
              <w:noProof/>
              <w:sz w:val="22"/>
              <w:szCs w:val="22"/>
            </w:rPr>
          </w:pPr>
          <w:r w:rsidRPr="00683AC3">
            <w:t xml:space="preserve">     </w:t>
          </w:r>
          <w:hyperlink w:anchor="_Toc494294453" w:history="1">
            <w:r w:rsidR="00BD49BA" w:rsidRPr="00683AC3">
              <w:rPr>
                <w:rStyle w:val="Hyperlink"/>
                <w:noProof/>
              </w:rPr>
              <w:t>Confidential information</w:t>
            </w:r>
            <w:r w:rsidR="00BD49BA" w:rsidRPr="00683AC3">
              <w:rPr>
                <w:noProof/>
                <w:webHidden/>
              </w:rPr>
              <w:tab/>
            </w:r>
            <w:r w:rsidR="00145BDD" w:rsidRPr="00683AC3">
              <w:rPr>
                <w:noProof/>
                <w:webHidden/>
              </w:rPr>
              <w:t>5</w:t>
            </w:r>
          </w:hyperlink>
        </w:p>
        <w:p w14:paraId="0EF5E9D9" w14:textId="65261AB1" w:rsidR="00BD49BA" w:rsidRPr="00683AC3" w:rsidRDefault="00EB63DF" w:rsidP="00EB63DF">
          <w:pPr>
            <w:pStyle w:val="TOC3"/>
            <w:tabs>
              <w:tab w:val="right" w:leader="dot" w:pos="9016"/>
            </w:tabs>
            <w:ind w:left="0"/>
            <w:rPr>
              <w:rFonts w:asciiTheme="minorHAnsi" w:eastAsiaTheme="minorEastAsia" w:hAnsiTheme="minorHAnsi" w:cstheme="minorBidi"/>
              <w:noProof/>
              <w:sz w:val="22"/>
              <w:szCs w:val="22"/>
            </w:rPr>
          </w:pPr>
          <w:r w:rsidRPr="00683AC3">
            <w:t xml:space="preserve">     </w:t>
          </w:r>
          <w:hyperlink w:anchor="_Toc494294454" w:history="1">
            <w:r w:rsidR="00BD49BA" w:rsidRPr="00683AC3">
              <w:rPr>
                <w:rStyle w:val="Hyperlink"/>
                <w:noProof/>
              </w:rPr>
              <w:t>Identifying confidential information</w:t>
            </w:r>
            <w:r w:rsidR="00BD49BA" w:rsidRPr="00683AC3">
              <w:rPr>
                <w:noProof/>
                <w:webHidden/>
              </w:rPr>
              <w:tab/>
            </w:r>
            <w:r w:rsidR="00145BDD" w:rsidRPr="00683AC3">
              <w:rPr>
                <w:noProof/>
                <w:webHidden/>
              </w:rPr>
              <w:t>5</w:t>
            </w:r>
          </w:hyperlink>
        </w:p>
        <w:p w14:paraId="0B18E9E6" w14:textId="05FBE3B6" w:rsidR="00BD49BA" w:rsidRPr="00683AC3" w:rsidRDefault="00EB63DF" w:rsidP="00EB63DF">
          <w:pPr>
            <w:pStyle w:val="TOC3"/>
            <w:tabs>
              <w:tab w:val="right" w:leader="dot" w:pos="9016"/>
            </w:tabs>
            <w:ind w:left="0"/>
            <w:rPr>
              <w:rFonts w:asciiTheme="minorHAnsi" w:eastAsiaTheme="minorEastAsia" w:hAnsiTheme="minorHAnsi" w:cstheme="minorBidi"/>
              <w:noProof/>
              <w:sz w:val="22"/>
              <w:szCs w:val="22"/>
            </w:rPr>
          </w:pPr>
          <w:r w:rsidRPr="00683AC3">
            <w:t xml:space="preserve">     </w:t>
          </w:r>
          <w:hyperlink w:anchor="_Toc494294455" w:history="1">
            <w:r w:rsidR="00BD49BA" w:rsidRPr="00683AC3">
              <w:rPr>
                <w:rStyle w:val="Hyperlink"/>
                <w:noProof/>
              </w:rPr>
              <w:t>Consultation</w:t>
            </w:r>
            <w:r w:rsidR="00BD49BA" w:rsidRPr="00683AC3">
              <w:rPr>
                <w:noProof/>
                <w:webHidden/>
              </w:rPr>
              <w:tab/>
            </w:r>
            <w:r w:rsidR="00145BDD" w:rsidRPr="00683AC3">
              <w:rPr>
                <w:noProof/>
                <w:webHidden/>
              </w:rPr>
              <w:t>5</w:t>
            </w:r>
          </w:hyperlink>
        </w:p>
        <w:p w14:paraId="55D1DBA5" w14:textId="6C603B62" w:rsidR="00BD49BA" w:rsidRPr="00683AC3" w:rsidRDefault="00EB63DF" w:rsidP="00145BDD">
          <w:pPr>
            <w:pStyle w:val="TOC3"/>
            <w:tabs>
              <w:tab w:val="right" w:leader="dot" w:pos="9016"/>
            </w:tabs>
            <w:ind w:left="0"/>
            <w:rPr>
              <w:rFonts w:asciiTheme="minorHAnsi" w:eastAsiaTheme="minorEastAsia" w:hAnsiTheme="minorHAnsi" w:cstheme="minorBidi"/>
              <w:noProof/>
              <w:sz w:val="22"/>
              <w:szCs w:val="22"/>
            </w:rPr>
          </w:pPr>
          <w:r w:rsidRPr="00683AC3">
            <w:t xml:space="preserve">     </w:t>
          </w:r>
          <w:hyperlink w:anchor="_Toc494294456" w:history="1">
            <w:r w:rsidR="00BD49BA" w:rsidRPr="00683AC3">
              <w:rPr>
                <w:rStyle w:val="Hyperlink"/>
                <w:noProof/>
              </w:rPr>
              <w:t>Operator</w:t>
            </w:r>
            <w:r w:rsidR="00BD49BA" w:rsidRPr="00683AC3">
              <w:rPr>
                <w:noProof/>
                <w:webHidden/>
              </w:rPr>
              <w:tab/>
            </w:r>
            <w:r w:rsidR="00145BDD" w:rsidRPr="00683AC3">
              <w:rPr>
                <w:noProof/>
                <w:webHidden/>
              </w:rPr>
              <w:t>5</w:t>
            </w:r>
          </w:hyperlink>
        </w:p>
        <w:p w14:paraId="6EE42088" w14:textId="349461B9" w:rsidR="00BD49BA" w:rsidRPr="00683AC3" w:rsidRDefault="00EB63DF" w:rsidP="00145BDD">
          <w:pPr>
            <w:pStyle w:val="TOC3"/>
            <w:tabs>
              <w:tab w:val="right" w:leader="dot" w:pos="9016"/>
            </w:tabs>
            <w:ind w:left="0"/>
            <w:rPr>
              <w:rFonts w:asciiTheme="minorHAnsi" w:eastAsiaTheme="minorEastAsia" w:hAnsiTheme="minorHAnsi" w:cstheme="minorBidi"/>
              <w:noProof/>
              <w:sz w:val="22"/>
              <w:szCs w:val="22"/>
            </w:rPr>
          </w:pPr>
          <w:r w:rsidRPr="00683AC3">
            <w:t xml:space="preserve">     </w:t>
          </w:r>
          <w:hyperlink w:anchor="_Toc494294457" w:history="1">
            <w:r w:rsidR="00BD49BA" w:rsidRPr="00683AC3">
              <w:rPr>
                <w:rStyle w:val="Hyperlink"/>
                <w:noProof/>
              </w:rPr>
              <w:t>The facility</w:t>
            </w:r>
            <w:r w:rsidR="00BD49BA" w:rsidRPr="00683AC3">
              <w:rPr>
                <w:noProof/>
                <w:webHidden/>
              </w:rPr>
              <w:tab/>
            </w:r>
            <w:r w:rsidR="00145BDD" w:rsidRPr="00683AC3">
              <w:rPr>
                <w:noProof/>
                <w:webHidden/>
              </w:rPr>
              <w:t>5</w:t>
            </w:r>
          </w:hyperlink>
        </w:p>
        <w:p w14:paraId="40C0E835" w14:textId="5B4CFCBD" w:rsidR="00BD49BA" w:rsidRPr="00683AC3" w:rsidRDefault="00EB63DF" w:rsidP="00145BDD">
          <w:pPr>
            <w:pStyle w:val="TOC2"/>
            <w:tabs>
              <w:tab w:val="right" w:leader="dot" w:pos="9016"/>
            </w:tabs>
            <w:ind w:left="0"/>
            <w:rPr>
              <w:rFonts w:asciiTheme="minorHAnsi" w:eastAsiaTheme="minorEastAsia" w:hAnsiTheme="minorHAnsi" w:cstheme="minorBidi"/>
              <w:noProof/>
              <w:sz w:val="22"/>
              <w:szCs w:val="22"/>
            </w:rPr>
          </w:pPr>
          <w:r w:rsidRPr="00683AC3">
            <w:t xml:space="preserve">     </w:t>
          </w:r>
          <w:hyperlink w:anchor="_Toc494294458" w:history="1">
            <w:r w:rsidR="00145BDD" w:rsidRPr="00683AC3">
              <w:rPr>
                <w:rStyle w:val="Hyperlink"/>
                <w:noProof/>
              </w:rPr>
              <w:t>Legislation</w:t>
            </w:r>
            <w:r w:rsidR="00BD49BA" w:rsidRPr="00683AC3">
              <w:rPr>
                <w:noProof/>
                <w:webHidden/>
              </w:rPr>
              <w:tab/>
            </w:r>
            <w:r w:rsidRPr="00683AC3">
              <w:rPr>
                <w:noProof/>
                <w:webHidden/>
              </w:rPr>
              <w:t>6</w:t>
            </w:r>
          </w:hyperlink>
        </w:p>
        <w:p w14:paraId="43991B2F" w14:textId="3388D739" w:rsidR="00BD49BA" w:rsidRPr="00683AC3" w:rsidRDefault="00EB63DF" w:rsidP="00145BDD">
          <w:pPr>
            <w:pStyle w:val="TOC2"/>
            <w:tabs>
              <w:tab w:val="right" w:leader="dot" w:pos="9016"/>
            </w:tabs>
            <w:ind w:left="0"/>
            <w:rPr>
              <w:rFonts w:asciiTheme="minorHAnsi" w:eastAsiaTheme="minorEastAsia" w:hAnsiTheme="minorHAnsi" w:cstheme="minorBidi"/>
              <w:noProof/>
              <w:sz w:val="22"/>
              <w:szCs w:val="22"/>
            </w:rPr>
          </w:pPr>
          <w:r w:rsidRPr="00683AC3">
            <w:t xml:space="preserve">     </w:t>
          </w:r>
          <w:hyperlink w:anchor="_Toc494294459" w:history="1">
            <w:r w:rsidR="00BD49BA" w:rsidRPr="00683AC3">
              <w:rPr>
                <w:rStyle w:val="Hyperlink"/>
                <w:noProof/>
              </w:rPr>
              <w:t>The site</w:t>
            </w:r>
            <w:r w:rsidR="00BD49BA" w:rsidRPr="00683AC3">
              <w:rPr>
                <w:noProof/>
                <w:webHidden/>
              </w:rPr>
              <w:tab/>
            </w:r>
            <w:r w:rsidRPr="00683AC3">
              <w:rPr>
                <w:noProof/>
                <w:webHidden/>
              </w:rPr>
              <w:t>6</w:t>
            </w:r>
          </w:hyperlink>
        </w:p>
        <w:p w14:paraId="63B4C36C" w14:textId="5533F6A5" w:rsidR="00BD49BA" w:rsidRPr="00683AC3" w:rsidRDefault="00EB63DF" w:rsidP="00EB63DF">
          <w:pPr>
            <w:pStyle w:val="TOC3"/>
            <w:tabs>
              <w:tab w:val="right" w:leader="dot" w:pos="9016"/>
            </w:tabs>
            <w:ind w:left="0"/>
            <w:rPr>
              <w:rFonts w:asciiTheme="minorHAnsi" w:eastAsiaTheme="minorEastAsia" w:hAnsiTheme="minorHAnsi" w:cstheme="minorBidi"/>
              <w:noProof/>
              <w:sz w:val="22"/>
              <w:szCs w:val="22"/>
            </w:rPr>
          </w:pPr>
          <w:r w:rsidRPr="00683AC3">
            <w:t xml:space="preserve">     </w:t>
          </w:r>
          <w:hyperlink w:anchor="_Toc494294460" w:history="1">
            <w:r w:rsidR="00BD49BA" w:rsidRPr="00683AC3">
              <w:rPr>
                <w:rStyle w:val="Hyperlink"/>
                <w:noProof/>
              </w:rPr>
              <w:t>Site condition report</w:t>
            </w:r>
            <w:r w:rsidR="00BD49BA" w:rsidRPr="00683AC3">
              <w:rPr>
                <w:noProof/>
                <w:webHidden/>
              </w:rPr>
              <w:tab/>
            </w:r>
            <w:r w:rsidRPr="00683AC3">
              <w:rPr>
                <w:noProof/>
                <w:webHidden/>
              </w:rPr>
              <w:t>7</w:t>
            </w:r>
          </w:hyperlink>
        </w:p>
        <w:p w14:paraId="28B9EEE9" w14:textId="4FDDB39C" w:rsidR="00BD49BA" w:rsidRPr="00683AC3" w:rsidRDefault="00EB63DF" w:rsidP="00EB63DF">
          <w:pPr>
            <w:pStyle w:val="TOC3"/>
            <w:tabs>
              <w:tab w:val="right" w:leader="dot" w:pos="9016"/>
            </w:tabs>
            <w:ind w:left="0"/>
            <w:rPr>
              <w:rFonts w:asciiTheme="minorHAnsi" w:eastAsiaTheme="minorEastAsia" w:hAnsiTheme="minorHAnsi" w:cstheme="minorBidi"/>
              <w:noProof/>
              <w:sz w:val="22"/>
              <w:szCs w:val="22"/>
            </w:rPr>
          </w:pPr>
          <w:r w:rsidRPr="00683AC3">
            <w:t xml:space="preserve">     </w:t>
          </w:r>
          <w:hyperlink w:anchor="_Toc494294461" w:history="1">
            <w:r w:rsidR="00BD49BA" w:rsidRPr="00683AC3">
              <w:rPr>
                <w:rStyle w:val="Hyperlink"/>
                <w:noProof/>
              </w:rPr>
              <w:t xml:space="preserve">Biodiversity, </w:t>
            </w:r>
            <w:r w:rsidRPr="00683AC3">
              <w:rPr>
                <w:rStyle w:val="Hyperlink"/>
                <w:noProof/>
              </w:rPr>
              <w:t>h</w:t>
            </w:r>
            <w:r w:rsidR="00BD49BA" w:rsidRPr="00683AC3">
              <w:rPr>
                <w:rStyle w:val="Hyperlink"/>
                <w:noProof/>
              </w:rPr>
              <w:t xml:space="preserve">eritage, </w:t>
            </w:r>
            <w:r w:rsidRPr="00683AC3">
              <w:rPr>
                <w:rStyle w:val="Hyperlink"/>
                <w:noProof/>
              </w:rPr>
              <w:t>l</w:t>
            </w:r>
            <w:r w:rsidR="00BD49BA" w:rsidRPr="00683AC3">
              <w:rPr>
                <w:rStyle w:val="Hyperlink"/>
                <w:noProof/>
              </w:rPr>
              <w:t xml:space="preserve">andscape and </w:t>
            </w:r>
            <w:r w:rsidRPr="00683AC3">
              <w:rPr>
                <w:rStyle w:val="Hyperlink"/>
                <w:noProof/>
              </w:rPr>
              <w:t>n</w:t>
            </w:r>
            <w:r w:rsidR="00BD49BA" w:rsidRPr="00683AC3">
              <w:rPr>
                <w:rStyle w:val="Hyperlink"/>
                <w:noProof/>
              </w:rPr>
              <w:t xml:space="preserve">ature </w:t>
            </w:r>
            <w:r w:rsidRPr="00683AC3">
              <w:rPr>
                <w:rStyle w:val="Hyperlink"/>
                <w:noProof/>
              </w:rPr>
              <w:t>c</w:t>
            </w:r>
            <w:r w:rsidR="00BD49BA" w:rsidRPr="00683AC3">
              <w:rPr>
                <w:rStyle w:val="Hyperlink"/>
                <w:noProof/>
              </w:rPr>
              <w:t>onservation</w:t>
            </w:r>
            <w:r w:rsidR="00BD49BA" w:rsidRPr="00683AC3">
              <w:rPr>
                <w:noProof/>
                <w:webHidden/>
              </w:rPr>
              <w:tab/>
            </w:r>
            <w:r w:rsidRPr="00683AC3">
              <w:rPr>
                <w:noProof/>
                <w:webHidden/>
              </w:rPr>
              <w:t>7</w:t>
            </w:r>
          </w:hyperlink>
        </w:p>
        <w:p w14:paraId="000F30F9" w14:textId="074049AF" w:rsidR="00BD49BA" w:rsidRPr="00683AC3" w:rsidRDefault="00EB63DF">
          <w:pPr>
            <w:pStyle w:val="TOC2"/>
            <w:tabs>
              <w:tab w:val="right" w:leader="dot" w:pos="9016"/>
            </w:tabs>
            <w:rPr>
              <w:rFonts w:asciiTheme="minorHAnsi" w:eastAsiaTheme="minorEastAsia" w:hAnsiTheme="minorHAnsi" w:cstheme="minorBidi"/>
              <w:noProof/>
              <w:sz w:val="22"/>
              <w:szCs w:val="22"/>
            </w:rPr>
          </w:pPr>
          <w:r w:rsidRPr="00683AC3">
            <w:t xml:space="preserve"> </w:t>
          </w:r>
          <w:hyperlink w:anchor="_Toc494294462" w:history="1">
            <w:r w:rsidR="00BD49BA" w:rsidRPr="00683AC3">
              <w:rPr>
                <w:rStyle w:val="Hyperlink"/>
                <w:noProof/>
              </w:rPr>
              <w:t>Environmental Risk Assessment</w:t>
            </w:r>
            <w:r w:rsidR="00BD49BA" w:rsidRPr="00683AC3">
              <w:rPr>
                <w:noProof/>
                <w:webHidden/>
              </w:rPr>
              <w:tab/>
            </w:r>
            <w:r w:rsidRPr="00683AC3">
              <w:rPr>
                <w:noProof/>
                <w:webHidden/>
              </w:rPr>
              <w:t>9</w:t>
            </w:r>
          </w:hyperlink>
        </w:p>
        <w:p w14:paraId="61D66924" w14:textId="6EC3A26B"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63" w:history="1">
            <w:r w:rsidR="00BD49BA" w:rsidRPr="00683AC3">
              <w:rPr>
                <w:rStyle w:val="Hyperlink"/>
                <w:noProof/>
              </w:rPr>
              <w:t>Air</w:t>
            </w:r>
            <w:r w:rsidR="00BD49BA" w:rsidRPr="00683AC3">
              <w:rPr>
                <w:noProof/>
                <w:webHidden/>
              </w:rPr>
              <w:tab/>
            </w:r>
            <w:r w:rsidR="00EB63DF" w:rsidRPr="00683AC3">
              <w:rPr>
                <w:noProof/>
                <w:webHidden/>
              </w:rPr>
              <w:t>9</w:t>
            </w:r>
          </w:hyperlink>
        </w:p>
        <w:p w14:paraId="798C7C1E" w14:textId="04494E24"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64" w:history="1">
            <w:r w:rsidR="00BD49BA" w:rsidRPr="00683AC3">
              <w:rPr>
                <w:rStyle w:val="Hyperlink"/>
                <w:noProof/>
              </w:rPr>
              <w:t>Water</w:t>
            </w:r>
            <w:r w:rsidR="00BD49BA" w:rsidRPr="00683AC3">
              <w:rPr>
                <w:noProof/>
                <w:webHidden/>
              </w:rPr>
              <w:tab/>
            </w:r>
            <w:r w:rsidR="00EB63DF" w:rsidRPr="00683AC3">
              <w:rPr>
                <w:noProof/>
                <w:webHidden/>
              </w:rPr>
              <w:t>9</w:t>
            </w:r>
          </w:hyperlink>
        </w:p>
        <w:p w14:paraId="1D8283E9" w14:textId="4F1E271C"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65" w:history="1">
            <w:r w:rsidR="00BD49BA" w:rsidRPr="00683AC3">
              <w:rPr>
                <w:rStyle w:val="Hyperlink"/>
                <w:noProof/>
              </w:rPr>
              <w:t>Soil</w:t>
            </w:r>
            <w:r w:rsidR="00BD49BA" w:rsidRPr="00683AC3">
              <w:rPr>
                <w:noProof/>
                <w:webHidden/>
              </w:rPr>
              <w:tab/>
            </w:r>
            <w:r w:rsidR="00EB63DF" w:rsidRPr="00683AC3">
              <w:rPr>
                <w:noProof/>
                <w:webHidden/>
              </w:rPr>
              <w:t>9</w:t>
            </w:r>
          </w:hyperlink>
        </w:p>
        <w:p w14:paraId="330B429C" w14:textId="73C31125"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66" w:history="1">
            <w:r w:rsidR="00BD49BA" w:rsidRPr="00683AC3">
              <w:rPr>
                <w:rStyle w:val="Hyperlink"/>
                <w:noProof/>
              </w:rPr>
              <w:t>Odour</w:t>
            </w:r>
            <w:r w:rsidR="00BD49BA" w:rsidRPr="00683AC3">
              <w:rPr>
                <w:noProof/>
                <w:webHidden/>
              </w:rPr>
              <w:tab/>
            </w:r>
            <w:r w:rsidR="00EB63DF" w:rsidRPr="00683AC3">
              <w:rPr>
                <w:noProof/>
                <w:webHidden/>
              </w:rPr>
              <w:t>9</w:t>
            </w:r>
          </w:hyperlink>
        </w:p>
        <w:p w14:paraId="520720A7" w14:textId="475C0DB9"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67" w:history="1">
            <w:r w:rsidR="00BD49BA" w:rsidRPr="00683AC3">
              <w:rPr>
                <w:rStyle w:val="Hyperlink"/>
                <w:noProof/>
              </w:rPr>
              <w:t>Noise</w:t>
            </w:r>
            <w:r w:rsidR="00BD49BA" w:rsidRPr="00683AC3">
              <w:rPr>
                <w:noProof/>
                <w:webHidden/>
              </w:rPr>
              <w:tab/>
            </w:r>
            <w:r w:rsidR="00EB63DF" w:rsidRPr="00683AC3">
              <w:rPr>
                <w:noProof/>
                <w:webHidden/>
              </w:rPr>
              <w:t>9</w:t>
            </w:r>
          </w:hyperlink>
        </w:p>
        <w:p w14:paraId="767C9988" w14:textId="72124965"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68" w:history="1">
            <w:r w:rsidR="00BD49BA" w:rsidRPr="00683AC3">
              <w:rPr>
                <w:rStyle w:val="Hyperlink"/>
                <w:noProof/>
              </w:rPr>
              <w:t>Fugitive emissions</w:t>
            </w:r>
            <w:r w:rsidR="00BD49BA" w:rsidRPr="00683AC3">
              <w:rPr>
                <w:noProof/>
                <w:webHidden/>
              </w:rPr>
              <w:tab/>
            </w:r>
            <w:r w:rsidR="00EB63DF" w:rsidRPr="00683AC3">
              <w:rPr>
                <w:noProof/>
                <w:webHidden/>
              </w:rPr>
              <w:t>10</w:t>
            </w:r>
          </w:hyperlink>
        </w:p>
        <w:p w14:paraId="251AE1B5" w14:textId="3A889B0B"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69" w:history="1">
            <w:r w:rsidR="00BD49BA" w:rsidRPr="00683AC3">
              <w:rPr>
                <w:rStyle w:val="Hyperlink"/>
                <w:noProof/>
              </w:rPr>
              <w:t>Monitoring</w:t>
            </w:r>
            <w:r w:rsidR="00BD49BA" w:rsidRPr="00683AC3">
              <w:rPr>
                <w:noProof/>
                <w:webHidden/>
              </w:rPr>
              <w:tab/>
            </w:r>
            <w:r w:rsidR="00EB63DF" w:rsidRPr="00683AC3">
              <w:rPr>
                <w:noProof/>
                <w:webHidden/>
              </w:rPr>
              <w:t>10</w:t>
            </w:r>
          </w:hyperlink>
        </w:p>
        <w:p w14:paraId="1351946E" w14:textId="490F505C"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70" w:history="1">
            <w:r w:rsidR="00BD49BA" w:rsidRPr="00683AC3">
              <w:rPr>
                <w:rStyle w:val="Hyperlink"/>
                <w:noProof/>
              </w:rPr>
              <w:t>Reporting</w:t>
            </w:r>
            <w:r w:rsidR="00BD49BA" w:rsidRPr="00683AC3">
              <w:rPr>
                <w:noProof/>
                <w:webHidden/>
              </w:rPr>
              <w:tab/>
            </w:r>
            <w:r w:rsidR="00EB63DF" w:rsidRPr="00683AC3">
              <w:rPr>
                <w:noProof/>
                <w:webHidden/>
              </w:rPr>
              <w:t>10</w:t>
            </w:r>
          </w:hyperlink>
        </w:p>
        <w:p w14:paraId="3BB7F1DD" w14:textId="38140143" w:rsidR="00BD49BA" w:rsidRPr="00683AC3" w:rsidRDefault="00524AC1">
          <w:pPr>
            <w:pStyle w:val="TOC2"/>
            <w:tabs>
              <w:tab w:val="right" w:leader="dot" w:pos="9016"/>
            </w:tabs>
            <w:rPr>
              <w:rFonts w:asciiTheme="minorHAnsi" w:eastAsiaTheme="minorEastAsia" w:hAnsiTheme="minorHAnsi" w:cstheme="minorBidi"/>
              <w:noProof/>
              <w:sz w:val="22"/>
              <w:szCs w:val="22"/>
            </w:rPr>
          </w:pPr>
          <w:hyperlink w:anchor="_Toc494294471" w:history="1">
            <w:r w:rsidR="00BD49BA" w:rsidRPr="00683AC3">
              <w:rPr>
                <w:rStyle w:val="Hyperlink"/>
                <w:noProof/>
              </w:rPr>
              <w:t>Operating techniques</w:t>
            </w:r>
            <w:r w:rsidR="00BD49BA" w:rsidRPr="00683AC3">
              <w:rPr>
                <w:noProof/>
                <w:webHidden/>
              </w:rPr>
              <w:tab/>
            </w:r>
            <w:r w:rsidR="00EB63DF" w:rsidRPr="00683AC3">
              <w:rPr>
                <w:noProof/>
                <w:webHidden/>
              </w:rPr>
              <w:t>10</w:t>
            </w:r>
          </w:hyperlink>
        </w:p>
        <w:p w14:paraId="1AC68414" w14:textId="2619C1D1" w:rsidR="00BD49BA" w:rsidRPr="00683AC3" w:rsidRDefault="00524AC1">
          <w:pPr>
            <w:pStyle w:val="TOC2"/>
            <w:tabs>
              <w:tab w:val="right" w:leader="dot" w:pos="9016"/>
            </w:tabs>
            <w:rPr>
              <w:rFonts w:asciiTheme="minorHAnsi" w:eastAsiaTheme="minorEastAsia" w:hAnsiTheme="minorHAnsi" w:cstheme="minorBidi"/>
              <w:noProof/>
              <w:sz w:val="22"/>
              <w:szCs w:val="22"/>
            </w:rPr>
          </w:pPr>
          <w:hyperlink w:anchor="_Toc494294472" w:history="1">
            <w:r w:rsidR="00BD49BA" w:rsidRPr="00683AC3">
              <w:rPr>
                <w:rStyle w:val="Hyperlink"/>
                <w:noProof/>
              </w:rPr>
              <w:t>The permit conditions</w:t>
            </w:r>
            <w:r w:rsidR="00BD49BA" w:rsidRPr="00683AC3">
              <w:rPr>
                <w:noProof/>
                <w:webHidden/>
              </w:rPr>
              <w:tab/>
            </w:r>
            <w:r w:rsidR="00EB63DF" w:rsidRPr="00683AC3">
              <w:rPr>
                <w:noProof/>
                <w:webHidden/>
              </w:rPr>
              <w:t>10</w:t>
            </w:r>
          </w:hyperlink>
        </w:p>
        <w:p w14:paraId="4CC5B01B" w14:textId="533B0111"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73" w:history="1">
            <w:r w:rsidR="00BD49BA" w:rsidRPr="00683AC3">
              <w:rPr>
                <w:rStyle w:val="Hyperlink"/>
                <w:noProof/>
              </w:rPr>
              <w:t>Updating permit conditions during  consolidation</w:t>
            </w:r>
            <w:r w:rsidR="00BD49BA" w:rsidRPr="00683AC3">
              <w:rPr>
                <w:noProof/>
                <w:webHidden/>
              </w:rPr>
              <w:tab/>
            </w:r>
            <w:r w:rsidR="00EB63DF" w:rsidRPr="00683AC3">
              <w:rPr>
                <w:noProof/>
                <w:webHidden/>
              </w:rPr>
              <w:t>10</w:t>
            </w:r>
          </w:hyperlink>
        </w:p>
        <w:p w14:paraId="5701E887" w14:textId="1FB95B70"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74" w:history="1">
            <w:r w:rsidR="00BD49BA" w:rsidRPr="00683AC3">
              <w:rPr>
                <w:rStyle w:val="Hyperlink"/>
                <w:noProof/>
              </w:rPr>
              <w:t>Use of conditions other than those from the template</w:t>
            </w:r>
            <w:r w:rsidR="00BD49BA" w:rsidRPr="00683AC3">
              <w:rPr>
                <w:noProof/>
                <w:webHidden/>
              </w:rPr>
              <w:tab/>
            </w:r>
            <w:r w:rsidR="00EB63DF" w:rsidRPr="00683AC3">
              <w:rPr>
                <w:noProof/>
                <w:webHidden/>
              </w:rPr>
              <w:t>10</w:t>
            </w:r>
          </w:hyperlink>
        </w:p>
        <w:p w14:paraId="7F427262" w14:textId="0B6E0BD8"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75" w:history="1">
            <w:r w:rsidR="00BD49BA" w:rsidRPr="00683AC3">
              <w:rPr>
                <w:rStyle w:val="Hyperlink"/>
                <w:noProof/>
              </w:rPr>
              <w:t>Raw materials</w:t>
            </w:r>
            <w:r w:rsidR="00BD49BA" w:rsidRPr="00683AC3">
              <w:rPr>
                <w:noProof/>
                <w:webHidden/>
              </w:rPr>
              <w:tab/>
            </w:r>
            <w:r w:rsidR="00EB63DF" w:rsidRPr="00683AC3">
              <w:rPr>
                <w:noProof/>
                <w:webHidden/>
              </w:rPr>
              <w:t>10</w:t>
            </w:r>
          </w:hyperlink>
        </w:p>
        <w:p w14:paraId="332B16A8" w14:textId="5B4FEFB3"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76" w:history="1">
            <w:r w:rsidR="00BD49BA" w:rsidRPr="00683AC3">
              <w:rPr>
                <w:rStyle w:val="Hyperlink"/>
                <w:noProof/>
              </w:rPr>
              <w:t>Waste types</w:t>
            </w:r>
            <w:r w:rsidR="00BD49BA" w:rsidRPr="00683AC3">
              <w:rPr>
                <w:noProof/>
                <w:webHidden/>
              </w:rPr>
              <w:tab/>
            </w:r>
            <w:r w:rsidR="00EB63DF" w:rsidRPr="00683AC3">
              <w:rPr>
                <w:noProof/>
                <w:webHidden/>
              </w:rPr>
              <w:t>11</w:t>
            </w:r>
          </w:hyperlink>
        </w:p>
        <w:p w14:paraId="17110B04" w14:textId="78409CCA"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77" w:history="1">
            <w:r w:rsidR="00BD49BA" w:rsidRPr="00683AC3">
              <w:rPr>
                <w:rStyle w:val="Hyperlink"/>
                <w:noProof/>
              </w:rPr>
              <w:t>Pre-operational conditions</w:t>
            </w:r>
            <w:r w:rsidR="00BD49BA" w:rsidRPr="00683AC3">
              <w:rPr>
                <w:noProof/>
                <w:webHidden/>
              </w:rPr>
              <w:tab/>
            </w:r>
            <w:r w:rsidR="00EB63DF" w:rsidRPr="00683AC3">
              <w:rPr>
                <w:noProof/>
                <w:webHidden/>
              </w:rPr>
              <w:t>11</w:t>
            </w:r>
          </w:hyperlink>
        </w:p>
        <w:p w14:paraId="03E06615" w14:textId="0072CB87"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78" w:history="1">
            <w:r w:rsidR="00BD49BA" w:rsidRPr="00683AC3">
              <w:rPr>
                <w:rStyle w:val="Hyperlink"/>
                <w:noProof/>
              </w:rPr>
              <w:t>Improvement conditions</w:t>
            </w:r>
            <w:r w:rsidR="00BD49BA" w:rsidRPr="00683AC3">
              <w:rPr>
                <w:noProof/>
                <w:webHidden/>
              </w:rPr>
              <w:tab/>
            </w:r>
            <w:r w:rsidR="00EB63DF" w:rsidRPr="00683AC3">
              <w:rPr>
                <w:noProof/>
                <w:webHidden/>
              </w:rPr>
              <w:t>11</w:t>
            </w:r>
          </w:hyperlink>
        </w:p>
        <w:p w14:paraId="52B8EDFF" w14:textId="304B1BBB"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79" w:history="1">
            <w:r w:rsidR="00BD49BA" w:rsidRPr="00683AC3">
              <w:rPr>
                <w:rStyle w:val="Hyperlink"/>
                <w:noProof/>
              </w:rPr>
              <w:t>Conditions where the consent of another person is needed.</w:t>
            </w:r>
            <w:r w:rsidR="00BD49BA" w:rsidRPr="00683AC3">
              <w:rPr>
                <w:noProof/>
                <w:webHidden/>
              </w:rPr>
              <w:tab/>
            </w:r>
            <w:r w:rsidR="00EB63DF" w:rsidRPr="00683AC3">
              <w:rPr>
                <w:noProof/>
                <w:webHidden/>
              </w:rPr>
              <w:t>11</w:t>
            </w:r>
          </w:hyperlink>
        </w:p>
        <w:p w14:paraId="1B8F3C96" w14:textId="1C68C5D5"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80" w:history="1">
            <w:r w:rsidR="00BD49BA" w:rsidRPr="00683AC3">
              <w:rPr>
                <w:rStyle w:val="Hyperlink"/>
                <w:noProof/>
              </w:rPr>
              <w:t>Incorporating the application</w:t>
            </w:r>
            <w:r w:rsidR="00BD49BA" w:rsidRPr="00683AC3">
              <w:rPr>
                <w:noProof/>
                <w:webHidden/>
              </w:rPr>
              <w:tab/>
            </w:r>
            <w:r w:rsidR="00EB63DF" w:rsidRPr="00683AC3">
              <w:rPr>
                <w:noProof/>
                <w:webHidden/>
              </w:rPr>
              <w:t>11</w:t>
            </w:r>
          </w:hyperlink>
        </w:p>
        <w:p w14:paraId="6113FE03" w14:textId="24556F80" w:rsidR="00BD49BA" w:rsidRPr="00683AC3" w:rsidRDefault="00524AC1">
          <w:pPr>
            <w:pStyle w:val="TOC2"/>
            <w:tabs>
              <w:tab w:val="right" w:leader="dot" w:pos="9016"/>
            </w:tabs>
            <w:rPr>
              <w:rFonts w:asciiTheme="minorHAnsi" w:eastAsiaTheme="minorEastAsia" w:hAnsiTheme="minorHAnsi" w:cstheme="minorBidi"/>
              <w:noProof/>
              <w:sz w:val="22"/>
              <w:szCs w:val="22"/>
            </w:rPr>
          </w:pPr>
          <w:hyperlink w:anchor="_Toc494294481" w:history="1">
            <w:r w:rsidR="00BD49BA" w:rsidRPr="00683AC3">
              <w:rPr>
                <w:rStyle w:val="Hyperlink"/>
                <w:noProof/>
              </w:rPr>
              <w:t xml:space="preserve">Operator </w:t>
            </w:r>
            <w:r w:rsidR="00EB63DF" w:rsidRPr="00683AC3">
              <w:rPr>
                <w:rStyle w:val="Hyperlink"/>
                <w:noProof/>
              </w:rPr>
              <w:t>c</w:t>
            </w:r>
            <w:r w:rsidR="00BD49BA" w:rsidRPr="00683AC3">
              <w:rPr>
                <w:rStyle w:val="Hyperlink"/>
                <w:noProof/>
              </w:rPr>
              <w:t>ompetence</w:t>
            </w:r>
            <w:r w:rsidR="00BD49BA" w:rsidRPr="00683AC3">
              <w:rPr>
                <w:noProof/>
                <w:webHidden/>
              </w:rPr>
              <w:tab/>
            </w:r>
            <w:r w:rsidR="00EB63DF" w:rsidRPr="00683AC3">
              <w:rPr>
                <w:noProof/>
                <w:webHidden/>
              </w:rPr>
              <w:t>11</w:t>
            </w:r>
          </w:hyperlink>
        </w:p>
        <w:p w14:paraId="5704A9C8" w14:textId="59661EDA"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82" w:history="1">
            <w:r w:rsidR="00BD49BA" w:rsidRPr="00683AC3">
              <w:rPr>
                <w:rStyle w:val="Hyperlink"/>
                <w:noProof/>
              </w:rPr>
              <w:t>Environment management system</w:t>
            </w:r>
            <w:r w:rsidR="00BD49BA" w:rsidRPr="00683AC3">
              <w:rPr>
                <w:noProof/>
                <w:webHidden/>
              </w:rPr>
              <w:tab/>
            </w:r>
            <w:r w:rsidR="00832375" w:rsidRPr="00683AC3">
              <w:rPr>
                <w:noProof/>
                <w:webHidden/>
              </w:rPr>
              <w:t>11</w:t>
            </w:r>
          </w:hyperlink>
        </w:p>
        <w:p w14:paraId="68F23EB0" w14:textId="2403F996"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83" w:history="1">
            <w:r w:rsidR="00BD49BA" w:rsidRPr="00683AC3">
              <w:rPr>
                <w:rStyle w:val="Hyperlink"/>
                <w:noProof/>
              </w:rPr>
              <w:t>Technical competence</w:t>
            </w:r>
            <w:r w:rsidR="00BD49BA" w:rsidRPr="00683AC3">
              <w:rPr>
                <w:noProof/>
                <w:webHidden/>
              </w:rPr>
              <w:tab/>
            </w:r>
            <w:r w:rsidR="00832375" w:rsidRPr="00683AC3">
              <w:rPr>
                <w:noProof/>
                <w:webHidden/>
              </w:rPr>
              <w:t>11</w:t>
            </w:r>
          </w:hyperlink>
        </w:p>
        <w:p w14:paraId="305BC865" w14:textId="67CD30C3"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84" w:history="1">
            <w:r w:rsidR="00BD49BA" w:rsidRPr="00683AC3">
              <w:rPr>
                <w:rStyle w:val="Hyperlink"/>
                <w:noProof/>
              </w:rPr>
              <w:t xml:space="preserve">Relevant </w:t>
            </w:r>
            <w:r w:rsidR="00BD49BA" w:rsidRPr="00683AC3">
              <w:rPr>
                <w:rStyle w:val="Hyperlink"/>
                <w:rFonts w:cs="Arial"/>
                <w:noProof/>
              </w:rPr>
              <w:t>convictions</w:t>
            </w:r>
            <w:r w:rsidR="00BD49BA" w:rsidRPr="00683AC3">
              <w:rPr>
                <w:noProof/>
                <w:webHidden/>
              </w:rPr>
              <w:tab/>
            </w:r>
            <w:r w:rsidR="00832375" w:rsidRPr="00683AC3">
              <w:rPr>
                <w:noProof/>
                <w:webHidden/>
              </w:rPr>
              <w:t>11</w:t>
            </w:r>
          </w:hyperlink>
        </w:p>
        <w:p w14:paraId="4C239818" w14:textId="2FFBEB09" w:rsidR="00BD49BA" w:rsidRPr="00683AC3" w:rsidRDefault="00524AC1">
          <w:pPr>
            <w:pStyle w:val="TOC3"/>
            <w:tabs>
              <w:tab w:val="right" w:leader="dot" w:pos="9016"/>
            </w:tabs>
            <w:rPr>
              <w:rFonts w:asciiTheme="minorHAnsi" w:eastAsiaTheme="minorEastAsia" w:hAnsiTheme="minorHAnsi" w:cstheme="minorBidi"/>
              <w:noProof/>
              <w:sz w:val="22"/>
              <w:szCs w:val="22"/>
            </w:rPr>
          </w:pPr>
          <w:hyperlink w:anchor="_Toc494294485" w:history="1">
            <w:r w:rsidR="00BD49BA" w:rsidRPr="00683AC3">
              <w:rPr>
                <w:rStyle w:val="Hyperlink"/>
                <w:noProof/>
              </w:rPr>
              <w:t>Financial provision</w:t>
            </w:r>
            <w:r w:rsidR="00BD49BA" w:rsidRPr="00683AC3">
              <w:rPr>
                <w:noProof/>
                <w:webHidden/>
              </w:rPr>
              <w:tab/>
            </w:r>
            <w:r w:rsidR="00832375" w:rsidRPr="00683AC3">
              <w:rPr>
                <w:noProof/>
                <w:webHidden/>
              </w:rPr>
              <w:t>1</w:t>
            </w:r>
            <w:r w:rsidR="001467E8">
              <w:rPr>
                <w:noProof/>
                <w:webHidden/>
              </w:rPr>
              <w:t>2</w:t>
            </w:r>
          </w:hyperlink>
        </w:p>
        <w:p w14:paraId="45EBDCA5" w14:textId="06027148" w:rsidR="00BD49BA" w:rsidRPr="00683AC3" w:rsidRDefault="00524AC1" w:rsidP="007F3F6E">
          <w:pPr>
            <w:pStyle w:val="TOC3"/>
            <w:tabs>
              <w:tab w:val="right" w:leader="dot" w:pos="9016"/>
            </w:tabs>
            <w:rPr>
              <w:rFonts w:asciiTheme="minorHAnsi" w:eastAsiaTheme="minorEastAsia" w:hAnsiTheme="minorHAnsi" w:cstheme="minorBidi"/>
              <w:noProof/>
              <w:sz w:val="22"/>
              <w:szCs w:val="22"/>
            </w:rPr>
          </w:pPr>
          <w:hyperlink w:anchor="_Toc494294486" w:history="1">
            <w:r w:rsidR="00BD49BA" w:rsidRPr="00683AC3">
              <w:rPr>
                <w:rStyle w:val="Hyperlink"/>
                <w:noProof/>
              </w:rPr>
              <w:t>OPRA</w:t>
            </w:r>
            <w:r w:rsidR="00BD49BA" w:rsidRPr="00683AC3">
              <w:rPr>
                <w:noProof/>
                <w:webHidden/>
              </w:rPr>
              <w:tab/>
            </w:r>
            <w:r w:rsidR="00832375" w:rsidRPr="00683AC3">
              <w:rPr>
                <w:noProof/>
                <w:webHidden/>
              </w:rPr>
              <w:t>1</w:t>
            </w:r>
            <w:r w:rsidR="001467E8">
              <w:rPr>
                <w:noProof/>
                <w:webHidden/>
              </w:rPr>
              <w:t>2</w:t>
            </w:r>
          </w:hyperlink>
        </w:p>
        <w:p w14:paraId="303FC8FE" w14:textId="4C5E48D3" w:rsidR="004E4D95" w:rsidRPr="00845AFA" w:rsidRDefault="004E4D95">
          <w:pPr>
            <w:rPr>
              <w:highlight w:val="yellow"/>
            </w:rPr>
          </w:pPr>
          <w:r w:rsidRPr="00845AFA">
            <w:rPr>
              <w:b/>
              <w:bCs/>
              <w:noProof/>
              <w:highlight w:val="yellow"/>
            </w:rPr>
            <w:fldChar w:fldCharType="end"/>
          </w:r>
        </w:p>
      </w:sdtContent>
    </w:sdt>
    <w:p w14:paraId="40B5D0E4" w14:textId="77777777" w:rsidR="004E4D95" w:rsidRPr="00845AFA" w:rsidRDefault="004E4D95" w:rsidP="00E379F1">
      <w:pPr>
        <w:pStyle w:val="Heading1"/>
        <w:rPr>
          <w:highlight w:val="yellow"/>
        </w:rPr>
        <w:sectPr w:rsidR="004E4D95" w:rsidRPr="00845AFA" w:rsidSect="003D4414">
          <w:headerReference w:type="even" r:id="rId17"/>
          <w:headerReference w:type="default" r:id="rId18"/>
          <w:headerReference w:type="first" r:id="rId19"/>
          <w:pgSz w:w="11906" w:h="16838" w:code="9"/>
          <w:pgMar w:top="1440" w:right="1440" w:bottom="1440" w:left="1440" w:header="720" w:footer="195" w:gutter="0"/>
          <w:cols w:space="720"/>
          <w:titlePg/>
          <w:docGrid w:linePitch="326"/>
        </w:sectPr>
      </w:pPr>
    </w:p>
    <w:p w14:paraId="539A3808" w14:textId="661B270C" w:rsidR="00AD3527" w:rsidRPr="00845AFA" w:rsidRDefault="001F0E23" w:rsidP="00E379F1">
      <w:pPr>
        <w:pStyle w:val="Heading1"/>
      </w:pPr>
      <w:bookmarkStart w:id="1" w:name="_Toc494294446"/>
      <w:r w:rsidRPr="00845AFA">
        <w:lastRenderedPageBreak/>
        <w:t>Variation</w:t>
      </w:r>
      <w:r w:rsidR="00AD3527" w:rsidRPr="00845AFA">
        <w:t xml:space="preserve">  </w:t>
      </w:r>
      <w:r w:rsidR="00B73ECB" w:rsidRPr="00845AFA">
        <w:t xml:space="preserve"> </w:t>
      </w:r>
      <w:bookmarkEnd w:id="1"/>
    </w:p>
    <w:p w14:paraId="6B31C567" w14:textId="7EF2B1F1" w:rsidR="002E3A98" w:rsidRPr="00845AFA" w:rsidRDefault="00E379F1" w:rsidP="00E379F1">
      <w:pPr>
        <w:pStyle w:val="Heading2"/>
      </w:pPr>
      <w:bookmarkStart w:id="2" w:name="_Toc494294447"/>
      <w:r w:rsidRPr="00845AFA">
        <w:t xml:space="preserve">The </w:t>
      </w:r>
      <w:r w:rsidR="008C2F8F" w:rsidRPr="00845AFA">
        <w:t xml:space="preserve">variation number </w:t>
      </w:r>
      <w:r w:rsidRPr="00845AFA">
        <w:t>is:</w:t>
      </w:r>
      <w:bookmarkEnd w:id="2"/>
      <w:r w:rsidR="00D8347D" w:rsidRPr="00845AFA">
        <w:t xml:space="preserve"> </w:t>
      </w:r>
      <w:r w:rsidR="00D8347D" w:rsidRPr="00845AFA">
        <w:rPr>
          <w:b w:val="0"/>
          <w:bCs w:val="0"/>
          <w:color w:val="auto"/>
        </w:rPr>
        <w:t>EPR/GP3130VZ/V004</w:t>
      </w:r>
    </w:p>
    <w:p w14:paraId="0E01D167" w14:textId="1E09D4D1" w:rsidR="00E379F1" w:rsidRPr="00845AFA" w:rsidRDefault="00E379F1" w:rsidP="00E379F1">
      <w:pPr>
        <w:pStyle w:val="Heading2"/>
      </w:pPr>
      <w:bookmarkStart w:id="3" w:name="_Toc494294448"/>
      <w:r w:rsidRPr="00845AFA">
        <w:t xml:space="preserve">The </w:t>
      </w:r>
      <w:r w:rsidR="00064882" w:rsidRPr="00845AFA">
        <w:t>applicant/</w:t>
      </w:r>
      <w:r w:rsidR="002E3A98" w:rsidRPr="00845AFA">
        <w:t>o</w:t>
      </w:r>
      <w:r w:rsidRPr="00845AFA">
        <w:t>perator is:</w:t>
      </w:r>
      <w:bookmarkEnd w:id="3"/>
      <w:r w:rsidR="00064882" w:rsidRPr="00845AFA">
        <w:t xml:space="preserve"> </w:t>
      </w:r>
      <w:proofErr w:type="spellStart"/>
      <w:r w:rsidR="00064882" w:rsidRPr="00845AFA">
        <w:rPr>
          <w:b w:val="0"/>
          <w:bCs w:val="0"/>
          <w:color w:val="auto"/>
        </w:rPr>
        <w:t>Hendre</w:t>
      </w:r>
      <w:proofErr w:type="spellEnd"/>
      <w:r w:rsidR="00064882" w:rsidRPr="00845AFA">
        <w:rPr>
          <w:b w:val="0"/>
          <w:bCs w:val="0"/>
          <w:color w:val="auto"/>
        </w:rPr>
        <w:t xml:space="preserve"> Poultry Ltd</w:t>
      </w:r>
      <w:r w:rsidRPr="00845AFA">
        <w:tab/>
      </w:r>
      <w:r w:rsidRPr="00845AFA">
        <w:tab/>
      </w:r>
      <w:r w:rsidRPr="00845AFA">
        <w:tab/>
      </w:r>
    </w:p>
    <w:p w14:paraId="32CEE3F5" w14:textId="33937EF3" w:rsidR="00E379F1" w:rsidRPr="00845AFA" w:rsidRDefault="00E379F1" w:rsidP="00E379F1">
      <w:pPr>
        <w:pStyle w:val="Heading2"/>
        <w:rPr>
          <w:rFonts w:cs="Arial"/>
          <w:b w:val="0"/>
          <w:bCs w:val="0"/>
          <w:color w:val="auto"/>
          <w:sz w:val="28"/>
          <w:szCs w:val="28"/>
        </w:rPr>
      </w:pPr>
      <w:bookmarkStart w:id="4" w:name="_Toc494294449"/>
      <w:r w:rsidRPr="00845AFA">
        <w:t xml:space="preserve">The </w:t>
      </w:r>
      <w:r w:rsidR="00B35F14" w:rsidRPr="00845AFA">
        <w:t>i</w:t>
      </w:r>
      <w:r w:rsidRPr="00845AFA">
        <w:t>nstallation is located at:</w:t>
      </w:r>
      <w:bookmarkEnd w:id="4"/>
      <w:r w:rsidR="00064882" w:rsidRPr="00845AFA">
        <w:t xml:space="preserve"> </w:t>
      </w:r>
      <w:proofErr w:type="spellStart"/>
      <w:r w:rsidR="00064882" w:rsidRPr="00845AFA">
        <w:rPr>
          <w:b w:val="0"/>
          <w:bCs w:val="0"/>
          <w:color w:val="auto"/>
        </w:rPr>
        <w:t>Hendre</w:t>
      </w:r>
      <w:proofErr w:type="spellEnd"/>
      <w:r w:rsidR="00064882" w:rsidRPr="00845AFA">
        <w:rPr>
          <w:b w:val="0"/>
          <w:bCs w:val="0"/>
          <w:color w:val="auto"/>
        </w:rPr>
        <w:t xml:space="preserve"> Poultry Unit, </w:t>
      </w:r>
      <w:proofErr w:type="spellStart"/>
      <w:r w:rsidR="00064882" w:rsidRPr="00845AFA">
        <w:rPr>
          <w:b w:val="0"/>
          <w:bCs w:val="0"/>
          <w:color w:val="auto"/>
        </w:rPr>
        <w:t>Hendre</w:t>
      </w:r>
      <w:proofErr w:type="spellEnd"/>
      <w:r w:rsidR="00064882" w:rsidRPr="00845AFA">
        <w:rPr>
          <w:b w:val="0"/>
          <w:bCs w:val="0"/>
          <w:color w:val="auto"/>
        </w:rPr>
        <w:t xml:space="preserve">, </w:t>
      </w:r>
      <w:proofErr w:type="spellStart"/>
      <w:r w:rsidR="00064882" w:rsidRPr="00845AFA">
        <w:rPr>
          <w:b w:val="0"/>
          <w:bCs w:val="0"/>
          <w:color w:val="auto"/>
        </w:rPr>
        <w:t>Felindre</w:t>
      </w:r>
      <w:proofErr w:type="spellEnd"/>
      <w:r w:rsidR="00064882" w:rsidRPr="00845AFA">
        <w:rPr>
          <w:b w:val="0"/>
          <w:bCs w:val="0"/>
          <w:color w:val="auto"/>
        </w:rPr>
        <w:t>, Knighton, Powys, LD7 1YT</w:t>
      </w:r>
      <w:r w:rsidRPr="00845AFA">
        <w:rPr>
          <w:b w:val="0"/>
          <w:bCs w:val="0"/>
          <w:color w:val="auto"/>
        </w:rPr>
        <w:tab/>
      </w:r>
    </w:p>
    <w:p w14:paraId="0028F1DA" w14:textId="77777777" w:rsidR="00D04424" w:rsidRPr="00845AFA" w:rsidRDefault="00D04424" w:rsidP="00AD3527">
      <w:pPr>
        <w:pStyle w:val="Heading1"/>
        <w:rPr>
          <w:highlight w:val="yellow"/>
        </w:rPr>
      </w:pPr>
    </w:p>
    <w:p w14:paraId="0028F1DE" w14:textId="6423FBCF" w:rsidR="00D04424" w:rsidRPr="00845AFA" w:rsidRDefault="0060457F" w:rsidP="002055F5">
      <w:pPr>
        <w:pStyle w:val="DDtext"/>
      </w:pPr>
      <w:r w:rsidRPr="00845AFA">
        <w:t>We have decided to</w:t>
      </w:r>
      <w:r w:rsidR="0041485F" w:rsidRPr="00845AFA">
        <w:t xml:space="preserve"> </w:t>
      </w:r>
      <w:r w:rsidR="001500A3" w:rsidRPr="00845AFA">
        <w:t xml:space="preserve">issue </w:t>
      </w:r>
      <w:r w:rsidRPr="00845AFA">
        <w:rPr>
          <w:color w:val="000000"/>
        </w:rPr>
        <w:t xml:space="preserve">the </w:t>
      </w:r>
      <w:r w:rsidRPr="00845AFA">
        <w:t xml:space="preserve">variation for </w:t>
      </w:r>
      <w:proofErr w:type="spellStart"/>
      <w:r w:rsidR="0041485F" w:rsidRPr="00845AFA">
        <w:t>Hendre</w:t>
      </w:r>
      <w:proofErr w:type="spellEnd"/>
      <w:r w:rsidR="0041485F" w:rsidRPr="00845AFA">
        <w:t xml:space="preserve"> Poultry Unit</w:t>
      </w:r>
      <w:r w:rsidRPr="00845AFA">
        <w:t xml:space="preserve"> </w:t>
      </w:r>
      <w:r w:rsidRPr="00845AFA">
        <w:rPr>
          <w:color w:val="000000"/>
        </w:rPr>
        <w:t>operated by</w:t>
      </w:r>
      <w:r w:rsidRPr="00845AFA">
        <w:t xml:space="preserve"> </w:t>
      </w:r>
      <w:proofErr w:type="spellStart"/>
      <w:r w:rsidR="0041485F" w:rsidRPr="00845AFA">
        <w:t>Hendre</w:t>
      </w:r>
      <w:proofErr w:type="spellEnd"/>
      <w:r w:rsidR="0041485F" w:rsidRPr="00845AFA">
        <w:t xml:space="preserve"> Poultry Ltd</w:t>
      </w:r>
      <w:r w:rsidR="004529F3" w:rsidRPr="00845AFA">
        <w:t>.</w:t>
      </w:r>
      <w:r w:rsidR="00F064EE" w:rsidRPr="00845AFA">
        <w:t xml:space="preserve"> This will allow the operator to operate a biomass boiler and two combined heat and power (CHP) units at the installation, subject to conditions set out in the permit.</w:t>
      </w:r>
    </w:p>
    <w:p w14:paraId="3C3C2A3E" w14:textId="77777777" w:rsidR="0041485F" w:rsidRPr="00845AFA" w:rsidRDefault="0041485F" w:rsidP="002055F5">
      <w:pPr>
        <w:pStyle w:val="DDtext"/>
      </w:pPr>
    </w:p>
    <w:p w14:paraId="791BD9B0" w14:textId="77777777" w:rsidR="00637693" w:rsidRPr="00845AFA" w:rsidRDefault="003D4414" w:rsidP="002055F5">
      <w:pPr>
        <w:pStyle w:val="DDtext"/>
      </w:pPr>
      <w:r w:rsidRPr="00845AFA">
        <w:t>We consider in reaching that decision we have taken into account all relevant considerations and legal requirements and that the permit will ensure that the appropriate level of environmental protection is provided</w:t>
      </w:r>
      <w:r w:rsidR="00CC5D35" w:rsidRPr="00845AFA">
        <w:t>.</w:t>
      </w:r>
    </w:p>
    <w:p w14:paraId="2029F5F5" w14:textId="77777777" w:rsidR="00CC5D35" w:rsidRPr="00683AC3" w:rsidRDefault="00CC5D35" w:rsidP="00CC5D35">
      <w:pPr>
        <w:pStyle w:val="Heading2"/>
      </w:pPr>
      <w:bookmarkStart w:id="5" w:name="_Toc494294450"/>
      <w:r w:rsidRPr="00845AFA">
        <w:t xml:space="preserve">Purpose of this </w:t>
      </w:r>
      <w:r w:rsidRPr="00683AC3">
        <w:t>document</w:t>
      </w:r>
      <w:bookmarkEnd w:id="5"/>
    </w:p>
    <w:p w14:paraId="04CD6C15" w14:textId="77777777" w:rsidR="00CC5D35" w:rsidRPr="00683AC3" w:rsidRDefault="00CC5D35" w:rsidP="00CC5D35">
      <w:pPr>
        <w:rPr>
          <w:b/>
          <w:sz w:val="20"/>
        </w:rPr>
      </w:pPr>
    </w:p>
    <w:p w14:paraId="57B81E52" w14:textId="77777777" w:rsidR="00CC5D35" w:rsidRPr="00683AC3" w:rsidRDefault="00CC5D35" w:rsidP="002055F5">
      <w:pPr>
        <w:pStyle w:val="DDtext"/>
      </w:pPr>
      <w:r w:rsidRPr="00683AC3">
        <w:t>This decision document:</w:t>
      </w:r>
    </w:p>
    <w:p w14:paraId="4D700E93" w14:textId="77777777" w:rsidR="00CC5D35" w:rsidRPr="00683AC3" w:rsidRDefault="00CC5D35" w:rsidP="00CC5D35">
      <w:pPr>
        <w:pStyle w:val="DDList"/>
        <w:rPr>
          <w:sz w:val="24"/>
          <w:szCs w:val="24"/>
        </w:rPr>
      </w:pPr>
      <w:r w:rsidRPr="00683AC3">
        <w:rPr>
          <w:sz w:val="24"/>
          <w:szCs w:val="24"/>
        </w:rPr>
        <w:t>explains how the application has been determined</w:t>
      </w:r>
    </w:p>
    <w:p w14:paraId="5EEBEEA0" w14:textId="77777777" w:rsidR="00CC5D35" w:rsidRPr="00683AC3" w:rsidRDefault="00CC5D35" w:rsidP="00CC5D35">
      <w:pPr>
        <w:pStyle w:val="DDList"/>
        <w:rPr>
          <w:sz w:val="24"/>
          <w:szCs w:val="24"/>
        </w:rPr>
      </w:pPr>
      <w:r w:rsidRPr="00683AC3">
        <w:rPr>
          <w:sz w:val="24"/>
          <w:szCs w:val="24"/>
        </w:rPr>
        <w:t>provides a record of the decision-making process</w:t>
      </w:r>
    </w:p>
    <w:p w14:paraId="1C2E4612" w14:textId="77777777" w:rsidR="00CC5D35" w:rsidRPr="00683AC3" w:rsidRDefault="00CC5D35" w:rsidP="00CC5D35">
      <w:pPr>
        <w:pStyle w:val="DDList"/>
        <w:rPr>
          <w:sz w:val="24"/>
          <w:szCs w:val="24"/>
        </w:rPr>
      </w:pPr>
      <w:r w:rsidRPr="00683AC3">
        <w:rPr>
          <w:sz w:val="24"/>
          <w:szCs w:val="24"/>
        </w:rPr>
        <w:t>shows how all relevant factors have been taken into account</w:t>
      </w:r>
    </w:p>
    <w:p w14:paraId="3642E121" w14:textId="77777777" w:rsidR="00CC5D35" w:rsidRPr="00683AC3" w:rsidRDefault="00CC5D35" w:rsidP="00CC5D35">
      <w:pPr>
        <w:pStyle w:val="DDList"/>
        <w:rPr>
          <w:color w:val="000000"/>
          <w:sz w:val="24"/>
          <w:szCs w:val="24"/>
        </w:rPr>
      </w:pPr>
      <w:r w:rsidRPr="00683AC3">
        <w:rPr>
          <w:color w:val="000000"/>
          <w:sz w:val="24"/>
          <w:szCs w:val="24"/>
        </w:rPr>
        <w:t>justifies the specific conditions in the permit other than those in our generic permit template.</w:t>
      </w:r>
    </w:p>
    <w:p w14:paraId="37B80364" w14:textId="37E86B57" w:rsidR="00E379F1" w:rsidRPr="00683AC3" w:rsidRDefault="00CC5D35" w:rsidP="002055F5">
      <w:pPr>
        <w:pStyle w:val="DDtext"/>
        <w:sectPr w:rsidR="00E379F1" w:rsidRPr="00683AC3" w:rsidSect="00EB242F">
          <w:pgSz w:w="11906" w:h="16838" w:code="9"/>
          <w:pgMar w:top="1440" w:right="1440" w:bottom="1440" w:left="1440" w:header="720" w:footer="195" w:gutter="0"/>
          <w:cols w:space="720"/>
          <w:docGrid w:linePitch="326"/>
        </w:sectPr>
      </w:pPr>
      <w:r w:rsidRPr="00683AC3">
        <w:t xml:space="preserve">Unless the decision document specifies </w:t>
      </w:r>
      <w:proofErr w:type="gramStart"/>
      <w:r w:rsidRPr="00683AC3">
        <w:t>otherwise</w:t>
      </w:r>
      <w:proofErr w:type="gramEnd"/>
      <w:r w:rsidRPr="00683AC3">
        <w:t xml:space="preserve"> we have accepted the applicant’s proposals.</w:t>
      </w:r>
    </w:p>
    <w:p w14:paraId="1A6B60A1" w14:textId="12BF8028" w:rsidR="00AB1F49" w:rsidRPr="00683AC3" w:rsidRDefault="003546B3" w:rsidP="00293379">
      <w:pPr>
        <w:pStyle w:val="Heading1"/>
      </w:pPr>
      <w:bookmarkStart w:id="6" w:name="_Toc494294451"/>
      <w:r w:rsidRPr="00683AC3">
        <w:lastRenderedPageBreak/>
        <w:t>Key issues of the decision</w:t>
      </w:r>
      <w:bookmarkStart w:id="7" w:name="_Toc494294452"/>
      <w:bookmarkStart w:id="8" w:name="_Toc453078000"/>
      <w:bookmarkEnd w:id="6"/>
    </w:p>
    <w:p w14:paraId="4C83AEB7" w14:textId="758F195D" w:rsidR="00B3667C" w:rsidRPr="00683AC3" w:rsidRDefault="00293379" w:rsidP="00EB63DF">
      <w:pPr>
        <w:pStyle w:val="Heading1"/>
        <w:rPr>
          <w:sz w:val="24"/>
          <w:szCs w:val="24"/>
        </w:rPr>
      </w:pPr>
      <w:r w:rsidRPr="00683AC3">
        <w:rPr>
          <w:sz w:val="24"/>
          <w:szCs w:val="24"/>
        </w:rPr>
        <w:t xml:space="preserve">Receipt of </w:t>
      </w:r>
      <w:r w:rsidR="00B63893" w:rsidRPr="00683AC3">
        <w:rPr>
          <w:sz w:val="24"/>
          <w:szCs w:val="24"/>
        </w:rPr>
        <w:t>application</w:t>
      </w:r>
      <w:bookmarkEnd w:id="7"/>
    </w:p>
    <w:p w14:paraId="52D55169" w14:textId="20972200" w:rsidR="00E96837" w:rsidRPr="00E32B1E" w:rsidRDefault="00E96837" w:rsidP="002055F5">
      <w:pPr>
        <w:pStyle w:val="DDtext"/>
      </w:pPr>
      <w:r w:rsidRPr="00E32B1E">
        <w:t>The application was received at Natural Resources Wales (NRW) on 22</w:t>
      </w:r>
      <w:r w:rsidRPr="00E32B1E">
        <w:rPr>
          <w:vertAlign w:val="superscript"/>
        </w:rPr>
        <w:t>nd</w:t>
      </w:r>
      <w:r w:rsidRPr="00E32B1E">
        <w:t xml:space="preserve"> June 2020 and was accepted as duly made on 5</w:t>
      </w:r>
      <w:r w:rsidRPr="00E32B1E">
        <w:rPr>
          <w:vertAlign w:val="superscript"/>
        </w:rPr>
        <w:t>th</w:t>
      </w:r>
      <w:r w:rsidRPr="00E32B1E">
        <w:t xml:space="preserve"> September 2020. This means we considered it was in the correct form and contained sufficient information for us to begin our determination, but not that it necessarily contained all the information we would need to complete that determination.</w:t>
      </w:r>
    </w:p>
    <w:p w14:paraId="67F13CDD" w14:textId="77777777" w:rsidR="00605EAA" w:rsidRPr="00845AFA" w:rsidRDefault="00605EAA" w:rsidP="00605EAA">
      <w:pPr>
        <w:rPr>
          <w:highlight w:val="yellow"/>
          <w:lang w:eastAsia="en-US"/>
        </w:rPr>
      </w:pPr>
    </w:p>
    <w:p w14:paraId="495BB69C" w14:textId="23C63240" w:rsidR="00293379" w:rsidRPr="00845AFA" w:rsidRDefault="00293379" w:rsidP="00EB63DF">
      <w:pPr>
        <w:pStyle w:val="Heading3"/>
        <w:ind w:firstLine="0"/>
        <w:rPr>
          <w:highlight w:val="yellow"/>
        </w:rPr>
      </w:pPr>
      <w:bookmarkStart w:id="9" w:name="_Toc494294453"/>
      <w:r w:rsidRPr="00683AC3">
        <w:t>Confidential information</w:t>
      </w:r>
      <w:bookmarkEnd w:id="9"/>
    </w:p>
    <w:p w14:paraId="46C6271F" w14:textId="7077D4A7" w:rsidR="00F94F41" w:rsidRPr="00E32B1E" w:rsidRDefault="00F94F41" w:rsidP="002055F5">
      <w:pPr>
        <w:pStyle w:val="DDtext"/>
      </w:pPr>
      <w:r w:rsidRPr="00E32B1E">
        <w:t>The applicant made no claim for commercial confidentiality. We have not received any information in relation to the application that appears to be confidential in relation to any party.</w:t>
      </w:r>
    </w:p>
    <w:p w14:paraId="4025EEB3" w14:textId="77777777" w:rsidR="002E6339" w:rsidRPr="00845AFA" w:rsidRDefault="002E6339" w:rsidP="002055F5">
      <w:pPr>
        <w:pStyle w:val="DDtext"/>
        <w:rPr>
          <w:highlight w:val="yellow"/>
        </w:rPr>
      </w:pPr>
    </w:p>
    <w:p w14:paraId="310A7A74" w14:textId="7A088B47" w:rsidR="00293379" w:rsidRPr="00845AFA" w:rsidRDefault="00293379" w:rsidP="00EB63DF">
      <w:pPr>
        <w:pStyle w:val="Heading3"/>
        <w:ind w:firstLine="0"/>
        <w:rPr>
          <w:color w:val="000000"/>
          <w:highlight w:val="yellow"/>
        </w:rPr>
      </w:pPr>
      <w:bookmarkStart w:id="10" w:name="_Toc494294454"/>
      <w:r w:rsidRPr="00683AC3">
        <w:t>Identifying confidential information</w:t>
      </w:r>
      <w:bookmarkEnd w:id="10"/>
    </w:p>
    <w:p w14:paraId="49B211F2" w14:textId="63905C00" w:rsidR="002E6339" w:rsidRPr="00E32B1E" w:rsidRDefault="00293379" w:rsidP="002055F5">
      <w:pPr>
        <w:pStyle w:val="DDtext"/>
      </w:pPr>
      <w:r w:rsidRPr="00E32B1E">
        <w:t>We have</w:t>
      </w:r>
      <w:r w:rsidR="00F94F41" w:rsidRPr="00E32B1E">
        <w:t xml:space="preserve"> not</w:t>
      </w:r>
      <w:r w:rsidRPr="00E32B1E">
        <w:t xml:space="preserve"> identified information provided as part of the application that we consider to be confidential. </w:t>
      </w:r>
      <w:r w:rsidRPr="00E32B1E">
        <w:rPr>
          <w:color w:val="000000"/>
        </w:rPr>
        <w:t>The decision was taken in accordance with our guidance on commercial confidentiality.</w:t>
      </w:r>
    </w:p>
    <w:p w14:paraId="48B02122" w14:textId="77777777" w:rsidR="00605EAA" w:rsidRPr="00845AFA" w:rsidRDefault="00605EAA" w:rsidP="00293379">
      <w:pPr>
        <w:rPr>
          <w:highlight w:val="yellow"/>
          <w:lang w:eastAsia="en-US"/>
        </w:rPr>
      </w:pPr>
    </w:p>
    <w:p w14:paraId="71E69736" w14:textId="2D6A230A" w:rsidR="00C217BF" w:rsidRPr="00417E81" w:rsidRDefault="00935CD7" w:rsidP="00EB63DF">
      <w:pPr>
        <w:pStyle w:val="Heading3"/>
        <w:ind w:firstLine="0"/>
      </w:pPr>
      <w:bookmarkStart w:id="11" w:name="_Toc494294455"/>
      <w:r w:rsidRPr="00417E81">
        <w:t>Consultation</w:t>
      </w:r>
      <w:bookmarkEnd w:id="11"/>
    </w:p>
    <w:p w14:paraId="539765E8" w14:textId="664A4463" w:rsidR="00C217BF" w:rsidRPr="00417E81" w:rsidRDefault="00C217BF" w:rsidP="002055F5">
      <w:pPr>
        <w:pStyle w:val="DDtext"/>
      </w:pPr>
      <w:r w:rsidRPr="00417E81">
        <w:t>Due to the nature of the application, there was no requirement to advertise it or consult on it externally.</w:t>
      </w:r>
    </w:p>
    <w:p w14:paraId="7EFE9408" w14:textId="77777777" w:rsidR="00B63893" w:rsidRPr="00417E81" w:rsidRDefault="00B63893" w:rsidP="002055F5">
      <w:pPr>
        <w:pStyle w:val="DDtext"/>
      </w:pPr>
    </w:p>
    <w:p w14:paraId="67ABA8D2" w14:textId="342650DB" w:rsidR="00B9578C" w:rsidRPr="00417E81" w:rsidRDefault="00B63893" w:rsidP="002055F5">
      <w:pPr>
        <w:pStyle w:val="DDtext"/>
        <w:rPr>
          <w:color w:val="FF0000"/>
        </w:rPr>
      </w:pPr>
      <w:r w:rsidRPr="00417E81">
        <w:t xml:space="preserve">A copy of the </w:t>
      </w:r>
      <w:r w:rsidR="00C217BF" w:rsidRPr="00417E81">
        <w:t>a</w:t>
      </w:r>
      <w:r w:rsidRPr="00417E81">
        <w:t xml:space="preserve">pplication and all other documents relevant to our determination are available for the public to view. Anyone wishing to see these documents could arrange for copies to be made.  </w:t>
      </w:r>
    </w:p>
    <w:p w14:paraId="27F3DE55" w14:textId="77777777" w:rsidR="00605EAA" w:rsidRPr="009318A7" w:rsidRDefault="00605EAA" w:rsidP="00605EAA">
      <w:pPr>
        <w:pStyle w:val="Heading3"/>
      </w:pPr>
    </w:p>
    <w:p w14:paraId="57975AF6" w14:textId="64897E56" w:rsidR="00935CD7" w:rsidRPr="009318A7" w:rsidRDefault="00935CD7" w:rsidP="00EB63DF">
      <w:pPr>
        <w:pStyle w:val="Heading3"/>
        <w:ind w:firstLine="0"/>
        <w:rPr>
          <w:szCs w:val="24"/>
        </w:rPr>
      </w:pPr>
      <w:bookmarkStart w:id="12" w:name="_Toc494294456"/>
      <w:r w:rsidRPr="009318A7">
        <w:rPr>
          <w:szCs w:val="24"/>
        </w:rPr>
        <w:t>Operator</w:t>
      </w:r>
      <w:bookmarkEnd w:id="12"/>
    </w:p>
    <w:p w14:paraId="1180FAC4" w14:textId="3CF8A7C4" w:rsidR="00935CD7" w:rsidRPr="009318A7" w:rsidRDefault="00935CD7" w:rsidP="002055F5">
      <w:pPr>
        <w:pStyle w:val="DDtext"/>
      </w:pPr>
      <w:r w:rsidRPr="009318A7">
        <w:t xml:space="preserve">We are satisfied that the operator is the person who will have control over the operation of the facility after the </w:t>
      </w:r>
      <w:r w:rsidR="00EE6F6C" w:rsidRPr="009318A7">
        <w:t>issue of the variation</w:t>
      </w:r>
      <w:r w:rsidRPr="009318A7">
        <w:t>.</w:t>
      </w:r>
      <w:r w:rsidR="00241F0B" w:rsidRPr="009318A7">
        <w:t xml:space="preserve"> </w:t>
      </w:r>
      <w:r w:rsidRPr="009318A7">
        <w:t xml:space="preserve">The decision was taken in accordance with EPR RGN 1 </w:t>
      </w:r>
      <w:r w:rsidR="00EE6F6C" w:rsidRPr="009318A7">
        <w:t>‘</w:t>
      </w:r>
      <w:r w:rsidRPr="009318A7">
        <w:t>Understanding the meaning of operator</w:t>
      </w:r>
      <w:r w:rsidR="00EE6F6C" w:rsidRPr="009318A7">
        <w:t>’</w:t>
      </w:r>
      <w:r w:rsidRPr="009318A7">
        <w:t>.</w:t>
      </w:r>
    </w:p>
    <w:p w14:paraId="51A53992" w14:textId="77777777" w:rsidR="00605EAA" w:rsidRPr="00845AFA" w:rsidRDefault="00605EAA" w:rsidP="00935CD7">
      <w:pPr>
        <w:rPr>
          <w:highlight w:val="yellow"/>
          <w:lang w:eastAsia="en-US"/>
        </w:rPr>
      </w:pPr>
    </w:p>
    <w:p w14:paraId="716BFC6C" w14:textId="1A92E89D" w:rsidR="008E6317" w:rsidRPr="009318A7" w:rsidRDefault="00935CD7" w:rsidP="00EB63DF">
      <w:pPr>
        <w:pStyle w:val="Heading3"/>
        <w:ind w:firstLine="0"/>
        <w:rPr>
          <w:szCs w:val="24"/>
        </w:rPr>
      </w:pPr>
      <w:bookmarkStart w:id="13" w:name="_Toc494294457"/>
      <w:r w:rsidRPr="00683AC3">
        <w:rPr>
          <w:szCs w:val="24"/>
        </w:rPr>
        <w:t xml:space="preserve">The </w:t>
      </w:r>
      <w:r w:rsidRPr="009318A7">
        <w:rPr>
          <w:szCs w:val="24"/>
        </w:rPr>
        <w:t>facility</w:t>
      </w:r>
      <w:bookmarkEnd w:id="13"/>
    </w:p>
    <w:p w14:paraId="33563117" w14:textId="0A494742" w:rsidR="008E6317" w:rsidRPr="009318A7" w:rsidRDefault="008E6317" w:rsidP="002055F5">
      <w:pPr>
        <w:pStyle w:val="DDtext"/>
      </w:pPr>
      <w:r w:rsidRPr="009318A7">
        <w:t>The installation is subject to the Environmental Permitting Regulations (EPR) because it carries out an activity listed in Schedule 1 Part 2 of EPR:</w:t>
      </w:r>
    </w:p>
    <w:p w14:paraId="0CA604F8" w14:textId="77777777" w:rsidR="008E6317" w:rsidRPr="009318A7" w:rsidRDefault="008E6317" w:rsidP="002055F5">
      <w:pPr>
        <w:pStyle w:val="DDtext"/>
        <w:numPr>
          <w:ilvl w:val="0"/>
          <w:numId w:val="6"/>
        </w:numPr>
      </w:pPr>
      <w:r w:rsidRPr="009318A7">
        <w:t>Section 6.9 Part A(1)(a)(</w:t>
      </w:r>
      <w:proofErr w:type="spellStart"/>
      <w:r w:rsidRPr="009318A7">
        <w:t>i</w:t>
      </w:r>
      <w:proofErr w:type="spellEnd"/>
      <w:r w:rsidRPr="009318A7">
        <w:t>) Rearing poultry in an installation with more than 40,000 places.</w:t>
      </w:r>
    </w:p>
    <w:p w14:paraId="581947C1" w14:textId="77777777" w:rsidR="008E6317" w:rsidRPr="009318A7" w:rsidRDefault="008E6317" w:rsidP="002055F5">
      <w:pPr>
        <w:pStyle w:val="DDtext"/>
      </w:pPr>
    </w:p>
    <w:p w14:paraId="5CE290A7" w14:textId="19446376" w:rsidR="008E6317" w:rsidRPr="009318A7" w:rsidRDefault="008E6317" w:rsidP="002055F5">
      <w:pPr>
        <w:pStyle w:val="DDtext"/>
      </w:pPr>
      <w:r w:rsidRPr="009318A7">
        <w:t>An installation may also comprise “directly associated activities”, which at this installation includes.</w:t>
      </w:r>
    </w:p>
    <w:p w14:paraId="7B9E544B" w14:textId="4E4C204C" w:rsidR="008E6317" w:rsidRPr="009318A7" w:rsidRDefault="008E6317" w:rsidP="002055F5">
      <w:pPr>
        <w:pStyle w:val="DDtext"/>
        <w:numPr>
          <w:ilvl w:val="0"/>
          <w:numId w:val="6"/>
        </w:numPr>
      </w:pPr>
      <w:r w:rsidRPr="009318A7">
        <w:t>Dirty water tank</w:t>
      </w:r>
    </w:p>
    <w:p w14:paraId="597FE577" w14:textId="77777777" w:rsidR="008E6317" w:rsidRPr="009318A7" w:rsidRDefault="008E6317" w:rsidP="002055F5">
      <w:pPr>
        <w:pStyle w:val="DDtext"/>
      </w:pPr>
    </w:p>
    <w:p w14:paraId="0414B52A" w14:textId="77777777" w:rsidR="008E6317" w:rsidRPr="009318A7" w:rsidRDefault="008E6317" w:rsidP="002055F5">
      <w:pPr>
        <w:pStyle w:val="DDtext"/>
      </w:pPr>
      <w:r w:rsidRPr="009318A7">
        <w:t>Together, these listed and directly associated activities comprise the installation.</w:t>
      </w:r>
    </w:p>
    <w:p w14:paraId="6420F6D4" w14:textId="30D3B1E6" w:rsidR="00D35BCB" w:rsidRPr="00297062" w:rsidRDefault="009F70E5" w:rsidP="00EB63DF">
      <w:pPr>
        <w:pStyle w:val="Heading2"/>
      </w:pPr>
      <w:r w:rsidRPr="00297062">
        <w:t>Legislation</w:t>
      </w:r>
    </w:p>
    <w:p w14:paraId="323EB159" w14:textId="77777777" w:rsidR="008E6317" w:rsidRPr="00297062" w:rsidRDefault="009F70E5" w:rsidP="002055F5">
      <w:pPr>
        <w:pStyle w:val="DDtext"/>
        <w:rPr>
          <w:lang w:eastAsia="en-US"/>
        </w:rPr>
      </w:pPr>
      <w:r w:rsidRPr="00297062">
        <w:rPr>
          <w:lang w:eastAsia="en-US"/>
        </w:rPr>
        <w:t xml:space="preserve">NRW is satisfied that this decision is compatible with its general purpose of pursuing </w:t>
      </w:r>
    </w:p>
    <w:p w14:paraId="1B52A153" w14:textId="4A18EDC1" w:rsidR="00D35BCB" w:rsidRPr="00297062" w:rsidRDefault="009F70E5" w:rsidP="002055F5">
      <w:pPr>
        <w:pStyle w:val="DDtext"/>
      </w:pPr>
      <w:r w:rsidRPr="00297062">
        <w:rPr>
          <w:lang w:eastAsia="en-US"/>
        </w:rPr>
        <w:t>the sustainable management of natural resources</w:t>
      </w:r>
      <w:r w:rsidR="00127D8E" w:rsidRPr="00297062">
        <w:rPr>
          <w:lang w:eastAsia="en-US"/>
        </w:rPr>
        <w:t xml:space="preserve"> (SMNR)</w:t>
      </w:r>
      <w:r w:rsidRPr="00297062">
        <w:rPr>
          <w:lang w:eastAsia="en-US"/>
        </w:rPr>
        <w:t xml:space="preserve"> in relation to </w:t>
      </w:r>
      <w:proofErr w:type="gramStart"/>
      <w:r w:rsidRPr="00297062">
        <w:rPr>
          <w:lang w:eastAsia="en-US"/>
        </w:rPr>
        <w:t>Wales</w:t>
      </w:r>
      <w:r w:rsidR="00127D8E" w:rsidRPr="00297062">
        <w:rPr>
          <w:lang w:eastAsia="en-US"/>
        </w:rPr>
        <w:t>,</w:t>
      </w:r>
      <w:r w:rsidRPr="00297062">
        <w:rPr>
          <w:lang w:eastAsia="en-US"/>
        </w:rPr>
        <w:t xml:space="preserve"> and</w:t>
      </w:r>
      <w:proofErr w:type="gramEnd"/>
      <w:r w:rsidRPr="00297062">
        <w:rPr>
          <w:lang w:eastAsia="en-US"/>
        </w:rPr>
        <w:t xml:space="preserve"> applying the principles of </w:t>
      </w:r>
      <w:r w:rsidR="00127D8E" w:rsidRPr="00297062">
        <w:rPr>
          <w:lang w:eastAsia="en-US"/>
        </w:rPr>
        <w:t>SMNR.</w:t>
      </w:r>
      <w:r w:rsidR="00127D8E" w:rsidRPr="00297062">
        <w:t xml:space="preserve"> In particular, NRW acknowledges that it is a principle of sustainable management to take action to prevent significant damage to ecosystems. We consider that, in issuing the variation a high level of protection will be delivered for the environment and human health through the operation of the installation in accordance with the permit conditions.</w:t>
      </w:r>
    </w:p>
    <w:p w14:paraId="4BC80124" w14:textId="77777777" w:rsidR="009F70E5" w:rsidRPr="00297062" w:rsidRDefault="009F70E5" w:rsidP="002055F5">
      <w:pPr>
        <w:pStyle w:val="DDtext"/>
      </w:pPr>
    </w:p>
    <w:p w14:paraId="0DC7F154" w14:textId="1A888FB3" w:rsidR="00D35BCB" w:rsidRPr="00297062" w:rsidRDefault="00D35BCB" w:rsidP="002055F5">
      <w:pPr>
        <w:pStyle w:val="DDtext"/>
      </w:pPr>
      <w:r w:rsidRPr="00297062">
        <w:t>All applicable European directives have been considered in the determination of the application.</w:t>
      </w:r>
    </w:p>
    <w:p w14:paraId="4A81D232" w14:textId="7169A838" w:rsidR="00D35BCB" w:rsidRPr="003D5B93" w:rsidRDefault="00D35BCB" w:rsidP="00EB63DF">
      <w:pPr>
        <w:pStyle w:val="Heading2"/>
      </w:pPr>
      <w:bookmarkStart w:id="14" w:name="_Toc494294459"/>
      <w:r w:rsidRPr="003D5B93">
        <w:t>The site</w:t>
      </w:r>
      <w:bookmarkEnd w:id="14"/>
    </w:p>
    <w:p w14:paraId="6C2D5250" w14:textId="04A4D94A" w:rsidR="006B68EE" w:rsidRPr="003D5B93" w:rsidRDefault="006B68EE" w:rsidP="002055F5">
      <w:pPr>
        <w:pStyle w:val="DDtext"/>
      </w:pPr>
      <w:r w:rsidRPr="003D5B93">
        <w:t xml:space="preserve">The installation comprises of four poultry houses, accommodating a maximum of 175,000 broiler chickens. The birds are housed at one day old and the houses are depopulated when the birds are around 33 to 39 days of age. </w:t>
      </w:r>
      <w:r w:rsidR="00D70162" w:rsidRPr="003D5B93">
        <w:t>Between cycles the houses are empty for approximately 7 days, giving between 7 to 7.5 cycles per annum and producing between 1,225,000 and 1,313,000 birds per annum. The birds are delivered and removed on an “all in all out” basis.</w:t>
      </w:r>
    </w:p>
    <w:p w14:paraId="4330A5A7" w14:textId="3C4FD33B" w:rsidR="00D70162" w:rsidRPr="00845AFA" w:rsidRDefault="00D70162" w:rsidP="002055F5">
      <w:pPr>
        <w:pStyle w:val="DDtext"/>
        <w:rPr>
          <w:highlight w:val="yellow"/>
        </w:rPr>
      </w:pPr>
    </w:p>
    <w:p w14:paraId="5D6756EC" w14:textId="6F7B18C8" w:rsidR="00D70162" w:rsidRPr="003D5B93" w:rsidRDefault="00D70162" w:rsidP="002055F5">
      <w:pPr>
        <w:pStyle w:val="DDtext"/>
      </w:pPr>
      <w:r w:rsidRPr="003D5B93">
        <w:t xml:space="preserve">The operator </w:t>
      </w:r>
      <w:r w:rsidR="00611DEC" w:rsidRPr="003D5B93">
        <w:t xml:space="preserve">has </w:t>
      </w:r>
      <w:r w:rsidRPr="003D5B93">
        <w:t xml:space="preserve">applied to vary their permit to include a biomass boiler and two </w:t>
      </w:r>
      <w:r w:rsidR="003D5B93" w:rsidRPr="003D5B93">
        <w:t xml:space="preserve">identical </w:t>
      </w:r>
      <w:r w:rsidRPr="003D5B93">
        <w:t>combined heat and power (CHP) units.</w:t>
      </w:r>
      <w:r w:rsidR="00611DEC" w:rsidRPr="003D5B93">
        <w:t xml:space="preserve"> These will pre-warm the houses via blown air from hot water radiators, before bird arrival. The CHP units use virgin woodchip as fuel and the biomass boiler is fuelled by straw or virgin woodchip. Each CHP unit has a thermal input of </w:t>
      </w:r>
      <w:proofErr w:type="gramStart"/>
      <w:r w:rsidR="00611DEC" w:rsidRPr="003D5B93">
        <w:t>105k</w:t>
      </w:r>
      <w:r w:rsidR="00EB0898">
        <w:t>W</w:t>
      </w:r>
      <w:proofErr w:type="gramEnd"/>
      <w:r w:rsidR="00611DEC" w:rsidRPr="003D5B93">
        <w:t xml:space="preserve"> and the biomass boiler has a thermal input of 199k</w:t>
      </w:r>
      <w:r w:rsidR="00EB0898">
        <w:t>W</w:t>
      </w:r>
      <w:r w:rsidR="00611DEC" w:rsidRPr="003D5B93">
        <w:t>, giving a total thermal input of 409k</w:t>
      </w:r>
      <w:r w:rsidR="00EB0898">
        <w:t>W</w:t>
      </w:r>
      <w:r w:rsidR="00611DEC" w:rsidRPr="003D5B93">
        <w:t xml:space="preserve">. </w:t>
      </w:r>
    </w:p>
    <w:p w14:paraId="168DA509" w14:textId="77777777" w:rsidR="004B7F74" w:rsidRPr="00845AFA" w:rsidRDefault="004B7F74" w:rsidP="002055F5">
      <w:pPr>
        <w:pStyle w:val="DDtext"/>
        <w:rPr>
          <w:highlight w:val="yellow"/>
        </w:rPr>
      </w:pPr>
    </w:p>
    <w:p w14:paraId="4441512D" w14:textId="2DE92930" w:rsidR="00D30065" w:rsidRPr="003D5B93" w:rsidRDefault="00D30065" w:rsidP="002055F5">
      <w:pPr>
        <w:pStyle w:val="DDtext"/>
      </w:pPr>
      <w:r w:rsidRPr="003D5B93">
        <w:lastRenderedPageBreak/>
        <w:t xml:space="preserve">The houses are fitted with high velocity roof extraction fans. Water is via a nipple drinking system fitted with cups to reduce leakage and spills, leading to drier litter. Birds are fed a minimum of three diets during their growth, with gradually reducing levels of protein and phosphorus as the birds age. Feed is delivered from a UKAS accredited feed mill and blown </w:t>
      </w:r>
      <w:proofErr w:type="gramStart"/>
      <w:r w:rsidRPr="003D5B93">
        <w:t>in to</w:t>
      </w:r>
      <w:proofErr w:type="gramEnd"/>
      <w:r w:rsidRPr="003D5B93">
        <w:t xml:space="preserve"> bulk feed bins situated at the ends of the houses. From the feed bins the feed is piped into the houses and distributed to the birds via a pan feeding system.</w:t>
      </w:r>
    </w:p>
    <w:p w14:paraId="64DDEE8D" w14:textId="31158871" w:rsidR="00D30065" w:rsidRPr="003D5B93" w:rsidRDefault="00D30065" w:rsidP="002055F5">
      <w:pPr>
        <w:pStyle w:val="DDtext"/>
      </w:pPr>
    </w:p>
    <w:p w14:paraId="22201C23" w14:textId="07C1E8A3" w:rsidR="00D30065" w:rsidRPr="003D5B93" w:rsidRDefault="00D30065" w:rsidP="002055F5">
      <w:pPr>
        <w:pStyle w:val="DDtext"/>
      </w:pPr>
      <w:r w:rsidRPr="003D5B93">
        <w:t xml:space="preserve">Fallen stock is securely stored in vermin proof containers to await regular collection by a licenced renderer. At depletion the litter is removed from the site and spread on to </w:t>
      </w:r>
      <w:proofErr w:type="gramStart"/>
      <w:r w:rsidRPr="003D5B93">
        <w:t>operator controlled</w:t>
      </w:r>
      <w:proofErr w:type="gramEnd"/>
      <w:r w:rsidRPr="003D5B93">
        <w:t xml:space="preserve"> land. The site is then pressure washed, disinfected and dried out prior to the cycle beginning again. All wash waters are contained in a sealed underground tank which is emptied and removed with the litter.</w:t>
      </w:r>
    </w:p>
    <w:p w14:paraId="3B7F3162" w14:textId="77777777" w:rsidR="006B68EE" w:rsidRPr="003D5B93" w:rsidRDefault="006B68EE" w:rsidP="002055F5">
      <w:pPr>
        <w:pStyle w:val="DDtext"/>
      </w:pPr>
    </w:p>
    <w:p w14:paraId="2898488A" w14:textId="75239AEA" w:rsidR="00D30065" w:rsidRPr="003D5B93" w:rsidRDefault="0025190D" w:rsidP="002055F5">
      <w:pPr>
        <w:pStyle w:val="DDtext"/>
      </w:pPr>
      <w:r w:rsidRPr="003D5B93">
        <w:t>The operator has provided a</w:t>
      </w:r>
      <w:r w:rsidR="00241F0B" w:rsidRPr="003D5B93">
        <w:t xml:space="preserve">n updated layout/drainage </w:t>
      </w:r>
      <w:r w:rsidRPr="003D5B93">
        <w:t xml:space="preserve">plan which we consider is satisfactory, showing the </w:t>
      </w:r>
      <w:r w:rsidR="00241F0B" w:rsidRPr="003D5B93">
        <w:t>location of the new biomass boiler and CHP units.</w:t>
      </w:r>
    </w:p>
    <w:p w14:paraId="0C7FAB47" w14:textId="77777777" w:rsidR="0025190D" w:rsidRPr="003D5B93" w:rsidRDefault="0025190D" w:rsidP="0025190D">
      <w:pPr>
        <w:spacing w:before="60"/>
        <w:rPr>
          <w:rFonts w:cs="Arial"/>
          <w:szCs w:val="24"/>
        </w:rPr>
      </w:pPr>
    </w:p>
    <w:p w14:paraId="454F4EE0" w14:textId="41E2D07B" w:rsidR="006B68EE" w:rsidRPr="003D5B93" w:rsidRDefault="00241F0B" w:rsidP="002055F5">
      <w:pPr>
        <w:pStyle w:val="DDtext"/>
      </w:pPr>
      <w:r w:rsidRPr="003D5B93">
        <w:t>The updated plan will be</w:t>
      </w:r>
      <w:r w:rsidR="0025190D" w:rsidRPr="003D5B93">
        <w:t xml:space="preserve"> included in the permit and the operator is required to carry on the permitted activities within the site boundary.</w:t>
      </w:r>
    </w:p>
    <w:p w14:paraId="337C7273" w14:textId="77777777" w:rsidR="00D30065" w:rsidRPr="00845AFA" w:rsidRDefault="006B68EE" w:rsidP="00D30065">
      <w:pPr>
        <w:rPr>
          <w:szCs w:val="28"/>
          <w:highlight w:val="yellow"/>
        </w:rPr>
      </w:pPr>
      <w:r w:rsidRPr="00845AFA">
        <w:rPr>
          <w:b/>
          <w:szCs w:val="24"/>
          <w:highlight w:val="yellow"/>
        </w:rPr>
        <w:t xml:space="preserve"> </w:t>
      </w:r>
      <w:bookmarkStart w:id="15" w:name="_Toc494294460"/>
    </w:p>
    <w:p w14:paraId="6F632672" w14:textId="4031043D" w:rsidR="0053202F" w:rsidRPr="00683AC3" w:rsidRDefault="0053202F" w:rsidP="00EB63DF">
      <w:pPr>
        <w:rPr>
          <w:b/>
          <w:bCs/>
          <w:color w:val="0091A5"/>
          <w:szCs w:val="24"/>
        </w:rPr>
      </w:pPr>
      <w:r w:rsidRPr="00683AC3">
        <w:rPr>
          <w:b/>
          <w:bCs/>
          <w:color w:val="0091A5"/>
        </w:rPr>
        <w:t>Site condition report</w:t>
      </w:r>
      <w:bookmarkEnd w:id="15"/>
    </w:p>
    <w:p w14:paraId="4D28BC9F" w14:textId="39B395BA" w:rsidR="0053202F" w:rsidRPr="003D5B93" w:rsidRDefault="006B0C82" w:rsidP="002055F5">
      <w:pPr>
        <w:pStyle w:val="DDtext"/>
      </w:pPr>
      <w:r w:rsidRPr="003D5B93">
        <w:t xml:space="preserve">Due to the nature of the variation application (no addition of land), the operator was not required to </w:t>
      </w:r>
      <w:r w:rsidR="000C6996" w:rsidRPr="003D5B93">
        <w:t xml:space="preserve">provide </w:t>
      </w:r>
      <w:r w:rsidR="0053202F" w:rsidRPr="003D5B93">
        <w:t>a description of the condition of the site.</w:t>
      </w:r>
    </w:p>
    <w:p w14:paraId="038A6577" w14:textId="77777777" w:rsidR="0053202F" w:rsidRPr="00845AFA" w:rsidRDefault="0053202F" w:rsidP="0025190D">
      <w:pPr>
        <w:rPr>
          <w:highlight w:val="yellow"/>
          <w:lang w:eastAsia="en-US"/>
        </w:rPr>
      </w:pPr>
    </w:p>
    <w:p w14:paraId="18CB3C1C" w14:textId="270B6C1D" w:rsidR="0053202F" w:rsidRPr="00683AC3" w:rsidRDefault="0053202F" w:rsidP="00EB63DF">
      <w:pPr>
        <w:pStyle w:val="Heading3"/>
        <w:ind w:firstLine="0"/>
      </w:pPr>
      <w:bookmarkStart w:id="16" w:name="_Toc494294461"/>
      <w:r w:rsidRPr="00683AC3">
        <w:t xml:space="preserve">Biodiversity, </w:t>
      </w:r>
      <w:r w:rsidR="00EB63DF" w:rsidRPr="00683AC3">
        <w:t>h</w:t>
      </w:r>
      <w:r w:rsidRPr="00683AC3">
        <w:t xml:space="preserve">eritage, </w:t>
      </w:r>
      <w:r w:rsidR="00EB63DF" w:rsidRPr="00683AC3">
        <w:t>l</w:t>
      </w:r>
      <w:r w:rsidRPr="00683AC3">
        <w:t xml:space="preserve">andscape and </w:t>
      </w:r>
      <w:r w:rsidR="00EB63DF" w:rsidRPr="00683AC3">
        <w:t>n</w:t>
      </w:r>
      <w:r w:rsidRPr="00683AC3">
        <w:t xml:space="preserve">ature </w:t>
      </w:r>
      <w:r w:rsidR="00EB63DF" w:rsidRPr="00683AC3">
        <w:t>c</w:t>
      </w:r>
      <w:r w:rsidRPr="00683AC3">
        <w:t>onservation</w:t>
      </w:r>
      <w:bookmarkEnd w:id="16"/>
    </w:p>
    <w:p w14:paraId="2390C83B" w14:textId="32738E95" w:rsidR="00701CBD" w:rsidRPr="008848E4" w:rsidRDefault="00701CBD" w:rsidP="002055F5">
      <w:pPr>
        <w:pStyle w:val="DDtext"/>
      </w:pPr>
      <w:r w:rsidRPr="008848E4">
        <w:t>Risks to sites of heritage, landscape or nature conservation, and/or protected species or habitats from the new biomass boiler would be via emissions to air.</w:t>
      </w:r>
    </w:p>
    <w:p w14:paraId="1631B8A8" w14:textId="0C85C64C" w:rsidR="007F3F6E" w:rsidRPr="008848E4" w:rsidRDefault="007F3F6E" w:rsidP="002055F5">
      <w:pPr>
        <w:pStyle w:val="DDtext"/>
      </w:pPr>
    </w:p>
    <w:p w14:paraId="03150D1B" w14:textId="62B0DC60" w:rsidR="007F3F6E" w:rsidRPr="008848E4" w:rsidRDefault="008848E4" w:rsidP="002055F5">
      <w:pPr>
        <w:pStyle w:val="DDtext"/>
      </w:pPr>
      <w:r>
        <w:t>Due to the reasons set out below, w</w:t>
      </w:r>
      <w:r w:rsidR="007F3F6E" w:rsidRPr="008848E4">
        <w:t>e are satisfied that there is no conceivable impact pathway to any Natur</w:t>
      </w:r>
      <w:r w:rsidRPr="008848E4">
        <w:t>a</w:t>
      </w:r>
      <w:r w:rsidR="007F3F6E" w:rsidRPr="008848E4">
        <w:t xml:space="preserve"> 2000</w:t>
      </w:r>
      <w:r w:rsidRPr="008848E4">
        <w:t xml:space="preserve"> site (Special Areas of Conservation (SACs) or Special Protection Areas (SPAs)</w:t>
      </w:r>
      <w:r w:rsidR="007F3F6E" w:rsidRPr="008848E4">
        <w:t>/</w:t>
      </w:r>
      <w:proofErr w:type="spellStart"/>
      <w:r w:rsidR="007F3F6E" w:rsidRPr="008848E4">
        <w:t>Ramsar</w:t>
      </w:r>
      <w:r w:rsidRPr="008848E4">
        <w:t>s</w:t>
      </w:r>
      <w:proofErr w:type="spellEnd"/>
      <w:r w:rsidR="007F3F6E" w:rsidRPr="008848E4">
        <w:t>/S</w:t>
      </w:r>
      <w:r w:rsidRPr="008848E4">
        <w:t>ites of Special Scientific Interest (SSSI)</w:t>
      </w:r>
      <w:r w:rsidR="007F3F6E" w:rsidRPr="008848E4">
        <w:t>.</w:t>
      </w:r>
      <w:r w:rsidRPr="008848E4">
        <w:t xml:space="preserve"> A Habitats Regulations Assessment </w:t>
      </w:r>
      <w:r>
        <w:t xml:space="preserve">(HRA) </w:t>
      </w:r>
      <w:r w:rsidRPr="008848E4">
        <w:t xml:space="preserve">or </w:t>
      </w:r>
      <w:proofErr w:type="spellStart"/>
      <w:r w:rsidRPr="008848E4">
        <w:t>CRoW</w:t>
      </w:r>
      <w:proofErr w:type="spellEnd"/>
      <w:r w:rsidRPr="008848E4">
        <w:t xml:space="preserve"> Appendix 4 assessment was not required.</w:t>
      </w:r>
    </w:p>
    <w:p w14:paraId="32238925" w14:textId="77777777" w:rsidR="00701CBD" w:rsidRPr="00845AFA" w:rsidRDefault="00701CBD" w:rsidP="002055F5">
      <w:pPr>
        <w:pStyle w:val="DDtext"/>
        <w:rPr>
          <w:highlight w:val="yellow"/>
        </w:rPr>
      </w:pPr>
    </w:p>
    <w:p w14:paraId="78676D9B" w14:textId="690820D7" w:rsidR="00F064EE" w:rsidRPr="002055F5" w:rsidRDefault="00F064EE" w:rsidP="002055F5">
      <w:pPr>
        <w:pStyle w:val="DDtext"/>
      </w:pPr>
      <w:r w:rsidRPr="002055F5">
        <w:lastRenderedPageBreak/>
        <w:t xml:space="preserve">NRW has adopted the Environment Agency’s position statement on ‘Biomass boilers on EPR intensive farms’ (May 2013), which states that </w:t>
      </w:r>
      <w:r w:rsidR="00701CBD" w:rsidRPr="002055F5">
        <w:t>air emissions from small biomass boilers burning virgin timber are not likely to pose a significant risk to the environment or human health providing certain criteria are met.</w:t>
      </w:r>
    </w:p>
    <w:p w14:paraId="77E0B7C9" w14:textId="02F79881" w:rsidR="00792468" w:rsidRPr="00845AFA" w:rsidRDefault="00792468" w:rsidP="002055F5">
      <w:pPr>
        <w:pStyle w:val="DDtext"/>
        <w:rPr>
          <w:highlight w:val="yellow"/>
        </w:rPr>
      </w:pPr>
    </w:p>
    <w:p w14:paraId="6FA2315A" w14:textId="640F4E8A" w:rsidR="00792468" w:rsidRPr="002055F5" w:rsidRDefault="00792468" w:rsidP="002055F5">
      <w:pPr>
        <w:pStyle w:val="DDtext"/>
      </w:pPr>
      <w:r w:rsidRPr="002055F5">
        <w:t>Our position is that a quantitative assessment of air emissions is not required where:</w:t>
      </w:r>
    </w:p>
    <w:p w14:paraId="44241974" w14:textId="0A3CE037" w:rsidR="00792468" w:rsidRPr="002055F5" w:rsidRDefault="00792468" w:rsidP="002055F5">
      <w:pPr>
        <w:pStyle w:val="DDtext"/>
        <w:numPr>
          <w:ilvl w:val="0"/>
          <w:numId w:val="11"/>
        </w:numPr>
      </w:pPr>
      <w:r w:rsidRPr="002055F5">
        <w:t>The fuel is derived from virgin timber, and;</w:t>
      </w:r>
    </w:p>
    <w:p w14:paraId="7036E851" w14:textId="67D28A82" w:rsidR="00792468" w:rsidRPr="002055F5" w:rsidRDefault="00792468" w:rsidP="002055F5">
      <w:pPr>
        <w:pStyle w:val="DDtext"/>
        <w:numPr>
          <w:ilvl w:val="0"/>
          <w:numId w:val="11"/>
        </w:numPr>
      </w:pPr>
      <w:r w:rsidRPr="002055F5">
        <w:t xml:space="preserve">The biomass boiler appliance and its installation </w:t>
      </w:r>
      <w:proofErr w:type="gramStart"/>
      <w:r w:rsidRPr="002055F5">
        <w:t>meets</w:t>
      </w:r>
      <w:proofErr w:type="gramEnd"/>
      <w:r w:rsidRPr="002055F5">
        <w:t xml:space="preserve"> the technical criteria to be eligible for the Renewable Heat Incentive, and;</w:t>
      </w:r>
    </w:p>
    <w:p w14:paraId="53210CEB" w14:textId="77777777" w:rsidR="006861EE" w:rsidRPr="002055F5" w:rsidRDefault="00792468" w:rsidP="002055F5">
      <w:pPr>
        <w:pStyle w:val="DDtext"/>
        <w:numPr>
          <w:ilvl w:val="0"/>
          <w:numId w:val="11"/>
        </w:numPr>
      </w:pPr>
      <w:r w:rsidRPr="002055F5">
        <w:t>The aggregate boiler net rated thermal input is</w:t>
      </w:r>
      <w:r w:rsidR="006861EE" w:rsidRPr="002055F5">
        <w:t>:</w:t>
      </w:r>
    </w:p>
    <w:p w14:paraId="13188215" w14:textId="25264A1D" w:rsidR="00792468" w:rsidRPr="002055F5" w:rsidRDefault="00792468" w:rsidP="002055F5">
      <w:pPr>
        <w:pStyle w:val="DDtext"/>
        <w:numPr>
          <w:ilvl w:val="1"/>
          <w:numId w:val="11"/>
        </w:numPr>
      </w:pPr>
      <w:r w:rsidRPr="002055F5">
        <w:t>less than 0.5MWth</w:t>
      </w:r>
      <w:r w:rsidR="006861EE" w:rsidRPr="002055F5">
        <w:t>, or;</w:t>
      </w:r>
    </w:p>
    <w:p w14:paraId="366B0B92" w14:textId="214CFFCE" w:rsidR="006861EE" w:rsidRPr="002055F5" w:rsidRDefault="006861EE" w:rsidP="002055F5">
      <w:pPr>
        <w:pStyle w:val="DDtext"/>
        <w:numPr>
          <w:ilvl w:val="1"/>
          <w:numId w:val="11"/>
        </w:numPr>
      </w:pPr>
      <w:r w:rsidRPr="002055F5">
        <w:t>less than 1MWth where the stack height is greater than 1 metre above the roof level of any buildings within 25 metres (or where there are no buildings within 25 metres, the stack height must be a minimum of 3 metres above ground) and there are:</w:t>
      </w:r>
    </w:p>
    <w:p w14:paraId="21FE43ED" w14:textId="122D9B87" w:rsidR="006861EE" w:rsidRPr="002055F5" w:rsidRDefault="006861EE" w:rsidP="002055F5">
      <w:pPr>
        <w:pStyle w:val="DDtext"/>
        <w:numPr>
          <w:ilvl w:val="2"/>
          <w:numId w:val="11"/>
        </w:numPr>
      </w:pPr>
      <w:r w:rsidRPr="002055F5">
        <w:t>no SACs, SPAs, Ramsar sites or SSSIs within 500 metres of the emission point(s)</w:t>
      </w:r>
      <w:r w:rsidR="00257E77" w:rsidRPr="002055F5">
        <w:t>;</w:t>
      </w:r>
    </w:p>
    <w:p w14:paraId="531F7B48" w14:textId="7580CB53" w:rsidR="00257E77" w:rsidRPr="002055F5" w:rsidRDefault="00257E77" w:rsidP="002055F5">
      <w:pPr>
        <w:pStyle w:val="DDtext"/>
        <w:numPr>
          <w:ilvl w:val="2"/>
          <w:numId w:val="11"/>
        </w:numPr>
      </w:pPr>
      <w:r w:rsidRPr="002055F5">
        <w:t>no National Nature Reserves, Local Nature Reserves, ancient woodlands or local wildlife sites within 100 metres of the emission point(s), or;</w:t>
      </w:r>
    </w:p>
    <w:p w14:paraId="3D665CE6" w14:textId="3E4A7A58" w:rsidR="00257E77" w:rsidRPr="002055F5" w:rsidRDefault="00257E77" w:rsidP="002055F5">
      <w:pPr>
        <w:pStyle w:val="DDtext"/>
        <w:numPr>
          <w:ilvl w:val="1"/>
          <w:numId w:val="11"/>
        </w:numPr>
      </w:pPr>
      <w:r w:rsidRPr="002055F5">
        <w:t>less than 2MWth where, in addition to the above criteria for less than 1MWth boilers, there are:</w:t>
      </w:r>
    </w:p>
    <w:p w14:paraId="4A445763" w14:textId="10D3FBE6" w:rsidR="00257E77" w:rsidRPr="002055F5" w:rsidRDefault="00257E77" w:rsidP="002055F5">
      <w:pPr>
        <w:pStyle w:val="DDtext"/>
        <w:numPr>
          <w:ilvl w:val="2"/>
          <w:numId w:val="11"/>
        </w:numPr>
      </w:pPr>
      <w:r w:rsidRPr="002055F5">
        <w:t>no sensitive receptors within 150 metres of the emission point(s).</w:t>
      </w:r>
    </w:p>
    <w:p w14:paraId="690514D4" w14:textId="43037001" w:rsidR="00257E77" w:rsidRPr="00845AFA" w:rsidRDefault="00257E77" w:rsidP="002055F5">
      <w:pPr>
        <w:pStyle w:val="DDtext"/>
        <w:rPr>
          <w:highlight w:val="yellow"/>
        </w:rPr>
      </w:pPr>
    </w:p>
    <w:p w14:paraId="4BE26160" w14:textId="43599B9C" w:rsidR="004B7F74" w:rsidRPr="002055F5" w:rsidRDefault="004B7F74" w:rsidP="002055F5">
      <w:pPr>
        <w:pStyle w:val="DDtext"/>
      </w:pPr>
      <w:r w:rsidRPr="002055F5">
        <w:t>The operator proposes to have one biomass boiler with a thermal input of 199k</w:t>
      </w:r>
      <w:r w:rsidR="00EB0898">
        <w:t>W</w:t>
      </w:r>
      <w:r w:rsidRPr="002055F5">
        <w:t>, and two CHP units with a thermal input of 105k</w:t>
      </w:r>
      <w:r w:rsidR="00EB0898">
        <w:t>W</w:t>
      </w:r>
      <w:r w:rsidRPr="002055F5">
        <w:t xml:space="preserve"> each. The total net rated thermal input is therefore 409k</w:t>
      </w:r>
      <w:r w:rsidR="00EB0898">
        <w:t>W</w:t>
      </w:r>
      <w:r w:rsidRPr="002055F5">
        <w:t xml:space="preserve">th (0.409MWth), which is less than </w:t>
      </w:r>
      <w:r w:rsidR="005349D8">
        <w:t>0.</w:t>
      </w:r>
      <w:r w:rsidRPr="002055F5">
        <w:t>5MWth.</w:t>
      </w:r>
      <w:r w:rsidR="00CC4F3F" w:rsidRPr="002055F5">
        <w:t xml:space="preserve"> </w:t>
      </w:r>
      <w:r w:rsidRPr="002055F5">
        <w:t xml:space="preserve">The CHP units use virgin woodchip as fuel and the biomass boiler is fuelled by straw or virgin woodchip. </w:t>
      </w:r>
      <w:r w:rsidR="00CC4F3F" w:rsidRPr="002055F5">
        <w:t xml:space="preserve">The operator has provided evidence in their application that both the CHP units and the biomass boiler meet the criteria to be eligible for the Renewable Heat Incentive. We are therefore satisfied that the new boiler and CHP units are not likely to pose a significant risk to the environment or human health. </w:t>
      </w:r>
    </w:p>
    <w:p w14:paraId="18E8A0A1" w14:textId="2F66EF52" w:rsidR="00CC4F3F" w:rsidRPr="00845AFA" w:rsidRDefault="00CC4F3F" w:rsidP="002055F5">
      <w:pPr>
        <w:pStyle w:val="DDtext"/>
        <w:rPr>
          <w:highlight w:val="yellow"/>
        </w:rPr>
      </w:pPr>
    </w:p>
    <w:p w14:paraId="1AF7E46C" w14:textId="0613BD4B" w:rsidR="00CC4F3F" w:rsidRPr="002055F5" w:rsidRDefault="00CC4F3F" w:rsidP="002055F5">
      <w:pPr>
        <w:pStyle w:val="DDtext"/>
      </w:pPr>
      <w:r w:rsidRPr="002055F5">
        <w:lastRenderedPageBreak/>
        <w:t>As stated in our position statement, the applicant only needed to submit the following documents as part of the application:</w:t>
      </w:r>
    </w:p>
    <w:p w14:paraId="3E5197B3" w14:textId="2D5A83E6" w:rsidR="00CC4F3F" w:rsidRPr="002055F5" w:rsidRDefault="00CC4F3F" w:rsidP="002055F5">
      <w:pPr>
        <w:pStyle w:val="DDtext"/>
        <w:numPr>
          <w:ilvl w:val="0"/>
          <w:numId w:val="11"/>
        </w:numPr>
      </w:pPr>
      <w:r w:rsidRPr="002055F5">
        <w:t>A non-technical summary;</w:t>
      </w:r>
    </w:p>
    <w:p w14:paraId="59B974F5" w14:textId="0482E540" w:rsidR="00CC4F3F" w:rsidRPr="002055F5" w:rsidRDefault="00CC4F3F" w:rsidP="002055F5">
      <w:pPr>
        <w:pStyle w:val="DDtext"/>
        <w:numPr>
          <w:ilvl w:val="0"/>
          <w:numId w:val="11"/>
        </w:numPr>
      </w:pPr>
      <w:r w:rsidRPr="002055F5">
        <w:t>Data and information relating to the boiler that demonstrates the above criteria are being met;</w:t>
      </w:r>
    </w:p>
    <w:p w14:paraId="2CA181CC" w14:textId="1DDD9382" w:rsidR="00CC4F3F" w:rsidRPr="002055F5" w:rsidRDefault="00CC4F3F" w:rsidP="002055F5">
      <w:pPr>
        <w:pStyle w:val="DDtext"/>
        <w:numPr>
          <w:ilvl w:val="0"/>
          <w:numId w:val="11"/>
        </w:numPr>
      </w:pPr>
      <w:r w:rsidRPr="002055F5">
        <w:t>A revised site plan showing the location of the boiler, stack and associated fuel storage.</w:t>
      </w:r>
    </w:p>
    <w:p w14:paraId="58709720" w14:textId="7262899A" w:rsidR="000F436B" w:rsidRPr="002055F5" w:rsidRDefault="000F436B" w:rsidP="002055F5">
      <w:pPr>
        <w:pStyle w:val="DDtext"/>
      </w:pPr>
    </w:p>
    <w:p w14:paraId="4945D720" w14:textId="7D3150EF" w:rsidR="000F436B" w:rsidRPr="002055F5" w:rsidRDefault="000F436B" w:rsidP="002055F5">
      <w:pPr>
        <w:pStyle w:val="DDtext"/>
      </w:pPr>
      <w:r w:rsidRPr="002055F5">
        <w:t xml:space="preserve">All relevant documents were received as part of the application and deemed satisfactory. </w:t>
      </w:r>
    </w:p>
    <w:p w14:paraId="5A7F6717" w14:textId="77777777" w:rsidR="00A13E82" w:rsidRPr="002055F5" w:rsidRDefault="00A13E82" w:rsidP="0053202F">
      <w:pPr>
        <w:rPr>
          <w:rFonts w:cs="Arial"/>
          <w:color w:val="FF00FF"/>
          <w:szCs w:val="24"/>
        </w:rPr>
      </w:pPr>
    </w:p>
    <w:p w14:paraId="64A2BB50" w14:textId="63D1CF6C" w:rsidR="00A13E82" w:rsidRPr="00683AC3" w:rsidRDefault="00A13E82" w:rsidP="00A13E82">
      <w:pPr>
        <w:pStyle w:val="Heading2"/>
      </w:pPr>
      <w:bookmarkStart w:id="17" w:name="_Toc494294462"/>
      <w:r w:rsidRPr="00683AC3">
        <w:t>Environmental Risk Assessment</w:t>
      </w:r>
      <w:bookmarkEnd w:id="17"/>
      <w:r w:rsidRPr="00683AC3">
        <w:t xml:space="preserve"> </w:t>
      </w:r>
    </w:p>
    <w:p w14:paraId="29AC9C56" w14:textId="77777777" w:rsidR="00A13E82" w:rsidRPr="00683AC3" w:rsidRDefault="00A13E82" w:rsidP="00A13E82">
      <w:pPr>
        <w:rPr>
          <w:lang w:eastAsia="en-US"/>
        </w:rPr>
      </w:pPr>
    </w:p>
    <w:p w14:paraId="030F3C9A" w14:textId="2644B8DB" w:rsidR="001A4276" w:rsidRPr="00683AC3" w:rsidRDefault="001A4276" w:rsidP="001A4276">
      <w:pPr>
        <w:pStyle w:val="Heading3"/>
      </w:pPr>
      <w:bookmarkStart w:id="18" w:name="_Toc494294463"/>
      <w:r w:rsidRPr="00683AC3">
        <w:t>Air</w:t>
      </w:r>
      <w:bookmarkEnd w:id="18"/>
    </w:p>
    <w:p w14:paraId="23A2DF74" w14:textId="4C9ABC0B" w:rsidR="00A001A7" w:rsidRPr="00AC1963" w:rsidRDefault="00993429" w:rsidP="002055F5">
      <w:pPr>
        <w:pStyle w:val="OptionalText"/>
      </w:pPr>
      <w:r w:rsidRPr="00AC1963">
        <w:t>The developments proposed by this variation meet the criteria in NRW’s adopted position statement on ‘Biomass boilers on EPR intensive farms’ (see above) which means that an assessment of emissions to air is not required. We are satisfied that air emissions from the new biomass boiler and CHP units are not likely to pose a significant risk to the environment or human health.</w:t>
      </w:r>
    </w:p>
    <w:p w14:paraId="47C9DD54" w14:textId="77777777" w:rsidR="001A4276" w:rsidRPr="00AC1963" w:rsidRDefault="001A4276" w:rsidP="001A4276">
      <w:pPr>
        <w:rPr>
          <w:lang w:eastAsia="en-US"/>
        </w:rPr>
      </w:pPr>
    </w:p>
    <w:p w14:paraId="263CB29D" w14:textId="005388C2" w:rsidR="001A4276" w:rsidRPr="00AC1963" w:rsidRDefault="001A4276" w:rsidP="001A4276">
      <w:pPr>
        <w:pStyle w:val="Heading3"/>
      </w:pPr>
      <w:bookmarkStart w:id="19" w:name="_Toc494294464"/>
      <w:r w:rsidRPr="00AC1963">
        <w:t>Water</w:t>
      </w:r>
      <w:bookmarkEnd w:id="19"/>
    </w:p>
    <w:p w14:paraId="2A255D0E" w14:textId="672CDABE" w:rsidR="001A4276" w:rsidRPr="00AC1963" w:rsidRDefault="00F741DF" w:rsidP="002055F5">
      <w:pPr>
        <w:pStyle w:val="OptionalText"/>
      </w:pPr>
      <w:r w:rsidRPr="00AC1963">
        <w:t xml:space="preserve">Developments proposed in this variation will not cause emissions to water. </w:t>
      </w:r>
    </w:p>
    <w:p w14:paraId="1303EB06" w14:textId="77777777" w:rsidR="001A4276" w:rsidRPr="00AC1963" w:rsidRDefault="001A4276" w:rsidP="001A4276">
      <w:pPr>
        <w:rPr>
          <w:lang w:eastAsia="en-US"/>
        </w:rPr>
      </w:pPr>
    </w:p>
    <w:p w14:paraId="185BF211" w14:textId="662BDF61" w:rsidR="001A4276" w:rsidRPr="00AC1963" w:rsidRDefault="001A4276" w:rsidP="001A4276">
      <w:pPr>
        <w:pStyle w:val="Heading3"/>
      </w:pPr>
      <w:bookmarkStart w:id="20" w:name="_Toc494294465"/>
      <w:r w:rsidRPr="00AC1963">
        <w:t>Soil</w:t>
      </w:r>
      <w:bookmarkEnd w:id="20"/>
    </w:p>
    <w:p w14:paraId="06FCC310" w14:textId="7300BF21" w:rsidR="001A4276" w:rsidRPr="00AC1963" w:rsidRDefault="00F741DF" w:rsidP="002055F5">
      <w:pPr>
        <w:pStyle w:val="OptionalText"/>
        <w:rPr>
          <w:szCs w:val="24"/>
        </w:rPr>
      </w:pPr>
      <w:r w:rsidRPr="00AC1963">
        <w:t xml:space="preserve">Developments proposed in this variation will not cause emissions to soil. </w:t>
      </w:r>
    </w:p>
    <w:p w14:paraId="04AC383A" w14:textId="77777777" w:rsidR="001A4276" w:rsidRPr="00AC1963" w:rsidRDefault="001A4276" w:rsidP="001A4276">
      <w:pPr>
        <w:rPr>
          <w:lang w:eastAsia="en-US"/>
        </w:rPr>
      </w:pPr>
    </w:p>
    <w:p w14:paraId="11DDD219" w14:textId="4C768626" w:rsidR="00D324A6" w:rsidRPr="00AC1963" w:rsidRDefault="001A4276" w:rsidP="00681BFC">
      <w:pPr>
        <w:pStyle w:val="Heading3"/>
      </w:pPr>
      <w:bookmarkStart w:id="21" w:name="_Toc494294466"/>
      <w:r w:rsidRPr="00AC1963">
        <w:t>Odour</w:t>
      </w:r>
      <w:bookmarkEnd w:id="21"/>
      <w:r w:rsidRPr="00AC1963">
        <w:t xml:space="preserve"> </w:t>
      </w:r>
    </w:p>
    <w:p w14:paraId="5A8C0800" w14:textId="4F1373FD" w:rsidR="00D324A6" w:rsidRPr="00AC1963" w:rsidRDefault="00381A88" w:rsidP="002055F5">
      <w:pPr>
        <w:pStyle w:val="OptionalText"/>
      </w:pPr>
      <w:r w:rsidRPr="00AC1963">
        <w:t>The developments proposed by this variation meet the criteria in NRW’s adopted position statement on ‘Biomass boilers on EPR intensive farms’ (see above) which means that an odour assessment is not required. We are satisfied that the risk from the new biomass boiler and CHP units of odour pollution at nearby receptors is not significant.</w:t>
      </w:r>
    </w:p>
    <w:p w14:paraId="436A8605" w14:textId="77777777" w:rsidR="001A4276" w:rsidRPr="00845AFA" w:rsidRDefault="001A4276" w:rsidP="001A4276">
      <w:pPr>
        <w:rPr>
          <w:highlight w:val="yellow"/>
          <w:lang w:eastAsia="en-US"/>
        </w:rPr>
      </w:pPr>
    </w:p>
    <w:p w14:paraId="4F211714" w14:textId="7A053E96" w:rsidR="001A4276" w:rsidRPr="00AC1963" w:rsidRDefault="001A4276" w:rsidP="00681BFC">
      <w:pPr>
        <w:pStyle w:val="Heading3"/>
      </w:pPr>
      <w:bookmarkStart w:id="22" w:name="_Toc494294467"/>
      <w:r w:rsidRPr="00AC1963">
        <w:t>Noise</w:t>
      </w:r>
      <w:bookmarkEnd w:id="22"/>
    </w:p>
    <w:p w14:paraId="16FD2911" w14:textId="445EC08B" w:rsidR="00D324A6" w:rsidRPr="00AC1963" w:rsidRDefault="00381A88" w:rsidP="002055F5">
      <w:pPr>
        <w:pStyle w:val="OptionalText"/>
        <w:rPr>
          <w:color w:val="FF00FF"/>
        </w:rPr>
      </w:pPr>
      <w:r w:rsidRPr="00AC1963">
        <w:t xml:space="preserve">The developments proposed by this variation meet the criteria in NRW’s adopted position statement on ‘Biomass boilers on EPR intensive farms’ (see above) which means that a noise assessment is not required. We are satisfied that the risk from the </w:t>
      </w:r>
      <w:r w:rsidRPr="00AC1963">
        <w:lastRenderedPageBreak/>
        <w:t>new biomass boiler and CHP units of noise pollution to nearby receptors is not significant.</w:t>
      </w:r>
    </w:p>
    <w:p w14:paraId="437F2AAA" w14:textId="0883EB91" w:rsidR="001A4276" w:rsidRPr="00845AFA" w:rsidRDefault="001A4276" w:rsidP="001A4276">
      <w:pPr>
        <w:rPr>
          <w:highlight w:val="yellow"/>
          <w:lang w:eastAsia="en-US"/>
        </w:rPr>
      </w:pPr>
    </w:p>
    <w:p w14:paraId="03E4024B" w14:textId="0D6147C3" w:rsidR="001A4276" w:rsidRPr="00AC1963" w:rsidRDefault="001A4276" w:rsidP="00681BFC">
      <w:pPr>
        <w:pStyle w:val="Heading3"/>
      </w:pPr>
      <w:bookmarkStart w:id="23" w:name="_Toc494294468"/>
      <w:r w:rsidRPr="00683AC3">
        <w:t xml:space="preserve">Fugitive </w:t>
      </w:r>
      <w:r w:rsidRPr="00AC1963">
        <w:t>emissions</w:t>
      </w:r>
      <w:bookmarkEnd w:id="23"/>
    </w:p>
    <w:p w14:paraId="61477C00" w14:textId="659D2511" w:rsidR="00681BFC" w:rsidRPr="00AC1963" w:rsidRDefault="00681BFC" w:rsidP="002055F5">
      <w:pPr>
        <w:pStyle w:val="OptionalText"/>
        <w:rPr>
          <w:color w:val="FF00FF"/>
        </w:rPr>
      </w:pPr>
      <w:r w:rsidRPr="00AC1963">
        <w:t xml:space="preserve">The developments proposed by this variation meet the criteria in NRW’s adopted position statement on ‘Biomass boilers on EPR intensive farms’ (see above) which means that an assessment of fugitive emissions is not required. We are satisfied that the risk from the new biomass boiler and CHP units of </w:t>
      </w:r>
      <w:r w:rsidR="00034BF3" w:rsidRPr="00AC1963">
        <w:t>pollution from fugitive emissions</w:t>
      </w:r>
      <w:r w:rsidRPr="00AC1963">
        <w:t xml:space="preserve"> is not significant.</w:t>
      </w:r>
    </w:p>
    <w:p w14:paraId="0C55B2F8" w14:textId="77777777" w:rsidR="00A001A7" w:rsidRPr="00AC1963" w:rsidRDefault="00A001A7" w:rsidP="00A001A7">
      <w:pPr>
        <w:rPr>
          <w:lang w:eastAsia="en-US"/>
        </w:rPr>
      </w:pPr>
    </w:p>
    <w:p w14:paraId="4EBF9B93" w14:textId="77777777" w:rsidR="00A001A7" w:rsidRPr="00AC1963" w:rsidRDefault="00A001A7" w:rsidP="00A001A7">
      <w:pPr>
        <w:pStyle w:val="Heading3"/>
      </w:pPr>
      <w:bookmarkStart w:id="24" w:name="_Toc494294469"/>
      <w:r w:rsidRPr="00AC1963">
        <w:t>Monitoring</w:t>
      </w:r>
      <w:bookmarkEnd w:id="24"/>
    </w:p>
    <w:p w14:paraId="5E875122" w14:textId="4DCF08E6" w:rsidR="0065152A" w:rsidRPr="00AC1963" w:rsidRDefault="0065152A" w:rsidP="002055F5">
      <w:pPr>
        <w:pStyle w:val="DDtext"/>
      </w:pPr>
      <w:r w:rsidRPr="00AC1963">
        <w:t>No new monitoring requirements have been imposed due to this variation.</w:t>
      </w:r>
    </w:p>
    <w:p w14:paraId="361F505C" w14:textId="77777777" w:rsidR="00A001A7" w:rsidRPr="00AC1963" w:rsidRDefault="00A001A7" w:rsidP="00A001A7">
      <w:pPr>
        <w:rPr>
          <w:lang w:eastAsia="en-US"/>
        </w:rPr>
      </w:pPr>
    </w:p>
    <w:p w14:paraId="6A5AB129" w14:textId="77777777" w:rsidR="00A001A7" w:rsidRPr="00AC1963" w:rsidRDefault="00A001A7" w:rsidP="00A001A7">
      <w:pPr>
        <w:pStyle w:val="Heading3"/>
      </w:pPr>
      <w:bookmarkStart w:id="25" w:name="_Toc494294470"/>
      <w:r w:rsidRPr="00AC1963">
        <w:t>Reporting</w:t>
      </w:r>
      <w:bookmarkEnd w:id="25"/>
    </w:p>
    <w:p w14:paraId="5E53CCA6" w14:textId="3E54D11A" w:rsidR="00A001A7" w:rsidRPr="00AC1963" w:rsidRDefault="00A054F6" w:rsidP="002055F5">
      <w:pPr>
        <w:pStyle w:val="OptionalText"/>
      </w:pPr>
      <w:r w:rsidRPr="00AC1963">
        <w:t>No new reporting requirements have been imposed due to this variation.</w:t>
      </w:r>
    </w:p>
    <w:p w14:paraId="56E69A13" w14:textId="0A027FC2" w:rsidR="00A054F6" w:rsidRPr="00AC1963" w:rsidRDefault="00A054F6" w:rsidP="002055F5">
      <w:pPr>
        <w:pStyle w:val="OptionalText"/>
      </w:pPr>
    </w:p>
    <w:p w14:paraId="20FB8E53" w14:textId="77777777" w:rsidR="00A054F6" w:rsidRPr="001467E8" w:rsidRDefault="00A054F6" w:rsidP="00A054F6">
      <w:pPr>
        <w:pStyle w:val="Heading2"/>
      </w:pPr>
      <w:bookmarkStart w:id="26" w:name="_Toc494294471"/>
      <w:r w:rsidRPr="001467E8">
        <w:t>Operating techniques</w:t>
      </w:r>
      <w:bookmarkEnd w:id="26"/>
    </w:p>
    <w:p w14:paraId="6D8FC5D7" w14:textId="77777777" w:rsidR="00A054F6" w:rsidRPr="001467E8" w:rsidRDefault="00A054F6" w:rsidP="00A054F6">
      <w:pPr>
        <w:spacing w:line="360" w:lineRule="auto"/>
      </w:pPr>
      <w:r w:rsidRPr="001467E8">
        <w:rPr>
          <w:lang w:eastAsia="en-US"/>
        </w:rPr>
        <w:t xml:space="preserve">We have reviewed the techniques proposed by the applicant and compared these with the relevant guidance notes. We are satisfied that the techniques represent appropriate measures for the installation in line with BAT standards in </w:t>
      </w:r>
      <w:r w:rsidRPr="001467E8">
        <w:t>Sector Guidance Note (SGN) EPR 6.09 ‘How to comply with your environmental permit for intensive farming’.</w:t>
      </w:r>
    </w:p>
    <w:p w14:paraId="3FA5B215" w14:textId="77777777" w:rsidR="00A054F6" w:rsidRPr="001467E8" w:rsidRDefault="00A054F6" w:rsidP="00A054F6">
      <w:pPr>
        <w:pStyle w:val="Heading2"/>
      </w:pPr>
      <w:bookmarkStart w:id="27" w:name="_Toc494294472"/>
      <w:r w:rsidRPr="001467E8">
        <w:t>The permit conditions</w:t>
      </w:r>
      <w:bookmarkEnd w:id="27"/>
    </w:p>
    <w:p w14:paraId="52AD9589" w14:textId="77777777" w:rsidR="00A054F6" w:rsidRPr="00845AFA" w:rsidRDefault="00A054F6" w:rsidP="00A054F6">
      <w:pPr>
        <w:rPr>
          <w:highlight w:val="yellow"/>
          <w:lang w:eastAsia="en-US"/>
        </w:rPr>
      </w:pPr>
    </w:p>
    <w:p w14:paraId="29AA2D2E" w14:textId="728132DD" w:rsidR="00A054F6" w:rsidRPr="001467E8" w:rsidRDefault="00A054F6" w:rsidP="00EB63DF">
      <w:pPr>
        <w:pStyle w:val="Heading3"/>
      </w:pPr>
      <w:bookmarkStart w:id="28" w:name="_Toc494294473"/>
      <w:r w:rsidRPr="00683AC3">
        <w:t xml:space="preserve">Updating permit </w:t>
      </w:r>
      <w:r w:rsidRPr="001467E8">
        <w:t xml:space="preserve">conditions </w:t>
      </w:r>
      <w:proofErr w:type="gramStart"/>
      <w:r w:rsidRPr="001467E8">
        <w:t>during  consolidation</w:t>
      </w:r>
      <w:bookmarkEnd w:id="28"/>
      <w:proofErr w:type="gramEnd"/>
    </w:p>
    <w:p w14:paraId="0093F503" w14:textId="77777777" w:rsidR="00A054F6" w:rsidRPr="001467E8" w:rsidRDefault="00A054F6" w:rsidP="002055F5">
      <w:pPr>
        <w:pStyle w:val="DDtext"/>
      </w:pPr>
      <w:r w:rsidRPr="001467E8">
        <w:t>We have updated previous permit conditions to those in the new generic permit template as part of permit consolidation.  The new conditions have the same meaning as those in the previous permit(s). The operator has agreed that the new conditions are acceptable.</w:t>
      </w:r>
    </w:p>
    <w:p w14:paraId="472B2983" w14:textId="77777777" w:rsidR="00A054F6" w:rsidRPr="001467E8" w:rsidRDefault="00A054F6" w:rsidP="00A054F6">
      <w:pPr>
        <w:rPr>
          <w:lang w:eastAsia="en-US"/>
        </w:rPr>
      </w:pPr>
    </w:p>
    <w:p w14:paraId="20427758" w14:textId="61894C15" w:rsidR="00A054F6" w:rsidRPr="001467E8" w:rsidRDefault="00A054F6" w:rsidP="00EB63DF">
      <w:pPr>
        <w:pStyle w:val="Heading3"/>
      </w:pPr>
      <w:bookmarkStart w:id="29" w:name="_Toc494294474"/>
      <w:r w:rsidRPr="001467E8">
        <w:t>Use of conditions other than those from the template</w:t>
      </w:r>
      <w:bookmarkEnd w:id="29"/>
    </w:p>
    <w:p w14:paraId="30E93AEB" w14:textId="77777777" w:rsidR="00A054F6" w:rsidRPr="001467E8" w:rsidRDefault="00A054F6" w:rsidP="002055F5">
      <w:pPr>
        <w:pStyle w:val="DDtext"/>
      </w:pPr>
      <w:r w:rsidRPr="001467E8">
        <w:rPr>
          <w:color w:val="000000"/>
        </w:rPr>
        <w:t xml:space="preserve">Based on the information in the application, we do not consider that we need to impose </w:t>
      </w:r>
      <w:r w:rsidRPr="001467E8">
        <w:t xml:space="preserve">conditions other than those in our permit template, which was developed in consultation with industry having regard to the relevant legislation.  </w:t>
      </w:r>
    </w:p>
    <w:p w14:paraId="7E861BF0" w14:textId="77777777" w:rsidR="00A054F6" w:rsidRPr="00845AFA" w:rsidRDefault="00A054F6" w:rsidP="00A054F6">
      <w:pPr>
        <w:rPr>
          <w:highlight w:val="yellow"/>
          <w:lang w:eastAsia="en-US"/>
        </w:rPr>
      </w:pPr>
    </w:p>
    <w:p w14:paraId="79EACCD5" w14:textId="77777777" w:rsidR="00A054F6" w:rsidRPr="00683AC3" w:rsidRDefault="00A054F6" w:rsidP="00A054F6">
      <w:pPr>
        <w:pStyle w:val="Heading3"/>
      </w:pPr>
      <w:bookmarkStart w:id="30" w:name="_Toc494294475"/>
      <w:r w:rsidRPr="00683AC3">
        <w:t>Raw materials</w:t>
      </w:r>
      <w:bookmarkEnd w:id="30"/>
    </w:p>
    <w:p w14:paraId="3FC0F0F4" w14:textId="77777777" w:rsidR="00A054F6" w:rsidRPr="001467E8" w:rsidRDefault="00A054F6" w:rsidP="002055F5">
      <w:pPr>
        <w:pStyle w:val="DDtext"/>
      </w:pPr>
      <w:r w:rsidRPr="001467E8">
        <w:lastRenderedPageBreak/>
        <w:t xml:space="preserve">We have specified limits and controls on the use of raw materials and fuels. The fuel for the biomass boiler must be virgin timber (including wood chips and pellets), miscanthus or straw. </w:t>
      </w:r>
    </w:p>
    <w:p w14:paraId="67E897EE" w14:textId="77777777" w:rsidR="00A054F6" w:rsidRPr="001467E8" w:rsidRDefault="00A054F6" w:rsidP="00A054F6">
      <w:pPr>
        <w:rPr>
          <w:lang w:eastAsia="en-US"/>
        </w:rPr>
      </w:pPr>
    </w:p>
    <w:p w14:paraId="611976C0" w14:textId="77777777" w:rsidR="00A054F6" w:rsidRPr="001467E8" w:rsidRDefault="00A054F6" w:rsidP="00A054F6">
      <w:pPr>
        <w:pStyle w:val="Heading3"/>
      </w:pPr>
      <w:bookmarkStart w:id="31" w:name="_Toc494294476"/>
      <w:r w:rsidRPr="001467E8">
        <w:t>Waste types</w:t>
      </w:r>
      <w:bookmarkEnd w:id="31"/>
    </w:p>
    <w:p w14:paraId="28ED962B" w14:textId="77777777" w:rsidR="00A054F6" w:rsidRPr="001467E8" w:rsidRDefault="00A054F6" w:rsidP="002055F5">
      <w:pPr>
        <w:pStyle w:val="DDtext"/>
      </w:pPr>
      <w:r w:rsidRPr="001467E8">
        <w:t xml:space="preserve">This variation will not impact the specified the permitted waste types, descriptions and quantities, which can be accepted at the regulated facility. </w:t>
      </w:r>
    </w:p>
    <w:p w14:paraId="3DA6B11C" w14:textId="77777777" w:rsidR="00A054F6" w:rsidRPr="001467E8" w:rsidRDefault="00A054F6" w:rsidP="00A054F6">
      <w:pPr>
        <w:rPr>
          <w:lang w:eastAsia="en-US"/>
        </w:rPr>
      </w:pPr>
    </w:p>
    <w:p w14:paraId="3EE54F92" w14:textId="77777777" w:rsidR="00A054F6" w:rsidRPr="001467E8" w:rsidRDefault="00A054F6" w:rsidP="00A054F6">
      <w:pPr>
        <w:pStyle w:val="Heading3"/>
      </w:pPr>
      <w:bookmarkStart w:id="32" w:name="_Toc494294477"/>
      <w:r w:rsidRPr="001467E8">
        <w:t>Pre-operational conditions</w:t>
      </w:r>
      <w:bookmarkEnd w:id="32"/>
    </w:p>
    <w:p w14:paraId="7E2A6A0E" w14:textId="77777777" w:rsidR="00A054F6" w:rsidRPr="001467E8" w:rsidRDefault="00A054F6" w:rsidP="002055F5">
      <w:pPr>
        <w:pStyle w:val="DDtext"/>
      </w:pPr>
      <w:r w:rsidRPr="001467E8">
        <w:t>There are no new pre-operational conditions as a result of this variation.</w:t>
      </w:r>
    </w:p>
    <w:p w14:paraId="3C338902" w14:textId="77777777" w:rsidR="00A054F6" w:rsidRPr="001467E8" w:rsidRDefault="00A054F6" w:rsidP="00A054F6">
      <w:pPr>
        <w:rPr>
          <w:lang w:eastAsia="en-US"/>
        </w:rPr>
      </w:pPr>
    </w:p>
    <w:p w14:paraId="201BD730" w14:textId="77777777" w:rsidR="00A054F6" w:rsidRPr="001467E8" w:rsidRDefault="00A054F6" w:rsidP="00A054F6">
      <w:pPr>
        <w:pStyle w:val="Heading3"/>
      </w:pPr>
      <w:bookmarkStart w:id="33" w:name="_Toc494294478"/>
      <w:r w:rsidRPr="001467E8">
        <w:t>Improvement conditions</w:t>
      </w:r>
      <w:bookmarkEnd w:id="33"/>
    </w:p>
    <w:p w14:paraId="671B0E86" w14:textId="54FF8407" w:rsidR="00A054F6" w:rsidRPr="001467E8" w:rsidRDefault="00A054F6" w:rsidP="002055F5">
      <w:pPr>
        <w:pStyle w:val="DDtext"/>
      </w:pPr>
      <w:r w:rsidRPr="001467E8">
        <w:t>There are no new improvement conditions as a result of this variation.</w:t>
      </w:r>
    </w:p>
    <w:p w14:paraId="6978D0F0" w14:textId="5AF48391" w:rsidR="00A054F6" w:rsidRPr="001467E8" w:rsidRDefault="00A054F6" w:rsidP="002055F5">
      <w:pPr>
        <w:pStyle w:val="DDtext"/>
      </w:pPr>
    </w:p>
    <w:p w14:paraId="45F2065D" w14:textId="16CCEEE6" w:rsidR="00A054F6" w:rsidRPr="001467E8" w:rsidRDefault="00A054F6" w:rsidP="00EB63DF">
      <w:pPr>
        <w:pStyle w:val="Heading3"/>
        <w:rPr>
          <w:color w:val="FF00FF"/>
        </w:rPr>
      </w:pPr>
      <w:bookmarkStart w:id="34" w:name="_Toc494294479"/>
      <w:r w:rsidRPr="001467E8">
        <w:t>Conditions where the consent of another person is needed</w:t>
      </w:r>
      <w:bookmarkEnd w:id="34"/>
    </w:p>
    <w:p w14:paraId="70EAEB42" w14:textId="77777777" w:rsidR="00A054F6" w:rsidRPr="001467E8" w:rsidRDefault="00A054F6" w:rsidP="002055F5">
      <w:pPr>
        <w:pStyle w:val="DDtext"/>
        <w:rPr>
          <w:color w:val="FF0000"/>
        </w:rPr>
      </w:pPr>
      <w:r w:rsidRPr="001467E8">
        <w:t>Based on the information submitted in the application, we do not consider that it is necessary to impose conditions where the consent of another person is needed.</w:t>
      </w:r>
      <w:r w:rsidRPr="001467E8">
        <w:rPr>
          <w:color w:val="FF0000"/>
        </w:rPr>
        <w:t xml:space="preserve"> </w:t>
      </w:r>
    </w:p>
    <w:p w14:paraId="441FD99D" w14:textId="77777777" w:rsidR="00A054F6" w:rsidRPr="001467E8" w:rsidRDefault="00A054F6" w:rsidP="00A054F6">
      <w:pPr>
        <w:rPr>
          <w:lang w:eastAsia="en-US"/>
        </w:rPr>
      </w:pPr>
    </w:p>
    <w:p w14:paraId="46685233" w14:textId="7A7A3505" w:rsidR="00A054F6" w:rsidRPr="001467E8" w:rsidRDefault="00A054F6" w:rsidP="00EB63DF">
      <w:pPr>
        <w:pStyle w:val="Heading3"/>
      </w:pPr>
      <w:bookmarkStart w:id="35" w:name="_Toc494294480"/>
      <w:r w:rsidRPr="001467E8">
        <w:t>Incorporating the application</w:t>
      </w:r>
      <w:bookmarkEnd w:id="35"/>
    </w:p>
    <w:p w14:paraId="2B264EA9" w14:textId="77777777" w:rsidR="00A054F6" w:rsidRPr="001467E8" w:rsidRDefault="00A054F6" w:rsidP="002055F5">
      <w:pPr>
        <w:pStyle w:val="DDtext"/>
      </w:pPr>
      <w:r w:rsidRPr="001467E8">
        <w:t>We have specified that the applicant must operate the permit in accordance with descriptions in the application, including all additional information received as part of the determination process. These descriptions are specified in the Operating Techniques table in the permit.</w:t>
      </w:r>
    </w:p>
    <w:p w14:paraId="77A484F4" w14:textId="77777777" w:rsidR="00A054F6" w:rsidRPr="00683AC3" w:rsidRDefault="00A054F6" w:rsidP="00A054F6">
      <w:pPr>
        <w:pStyle w:val="Heading2"/>
      </w:pPr>
      <w:bookmarkStart w:id="36" w:name="_Toc494294481"/>
      <w:r w:rsidRPr="00683AC3">
        <w:t>Operator Competence</w:t>
      </w:r>
      <w:bookmarkEnd w:id="36"/>
    </w:p>
    <w:p w14:paraId="38FA668B" w14:textId="77777777" w:rsidR="00A054F6" w:rsidRPr="00683AC3" w:rsidRDefault="00A054F6" w:rsidP="00A054F6">
      <w:pPr>
        <w:pStyle w:val="Heading3"/>
      </w:pPr>
    </w:p>
    <w:p w14:paraId="793CC061" w14:textId="77777777" w:rsidR="00A054F6" w:rsidRPr="001467E8" w:rsidRDefault="00A054F6" w:rsidP="00A054F6">
      <w:pPr>
        <w:pStyle w:val="Heading3"/>
      </w:pPr>
      <w:bookmarkStart w:id="37" w:name="_Toc494294482"/>
      <w:r w:rsidRPr="00683AC3">
        <w:t xml:space="preserve">Environment </w:t>
      </w:r>
      <w:r w:rsidRPr="001467E8">
        <w:t>management system</w:t>
      </w:r>
      <w:bookmarkEnd w:id="37"/>
    </w:p>
    <w:p w14:paraId="2AAD39EF" w14:textId="77777777" w:rsidR="00A054F6" w:rsidRPr="001467E8" w:rsidRDefault="00A054F6" w:rsidP="002055F5">
      <w:pPr>
        <w:pStyle w:val="DDtext"/>
      </w:pPr>
      <w:r w:rsidRPr="001467E8">
        <w:t>There is no known reason to consider that the operator will not have the management systems to enable it to comply with the permit conditions.  The decision was taken in accordance with RGN 5 on Operator Competence.</w:t>
      </w:r>
    </w:p>
    <w:p w14:paraId="5294407E" w14:textId="77777777" w:rsidR="00A054F6" w:rsidRPr="001467E8" w:rsidRDefault="00A054F6" w:rsidP="00A054F6">
      <w:pPr>
        <w:rPr>
          <w:lang w:eastAsia="en-US"/>
        </w:rPr>
      </w:pPr>
    </w:p>
    <w:p w14:paraId="1C7B043B" w14:textId="77777777" w:rsidR="00A054F6" w:rsidRPr="001467E8" w:rsidRDefault="00A054F6" w:rsidP="00A054F6">
      <w:pPr>
        <w:pStyle w:val="Heading3"/>
      </w:pPr>
      <w:bookmarkStart w:id="38" w:name="_Toc494294483"/>
      <w:r w:rsidRPr="001467E8">
        <w:t>Technical competence</w:t>
      </w:r>
      <w:bookmarkEnd w:id="38"/>
    </w:p>
    <w:p w14:paraId="365E18D6" w14:textId="77777777" w:rsidR="00A054F6" w:rsidRPr="001467E8" w:rsidRDefault="00A054F6" w:rsidP="002055F5">
      <w:pPr>
        <w:pStyle w:val="DraftingNoteText"/>
        <w:rPr>
          <w:i w:val="0"/>
          <w:iCs/>
          <w:color w:val="auto"/>
        </w:rPr>
      </w:pPr>
      <w:r w:rsidRPr="001467E8">
        <w:rPr>
          <w:i w:val="0"/>
          <w:iCs/>
          <w:color w:val="auto"/>
        </w:rPr>
        <w:t>N/A</w:t>
      </w:r>
    </w:p>
    <w:p w14:paraId="52EB9592" w14:textId="77777777" w:rsidR="00A054F6" w:rsidRPr="001467E8" w:rsidRDefault="00A054F6" w:rsidP="00A054F6">
      <w:pPr>
        <w:pStyle w:val="Heading3"/>
      </w:pPr>
    </w:p>
    <w:p w14:paraId="32D5D4FC" w14:textId="77777777" w:rsidR="00A054F6" w:rsidRPr="001467E8" w:rsidRDefault="00A054F6" w:rsidP="00A054F6">
      <w:pPr>
        <w:pStyle w:val="Heading3"/>
        <w:rPr>
          <w:rFonts w:cs="Arial"/>
          <w:szCs w:val="24"/>
        </w:rPr>
      </w:pPr>
      <w:bookmarkStart w:id="39" w:name="_Toc494294484"/>
      <w:r w:rsidRPr="001467E8">
        <w:t xml:space="preserve">Relevant </w:t>
      </w:r>
      <w:r w:rsidRPr="001467E8">
        <w:rPr>
          <w:rFonts w:cs="Arial"/>
          <w:szCs w:val="24"/>
        </w:rPr>
        <w:t>convictions</w:t>
      </w:r>
      <w:bookmarkEnd w:id="39"/>
    </w:p>
    <w:p w14:paraId="5058A44F" w14:textId="26C09AD2" w:rsidR="00A054F6" w:rsidRPr="001467E8" w:rsidRDefault="00A054F6" w:rsidP="002055F5">
      <w:pPr>
        <w:pStyle w:val="DDtext"/>
      </w:pPr>
      <w:r w:rsidRPr="001467E8">
        <w:t xml:space="preserve">Our Enforcement Database has been checked to ensure that all relevant convictions have been declared.  </w:t>
      </w:r>
    </w:p>
    <w:p w14:paraId="46001E97" w14:textId="77777777" w:rsidR="001467E8" w:rsidRPr="001467E8" w:rsidRDefault="001467E8" w:rsidP="002055F5">
      <w:pPr>
        <w:pStyle w:val="DDtext"/>
        <w:rPr>
          <w:color w:val="FF0000"/>
        </w:rPr>
      </w:pPr>
    </w:p>
    <w:p w14:paraId="73A43F97" w14:textId="77777777" w:rsidR="00A054F6" w:rsidRPr="001467E8" w:rsidRDefault="00A054F6" w:rsidP="002055F5">
      <w:pPr>
        <w:pStyle w:val="OptionalText"/>
      </w:pPr>
      <w:r w:rsidRPr="001467E8">
        <w:t>No relevant convictions were found.</w:t>
      </w:r>
    </w:p>
    <w:p w14:paraId="7279EAD3" w14:textId="77777777" w:rsidR="00A054F6" w:rsidRPr="001467E8" w:rsidRDefault="00A054F6" w:rsidP="00A054F6">
      <w:pPr>
        <w:pStyle w:val="BodyText"/>
        <w:spacing w:before="60"/>
        <w:rPr>
          <w:rFonts w:cs="Arial"/>
          <w:color w:val="FF00FF"/>
          <w:szCs w:val="24"/>
        </w:rPr>
      </w:pPr>
    </w:p>
    <w:p w14:paraId="4A329FBB" w14:textId="77777777" w:rsidR="00A054F6" w:rsidRPr="001467E8" w:rsidRDefault="00A054F6" w:rsidP="00A054F6">
      <w:pPr>
        <w:pStyle w:val="Heading3"/>
      </w:pPr>
      <w:bookmarkStart w:id="40" w:name="_Toc494294485"/>
      <w:r w:rsidRPr="001467E8">
        <w:t>Financial provision</w:t>
      </w:r>
      <w:bookmarkEnd w:id="40"/>
    </w:p>
    <w:p w14:paraId="1326A52C" w14:textId="77777777" w:rsidR="00A054F6" w:rsidRPr="001467E8" w:rsidRDefault="00A054F6" w:rsidP="002055F5">
      <w:pPr>
        <w:pStyle w:val="OptionalText"/>
        <w:rPr>
          <w:lang w:eastAsia="en-US"/>
        </w:rPr>
      </w:pPr>
      <w:r w:rsidRPr="001467E8">
        <w:rPr>
          <w:lang w:eastAsia="en-US"/>
        </w:rPr>
        <w:t>N/A</w:t>
      </w:r>
    </w:p>
    <w:p w14:paraId="4C9B5376" w14:textId="77777777" w:rsidR="00A054F6" w:rsidRPr="001467E8" w:rsidRDefault="00A054F6" w:rsidP="00A054F6">
      <w:pPr>
        <w:rPr>
          <w:lang w:eastAsia="en-US"/>
        </w:rPr>
      </w:pPr>
    </w:p>
    <w:p w14:paraId="7DDDC4D5" w14:textId="77777777" w:rsidR="00A054F6" w:rsidRPr="001467E8" w:rsidRDefault="00A054F6" w:rsidP="00A054F6">
      <w:pPr>
        <w:pStyle w:val="Heading3"/>
      </w:pPr>
      <w:bookmarkStart w:id="41" w:name="_Toc494294486"/>
      <w:r w:rsidRPr="001467E8">
        <w:t>OPRA</w:t>
      </w:r>
      <w:bookmarkEnd w:id="41"/>
    </w:p>
    <w:p w14:paraId="5A50A9B4" w14:textId="3C026082" w:rsidR="00C44B7E" w:rsidRDefault="00A054F6" w:rsidP="002055F5">
      <w:pPr>
        <w:pStyle w:val="DDtext"/>
        <w:rPr>
          <w:b/>
          <w:sz w:val="28"/>
        </w:rPr>
      </w:pPr>
      <w:r w:rsidRPr="001467E8">
        <w:rPr>
          <w:lang w:eastAsia="en-US"/>
        </w:rPr>
        <w:t>N/A</w:t>
      </w:r>
      <w:bookmarkEnd w:id="8"/>
    </w:p>
    <w:sectPr w:rsidR="00C44B7E" w:rsidSect="0065152A">
      <w:headerReference w:type="even" r:id="rId20"/>
      <w:headerReference w:type="default" r:id="rId21"/>
      <w:footerReference w:type="even" r:id="rId22"/>
      <w:footerReference w:type="default" r:id="rId23"/>
      <w:headerReference w:type="first" r:id="rId24"/>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7ADD5" w14:textId="77777777" w:rsidR="00524AC1" w:rsidRDefault="00524AC1">
      <w:r>
        <w:separator/>
      </w:r>
    </w:p>
  </w:endnote>
  <w:endnote w:type="continuationSeparator" w:id="0">
    <w:p w14:paraId="34344914" w14:textId="77777777" w:rsidR="00524AC1" w:rsidRDefault="00524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E96837" w:rsidRDefault="00E9683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E96837" w:rsidRDefault="00E968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E96837" w:rsidRPr="002B61AE" w14:paraId="0028F3A9" w14:textId="77777777" w:rsidTr="000E43B7">
      <w:trPr>
        <w:trHeight w:val="284"/>
      </w:trPr>
      <w:tc>
        <w:tcPr>
          <w:tcW w:w="3529" w:type="dxa"/>
        </w:tcPr>
        <w:p w14:paraId="0028F3A5" w14:textId="78744949" w:rsidR="00E96837" w:rsidRPr="000E43B7" w:rsidRDefault="00E96837"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E96837" w:rsidRPr="002B61AE" w:rsidRDefault="00E96837" w:rsidP="00BB2721">
          <w:pPr>
            <w:tabs>
              <w:tab w:val="left" w:pos="4335"/>
              <w:tab w:val="right" w:pos="10348"/>
            </w:tabs>
            <w:rPr>
              <w:rStyle w:val="PageNumber"/>
              <w:rFonts w:cs="Arial"/>
              <w:color w:val="808000"/>
              <w:sz w:val="20"/>
              <w:lang w:val="en-US"/>
            </w:rPr>
          </w:pPr>
        </w:p>
      </w:tc>
      <w:tc>
        <w:tcPr>
          <w:tcW w:w="2926" w:type="dxa"/>
        </w:tcPr>
        <w:p w14:paraId="0028F3A7" w14:textId="64A44A45" w:rsidR="00E96837" w:rsidRPr="006A23C4" w:rsidRDefault="00E96837"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FC20D7">
            <w:rPr>
              <w:rStyle w:val="PageNumber"/>
              <w:rFonts w:cs="Arial"/>
              <w:color w:val="0091A5"/>
              <w:sz w:val="20"/>
              <w:lang w:val="en-US"/>
            </w:rPr>
            <w:t>15 October 2020</w:t>
          </w:r>
        </w:p>
      </w:tc>
      <w:tc>
        <w:tcPr>
          <w:tcW w:w="2392" w:type="dxa"/>
        </w:tcPr>
        <w:p w14:paraId="0028F3A8" w14:textId="3A46B92A" w:rsidR="00E96837" w:rsidRPr="006A23C4" w:rsidRDefault="00E96837"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E96837" w:rsidRPr="00B602B8" w:rsidRDefault="00E96837"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E96837" w:rsidRPr="006A23C4" w14:paraId="5569A415" w14:textId="77777777" w:rsidTr="002D7156">
      <w:trPr>
        <w:trHeight w:val="284"/>
      </w:trPr>
      <w:tc>
        <w:tcPr>
          <w:tcW w:w="3529" w:type="dxa"/>
        </w:tcPr>
        <w:p w14:paraId="2B6D12A7" w14:textId="0E0FD1BC" w:rsidR="00E96837" w:rsidRPr="000E43B7" w:rsidRDefault="00E96837"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E96837" w:rsidRPr="002B61AE" w:rsidRDefault="00E96837" w:rsidP="00A571D8">
          <w:pPr>
            <w:tabs>
              <w:tab w:val="left" w:pos="4335"/>
              <w:tab w:val="right" w:pos="10348"/>
            </w:tabs>
            <w:rPr>
              <w:rStyle w:val="PageNumber"/>
              <w:rFonts w:cs="Arial"/>
              <w:color w:val="808000"/>
              <w:sz w:val="20"/>
              <w:lang w:val="en-US"/>
            </w:rPr>
          </w:pPr>
        </w:p>
      </w:tc>
      <w:tc>
        <w:tcPr>
          <w:tcW w:w="2926" w:type="dxa"/>
        </w:tcPr>
        <w:p w14:paraId="1EF6C99D" w14:textId="13969799" w:rsidR="00E96837" w:rsidRPr="006A23C4" w:rsidRDefault="00E96837"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E75E36">
            <w:rPr>
              <w:rStyle w:val="PageNumber"/>
              <w:rFonts w:cs="Arial"/>
              <w:color w:val="0091A5"/>
              <w:sz w:val="20"/>
              <w:lang w:val="en-US"/>
            </w:rPr>
            <w:t>15 October 2020</w:t>
          </w:r>
        </w:p>
      </w:tc>
      <w:tc>
        <w:tcPr>
          <w:tcW w:w="2392" w:type="dxa"/>
        </w:tcPr>
        <w:p w14:paraId="7CA15C94" w14:textId="2866E90E" w:rsidR="00E96837" w:rsidRPr="006A23C4" w:rsidRDefault="00E96837"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E96837" w:rsidRDefault="00E9683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80FBB" w14:textId="77777777" w:rsidR="00E96837" w:rsidRDefault="00E9683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9D06F05" w14:textId="77777777" w:rsidR="00E96837" w:rsidRDefault="00E9683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F3F6E" w:rsidRPr="006A23C4" w14:paraId="19D504D9" w14:textId="77777777" w:rsidTr="00E62121">
      <w:trPr>
        <w:trHeight w:val="284"/>
      </w:trPr>
      <w:tc>
        <w:tcPr>
          <w:tcW w:w="3529" w:type="dxa"/>
        </w:tcPr>
        <w:p w14:paraId="1B1A04BC" w14:textId="77777777" w:rsidR="007F3F6E" w:rsidRPr="000E43B7" w:rsidRDefault="007F3F6E" w:rsidP="007F3F6E">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503473B1" w14:textId="77777777" w:rsidR="007F3F6E" w:rsidRPr="002B61AE" w:rsidRDefault="007F3F6E" w:rsidP="007F3F6E">
          <w:pPr>
            <w:tabs>
              <w:tab w:val="left" w:pos="4335"/>
              <w:tab w:val="right" w:pos="10348"/>
            </w:tabs>
            <w:rPr>
              <w:rStyle w:val="PageNumber"/>
              <w:rFonts w:cs="Arial"/>
              <w:color w:val="808000"/>
              <w:sz w:val="20"/>
              <w:lang w:val="en-US"/>
            </w:rPr>
          </w:pPr>
        </w:p>
      </w:tc>
      <w:tc>
        <w:tcPr>
          <w:tcW w:w="2926" w:type="dxa"/>
        </w:tcPr>
        <w:p w14:paraId="07472D83" w14:textId="22E9466E" w:rsidR="007F3F6E" w:rsidRPr="006A23C4" w:rsidRDefault="007F3F6E" w:rsidP="007F3F6E">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FC20D7">
            <w:rPr>
              <w:rStyle w:val="PageNumber"/>
              <w:rFonts w:cs="Arial"/>
              <w:color w:val="0091A5"/>
              <w:sz w:val="20"/>
              <w:lang w:val="en-US"/>
            </w:rPr>
            <w:t>15 October 2020</w:t>
          </w:r>
        </w:p>
      </w:tc>
      <w:tc>
        <w:tcPr>
          <w:tcW w:w="2392" w:type="dxa"/>
        </w:tcPr>
        <w:p w14:paraId="50A9B6C2" w14:textId="77777777" w:rsidR="007F3F6E" w:rsidRPr="006A23C4" w:rsidRDefault="007F3F6E" w:rsidP="007F3F6E">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1E96866" w14:textId="77777777" w:rsidR="00E96837" w:rsidRPr="00B602B8" w:rsidRDefault="00E96837"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F82D5" w14:textId="77777777" w:rsidR="00524AC1" w:rsidRDefault="00524AC1">
      <w:r>
        <w:separator/>
      </w:r>
    </w:p>
  </w:footnote>
  <w:footnote w:type="continuationSeparator" w:id="0">
    <w:p w14:paraId="376E46BE" w14:textId="77777777" w:rsidR="00524AC1" w:rsidRDefault="00524A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1CF381AB" w:rsidR="00E96837" w:rsidRDefault="00E96837"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8F98C" w14:textId="149AC54D" w:rsidR="00912263" w:rsidRDefault="009122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BFD2A" w14:textId="108FE95A" w:rsidR="00912263" w:rsidRDefault="0091226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0297CCDC" w:rsidR="00E96837" w:rsidRPr="003D4414" w:rsidRDefault="00E96837" w:rsidP="003D441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F33E3" w14:textId="71268336" w:rsidR="00912263" w:rsidRDefault="0091226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9C686" w14:textId="6D849125" w:rsidR="00912263" w:rsidRDefault="0091226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87768" w14:textId="7BF7EC05" w:rsidR="00912263" w:rsidRDefault="00912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C7F87"/>
    <w:multiLevelType w:val="hybridMultilevel"/>
    <w:tmpl w:val="43C0B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C579F"/>
    <w:multiLevelType w:val="hybridMultilevel"/>
    <w:tmpl w:val="E22EB1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F84171"/>
    <w:multiLevelType w:val="hybridMultilevel"/>
    <w:tmpl w:val="905ED4A8"/>
    <w:lvl w:ilvl="0" w:tplc="045EEB08">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216BC"/>
    <w:multiLevelType w:val="hybridMultilevel"/>
    <w:tmpl w:val="68445228"/>
    <w:lvl w:ilvl="0" w:tplc="45A4F85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BD6D4F"/>
    <w:multiLevelType w:val="hybridMultilevel"/>
    <w:tmpl w:val="9A983C80"/>
    <w:lvl w:ilvl="0" w:tplc="045EEB08">
      <w:numFmt w:val="bullet"/>
      <w:lvlText w:val="-"/>
      <w:lvlJc w:val="left"/>
      <w:pPr>
        <w:ind w:left="1440" w:hanging="360"/>
      </w:pPr>
      <w:rPr>
        <w:rFonts w:ascii="Arial" w:eastAsia="Times New Roman" w:hAnsi="Arial" w:cs="Arial"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79846F2"/>
    <w:multiLevelType w:val="hybridMultilevel"/>
    <w:tmpl w:val="DD5A4332"/>
    <w:lvl w:ilvl="0" w:tplc="045EEB08">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1F46E6"/>
    <w:multiLevelType w:val="hybridMultilevel"/>
    <w:tmpl w:val="444EE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577B03"/>
    <w:multiLevelType w:val="hybridMultilevel"/>
    <w:tmpl w:val="271E0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776E14"/>
    <w:multiLevelType w:val="hybridMultilevel"/>
    <w:tmpl w:val="87DA3160"/>
    <w:lvl w:ilvl="0" w:tplc="B9CC367C">
      <w:start w:val="6"/>
      <w:numFmt w:val="bullet"/>
      <w:lvlText w:val="-"/>
      <w:lvlJc w:val="left"/>
      <w:pPr>
        <w:ind w:left="432" w:hanging="360"/>
      </w:pPr>
      <w:rPr>
        <w:rFonts w:ascii="Arial" w:eastAsia="Times New Roman" w:hAnsi="Arial" w:cs="Arial" w:hint="default"/>
      </w:rPr>
    </w:lvl>
    <w:lvl w:ilvl="1" w:tplc="08090003">
      <w:start w:val="1"/>
      <w:numFmt w:val="bullet"/>
      <w:lvlText w:val="o"/>
      <w:lvlJc w:val="left"/>
      <w:pPr>
        <w:ind w:left="1152" w:hanging="360"/>
      </w:pPr>
      <w:rPr>
        <w:rFonts w:ascii="Courier New" w:hAnsi="Courier New" w:cs="Courier New" w:hint="default"/>
      </w:rPr>
    </w:lvl>
    <w:lvl w:ilvl="2" w:tplc="08090005">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3"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4" w15:restartNumberingAfterBreak="0">
    <w:nsid w:val="46A45580"/>
    <w:multiLevelType w:val="hybridMultilevel"/>
    <w:tmpl w:val="C1404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274AA3"/>
    <w:multiLevelType w:val="hybridMultilevel"/>
    <w:tmpl w:val="3C529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0B7874"/>
    <w:multiLevelType w:val="hybridMultilevel"/>
    <w:tmpl w:val="1AAC7D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E87DDE"/>
    <w:multiLevelType w:val="hybridMultilevel"/>
    <w:tmpl w:val="06368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54955"/>
    <w:multiLevelType w:val="hybridMultilevel"/>
    <w:tmpl w:val="26226C34"/>
    <w:lvl w:ilvl="0" w:tplc="045EEB08">
      <w:numFmt w:val="bullet"/>
      <w:lvlText w:val="-"/>
      <w:lvlJc w:val="left"/>
      <w:pPr>
        <w:ind w:left="144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5A198C"/>
    <w:multiLevelType w:val="hybridMultilevel"/>
    <w:tmpl w:val="E04AF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2" w15:restartNumberingAfterBreak="0">
    <w:nsid w:val="78686F66"/>
    <w:multiLevelType w:val="hybridMultilevel"/>
    <w:tmpl w:val="BCAC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BB181A"/>
    <w:multiLevelType w:val="hybridMultilevel"/>
    <w:tmpl w:val="B9A0C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941CC9"/>
    <w:multiLevelType w:val="hybridMultilevel"/>
    <w:tmpl w:val="0C50D6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8"/>
  </w:num>
  <w:num w:numId="2">
    <w:abstractNumId w:val="17"/>
  </w:num>
  <w:num w:numId="3">
    <w:abstractNumId w:val="6"/>
  </w:num>
  <w:num w:numId="4">
    <w:abstractNumId w:val="7"/>
  </w:num>
  <w:num w:numId="5">
    <w:abstractNumId w:val="21"/>
  </w:num>
  <w:num w:numId="6">
    <w:abstractNumId w:val="16"/>
  </w:num>
  <w:num w:numId="7">
    <w:abstractNumId w:val="22"/>
  </w:num>
  <w:num w:numId="8">
    <w:abstractNumId w:val="13"/>
  </w:num>
  <w:num w:numId="9">
    <w:abstractNumId w:val="10"/>
  </w:num>
  <w:num w:numId="10">
    <w:abstractNumId w:val="11"/>
  </w:num>
  <w:num w:numId="11">
    <w:abstractNumId w:val="12"/>
  </w:num>
  <w:num w:numId="12">
    <w:abstractNumId w:val="1"/>
  </w:num>
  <w:num w:numId="13">
    <w:abstractNumId w:val="18"/>
  </w:num>
  <w:num w:numId="14">
    <w:abstractNumId w:val="4"/>
  </w:num>
  <w:num w:numId="15">
    <w:abstractNumId w:val="3"/>
  </w:num>
  <w:num w:numId="16">
    <w:abstractNumId w:val="9"/>
  </w:num>
  <w:num w:numId="17">
    <w:abstractNumId w:val="20"/>
  </w:num>
  <w:num w:numId="18">
    <w:abstractNumId w:val="2"/>
  </w:num>
  <w:num w:numId="19">
    <w:abstractNumId w:val="23"/>
  </w:num>
  <w:num w:numId="20">
    <w:abstractNumId w:val="19"/>
  </w:num>
  <w:num w:numId="21">
    <w:abstractNumId w:val="5"/>
  </w:num>
  <w:num w:numId="22">
    <w:abstractNumId w:val="0"/>
  </w:num>
  <w:num w:numId="23">
    <w:abstractNumId w:val="14"/>
  </w:num>
  <w:num w:numId="24">
    <w:abstractNumId w:val="24"/>
  </w:num>
  <w:num w:numId="25">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34BF3"/>
    <w:rsid w:val="000436A8"/>
    <w:rsid w:val="00052697"/>
    <w:rsid w:val="0005636B"/>
    <w:rsid w:val="00057B0C"/>
    <w:rsid w:val="00064882"/>
    <w:rsid w:val="00067A5C"/>
    <w:rsid w:val="00077908"/>
    <w:rsid w:val="00081421"/>
    <w:rsid w:val="00087AFD"/>
    <w:rsid w:val="00094448"/>
    <w:rsid w:val="000A2B15"/>
    <w:rsid w:val="000A6110"/>
    <w:rsid w:val="000B0C2A"/>
    <w:rsid w:val="000C1141"/>
    <w:rsid w:val="000C3151"/>
    <w:rsid w:val="000C6996"/>
    <w:rsid w:val="000D41D1"/>
    <w:rsid w:val="000E2BCE"/>
    <w:rsid w:val="000E43B7"/>
    <w:rsid w:val="000E54AC"/>
    <w:rsid w:val="000E628C"/>
    <w:rsid w:val="000F3D3D"/>
    <w:rsid w:val="000F436B"/>
    <w:rsid w:val="000F662E"/>
    <w:rsid w:val="0010314C"/>
    <w:rsid w:val="00107C27"/>
    <w:rsid w:val="00112F82"/>
    <w:rsid w:val="00120FD3"/>
    <w:rsid w:val="00124B9A"/>
    <w:rsid w:val="00127D8E"/>
    <w:rsid w:val="00141DD3"/>
    <w:rsid w:val="00145BDD"/>
    <w:rsid w:val="001467E8"/>
    <w:rsid w:val="00147725"/>
    <w:rsid w:val="001500A3"/>
    <w:rsid w:val="0016775A"/>
    <w:rsid w:val="0017110E"/>
    <w:rsid w:val="00173FA0"/>
    <w:rsid w:val="00175981"/>
    <w:rsid w:val="00176DE6"/>
    <w:rsid w:val="001853EC"/>
    <w:rsid w:val="0019004D"/>
    <w:rsid w:val="0019078A"/>
    <w:rsid w:val="001A2522"/>
    <w:rsid w:val="001A4276"/>
    <w:rsid w:val="001A47AE"/>
    <w:rsid w:val="001A79EC"/>
    <w:rsid w:val="001B35DB"/>
    <w:rsid w:val="001B5BD3"/>
    <w:rsid w:val="001B77CB"/>
    <w:rsid w:val="001C1F18"/>
    <w:rsid w:val="001C2CBE"/>
    <w:rsid w:val="001C3462"/>
    <w:rsid w:val="001C3FCF"/>
    <w:rsid w:val="001F0E23"/>
    <w:rsid w:val="002013C8"/>
    <w:rsid w:val="00202B65"/>
    <w:rsid w:val="002055F5"/>
    <w:rsid w:val="00205F87"/>
    <w:rsid w:val="00210407"/>
    <w:rsid w:val="002139AA"/>
    <w:rsid w:val="00216630"/>
    <w:rsid w:val="00223BAE"/>
    <w:rsid w:val="0023219B"/>
    <w:rsid w:val="0023750B"/>
    <w:rsid w:val="00241F0B"/>
    <w:rsid w:val="00246434"/>
    <w:rsid w:val="00250C09"/>
    <w:rsid w:val="0025190D"/>
    <w:rsid w:val="00253604"/>
    <w:rsid w:val="00257E77"/>
    <w:rsid w:val="0026391A"/>
    <w:rsid w:val="0028175F"/>
    <w:rsid w:val="00285F12"/>
    <w:rsid w:val="00293379"/>
    <w:rsid w:val="00297062"/>
    <w:rsid w:val="002A2BB3"/>
    <w:rsid w:val="002A61BE"/>
    <w:rsid w:val="002A66F0"/>
    <w:rsid w:val="002B0D8B"/>
    <w:rsid w:val="002B2C72"/>
    <w:rsid w:val="002B3FAA"/>
    <w:rsid w:val="002C2D76"/>
    <w:rsid w:val="002C41CA"/>
    <w:rsid w:val="002C510E"/>
    <w:rsid w:val="002D0A0C"/>
    <w:rsid w:val="002D7156"/>
    <w:rsid w:val="002E3A98"/>
    <w:rsid w:val="002E57A2"/>
    <w:rsid w:val="002E6339"/>
    <w:rsid w:val="002E6C2D"/>
    <w:rsid w:val="002F2897"/>
    <w:rsid w:val="002F2FAB"/>
    <w:rsid w:val="002F41D1"/>
    <w:rsid w:val="002F751B"/>
    <w:rsid w:val="002F7ACC"/>
    <w:rsid w:val="00317F5A"/>
    <w:rsid w:val="0032360C"/>
    <w:rsid w:val="003405D9"/>
    <w:rsid w:val="00340EEB"/>
    <w:rsid w:val="0034324D"/>
    <w:rsid w:val="00346CF0"/>
    <w:rsid w:val="00351A0A"/>
    <w:rsid w:val="003546B3"/>
    <w:rsid w:val="0036239C"/>
    <w:rsid w:val="00365084"/>
    <w:rsid w:val="003718D2"/>
    <w:rsid w:val="003719AD"/>
    <w:rsid w:val="003749E7"/>
    <w:rsid w:val="0038174A"/>
    <w:rsid w:val="00381A88"/>
    <w:rsid w:val="00382EC3"/>
    <w:rsid w:val="00382F62"/>
    <w:rsid w:val="003869DE"/>
    <w:rsid w:val="003931C0"/>
    <w:rsid w:val="00393524"/>
    <w:rsid w:val="003A7D0B"/>
    <w:rsid w:val="003B4BCB"/>
    <w:rsid w:val="003C0DE9"/>
    <w:rsid w:val="003C6618"/>
    <w:rsid w:val="003D1803"/>
    <w:rsid w:val="003D4414"/>
    <w:rsid w:val="003D5B93"/>
    <w:rsid w:val="003E395A"/>
    <w:rsid w:val="003F3681"/>
    <w:rsid w:val="003F39EC"/>
    <w:rsid w:val="003F5895"/>
    <w:rsid w:val="003F691C"/>
    <w:rsid w:val="00404B8A"/>
    <w:rsid w:val="00406AF4"/>
    <w:rsid w:val="0040702A"/>
    <w:rsid w:val="00412510"/>
    <w:rsid w:val="0041485F"/>
    <w:rsid w:val="00416EA2"/>
    <w:rsid w:val="00417E81"/>
    <w:rsid w:val="004243F4"/>
    <w:rsid w:val="00430B48"/>
    <w:rsid w:val="004334C5"/>
    <w:rsid w:val="004363D3"/>
    <w:rsid w:val="004373C9"/>
    <w:rsid w:val="0044196C"/>
    <w:rsid w:val="00442E71"/>
    <w:rsid w:val="0044444E"/>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B7F74"/>
    <w:rsid w:val="004C16AD"/>
    <w:rsid w:val="004C2569"/>
    <w:rsid w:val="004E4418"/>
    <w:rsid w:val="004E4D95"/>
    <w:rsid w:val="004E7719"/>
    <w:rsid w:val="004F7332"/>
    <w:rsid w:val="005102DA"/>
    <w:rsid w:val="00510CB0"/>
    <w:rsid w:val="005247FE"/>
    <w:rsid w:val="00524AC1"/>
    <w:rsid w:val="00531D21"/>
    <w:rsid w:val="0053202F"/>
    <w:rsid w:val="0053399B"/>
    <w:rsid w:val="005349D8"/>
    <w:rsid w:val="0053589C"/>
    <w:rsid w:val="00535DB7"/>
    <w:rsid w:val="00544C49"/>
    <w:rsid w:val="00546A50"/>
    <w:rsid w:val="00562544"/>
    <w:rsid w:val="00563D41"/>
    <w:rsid w:val="00565A02"/>
    <w:rsid w:val="0056738F"/>
    <w:rsid w:val="005761B2"/>
    <w:rsid w:val="0058385C"/>
    <w:rsid w:val="005910D1"/>
    <w:rsid w:val="00591E64"/>
    <w:rsid w:val="00595A18"/>
    <w:rsid w:val="005B2BCC"/>
    <w:rsid w:val="005B36D9"/>
    <w:rsid w:val="005B6A95"/>
    <w:rsid w:val="005D09D0"/>
    <w:rsid w:val="005D0E13"/>
    <w:rsid w:val="005E1031"/>
    <w:rsid w:val="005F089F"/>
    <w:rsid w:val="0060457F"/>
    <w:rsid w:val="00605EAA"/>
    <w:rsid w:val="00607AB7"/>
    <w:rsid w:val="00611DEC"/>
    <w:rsid w:val="00614A77"/>
    <w:rsid w:val="00623FA4"/>
    <w:rsid w:val="00631CDF"/>
    <w:rsid w:val="00637693"/>
    <w:rsid w:val="00640AE6"/>
    <w:rsid w:val="00641913"/>
    <w:rsid w:val="00642B90"/>
    <w:rsid w:val="00645296"/>
    <w:rsid w:val="00646A91"/>
    <w:rsid w:val="00646BEE"/>
    <w:rsid w:val="00646DEF"/>
    <w:rsid w:val="0065152A"/>
    <w:rsid w:val="0065381E"/>
    <w:rsid w:val="00653B2E"/>
    <w:rsid w:val="00654FF9"/>
    <w:rsid w:val="00673F3D"/>
    <w:rsid w:val="0067478B"/>
    <w:rsid w:val="006765AE"/>
    <w:rsid w:val="0067678C"/>
    <w:rsid w:val="00680A19"/>
    <w:rsid w:val="006817A9"/>
    <w:rsid w:val="00681BFC"/>
    <w:rsid w:val="00681CCF"/>
    <w:rsid w:val="00682EA1"/>
    <w:rsid w:val="00683AC3"/>
    <w:rsid w:val="00685F82"/>
    <w:rsid w:val="006861EE"/>
    <w:rsid w:val="006926EA"/>
    <w:rsid w:val="006933D4"/>
    <w:rsid w:val="00695D92"/>
    <w:rsid w:val="006A23C4"/>
    <w:rsid w:val="006A6E52"/>
    <w:rsid w:val="006A6F22"/>
    <w:rsid w:val="006B0C82"/>
    <w:rsid w:val="006B1FC3"/>
    <w:rsid w:val="006B4555"/>
    <w:rsid w:val="006B5264"/>
    <w:rsid w:val="006B68EE"/>
    <w:rsid w:val="006E36FC"/>
    <w:rsid w:val="006E5ED9"/>
    <w:rsid w:val="006F4CBC"/>
    <w:rsid w:val="00701CBD"/>
    <w:rsid w:val="00711CD7"/>
    <w:rsid w:val="00712437"/>
    <w:rsid w:val="00715F81"/>
    <w:rsid w:val="0072381C"/>
    <w:rsid w:val="00730BCA"/>
    <w:rsid w:val="007335DF"/>
    <w:rsid w:val="007516DC"/>
    <w:rsid w:val="00761898"/>
    <w:rsid w:val="00762D58"/>
    <w:rsid w:val="0076492A"/>
    <w:rsid w:val="00771574"/>
    <w:rsid w:val="00773847"/>
    <w:rsid w:val="0077458B"/>
    <w:rsid w:val="0077476C"/>
    <w:rsid w:val="007755AF"/>
    <w:rsid w:val="00780888"/>
    <w:rsid w:val="00792468"/>
    <w:rsid w:val="00792990"/>
    <w:rsid w:val="00792CEE"/>
    <w:rsid w:val="0079474E"/>
    <w:rsid w:val="007A1244"/>
    <w:rsid w:val="007B4377"/>
    <w:rsid w:val="007B4F4A"/>
    <w:rsid w:val="007B79A7"/>
    <w:rsid w:val="007C0D90"/>
    <w:rsid w:val="007C0DCA"/>
    <w:rsid w:val="007D145A"/>
    <w:rsid w:val="007D2A88"/>
    <w:rsid w:val="007D2C10"/>
    <w:rsid w:val="007D5FFC"/>
    <w:rsid w:val="007E1C67"/>
    <w:rsid w:val="007E3284"/>
    <w:rsid w:val="007E5AD7"/>
    <w:rsid w:val="007F1354"/>
    <w:rsid w:val="007F3F6E"/>
    <w:rsid w:val="007F72C5"/>
    <w:rsid w:val="008008B9"/>
    <w:rsid w:val="00806A84"/>
    <w:rsid w:val="008146E9"/>
    <w:rsid w:val="00832375"/>
    <w:rsid w:val="00845513"/>
    <w:rsid w:val="00845AFA"/>
    <w:rsid w:val="00857E69"/>
    <w:rsid w:val="00862631"/>
    <w:rsid w:val="0086315A"/>
    <w:rsid w:val="008642DA"/>
    <w:rsid w:val="008743F4"/>
    <w:rsid w:val="00880901"/>
    <w:rsid w:val="00882814"/>
    <w:rsid w:val="008828A9"/>
    <w:rsid w:val="008848E4"/>
    <w:rsid w:val="00885742"/>
    <w:rsid w:val="00887285"/>
    <w:rsid w:val="0089254B"/>
    <w:rsid w:val="008A3DB1"/>
    <w:rsid w:val="008A57D0"/>
    <w:rsid w:val="008A5C1D"/>
    <w:rsid w:val="008C15F8"/>
    <w:rsid w:val="008C2F8F"/>
    <w:rsid w:val="008D0A1D"/>
    <w:rsid w:val="008D1489"/>
    <w:rsid w:val="008D4796"/>
    <w:rsid w:val="008E02D7"/>
    <w:rsid w:val="008E0382"/>
    <w:rsid w:val="008E03A3"/>
    <w:rsid w:val="008E3ADF"/>
    <w:rsid w:val="008E3D7C"/>
    <w:rsid w:val="008E6317"/>
    <w:rsid w:val="008F5198"/>
    <w:rsid w:val="009027F9"/>
    <w:rsid w:val="009047F4"/>
    <w:rsid w:val="009070E1"/>
    <w:rsid w:val="00912263"/>
    <w:rsid w:val="00925040"/>
    <w:rsid w:val="00930ABE"/>
    <w:rsid w:val="009318A7"/>
    <w:rsid w:val="009344C0"/>
    <w:rsid w:val="0093480F"/>
    <w:rsid w:val="00935CD7"/>
    <w:rsid w:val="00945712"/>
    <w:rsid w:val="0094736F"/>
    <w:rsid w:val="009475F1"/>
    <w:rsid w:val="00952709"/>
    <w:rsid w:val="009627D0"/>
    <w:rsid w:val="0096635C"/>
    <w:rsid w:val="009802DC"/>
    <w:rsid w:val="009837ED"/>
    <w:rsid w:val="009864F9"/>
    <w:rsid w:val="0099037E"/>
    <w:rsid w:val="00992AD4"/>
    <w:rsid w:val="00993429"/>
    <w:rsid w:val="009944DD"/>
    <w:rsid w:val="00995381"/>
    <w:rsid w:val="009B0C2B"/>
    <w:rsid w:val="009B1C88"/>
    <w:rsid w:val="009B4CE8"/>
    <w:rsid w:val="009B7411"/>
    <w:rsid w:val="009C6433"/>
    <w:rsid w:val="009D4D88"/>
    <w:rsid w:val="009E4BDC"/>
    <w:rsid w:val="009F3C04"/>
    <w:rsid w:val="009F70E5"/>
    <w:rsid w:val="00A001A7"/>
    <w:rsid w:val="00A054F6"/>
    <w:rsid w:val="00A06754"/>
    <w:rsid w:val="00A13E82"/>
    <w:rsid w:val="00A14A8C"/>
    <w:rsid w:val="00A21684"/>
    <w:rsid w:val="00A269F8"/>
    <w:rsid w:val="00A33020"/>
    <w:rsid w:val="00A33081"/>
    <w:rsid w:val="00A343C7"/>
    <w:rsid w:val="00A436B6"/>
    <w:rsid w:val="00A4770D"/>
    <w:rsid w:val="00A50874"/>
    <w:rsid w:val="00A5574B"/>
    <w:rsid w:val="00A569FF"/>
    <w:rsid w:val="00A571D8"/>
    <w:rsid w:val="00A60F17"/>
    <w:rsid w:val="00A632D8"/>
    <w:rsid w:val="00A656E7"/>
    <w:rsid w:val="00A669A4"/>
    <w:rsid w:val="00A7208F"/>
    <w:rsid w:val="00A770BF"/>
    <w:rsid w:val="00A77D4D"/>
    <w:rsid w:val="00A86C74"/>
    <w:rsid w:val="00AA4DA1"/>
    <w:rsid w:val="00AA6040"/>
    <w:rsid w:val="00AB1F49"/>
    <w:rsid w:val="00AB6ED2"/>
    <w:rsid w:val="00AC113C"/>
    <w:rsid w:val="00AC1963"/>
    <w:rsid w:val="00AC5DE6"/>
    <w:rsid w:val="00AC66F9"/>
    <w:rsid w:val="00AD1BE6"/>
    <w:rsid w:val="00AD2646"/>
    <w:rsid w:val="00AD3527"/>
    <w:rsid w:val="00AD4B61"/>
    <w:rsid w:val="00AD4DCA"/>
    <w:rsid w:val="00AD731D"/>
    <w:rsid w:val="00AE0EB9"/>
    <w:rsid w:val="00AE6B54"/>
    <w:rsid w:val="00AE70BF"/>
    <w:rsid w:val="00AF517E"/>
    <w:rsid w:val="00B00F7A"/>
    <w:rsid w:val="00B103CA"/>
    <w:rsid w:val="00B10601"/>
    <w:rsid w:val="00B14CBC"/>
    <w:rsid w:val="00B219F4"/>
    <w:rsid w:val="00B244C4"/>
    <w:rsid w:val="00B31FCB"/>
    <w:rsid w:val="00B32BEA"/>
    <w:rsid w:val="00B35F14"/>
    <w:rsid w:val="00B3667C"/>
    <w:rsid w:val="00B36EE5"/>
    <w:rsid w:val="00B411FB"/>
    <w:rsid w:val="00B54C15"/>
    <w:rsid w:val="00B602B8"/>
    <w:rsid w:val="00B62C2D"/>
    <w:rsid w:val="00B63893"/>
    <w:rsid w:val="00B73ECB"/>
    <w:rsid w:val="00B756D3"/>
    <w:rsid w:val="00B82F37"/>
    <w:rsid w:val="00B837E8"/>
    <w:rsid w:val="00B9578C"/>
    <w:rsid w:val="00B971C9"/>
    <w:rsid w:val="00B978FE"/>
    <w:rsid w:val="00BA469E"/>
    <w:rsid w:val="00BA5481"/>
    <w:rsid w:val="00BB1620"/>
    <w:rsid w:val="00BB2721"/>
    <w:rsid w:val="00BB408D"/>
    <w:rsid w:val="00BB4528"/>
    <w:rsid w:val="00BD325B"/>
    <w:rsid w:val="00BD49BA"/>
    <w:rsid w:val="00BD51E5"/>
    <w:rsid w:val="00BE370B"/>
    <w:rsid w:val="00BE7950"/>
    <w:rsid w:val="00BF24F6"/>
    <w:rsid w:val="00BF379C"/>
    <w:rsid w:val="00BF76FA"/>
    <w:rsid w:val="00BF7B2B"/>
    <w:rsid w:val="00C01639"/>
    <w:rsid w:val="00C05011"/>
    <w:rsid w:val="00C07952"/>
    <w:rsid w:val="00C17CF9"/>
    <w:rsid w:val="00C202FB"/>
    <w:rsid w:val="00C217BF"/>
    <w:rsid w:val="00C22131"/>
    <w:rsid w:val="00C24149"/>
    <w:rsid w:val="00C43A22"/>
    <w:rsid w:val="00C44B7E"/>
    <w:rsid w:val="00C47AA5"/>
    <w:rsid w:val="00C57F82"/>
    <w:rsid w:val="00C61D9C"/>
    <w:rsid w:val="00C632B1"/>
    <w:rsid w:val="00C77886"/>
    <w:rsid w:val="00C8353B"/>
    <w:rsid w:val="00C85FD5"/>
    <w:rsid w:val="00C902F4"/>
    <w:rsid w:val="00C91798"/>
    <w:rsid w:val="00C92FD1"/>
    <w:rsid w:val="00C93F6F"/>
    <w:rsid w:val="00CA4E7D"/>
    <w:rsid w:val="00CA62D3"/>
    <w:rsid w:val="00CB08FE"/>
    <w:rsid w:val="00CC4F3F"/>
    <w:rsid w:val="00CC5D35"/>
    <w:rsid w:val="00CE11A0"/>
    <w:rsid w:val="00CF0436"/>
    <w:rsid w:val="00CF77A9"/>
    <w:rsid w:val="00CF79FA"/>
    <w:rsid w:val="00D04424"/>
    <w:rsid w:val="00D07410"/>
    <w:rsid w:val="00D151F5"/>
    <w:rsid w:val="00D26B49"/>
    <w:rsid w:val="00D27E1C"/>
    <w:rsid w:val="00D30065"/>
    <w:rsid w:val="00D3022B"/>
    <w:rsid w:val="00D324A6"/>
    <w:rsid w:val="00D33D23"/>
    <w:rsid w:val="00D35BCB"/>
    <w:rsid w:val="00D37A87"/>
    <w:rsid w:val="00D45747"/>
    <w:rsid w:val="00D45B8A"/>
    <w:rsid w:val="00D4673F"/>
    <w:rsid w:val="00D540FD"/>
    <w:rsid w:val="00D5690F"/>
    <w:rsid w:val="00D57A4B"/>
    <w:rsid w:val="00D61AB7"/>
    <w:rsid w:val="00D63230"/>
    <w:rsid w:val="00D70162"/>
    <w:rsid w:val="00D7711B"/>
    <w:rsid w:val="00D7760F"/>
    <w:rsid w:val="00D8193B"/>
    <w:rsid w:val="00D825C3"/>
    <w:rsid w:val="00D8347D"/>
    <w:rsid w:val="00D84580"/>
    <w:rsid w:val="00D96438"/>
    <w:rsid w:val="00DA3AD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134B5"/>
    <w:rsid w:val="00E16AC9"/>
    <w:rsid w:val="00E227D5"/>
    <w:rsid w:val="00E22C8C"/>
    <w:rsid w:val="00E244F7"/>
    <w:rsid w:val="00E25A5B"/>
    <w:rsid w:val="00E32301"/>
    <w:rsid w:val="00E32B1E"/>
    <w:rsid w:val="00E35F5D"/>
    <w:rsid w:val="00E379F1"/>
    <w:rsid w:val="00E450D5"/>
    <w:rsid w:val="00E47437"/>
    <w:rsid w:val="00E512FF"/>
    <w:rsid w:val="00E515E5"/>
    <w:rsid w:val="00E54F1F"/>
    <w:rsid w:val="00E618F8"/>
    <w:rsid w:val="00E61E38"/>
    <w:rsid w:val="00E64CB7"/>
    <w:rsid w:val="00E6621A"/>
    <w:rsid w:val="00E71881"/>
    <w:rsid w:val="00E723B6"/>
    <w:rsid w:val="00E75E36"/>
    <w:rsid w:val="00E76ABB"/>
    <w:rsid w:val="00E80DBE"/>
    <w:rsid w:val="00E96837"/>
    <w:rsid w:val="00EA3AB8"/>
    <w:rsid w:val="00EA4DEE"/>
    <w:rsid w:val="00EB010F"/>
    <w:rsid w:val="00EB0898"/>
    <w:rsid w:val="00EB242F"/>
    <w:rsid w:val="00EB26B4"/>
    <w:rsid w:val="00EB63DF"/>
    <w:rsid w:val="00EC0440"/>
    <w:rsid w:val="00EC07DD"/>
    <w:rsid w:val="00EC463C"/>
    <w:rsid w:val="00EC690E"/>
    <w:rsid w:val="00ED1D92"/>
    <w:rsid w:val="00ED50CB"/>
    <w:rsid w:val="00EE51DF"/>
    <w:rsid w:val="00EE5639"/>
    <w:rsid w:val="00EE6F6C"/>
    <w:rsid w:val="00EF499E"/>
    <w:rsid w:val="00F0619C"/>
    <w:rsid w:val="00F064EE"/>
    <w:rsid w:val="00F10E2F"/>
    <w:rsid w:val="00F21FE3"/>
    <w:rsid w:val="00F22A07"/>
    <w:rsid w:val="00F2779C"/>
    <w:rsid w:val="00F37C15"/>
    <w:rsid w:val="00F42026"/>
    <w:rsid w:val="00F44625"/>
    <w:rsid w:val="00F65963"/>
    <w:rsid w:val="00F741DF"/>
    <w:rsid w:val="00F75315"/>
    <w:rsid w:val="00F75702"/>
    <w:rsid w:val="00F84220"/>
    <w:rsid w:val="00F852AC"/>
    <w:rsid w:val="00F87A6E"/>
    <w:rsid w:val="00F94F41"/>
    <w:rsid w:val="00F96044"/>
    <w:rsid w:val="00F97A77"/>
    <w:rsid w:val="00FA0C4F"/>
    <w:rsid w:val="00FB02D6"/>
    <w:rsid w:val="00FB10D0"/>
    <w:rsid w:val="00FB385B"/>
    <w:rsid w:val="00FB3A29"/>
    <w:rsid w:val="00FC20D7"/>
    <w:rsid w:val="00FC29AE"/>
    <w:rsid w:val="00FC66B6"/>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link w:val="Heading1Char"/>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link w:val="Heading4Char"/>
    <w:qFormat/>
    <w:rsid w:val="00565A02"/>
    <w:pPr>
      <w:ind w:firstLine="720"/>
      <w:outlineLvl w:val="3"/>
    </w:pPr>
    <w:rPr>
      <w:b w:val="0"/>
    </w:rPr>
  </w:style>
  <w:style w:type="paragraph" w:styleId="Heading5">
    <w:name w:val="heading 5"/>
    <w:basedOn w:val="Normal"/>
    <w:next w:val="Normal"/>
    <w:link w:val="Heading5Char"/>
    <w:qFormat/>
    <w:pPr>
      <w:keepNext/>
      <w:jc w:val="right"/>
      <w:outlineLvl w:val="4"/>
    </w:pPr>
    <w:rPr>
      <w:b/>
      <w:color w:val="0000FF"/>
    </w:rPr>
  </w:style>
  <w:style w:type="paragraph" w:styleId="Heading6">
    <w:name w:val="heading 6"/>
    <w:basedOn w:val="Normal"/>
    <w:next w:val="Normal"/>
    <w:link w:val="Heading6Char"/>
    <w:qFormat/>
    <w:pPr>
      <w:keepNext/>
      <w:spacing w:after="120"/>
      <w:outlineLvl w:val="5"/>
    </w:pPr>
    <w:rPr>
      <w:b/>
      <w:color w:val="FF0000"/>
      <w:sz w:val="22"/>
      <w:lang w:eastAsia="en-US"/>
    </w:rPr>
  </w:style>
  <w:style w:type="paragraph" w:styleId="Heading7">
    <w:name w:val="heading 7"/>
    <w:basedOn w:val="Normal"/>
    <w:next w:val="Normal"/>
    <w:link w:val="Heading7Char"/>
    <w:qFormat/>
    <w:pPr>
      <w:keepNext/>
      <w:outlineLvl w:val="6"/>
    </w:pPr>
    <w:rPr>
      <w:b/>
    </w:rPr>
  </w:style>
  <w:style w:type="paragraph" w:styleId="Heading8">
    <w:name w:val="heading 8"/>
    <w:basedOn w:val="Normal"/>
    <w:next w:val="Normal"/>
    <w:link w:val="Heading8Char"/>
    <w:qFormat/>
    <w:pPr>
      <w:outlineLvl w:val="7"/>
    </w:pPr>
    <w:rPr>
      <w:b/>
      <w:caps/>
      <w:sz w:val="28"/>
    </w:rPr>
  </w:style>
  <w:style w:type="paragraph" w:styleId="Heading9">
    <w:name w:val="heading 9"/>
    <w:basedOn w:val="Normal"/>
    <w:next w:val="Normal"/>
    <w:link w:val="Heading9Char"/>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C5D35"/>
    <w:rPr>
      <w:rFonts w:ascii="Arial" w:hAnsi="Arial"/>
      <w:b/>
      <w:bCs/>
      <w:color w:val="0091A5"/>
      <w:sz w:val="32"/>
      <w:szCs w:val="28"/>
      <w:lang w:eastAsia="en-US"/>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Heading4Char">
    <w:name w:val="Heading 4 Char"/>
    <w:basedOn w:val="DefaultParagraphFont"/>
    <w:link w:val="Heading4"/>
    <w:rsid w:val="00CC5D35"/>
    <w:rPr>
      <w:rFonts w:ascii="Arial" w:hAnsi="Arial"/>
      <w:color w:val="0091A5"/>
      <w:sz w:val="24"/>
      <w:lang w:eastAsia="en-US"/>
    </w:rPr>
  </w:style>
  <w:style w:type="character" w:customStyle="1" w:styleId="Heading5Char">
    <w:name w:val="Heading 5 Char"/>
    <w:basedOn w:val="DefaultParagraphFont"/>
    <w:link w:val="Heading5"/>
    <w:rsid w:val="009475F1"/>
    <w:rPr>
      <w:rFonts w:ascii="Arial" w:hAnsi="Arial"/>
      <w:b/>
      <w:color w:val="0000FF"/>
      <w:sz w:val="24"/>
    </w:rPr>
  </w:style>
  <w:style w:type="character" w:customStyle="1" w:styleId="Heading6Char">
    <w:name w:val="Heading 6 Char"/>
    <w:basedOn w:val="DefaultParagraphFont"/>
    <w:link w:val="Heading6"/>
    <w:rsid w:val="009475F1"/>
    <w:rPr>
      <w:rFonts w:ascii="Arial" w:hAnsi="Arial"/>
      <w:b/>
      <w:color w:val="FF0000"/>
      <w:sz w:val="22"/>
      <w:lang w:eastAsia="en-US"/>
    </w:rPr>
  </w:style>
  <w:style w:type="character" w:customStyle="1" w:styleId="Heading7Char">
    <w:name w:val="Heading 7 Char"/>
    <w:basedOn w:val="DefaultParagraphFont"/>
    <w:link w:val="Heading7"/>
    <w:rsid w:val="009475F1"/>
    <w:rPr>
      <w:rFonts w:ascii="Arial" w:hAnsi="Arial"/>
      <w:b/>
      <w:sz w:val="24"/>
    </w:rPr>
  </w:style>
  <w:style w:type="character" w:customStyle="1" w:styleId="Heading8Char">
    <w:name w:val="Heading 8 Char"/>
    <w:basedOn w:val="DefaultParagraphFont"/>
    <w:link w:val="Heading8"/>
    <w:rsid w:val="009475F1"/>
    <w:rPr>
      <w:rFonts w:ascii="Arial" w:hAnsi="Arial"/>
      <w:b/>
      <w:caps/>
      <w:sz w:val="28"/>
    </w:rPr>
  </w:style>
  <w:style w:type="character" w:customStyle="1" w:styleId="Heading9Char">
    <w:name w:val="Heading 9 Char"/>
    <w:basedOn w:val="DefaultParagraphFont"/>
    <w:link w:val="Heading9"/>
    <w:rsid w:val="009475F1"/>
    <w:rPr>
      <w:rFonts w:ascii="Arial" w:hAnsi="Arial"/>
      <w:i/>
      <w:color w:val="FF00FF"/>
    </w:rPr>
  </w:style>
  <w:style w:type="paragraph" w:styleId="Header">
    <w:name w:val="header"/>
    <w:basedOn w:val="Normal"/>
    <w:link w:val="HeaderChar"/>
    <w:pPr>
      <w:tabs>
        <w:tab w:val="center" w:pos="4153"/>
        <w:tab w:val="right" w:pos="8306"/>
      </w:tabs>
      <w:spacing w:after="120"/>
    </w:pPr>
    <w:rPr>
      <w:color w:val="000000"/>
      <w:sz w:val="22"/>
      <w:lang w:eastAsia="en-US"/>
    </w:rPr>
  </w:style>
  <w:style w:type="character" w:customStyle="1" w:styleId="HeaderChar">
    <w:name w:val="Header Char"/>
    <w:basedOn w:val="DefaultParagraphFont"/>
    <w:link w:val="Header"/>
    <w:rsid w:val="009475F1"/>
    <w:rPr>
      <w:rFonts w:ascii="Arial" w:hAnsi="Arial"/>
      <w:color w:val="000000"/>
      <w:sz w:val="22"/>
      <w:lang w:eastAsia="en-US"/>
    </w:rPr>
  </w:style>
  <w:style w:type="paragraph" w:styleId="BodyText">
    <w:name w:val="Body Text"/>
    <w:basedOn w:val="Normal"/>
    <w:link w:val="BodyTextChar"/>
    <w:rPr>
      <w:color w:val="000000"/>
    </w:rPr>
  </w:style>
  <w:style w:type="character" w:customStyle="1" w:styleId="BodyTextChar">
    <w:name w:val="Body Text Char"/>
    <w:basedOn w:val="DefaultParagraphFont"/>
    <w:link w:val="BodyText"/>
    <w:rsid w:val="00BA5481"/>
    <w:rPr>
      <w:rFonts w:ascii="Arial" w:hAnsi="Arial"/>
      <w:color w:val="000000"/>
      <w:sz w:val="24"/>
    </w:rPr>
  </w:style>
  <w:style w:type="paragraph" w:styleId="BodyText2">
    <w:name w:val="Body Text 2"/>
    <w:basedOn w:val="Normal"/>
    <w:link w:val="BodyText2Char"/>
    <w:rPr>
      <w:i/>
      <w:color w:val="FF00FF"/>
      <w:sz w:val="20"/>
    </w:rPr>
  </w:style>
  <w:style w:type="character" w:customStyle="1" w:styleId="BodyText2Char">
    <w:name w:val="Body Text 2 Char"/>
    <w:basedOn w:val="DefaultParagraphFont"/>
    <w:link w:val="BodyText2"/>
    <w:rsid w:val="009475F1"/>
    <w:rPr>
      <w:rFonts w:ascii="Arial" w:hAnsi="Arial"/>
      <w:i/>
      <w:color w:val="FF00FF"/>
    </w:rPr>
  </w:style>
  <w:style w:type="paragraph" w:styleId="EndnoteText">
    <w:name w:val="endnote text"/>
    <w:basedOn w:val="Normal"/>
    <w:link w:val="EndnoteTextChar"/>
    <w:semiHidden/>
    <w:pPr>
      <w:widowControl w:val="0"/>
      <w:spacing w:after="120"/>
    </w:pPr>
    <w:rPr>
      <w:rFonts w:ascii="CG Times" w:hAnsi="CG Times"/>
      <w:snapToGrid w:val="0"/>
      <w:color w:val="000000"/>
      <w:sz w:val="22"/>
      <w:lang w:eastAsia="en-US"/>
    </w:rPr>
  </w:style>
  <w:style w:type="character" w:customStyle="1" w:styleId="EndnoteTextChar">
    <w:name w:val="Endnote Text Char"/>
    <w:basedOn w:val="DefaultParagraphFont"/>
    <w:link w:val="EndnoteText"/>
    <w:semiHidden/>
    <w:rsid w:val="009475F1"/>
    <w:rPr>
      <w:rFonts w:ascii="CG Times" w:hAnsi="CG Times"/>
      <w:snapToGrid w:val="0"/>
      <w:color w:val="000000"/>
      <w:sz w:val="22"/>
      <w:lang w:eastAsia="en-US"/>
    </w:rPr>
  </w:style>
  <w:style w:type="paragraph" w:styleId="BodyText3">
    <w:name w:val="Body Text 3"/>
    <w:basedOn w:val="Normal"/>
    <w:link w:val="BodyText3Char"/>
    <w:rPr>
      <w:i/>
      <w:color w:val="FF00FF"/>
    </w:rPr>
  </w:style>
  <w:style w:type="character" w:customStyle="1" w:styleId="BodyText3Char">
    <w:name w:val="Body Text 3 Char"/>
    <w:basedOn w:val="DefaultParagraphFont"/>
    <w:link w:val="BodyText3"/>
    <w:rsid w:val="009475F1"/>
    <w:rPr>
      <w:rFonts w:ascii="Arial" w:hAnsi="Arial"/>
      <w:i/>
      <w:color w:val="FF00FF"/>
      <w:sz w:val="24"/>
    </w:rPr>
  </w:style>
  <w:style w:type="paragraph" w:styleId="BodyTextIndent">
    <w:name w:val="Body Text Indent"/>
    <w:basedOn w:val="Normal"/>
    <w:link w:val="BodyTextIndentChar"/>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character" w:customStyle="1" w:styleId="BodyTextIndentChar">
    <w:name w:val="Body Text Indent Char"/>
    <w:basedOn w:val="DefaultParagraphFont"/>
    <w:link w:val="BodyTextIndent"/>
    <w:rsid w:val="009475F1"/>
    <w:rPr>
      <w:rFonts w:ascii="Arial" w:hAnsi="Arial"/>
      <w:sz w:val="24"/>
    </w:rPr>
  </w:style>
  <w:style w:type="paragraph" w:customStyle="1" w:styleId="Heading2a">
    <w:name w:val="Heading 2a"/>
    <w:basedOn w:val="Heading2"/>
    <w:pPr>
      <w:keepNext/>
      <w:jc w:val="left"/>
    </w:pPr>
    <w:rPr>
      <w:color w:val="auto"/>
      <w:u w:val="single"/>
    </w:rPr>
  </w:style>
  <w:style w:type="paragraph" w:styleId="Footer">
    <w:name w:val="footer"/>
    <w:basedOn w:val="Normal"/>
    <w:link w:val="FooterChar"/>
    <w:pPr>
      <w:tabs>
        <w:tab w:val="center" w:pos="4153"/>
        <w:tab w:val="right" w:pos="8306"/>
      </w:tabs>
    </w:pPr>
  </w:style>
  <w:style w:type="character" w:customStyle="1" w:styleId="FooterChar">
    <w:name w:val="Footer Char"/>
    <w:basedOn w:val="DefaultParagraphFont"/>
    <w:link w:val="Footer"/>
    <w:rsid w:val="00CC5D35"/>
    <w:rPr>
      <w:rFonts w:ascii="Arial" w:hAnsi="Arial"/>
      <w:sz w:val="24"/>
    </w:r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uiPriority w:val="99"/>
    <w:semiHidden/>
    <w:rsid w:val="00F44625"/>
    <w:rPr>
      <w:sz w:val="20"/>
    </w:rPr>
  </w:style>
  <w:style w:type="character" w:customStyle="1" w:styleId="CommentTextChar">
    <w:name w:val="Comment Text Char"/>
    <w:basedOn w:val="DefaultParagraphFont"/>
    <w:link w:val="CommentText"/>
    <w:uiPriority w:val="99"/>
    <w:semiHidden/>
    <w:rsid w:val="009475F1"/>
    <w:rPr>
      <w:rFonts w:ascii="Arial" w:hAnsi="Arial"/>
    </w:rPr>
  </w:style>
  <w:style w:type="paragraph" w:styleId="CommentSubject">
    <w:name w:val="annotation subject"/>
    <w:basedOn w:val="CommentText"/>
    <w:next w:val="CommentText"/>
    <w:link w:val="CommentSubjectChar"/>
    <w:semiHidden/>
    <w:rsid w:val="00F44625"/>
    <w:rPr>
      <w:b/>
      <w:bCs/>
    </w:rPr>
  </w:style>
  <w:style w:type="character" w:customStyle="1" w:styleId="CommentSubjectChar">
    <w:name w:val="Comment Subject Char"/>
    <w:basedOn w:val="CommentTextChar"/>
    <w:link w:val="CommentSubject"/>
    <w:semiHidden/>
    <w:rsid w:val="009475F1"/>
    <w:rPr>
      <w:rFonts w:ascii="Arial" w:hAnsi="Arial"/>
      <w:b/>
      <w:bCs/>
    </w:rPr>
  </w:style>
  <w:style w:type="paragraph" w:styleId="BalloonText">
    <w:name w:val="Balloon Text"/>
    <w:basedOn w:val="Normal"/>
    <w:link w:val="BalloonTextChar"/>
    <w:semiHidden/>
    <w:rsid w:val="00F44625"/>
    <w:rPr>
      <w:rFonts w:ascii="Tahoma" w:hAnsi="Tahoma" w:cs="Tahoma"/>
      <w:sz w:val="16"/>
      <w:szCs w:val="16"/>
    </w:rPr>
  </w:style>
  <w:style w:type="character" w:customStyle="1" w:styleId="BalloonTextChar">
    <w:name w:val="Balloon Text Char"/>
    <w:basedOn w:val="DefaultParagraphFont"/>
    <w:link w:val="BalloonText"/>
    <w:semiHidden/>
    <w:rsid w:val="009475F1"/>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2055F5"/>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A054F6"/>
    <w:rPr>
      <w:i w:val="0"/>
      <w:color w:val="auto"/>
    </w:rPr>
  </w:style>
  <w:style w:type="paragraph" w:customStyle="1" w:styleId="DDList">
    <w:name w:val="DD List"/>
    <w:basedOn w:val="Normal"/>
    <w:qFormat/>
    <w:rsid w:val="007B4F4A"/>
    <w:pPr>
      <w:numPr>
        <w:numId w:val="5"/>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character" w:styleId="Strong">
    <w:name w:val="Strong"/>
    <w:basedOn w:val="DefaultParagraphFont"/>
    <w:uiPriority w:val="22"/>
    <w:qFormat/>
    <w:rsid w:val="00CC5D35"/>
    <w:rPr>
      <w:b/>
      <w:bCs/>
    </w:rPr>
  </w:style>
  <w:style w:type="paragraph" w:customStyle="1" w:styleId="Style3">
    <w:name w:val="Style3"/>
    <w:basedOn w:val="Normal"/>
    <w:rsid w:val="00CC5D35"/>
    <w:pPr>
      <w:spacing w:before="60" w:after="60"/>
      <w:contextualSpacing/>
      <w:jc w:val="left"/>
    </w:pPr>
    <w:rPr>
      <w:sz w:val="20"/>
      <w:lang w:eastAsia="en-US"/>
    </w:rPr>
  </w:style>
  <w:style w:type="paragraph" w:customStyle="1" w:styleId="xmsonormal">
    <w:name w:val="x_msonormal"/>
    <w:basedOn w:val="Normal"/>
    <w:rsid w:val="009475F1"/>
    <w:pPr>
      <w:spacing w:before="100" w:beforeAutospacing="1" w:after="100" w:afterAutospacing="1"/>
      <w:jc w:val="left"/>
    </w:pPr>
    <w:rPr>
      <w:rFonts w:ascii="Times New Roman" w:hAnsi="Times New Roman"/>
      <w:szCs w:val="24"/>
    </w:rPr>
  </w:style>
  <w:style w:type="character" w:customStyle="1" w:styleId="FootnoteTextChar">
    <w:name w:val="Footnote Text Char"/>
    <w:basedOn w:val="DefaultParagraphFont"/>
    <w:link w:val="FootnoteText"/>
    <w:semiHidden/>
    <w:rsid w:val="009475F1"/>
  </w:style>
  <w:style w:type="paragraph" w:styleId="FootnoteText">
    <w:name w:val="footnote text"/>
    <w:basedOn w:val="Normal"/>
    <w:link w:val="FootnoteTextChar"/>
    <w:semiHidden/>
    <w:unhideWhenUsed/>
    <w:rsid w:val="009475F1"/>
    <w:pPr>
      <w:jc w:val="left"/>
    </w:pPr>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5.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510" ma:contentTypeDescription="Permitting &amp; Compliance Word Document" ma:contentTypeScope="" ma:versionID="ba0d65156a138cdce1d9734c8dabc531">
  <xsd:schema xmlns:xsd="http://www.w3.org/2001/XMLSchema" xmlns:xs="http://www.w3.org/2001/XMLSchema" xmlns:p="http://schemas.microsoft.com/office/2006/metadata/properties" xmlns:ns2="859f7ad6-93f6-4205-b62b-a17f28acbbac" xmlns:ns4="http://schemas.microsoft.com/sharepoint/v4" xmlns:ns5="302d6ad8-be9c-475c-8514-10d456128e90" targetNamespace="http://schemas.microsoft.com/office/2006/metadata/properties" ma:root="true" ma:fieldsID="0ab49ce2bed42475dd76cfa74268c891" ns2:_="" ns4:_="" ns5:_="">
    <xsd:import namespace="859f7ad6-93f6-4205-b62b-a17f28acbbac"/>
    <xsd:import namespace="http://schemas.microsoft.com/sharepoint/v4"/>
    <xsd:import namespace="302d6ad8-be9c-475c-8514-10d456128e90"/>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GenerationTime" minOccurs="0"/>
                <xsd:element ref="ns5:MediaServiceEventHashCode" minOccurs="0"/>
                <xsd:element ref="ns5:MediaServiceOCR"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CR" ma:index="28"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2020-10-14T23:00:00+00:00</Document_x0020_Date>
    <Process_x0020_Type xmlns="859f7ad6-93f6-4205-b62b-a17f28acbbac">Application</Process_x0020_Type>
    <Site_x0020_Name xmlns="859f7ad6-93f6-4205-b62b-a17f28acbbac">Hendre Poultry Unit</Site_x0020_Name>
    <Post_x0020_code xmlns="859f7ad6-93f6-4205-b62b-a17f28acbbac">LD7 1YT</Post_x0020_code>
    <Disclosure_x0020_Status xmlns="859f7ad6-93f6-4205-b62b-a17f28acbbac">Public register</Disclosure_x0020_Status>
    <Customer_x0020_Name xmlns="859f7ad6-93f6-4205-b62b-a17f28acbbac">Hendre Poultry Limited</Customer_x0020_Name>
    <Environment_x0020_Sub_x0020_Folder xmlns="859f7ad6-93f6-4205-b62b-a17f28acbbac">Licence variation</Environment_x0020_Sub_x0020_Folder>
    <Facility_x0020_Address xmlns="859f7ad6-93f6-4205-b62b-a17f28acbbac">Hendre, Knighton, Powys</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Report</Document_x0020_Type>
    <IconOverlay xmlns="http://schemas.microsoft.com/sharepoint/v4" xsi:nil="true"/>
    <Addressee xmlns="859f7ad6-93f6-4205-b62b-a17f28acbbac" xsi:nil="true"/>
    <Surrendered_x002f_Expired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E23156F1-071C-4F73-8105-BA02E0976E00}"/>
</file>

<file path=customXml/itemProps4.xml><?xml version="1.0" encoding="utf-8"?>
<ds:datastoreItem xmlns:ds="http://schemas.openxmlformats.org/officeDocument/2006/customXml" ds:itemID="{5D230CC7-35A8-4598-B632-B2E60204BB35}"/>
</file>

<file path=customXml/itemProps5.xml><?xml version="1.0" encoding="utf-8"?>
<ds:datastoreItem xmlns:ds="http://schemas.openxmlformats.org/officeDocument/2006/customXml" ds:itemID="{B254510B-D4D7-4402-BE0D-411464BC6D6B}">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BEF6B06A-D663-4B18-BDAE-0A3242366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12</Pages>
  <Words>2367</Words>
  <Characters>13495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Nadine Jones</dc:creator>
  <cp:keywords>23308SD50, 233 08 SD50, 233-08-SD50</cp:keywords>
  <dc:description>233_08_SD50, Version 4_x000d_
Issue date: 19/07/2011</dc:description>
  <cp:lastModifiedBy>Owen, Llinos</cp:lastModifiedBy>
  <cp:revision>65</cp:revision>
  <cp:lastPrinted>2020-10-15T15:19:00Z</cp:lastPrinted>
  <dcterms:created xsi:type="dcterms:W3CDTF">2016-08-24T15:05:00Z</dcterms:created>
  <dcterms:modified xsi:type="dcterms:W3CDTF">2020-10-15T15:20:00Z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ecf32f73-54cd-4e86-afef-22c0218621e6</vt:lpwstr>
  </property>
  <property fmtid="{D5CDD505-2E9C-101B-9397-08002B2CF9AE}" pid="11" name="AuthorIds_UIVersion_9728">
    <vt:lpwstr>2169</vt:lpwstr>
  </property>
  <property fmtid="{D5CDD505-2E9C-101B-9397-08002B2CF9AE}" pid="12" name="Customer Name">
    <vt:lpwstr>Hendre Poultry Limited</vt:lpwstr>
  </property>
  <property fmtid="{D5CDD505-2E9C-101B-9397-08002B2CF9AE}" pid="14" name="Welsh Local Authority">
    <vt:lpwstr>Powys County Council</vt:lpwstr>
  </property>
  <property fmtid="{D5CDD505-2E9C-101B-9397-08002B2CF9AE}" pid="15" name="Facility Address">
    <vt:lpwstr>Hendre, Knighton, Powys</vt:lpwstr>
  </property>
  <property fmtid="{D5CDD505-2E9C-101B-9397-08002B2CF9AE}" pid="16" name="Site Name">
    <vt:lpwstr>Hendre Poultry Unit</vt:lpwstr>
  </property>
  <property fmtid="{D5CDD505-2E9C-101B-9397-08002B2CF9AE}" pid="17" name="Post code">
    <vt:lpwstr>LD7 1YT</vt:lpwstr>
  </property>
  <property fmtid="{D5CDD505-2E9C-101B-9397-08002B2CF9AE}" pid="18" name="_dlc_DocId">
    <vt:lpwstr>REGU-434-30140</vt:lpwstr>
  </property>
  <property fmtid="{D5CDD505-2E9C-101B-9397-08002B2CF9AE}" pid="19" name="_dlc_DocIdUrl">
    <vt:lpwstr>https://cyfoethnaturiolcymru.sharepoint.com/teams/Regulatory/Permitting/_layouts/15/DocIdRedir.aspx?ID=REGU-434-30140, REGU-434-30140</vt:lpwstr>
  </property>
</Properties>
</file>