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70DED7" w14:textId="77777777" w:rsidR="00E84C8B" w:rsidRPr="00413124" w:rsidRDefault="00E84C8B" w:rsidP="009B3447">
      <w:pPr>
        <w:pStyle w:val="TOC1"/>
        <w:rPr>
          <w:color w:val="auto"/>
        </w:rPr>
      </w:pPr>
      <w:bookmarkStart w:id="0" w:name="_Toc464892553"/>
      <w:bookmarkStart w:id="1" w:name="_Toc78173393"/>
    </w:p>
    <w:p w14:paraId="0F21AC69" w14:textId="77777777" w:rsidR="00E84C8B" w:rsidRPr="00413124" w:rsidRDefault="00E84C8B" w:rsidP="00E84C8B">
      <w:pPr>
        <w:rPr>
          <w:rFonts w:ascii="Arial" w:hAnsi="Arial" w:cs="Arial"/>
          <w:sz w:val="22"/>
        </w:rPr>
      </w:pPr>
    </w:p>
    <w:p w14:paraId="19DFE481" w14:textId="77777777" w:rsidR="00E84C8B" w:rsidRPr="00413124" w:rsidRDefault="00E84C8B" w:rsidP="00E84C8B">
      <w:pPr>
        <w:rPr>
          <w:rFonts w:ascii="Arial" w:hAnsi="Arial" w:cs="Arial"/>
          <w:sz w:val="22"/>
        </w:rPr>
      </w:pPr>
    </w:p>
    <w:p w14:paraId="3D4DF0B8" w14:textId="77777777" w:rsidR="00A33528" w:rsidRPr="00413124" w:rsidRDefault="00A33528" w:rsidP="009B3447">
      <w:pPr>
        <w:pStyle w:val="TOC1"/>
        <w:rPr>
          <w:color w:val="auto"/>
        </w:rPr>
      </w:pPr>
    </w:p>
    <w:p w14:paraId="7218A419" w14:textId="77777777" w:rsidR="00A33528" w:rsidRPr="00413124" w:rsidRDefault="00A33528" w:rsidP="009B3447">
      <w:pPr>
        <w:pStyle w:val="TOC1"/>
        <w:rPr>
          <w:color w:val="auto"/>
        </w:rPr>
      </w:pPr>
    </w:p>
    <w:p w14:paraId="365C4A72" w14:textId="77777777" w:rsidR="00A33528" w:rsidRPr="00413124" w:rsidRDefault="00A33528" w:rsidP="009B3447">
      <w:pPr>
        <w:pStyle w:val="TOC1"/>
        <w:rPr>
          <w:color w:val="auto"/>
        </w:rPr>
      </w:pPr>
    </w:p>
    <w:p w14:paraId="015055FF" w14:textId="77777777" w:rsidR="005B0662" w:rsidRPr="00B84C92" w:rsidRDefault="005B0662" w:rsidP="005B0662">
      <w:pPr>
        <w:pStyle w:val="coverTitle"/>
        <w:rPr>
          <w:rFonts w:cs="Arial"/>
        </w:rPr>
      </w:pPr>
      <w:r w:rsidRPr="00413124">
        <w:rPr>
          <w:rFonts w:cs="Arial"/>
        </w:rPr>
        <w:t xml:space="preserve">Surrender </w:t>
      </w:r>
      <w:r w:rsidRPr="00B84C92">
        <w:rPr>
          <w:rFonts w:cs="Arial"/>
        </w:rPr>
        <w:t>notice with introductory note</w:t>
      </w:r>
    </w:p>
    <w:p w14:paraId="01FFB6F6" w14:textId="2D744C1E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(England &amp; Wales</w:t>
      </w:r>
      <w:r w:rsidR="00A21CFF">
        <w:rPr>
          <w:rFonts w:cs="Arial"/>
          <w:sz w:val="22"/>
          <w:szCs w:val="22"/>
        </w:rPr>
        <w:t>) Regulations 2016</w:t>
      </w:r>
    </w:p>
    <w:p w14:paraId="4A1AABFF" w14:textId="77777777" w:rsidR="005B0662" w:rsidRPr="00FE3275" w:rsidRDefault="005B0662" w:rsidP="005B0662">
      <w:pPr>
        <w:pStyle w:val="a"/>
        <w:rPr>
          <w:rFonts w:cs="Arial"/>
          <w:sz w:val="22"/>
          <w:szCs w:val="22"/>
        </w:rPr>
      </w:pPr>
    </w:p>
    <w:p w14:paraId="7C45368D" w14:textId="60079AEC" w:rsidR="00CF7318" w:rsidRPr="00FE3275" w:rsidRDefault="00FE3275" w:rsidP="00A6347F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E3275">
        <w:rPr>
          <w:sz w:val="22"/>
          <w:szCs w:val="22"/>
        </w:rPr>
        <w:t>Penllyn Estate LLP</w:t>
      </w:r>
    </w:p>
    <w:p w14:paraId="064AB9CF" w14:textId="77777777" w:rsidR="00CF7318" w:rsidRPr="00FE3275" w:rsidRDefault="00CF7318" w:rsidP="00A6347F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93C1636" w14:textId="77777777" w:rsidR="00FE3275" w:rsidRPr="00FE3275" w:rsidRDefault="00FE3275" w:rsidP="00FE3275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FE3275">
        <w:rPr>
          <w:sz w:val="22"/>
          <w:szCs w:val="22"/>
        </w:rPr>
        <w:t xml:space="preserve">The Lodge </w:t>
      </w:r>
    </w:p>
    <w:p w14:paraId="312CD801" w14:textId="77777777" w:rsidR="00FE3275" w:rsidRPr="00FE3275" w:rsidRDefault="00FE3275" w:rsidP="00FE3275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FE3275">
        <w:rPr>
          <w:sz w:val="22"/>
          <w:szCs w:val="22"/>
        </w:rPr>
        <w:t>Llwynhelig</w:t>
      </w:r>
      <w:proofErr w:type="spellEnd"/>
    </w:p>
    <w:p w14:paraId="206775A8" w14:textId="77777777" w:rsidR="00FE3275" w:rsidRPr="00FE3275" w:rsidRDefault="00FE3275" w:rsidP="00FE3275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FE3275">
        <w:rPr>
          <w:sz w:val="22"/>
          <w:szCs w:val="22"/>
        </w:rPr>
        <w:t>Gibbots</w:t>
      </w:r>
      <w:proofErr w:type="spellEnd"/>
      <w:r w:rsidRPr="00FE3275">
        <w:rPr>
          <w:sz w:val="22"/>
          <w:szCs w:val="22"/>
        </w:rPr>
        <w:t xml:space="preserve"> Hill</w:t>
      </w:r>
    </w:p>
    <w:p w14:paraId="3C1978F6" w14:textId="77777777" w:rsidR="00FE3275" w:rsidRPr="00FE3275" w:rsidRDefault="00FE3275" w:rsidP="00FE3275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FE3275">
        <w:rPr>
          <w:sz w:val="22"/>
          <w:szCs w:val="22"/>
        </w:rPr>
        <w:t>Cowbridge</w:t>
      </w:r>
    </w:p>
    <w:p w14:paraId="3842416C" w14:textId="77777777" w:rsidR="00FE3275" w:rsidRPr="00FE3275" w:rsidRDefault="00FE3275" w:rsidP="00FE3275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FE3275">
        <w:rPr>
          <w:sz w:val="22"/>
          <w:szCs w:val="22"/>
        </w:rPr>
        <w:t>Vale of Glamorgan</w:t>
      </w:r>
    </w:p>
    <w:p w14:paraId="0448D553" w14:textId="60D48DB8" w:rsidR="00FE3275" w:rsidRPr="00FE3275" w:rsidRDefault="00FE3275" w:rsidP="00FE327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E3275">
        <w:rPr>
          <w:sz w:val="22"/>
          <w:szCs w:val="22"/>
        </w:rPr>
        <w:t>CF71 7FF</w:t>
      </w:r>
    </w:p>
    <w:p w14:paraId="4BCD9EB6" w14:textId="77777777" w:rsidR="00CF7318" w:rsidRPr="00FE3275" w:rsidRDefault="00CF7318" w:rsidP="00A6347F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2A4E89DB" w14:textId="77777777" w:rsidR="005B0662" w:rsidRPr="00FE3275" w:rsidRDefault="005B0662" w:rsidP="00A6347F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FE3275">
        <w:rPr>
          <w:rFonts w:cs="Arial"/>
          <w:sz w:val="22"/>
          <w:szCs w:val="22"/>
        </w:rPr>
        <w:t>Surrender application number</w:t>
      </w:r>
    </w:p>
    <w:p w14:paraId="220B52F4" w14:textId="7FE52C46" w:rsidR="005B0662" w:rsidRPr="00FE3275" w:rsidRDefault="005B0662" w:rsidP="00A6347F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FE3275">
        <w:rPr>
          <w:rFonts w:cs="Arial"/>
          <w:sz w:val="22"/>
          <w:szCs w:val="22"/>
        </w:rPr>
        <w:t>EPR/</w:t>
      </w:r>
      <w:r w:rsidR="00FE3275" w:rsidRPr="00413124">
        <w:rPr>
          <w:rFonts w:cs="Arial"/>
          <w:sz w:val="22"/>
          <w:szCs w:val="22"/>
        </w:rPr>
        <w:t>BP3095SR</w:t>
      </w:r>
      <w:r w:rsidRPr="00413124">
        <w:rPr>
          <w:rFonts w:cs="Arial"/>
          <w:sz w:val="22"/>
          <w:szCs w:val="22"/>
        </w:rPr>
        <w:t>/S00</w:t>
      </w:r>
      <w:r w:rsidR="00FE3275" w:rsidRPr="00413124">
        <w:rPr>
          <w:rFonts w:cs="Arial"/>
          <w:sz w:val="22"/>
          <w:szCs w:val="22"/>
        </w:rPr>
        <w:t>9</w:t>
      </w:r>
    </w:p>
    <w:p w14:paraId="2A828FCD" w14:textId="77777777" w:rsidR="00A6347F" w:rsidRPr="00FE3275" w:rsidRDefault="00A6347F" w:rsidP="00A6347F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</w:p>
    <w:p w14:paraId="277A1D8E" w14:textId="77777777" w:rsidR="005B0662" w:rsidRPr="00FE3275" w:rsidRDefault="005B0662" w:rsidP="00A6347F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FE3275">
        <w:rPr>
          <w:rFonts w:cs="Arial"/>
          <w:color w:val="auto"/>
          <w:sz w:val="22"/>
          <w:szCs w:val="22"/>
        </w:rPr>
        <w:t>Permit number</w:t>
      </w:r>
    </w:p>
    <w:p w14:paraId="12CC8BEF" w14:textId="4284D12B" w:rsidR="005B0662" w:rsidRPr="00FE3275" w:rsidRDefault="005B0662" w:rsidP="00A6347F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FE3275">
        <w:rPr>
          <w:rFonts w:cs="Arial"/>
          <w:color w:val="auto"/>
          <w:sz w:val="22"/>
          <w:szCs w:val="22"/>
        </w:rPr>
        <w:t>EPR/</w:t>
      </w:r>
      <w:r w:rsidR="00FE3275" w:rsidRPr="00FE3275">
        <w:rPr>
          <w:rFonts w:cs="Arial"/>
          <w:color w:val="auto"/>
          <w:sz w:val="22"/>
          <w:szCs w:val="22"/>
        </w:rPr>
        <w:t>BP3095SR</w:t>
      </w:r>
    </w:p>
    <w:p w14:paraId="4C20FDE8" w14:textId="71D551D9" w:rsidR="005B0662" w:rsidRPr="00FE3275" w:rsidRDefault="005B0662" w:rsidP="00A6347F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F7318">
        <w:rPr>
          <w:rFonts w:cs="Arial"/>
          <w:sz w:val="22"/>
          <w:szCs w:val="22"/>
        </w:rPr>
        <w:br w:type="page"/>
      </w:r>
      <w:r w:rsidR="00FE3275" w:rsidRPr="00FE3275">
        <w:rPr>
          <w:b/>
          <w:color w:val="auto"/>
          <w:sz w:val="36"/>
          <w:szCs w:val="36"/>
        </w:rPr>
        <w:lastRenderedPageBreak/>
        <w:t>The Lodge</w:t>
      </w:r>
    </w:p>
    <w:p w14:paraId="28B97BF5" w14:textId="2213A6C9" w:rsidR="005B0662" w:rsidRPr="00FE3275" w:rsidRDefault="005B0662" w:rsidP="00A6347F">
      <w:pPr>
        <w:pStyle w:val="Heading1nonum"/>
        <w:spacing w:before="120" w:after="0" w:line="240" w:lineRule="auto"/>
        <w:jc w:val="center"/>
      </w:pPr>
      <w:r w:rsidRPr="00FE3275">
        <w:t>Permit number EPR/</w:t>
      </w:r>
      <w:r w:rsidR="00FE3275" w:rsidRPr="00FE3275">
        <w:t>BP3095SR</w:t>
      </w:r>
    </w:p>
    <w:p w14:paraId="6ED53533" w14:textId="77777777" w:rsidR="005B0662" w:rsidRPr="00B84C92" w:rsidRDefault="005B0662" w:rsidP="005B0662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</w:p>
    <w:p w14:paraId="0466E582" w14:textId="77777777" w:rsidR="005B0662" w:rsidRPr="00DF4F52" w:rsidRDefault="005B0662" w:rsidP="002B52BC">
      <w:pPr>
        <w:pStyle w:val="Heading2a"/>
        <w:spacing w:before="100" w:beforeAutospacing="1" w:after="120"/>
        <w:rPr>
          <w:rFonts w:cs="Arial"/>
          <w:i w:val="0"/>
        </w:rPr>
      </w:pPr>
      <w:r w:rsidRPr="00DF4F52">
        <w:rPr>
          <w:rFonts w:cs="Arial"/>
          <w:i w:val="0"/>
        </w:rPr>
        <w:t xml:space="preserve">This introductory note does not form a part of the </w:t>
      </w:r>
      <w:r>
        <w:rPr>
          <w:rFonts w:cs="Arial"/>
          <w:i w:val="0"/>
        </w:rPr>
        <w:t>notice</w:t>
      </w:r>
    </w:p>
    <w:p w14:paraId="7A7F68FD" w14:textId="77777777" w:rsidR="005B0662" w:rsidRPr="006761ED" w:rsidRDefault="005B0662" w:rsidP="00A6347F">
      <w:pPr>
        <w:pStyle w:val="Heading3nonum"/>
        <w:rPr>
          <w:color w:val="auto"/>
          <w:sz w:val="22"/>
          <w:szCs w:val="22"/>
        </w:rPr>
      </w:pPr>
      <w:r w:rsidRPr="006761ED">
        <w:rPr>
          <w:color w:val="auto"/>
          <w:sz w:val="22"/>
          <w:szCs w:val="22"/>
        </w:rPr>
        <w:t>The following notice gives notice of the surrender in part of an environmental permit.</w:t>
      </w:r>
    </w:p>
    <w:p w14:paraId="3A1FBA25" w14:textId="1EAB2F0C" w:rsidR="00FE3275" w:rsidRPr="006761ED" w:rsidRDefault="00FE3275" w:rsidP="00FE3275">
      <w:pPr>
        <w:pStyle w:val="Heading3nonum"/>
        <w:rPr>
          <w:rFonts w:cs="Arial"/>
          <w:color w:val="auto"/>
          <w:sz w:val="22"/>
          <w:szCs w:val="22"/>
        </w:rPr>
      </w:pPr>
      <w:r w:rsidRPr="006761ED">
        <w:rPr>
          <w:rFonts w:cs="Arial"/>
          <w:color w:val="auto"/>
          <w:sz w:val="22"/>
          <w:szCs w:val="22"/>
        </w:rPr>
        <w:t xml:space="preserve">This is a partial surrender of a tier 3 bespoke environmental permit for an </w:t>
      </w:r>
      <w:r w:rsidR="006761ED" w:rsidRPr="006761ED">
        <w:rPr>
          <w:rFonts w:cs="Arial"/>
          <w:color w:val="auto"/>
          <w:sz w:val="22"/>
          <w:szCs w:val="22"/>
        </w:rPr>
        <w:t>o</w:t>
      </w:r>
      <w:r w:rsidRPr="006761ED">
        <w:rPr>
          <w:rFonts w:cs="Arial"/>
          <w:color w:val="auto"/>
          <w:sz w:val="22"/>
          <w:szCs w:val="22"/>
        </w:rPr>
        <w:t xml:space="preserve">pen </w:t>
      </w:r>
      <w:r w:rsidR="006761ED" w:rsidRPr="006761ED">
        <w:rPr>
          <w:rFonts w:cs="Arial"/>
          <w:color w:val="auto"/>
          <w:sz w:val="22"/>
          <w:szCs w:val="22"/>
        </w:rPr>
        <w:t>w</w:t>
      </w:r>
      <w:r w:rsidRPr="006761ED">
        <w:rPr>
          <w:rFonts w:cs="Arial"/>
          <w:color w:val="auto"/>
          <w:sz w:val="22"/>
          <w:szCs w:val="22"/>
        </w:rPr>
        <w:t xml:space="preserve">indrow </w:t>
      </w:r>
      <w:r w:rsidR="006761ED" w:rsidRPr="006761ED">
        <w:rPr>
          <w:rFonts w:cs="Arial"/>
          <w:color w:val="auto"/>
          <w:sz w:val="22"/>
          <w:szCs w:val="22"/>
        </w:rPr>
        <w:t>c</w:t>
      </w:r>
      <w:r w:rsidRPr="006761ED">
        <w:rPr>
          <w:rFonts w:cs="Arial"/>
          <w:color w:val="auto"/>
          <w:sz w:val="22"/>
          <w:szCs w:val="22"/>
        </w:rPr>
        <w:t xml:space="preserve">omposting facility and a </w:t>
      </w:r>
      <w:r w:rsidR="006761ED" w:rsidRPr="006761ED">
        <w:rPr>
          <w:rFonts w:cs="Arial"/>
          <w:color w:val="auto"/>
          <w:sz w:val="22"/>
          <w:szCs w:val="22"/>
        </w:rPr>
        <w:t>w</w:t>
      </w:r>
      <w:r w:rsidRPr="006761ED">
        <w:rPr>
          <w:rFonts w:cs="Arial"/>
          <w:color w:val="auto"/>
          <w:sz w:val="22"/>
          <w:szCs w:val="22"/>
        </w:rPr>
        <w:t xml:space="preserve">aste </w:t>
      </w:r>
      <w:r w:rsidR="006761ED" w:rsidRPr="006761ED">
        <w:rPr>
          <w:rFonts w:cs="Arial"/>
          <w:color w:val="auto"/>
          <w:sz w:val="22"/>
          <w:szCs w:val="22"/>
        </w:rPr>
        <w:t>t</w:t>
      </w:r>
      <w:r w:rsidRPr="006761ED">
        <w:rPr>
          <w:rFonts w:cs="Arial"/>
          <w:color w:val="auto"/>
          <w:sz w:val="22"/>
          <w:szCs w:val="22"/>
        </w:rPr>
        <w:t xml:space="preserve">ransfer </w:t>
      </w:r>
      <w:r w:rsidR="006761ED" w:rsidRPr="006761ED">
        <w:rPr>
          <w:rFonts w:cs="Arial"/>
          <w:color w:val="auto"/>
          <w:sz w:val="22"/>
          <w:szCs w:val="22"/>
        </w:rPr>
        <w:t>s</w:t>
      </w:r>
      <w:r w:rsidRPr="006761ED">
        <w:rPr>
          <w:rFonts w:cs="Arial"/>
          <w:color w:val="auto"/>
          <w:sz w:val="22"/>
          <w:szCs w:val="22"/>
        </w:rPr>
        <w:t xml:space="preserve">tation with </w:t>
      </w:r>
      <w:r w:rsidR="006761ED" w:rsidRPr="006761ED">
        <w:rPr>
          <w:rFonts w:cs="Arial"/>
          <w:color w:val="auto"/>
          <w:sz w:val="22"/>
          <w:szCs w:val="22"/>
        </w:rPr>
        <w:t>t</w:t>
      </w:r>
      <w:r w:rsidRPr="006761ED">
        <w:rPr>
          <w:rFonts w:cs="Arial"/>
          <w:color w:val="auto"/>
          <w:sz w:val="22"/>
          <w:szCs w:val="22"/>
        </w:rPr>
        <w:t>reatment.</w:t>
      </w:r>
    </w:p>
    <w:p w14:paraId="2FD657CE" w14:textId="20570B88" w:rsidR="00FE3275" w:rsidRPr="006761ED" w:rsidRDefault="006761ED" w:rsidP="00A6347F">
      <w:pPr>
        <w:pStyle w:val="Heading3nonum"/>
        <w:rPr>
          <w:rFonts w:cs="Arial"/>
          <w:color w:val="auto"/>
          <w:sz w:val="22"/>
          <w:szCs w:val="22"/>
        </w:rPr>
      </w:pPr>
      <w:r w:rsidRPr="006761ED">
        <w:rPr>
          <w:rFonts w:cs="Arial"/>
          <w:color w:val="auto"/>
          <w:sz w:val="22"/>
          <w:szCs w:val="22"/>
        </w:rPr>
        <w:t xml:space="preserve">It is a </w:t>
      </w:r>
      <w:r w:rsidR="00FE3275" w:rsidRPr="006761ED">
        <w:rPr>
          <w:rFonts w:cs="Arial"/>
          <w:color w:val="auto"/>
          <w:sz w:val="22"/>
          <w:szCs w:val="22"/>
        </w:rPr>
        <w:t xml:space="preserve">partial surrender </w:t>
      </w:r>
      <w:r w:rsidRPr="006761ED">
        <w:rPr>
          <w:rFonts w:cs="Arial"/>
          <w:color w:val="auto"/>
          <w:sz w:val="22"/>
          <w:szCs w:val="22"/>
        </w:rPr>
        <w:t xml:space="preserve">of the </w:t>
      </w:r>
      <w:r w:rsidR="00FE3275" w:rsidRPr="006761ED">
        <w:rPr>
          <w:rFonts w:cs="Arial"/>
          <w:color w:val="auto"/>
          <w:sz w:val="22"/>
          <w:szCs w:val="22"/>
        </w:rPr>
        <w:t>open</w:t>
      </w:r>
      <w:r w:rsidRPr="006761ED">
        <w:rPr>
          <w:rFonts w:cs="Arial"/>
          <w:color w:val="auto"/>
          <w:sz w:val="22"/>
          <w:szCs w:val="22"/>
        </w:rPr>
        <w:t xml:space="preserve"> </w:t>
      </w:r>
      <w:r w:rsidR="00FE3275" w:rsidRPr="006761ED">
        <w:rPr>
          <w:rFonts w:cs="Arial"/>
          <w:color w:val="auto"/>
          <w:sz w:val="22"/>
          <w:szCs w:val="22"/>
        </w:rPr>
        <w:t>windrow composting facility and associated permitted area.</w:t>
      </w:r>
    </w:p>
    <w:p w14:paraId="62E5DFCB" w14:textId="4468AE26" w:rsidR="00CE0030" w:rsidRPr="003437B3" w:rsidRDefault="00CE0030" w:rsidP="00A6347F">
      <w:pPr>
        <w:pStyle w:val="Draftingnote"/>
        <w:spacing w:before="120"/>
        <w:rPr>
          <w:color w:val="000000"/>
          <w:sz w:val="22"/>
          <w:szCs w:val="22"/>
        </w:rPr>
      </w:pPr>
      <w:r w:rsidRPr="003437B3">
        <w:rPr>
          <w:rFonts w:cs="Arial"/>
          <w:i w:val="0"/>
          <w:color w:val="000000"/>
          <w:sz w:val="22"/>
          <w:szCs w:val="22"/>
        </w:rPr>
        <w:t xml:space="preserve">Any changes made as a </w:t>
      </w:r>
      <w:r w:rsidRPr="00CE7EAE">
        <w:rPr>
          <w:rFonts w:cs="Arial"/>
          <w:i w:val="0"/>
          <w:color w:val="000000"/>
          <w:sz w:val="22"/>
          <w:szCs w:val="22"/>
        </w:rPr>
        <w:t>result of the part surrender</w:t>
      </w:r>
      <w:r w:rsidR="00CE1E80">
        <w:rPr>
          <w:rFonts w:cs="Arial"/>
          <w:i w:val="0"/>
          <w:color w:val="000000"/>
          <w:sz w:val="22"/>
          <w:szCs w:val="22"/>
        </w:rPr>
        <w:t xml:space="preserve"> are set out in the s</w:t>
      </w:r>
      <w:r w:rsidRPr="003437B3">
        <w:rPr>
          <w:rFonts w:cs="Arial"/>
          <w:i w:val="0"/>
          <w:color w:val="000000"/>
          <w:sz w:val="22"/>
          <w:szCs w:val="22"/>
        </w:rPr>
        <w:t xml:space="preserve">chedules. </w:t>
      </w:r>
    </w:p>
    <w:p w14:paraId="3F32566A" w14:textId="49083531" w:rsidR="00FE3275" w:rsidRDefault="00CE0030" w:rsidP="00702E46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>
        <w:rPr>
          <w:sz w:val="22"/>
          <w:szCs w:val="22"/>
        </w:rPr>
        <w:t xml:space="preserve"> </w:t>
      </w:r>
      <w:r w:rsidR="00FE3275">
        <w:rPr>
          <w:sz w:val="22"/>
          <w:szCs w:val="22"/>
        </w:rPr>
        <w:br w:type="page"/>
      </w: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02"/>
        <w:gridCol w:w="1326"/>
        <w:gridCol w:w="4218"/>
      </w:tblGrid>
      <w:tr w:rsidR="00FE3275" w:rsidRPr="005D5D66" w14:paraId="10D7DCA1" w14:textId="77777777" w:rsidTr="00FE3275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000000"/>
          </w:tcPr>
          <w:p w14:paraId="33925BC8" w14:textId="77777777" w:rsidR="00FE3275" w:rsidRPr="00FE3275" w:rsidRDefault="00FE3275" w:rsidP="00FE3275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bookmarkStart w:id="2" w:name="_Hlk14251411"/>
            <w:r w:rsidRPr="00FE3275">
              <w:rPr>
                <w:rFonts w:ascii="Arial" w:hAnsi="Arial" w:cs="Arial"/>
                <w:color w:val="FFFFFF"/>
                <w:sz w:val="22"/>
                <w:szCs w:val="22"/>
              </w:rPr>
              <w:lastRenderedPageBreak/>
              <w:t>Status log of the permit</w:t>
            </w:r>
          </w:p>
        </w:tc>
      </w:tr>
      <w:tr w:rsidR="00FE3275" w:rsidRPr="005D5D66" w14:paraId="64D6D165" w14:textId="77777777" w:rsidTr="00FE3275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blHeader/>
        </w:trPr>
        <w:tc>
          <w:tcPr>
            <w:tcW w:w="2502" w:type="dxa"/>
          </w:tcPr>
          <w:p w14:paraId="4437BF37" w14:textId="77777777" w:rsidR="00FE3275" w:rsidRPr="006A4D36" w:rsidRDefault="00FE3275" w:rsidP="00084D83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326" w:type="dxa"/>
          </w:tcPr>
          <w:p w14:paraId="29AF79B2" w14:textId="77777777" w:rsidR="00FE3275" w:rsidRPr="006A4D36" w:rsidRDefault="00FE3275" w:rsidP="00084D83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4218" w:type="dxa"/>
          </w:tcPr>
          <w:p w14:paraId="4BDC7DE7" w14:textId="77777777" w:rsidR="00FE3275" w:rsidRPr="006A4D36" w:rsidRDefault="00FE3275" w:rsidP="00084D83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FE3275" w:rsidRPr="005D5D66" w14:paraId="42A36470" w14:textId="77777777" w:rsidTr="00FE3275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02" w:type="dxa"/>
          </w:tcPr>
          <w:p w14:paraId="202BFEAA" w14:textId="77777777" w:rsidR="00FE3275" w:rsidRPr="006A4D36" w:rsidRDefault="00FE3275" w:rsidP="00084D8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bookmarkStart w:id="3" w:name="_Hlk6920049"/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Application EPR/BP3095SR/A001 determined</w:t>
            </w:r>
          </w:p>
        </w:tc>
        <w:tc>
          <w:tcPr>
            <w:tcW w:w="1326" w:type="dxa"/>
          </w:tcPr>
          <w:p w14:paraId="52D5739B" w14:textId="77777777" w:rsidR="00FE3275" w:rsidRPr="006A4D36" w:rsidRDefault="00FE3275" w:rsidP="00084D8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19/02/09</w:t>
            </w:r>
          </w:p>
        </w:tc>
        <w:tc>
          <w:tcPr>
            <w:tcW w:w="4218" w:type="dxa"/>
          </w:tcPr>
          <w:p w14:paraId="61C0F5D2" w14:textId="77777777" w:rsidR="00FE3275" w:rsidRPr="006A4D36" w:rsidRDefault="00FE3275" w:rsidP="00084D8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Permit Issued to Cowbridge Compost Limited for standard rules in-vessel composting facility.</w:t>
            </w:r>
          </w:p>
        </w:tc>
      </w:tr>
      <w:tr w:rsidR="00FE3275" w:rsidRPr="005D5D66" w14:paraId="45DFC9E1" w14:textId="77777777" w:rsidTr="00FE3275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02" w:type="dxa"/>
          </w:tcPr>
          <w:p w14:paraId="1150ECCA" w14:textId="77777777" w:rsidR="00FE3275" w:rsidRPr="006A4D36" w:rsidRDefault="00FE3275" w:rsidP="00084D83">
            <w:pPr>
              <w:spacing w:before="20" w:after="20" w:line="230" w:lineRule="exact"/>
              <w:rPr>
                <w:rFonts w:ascii="Arial" w:hAnsi="Arial" w:cs="Arial"/>
                <w:sz w:val="22"/>
                <w:szCs w:val="22"/>
              </w:rPr>
            </w:pPr>
            <w:r w:rsidRPr="006A4D36">
              <w:rPr>
                <w:rFonts w:ascii="Arial" w:hAnsi="Arial" w:cs="Arial"/>
                <w:sz w:val="22"/>
                <w:szCs w:val="22"/>
              </w:rPr>
              <w:t xml:space="preserve">Application EPR/BP3095SR/V002 </w:t>
            </w:r>
          </w:p>
        </w:tc>
        <w:tc>
          <w:tcPr>
            <w:tcW w:w="1326" w:type="dxa"/>
          </w:tcPr>
          <w:p w14:paraId="6898BB86" w14:textId="77777777" w:rsidR="00FE3275" w:rsidRPr="006A4D36" w:rsidRDefault="00FE3275" w:rsidP="00084D8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25/07/11</w:t>
            </w:r>
          </w:p>
        </w:tc>
        <w:tc>
          <w:tcPr>
            <w:tcW w:w="4218" w:type="dxa"/>
          </w:tcPr>
          <w:p w14:paraId="465F0215" w14:textId="77777777" w:rsidR="00FE3275" w:rsidRPr="006A4D36" w:rsidRDefault="00FE3275" w:rsidP="00084D8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Application to vary permit boundary received and returned.</w:t>
            </w:r>
          </w:p>
        </w:tc>
      </w:tr>
      <w:tr w:rsidR="00FE3275" w:rsidRPr="005D5D66" w14:paraId="06323F8E" w14:textId="77777777" w:rsidTr="00FE3275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02" w:type="dxa"/>
          </w:tcPr>
          <w:p w14:paraId="355085F2" w14:textId="77777777" w:rsidR="00FE3275" w:rsidRPr="006A4D36" w:rsidRDefault="00FE3275" w:rsidP="00084D8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EPR/BP3095SR/V003 </w:t>
            </w:r>
          </w:p>
        </w:tc>
        <w:tc>
          <w:tcPr>
            <w:tcW w:w="1326" w:type="dxa"/>
          </w:tcPr>
          <w:p w14:paraId="6D2F5A25" w14:textId="77777777" w:rsidR="00FE3275" w:rsidRPr="006A4D36" w:rsidRDefault="00FE3275" w:rsidP="00084D8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20/09/11</w:t>
            </w:r>
          </w:p>
        </w:tc>
        <w:tc>
          <w:tcPr>
            <w:tcW w:w="4218" w:type="dxa"/>
          </w:tcPr>
          <w:p w14:paraId="4CA23759" w14:textId="77777777" w:rsidR="00FE3275" w:rsidRPr="006A4D36" w:rsidRDefault="00FE3275" w:rsidP="00084D8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Application to vary permit boundary received and returned.</w:t>
            </w:r>
          </w:p>
        </w:tc>
      </w:tr>
      <w:tr w:rsidR="00FE3275" w:rsidRPr="005D5D66" w14:paraId="6211534A" w14:textId="77777777" w:rsidTr="00FE3275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02" w:type="dxa"/>
          </w:tcPr>
          <w:p w14:paraId="50BCE57B" w14:textId="77777777" w:rsidR="00FE3275" w:rsidRPr="006A4D36" w:rsidRDefault="00FE3275" w:rsidP="00084D8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Variation determined</w:t>
            </w:r>
          </w:p>
          <w:p w14:paraId="79BC70AE" w14:textId="77777777" w:rsidR="00FE3275" w:rsidRPr="006A4D36" w:rsidRDefault="00FE3275" w:rsidP="00084D8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EPR/BP3095SR/V004</w:t>
            </w:r>
          </w:p>
        </w:tc>
        <w:tc>
          <w:tcPr>
            <w:tcW w:w="1326" w:type="dxa"/>
          </w:tcPr>
          <w:p w14:paraId="4D3BAA9D" w14:textId="77777777" w:rsidR="00FE3275" w:rsidRPr="006A4D36" w:rsidRDefault="00FE3275" w:rsidP="00084D8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10/05/12</w:t>
            </w:r>
          </w:p>
        </w:tc>
        <w:tc>
          <w:tcPr>
            <w:tcW w:w="4218" w:type="dxa"/>
          </w:tcPr>
          <w:p w14:paraId="050D15FE" w14:textId="77777777" w:rsidR="00FE3275" w:rsidRPr="006A4D36" w:rsidRDefault="00FE3275" w:rsidP="00084D8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Variation to include open windrow composting, extend site boundary and increase throughput issued to Cowbridge Compost Limited.</w:t>
            </w:r>
          </w:p>
        </w:tc>
      </w:tr>
      <w:tr w:rsidR="00FE3275" w:rsidRPr="005D5D66" w14:paraId="42E0558E" w14:textId="77777777" w:rsidTr="00FE3275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02" w:type="dxa"/>
          </w:tcPr>
          <w:p w14:paraId="4DB5298E" w14:textId="77777777" w:rsidR="00FE3275" w:rsidRPr="006A4D36" w:rsidRDefault="00FE3275" w:rsidP="00084D8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Variation determined</w:t>
            </w:r>
          </w:p>
          <w:p w14:paraId="3A08071A" w14:textId="77777777" w:rsidR="00FE3275" w:rsidRPr="006A4D36" w:rsidRDefault="00FE3275" w:rsidP="00084D8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EPR/BP3095SR/V005</w:t>
            </w:r>
          </w:p>
        </w:tc>
        <w:tc>
          <w:tcPr>
            <w:tcW w:w="1326" w:type="dxa"/>
          </w:tcPr>
          <w:p w14:paraId="6105341B" w14:textId="77777777" w:rsidR="00FE3275" w:rsidRPr="006A4D36" w:rsidRDefault="00FE3275" w:rsidP="00084D8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04/02/15</w:t>
            </w:r>
          </w:p>
        </w:tc>
        <w:tc>
          <w:tcPr>
            <w:tcW w:w="4218" w:type="dxa"/>
          </w:tcPr>
          <w:p w14:paraId="1FACCA79" w14:textId="77777777" w:rsidR="00FE3275" w:rsidRPr="006A4D36" w:rsidRDefault="00FE3275" w:rsidP="00084D8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and consolidated permit to include additional waste streams, change treatment processes, increase the amount of waste permitted within the open </w:t>
            </w:r>
            <w:proofErr w:type="spellStart"/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windrow</w:t>
            </w:r>
            <w:proofErr w:type="spellEnd"/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 xml:space="preserve"> system and increase permitted area to include leachate storage tank, issued to Cowbridge Compost Limited.</w:t>
            </w:r>
          </w:p>
        </w:tc>
      </w:tr>
      <w:tr w:rsidR="00FE3275" w:rsidRPr="005D5D66" w14:paraId="5FF5CEE1" w14:textId="77777777" w:rsidTr="00FE3275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02" w:type="dxa"/>
          </w:tcPr>
          <w:p w14:paraId="333EFB02" w14:textId="77777777" w:rsidR="00FE3275" w:rsidRPr="006A4D36" w:rsidRDefault="00FE3275" w:rsidP="00084D8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Variation determined</w:t>
            </w:r>
          </w:p>
          <w:p w14:paraId="12304E13" w14:textId="77777777" w:rsidR="00FE3275" w:rsidRPr="006A4D36" w:rsidRDefault="00FE3275" w:rsidP="00084D8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EPR/BP3095SR/V006</w:t>
            </w:r>
          </w:p>
        </w:tc>
        <w:tc>
          <w:tcPr>
            <w:tcW w:w="1326" w:type="dxa"/>
            <w:shd w:val="clear" w:color="auto" w:fill="auto"/>
          </w:tcPr>
          <w:p w14:paraId="622FFA47" w14:textId="77777777" w:rsidR="00FE3275" w:rsidRPr="006A4D36" w:rsidRDefault="00FE3275" w:rsidP="00084D8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11/05/18</w:t>
            </w:r>
          </w:p>
        </w:tc>
        <w:tc>
          <w:tcPr>
            <w:tcW w:w="4218" w:type="dxa"/>
          </w:tcPr>
          <w:p w14:paraId="65A16BA7" w14:textId="77777777" w:rsidR="00FE3275" w:rsidRPr="006A4D36" w:rsidRDefault="00FE3275" w:rsidP="00084D8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Varied and consolidated permit to:</w:t>
            </w:r>
          </w:p>
          <w:p w14:paraId="7CABDB27" w14:textId="77777777" w:rsidR="00FE3275" w:rsidRPr="006A4D36" w:rsidRDefault="00FE3275" w:rsidP="00FE3275">
            <w:pPr>
              <w:pStyle w:val="Tablebody"/>
              <w:keepNext w:val="0"/>
              <w:numPr>
                <w:ilvl w:val="0"/>
                <w:numId w:val="6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add waste transfer station activity;</w:t>
            </w:r>
          </w:p>
          <w:p w14:paraId="6803602D" w14:textId="77777777" w:rsidR="00FE3275" w:rsidRPr="006A4D36" w:rsidRDefault="00FE3275" w:rsidP="00FE3275">
            <w:pPr>
              <w:pStyle w:val="Tablebody"/>
              <w:keepNext w:val="0"/>
              <w:numPr>
                <w:ilvl w:val="0"/>
                <w:numId w:val="6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remove closed vessel composting activity; and</w:t>
            </w:r>
          </w:p>
          <w:p w14:paraId="648D85AC" w14:textId="77777777" w:rsidR="00FE3275" w:rsidRPr="006A4D36" w:rsidRDefault="00FE3275" w:rsidP="00FE3275">
            <w:pPr>
              <w:pStyle w:val="Tablebody"/>
              <w:keepNext w:val="0"/>
              <w:numPr>
                <w:ilvl w:val="0"/>
                <w:numId w:val="6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to update the permit into modern format (updating consolidation)</w:t>
            </w:r>
          </w:p>
          <w:p w14:paraId="244E03D5" w14:textId="77777777" w:rsidR="00FE3275" w:rsidRPr="006A4D36" w:rsidRDefault="00FE3275" w:rsidP="00084D8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issued to Cowbridge Compost Limited.</w:t>
            </w:r>
          </w:p>
        </w:tc>
      </w:tr>
      <w:bookmarkEnd w:id="3"/>
      <w:tr w:rsidR="00FE3275" w:rsidRPr="005D5D66" w14:paraId="6B1FA6A3" w14:textId="77777777" w:rsidTr="00FE3275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02" w:type="dxa"/>
          </w:tcPr>
          <w:p w14:paraId="740E7908" w14:textId="77777777" w:rsidR="00FE3275" w:rsidRPr="006A4D36" w:rsidRDefault="00FE3275" w:rsidP="00084D8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Variation determined</w:t>
            </w:r>
          </w:p>
          <w:p w14:paraId="6A462C4D" w14:textId="77777777" w:rsidR="00FE3275" w:rsidRPr="006A4D36" w:rsidRDefault="00FE3275" w:rsidP="00084D8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EPR/BP3095SR/V007</w:t>
            </w:r>
          </w:p>
        </w:tc>
        <w:tc>
          <w:tcPr>
            <w:tcW w:w="1326" w:type="dxa"/>
            <w:shd w:val="clear" w:color="auto" w:fill="auto"/>
          </w:tcPr>
          <w:p w14:paraId="211E84AE" w14:textId="77777777" w:rsidR="00FE3275" w:rsidRPr="006A4D36" w:rsidRDefault="00FE3275" w:rsidP="00084D8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17/07/19</w:t>
            </w:r>
          </w:p>
        </w:tc>
        <w:tc>
          <w:tcPr>
            <w:tcW w:w="4218" w:type="dxa"/>
          </w:tcPr>
          <w:p w14:paraId="2AD4C09C" w14:textId="77777777" w:rsidR="00FE3275" w:rsidRPr="006A4D36" w:rsidRDefault="00FE3275" w:rsidP="00084D8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 xml:space="preserve">Operator led variation to </w:t>
            </w:r>
          </w:p>
          <w:p w14:paraId="3EEDD965" w14:textId="77777777" w:rsidR="00FE3275" w:rsidRPr="006A4D36" w:rsidRDefault="00FE3275" w:rsidP="00FE3275">
            <w:pPr>
              <w:pStyle w:val="Tablebody"/>
              <w:keepNext w:val="0"/>
              <w:numPr>
                <w:ilvl w:val="0"/>
                <w:numId w:val="6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add recovery and disposal activity codes and treatment types to Table S1.1- section A2</w:t>
            </w:r>
          </w:p>
          <w:p w14:paraId="45B9BE6C" w14:textId="77777777" w:rsidR="00FE3275" w:rsidRPr="006A4D36" w:rsidRDefault="00FE3275" w:rsidP="00FE3275">
            <w:pPr>
              <w:pStyle w:val="Tablebody"/>
              <w:keepNext w:val="0"/>
              <w:numPr>
                <w:ilvl w:val="0"/>
                <w:numId w:val="6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add EWC waste codes to Table S2.2</w:t>
            </w:r>
          </w:p>
          <w:p w14:paraId="01CB210F" w14:textId="30B60F6D" w:rsidR="00FE3275" w:rsidRPr="006A4D36" w:rsidRDefault="00FE3275" w:rsidP="00FE3275">
            <w:pPr>
              <w:pStyle w:val="Tablebody"/>
              <w:keepNext w:val="0"/>
              <w:numPr>
                <w:ilvl w:val="0"/>
                <w:numId w:val="6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 xml:space="preserve">increase the sites throughput to </w:t>
            </w:r>
            <w:r w:rsidR="00662A78">
              <w:rPr>
                <w:rFonts w:ascii="Arial" w:hAnsi="Arial" w:cs="Arial"/>
                <w:color w:val="auto"/>
                <w:sz w:val="22"/>
                <w:szCs w:val="22"/>
              </w:rPr>
              <w:t>3</w:t>
            </w: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5,000 tonnes per annum</w:t>
            </w:r>
          </w:p>
          <w:p w14:paraId="68BFFE89" w14:textId="77777777" w:rsidR="00FE3275" w:rsidRPr="006A4D36" w:rsidRDefault="00FE3275" w:rsidP="00FE3275">
            <w:pPr>
              <w:pStyle w:val="Tablebody"/>
              <w:keepNext w:val="0"/>
              <w:numPr>
                <w:ilvl w:val="0"/>
                <w:numId w:val="6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remove references to biofilter</w:t>
            </w:r>
          </w:p>
          <w:p w14:paraId="2894AF8E" w14:textId="77777777" w:rsidR="00FE3275" w:rsidRPr="006A4D36" w:rsidRDefault="00FE3275" w:rsidP="00084D8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issued to Cowbridge Compost Limited.</w:t>
            </w:r>
          </w:p>
        </w:tc>
      </w:tr>
      <w:tr w:rsidR="00175A38" w:rsidRPr="005D5D66" w14:paraId="774D8844" w14:textId="77777777" w:rsidTr="00FE3275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02" w:type="dxa"/>
          </w:tcPr>
          <w:p w14:paraId="137CC936" w14:textId="544037C8" w:rsidR="00175A38" w:rsidRPr="00175A38" w:rsidRDefault="00175A38" w:rsidP="00175A3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5A38">
              <w:rPr>
                <w:rFonts w:ascii="Arial" w:hAnsi="Arial" w:cs="Arial"/>
                <w:color w:val="auto"/>
                <w:sz w:val="22"/>
                <w:szCs w:val="22"/>
              </w:rPr>
              <w:t>Transfer determined EPR/BP3095SR/T008</w:t>
            </w:r>
          </w:p>
        </w:tc>
        <w:tc>
          <w:tcPr>
            <w:tcW w:w="1326" w:type="dxa"/>
            <w:shd w:val="clear" w:color="auto" w:fill="auto"/>
          </w:tcPr>
          <w:p w14:paraId="353FD94F" w14:textId="6F0BCA14" w:rsidR="00175A38" w:rsidRPr="00175A38" w:rsidRDefault="00175A38" w:rsidP="00175A3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5A38">
              <w:rPr>
                <w:rFonts w:ascii="Arial" w:hAnsi="Arial" w:cs="Arial"/>
                <w:color w:val="auto"/>
                <w:sz w:val="22"/>
                <w:szCs w:val="22"/>
              </w:rPr>
              <w:t>27/08/20</w:t>
            </w:r>
          </w:p>
        </w:tc>
        <w:tc>
          <w:tcPr>
            <w:tcW w:w="4218" w:type="dxa"/>
          </w:tcPr>
          <w:p w14:paraId="6D808A7B" w14:textId="67E1D620" w:rsidR="00175A38" w:rsidRPr="00175A38" w:rsidRDefault="00175A38" w:rsidP="00175A3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5A38">
              <w:rPr>
                <w:rFonts w:ascii="Arial" w:hAnsi="Arial" w:cs="Arial"/>
                <w:color w:val="auto"/>
                <w:sz w:val="22"/>
                <w:szCs w:val="22"/>
              </w:rPr>
              <w:t>Full transfer of permit to Penllyn Estate LLP complete.</w:t>
            </w:r>
          </w:p>
        </w:tc>
      </w:tr>
      <w:tr w:rsidR="00FE3275" w:rsidRPr="005D5D66" w14:paraId="65FBCF22" w14:textId="77777777" w:rsidTr="00FE3275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02" w:type="dxa"/>
          </w:tcPr>
          <w:p w14:paraId="176F0E98" w14:textId="1568605C" w:rsidR="00FE3275" w:rsidRPr="00175A38" w:rsidRDefault="00FE3275" w:rsidP="00FE327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5A38">
              <w:rPr>
                <w:rFonts w:ascii="Arial" w:hAnsi="Arial"/>
                <w:color w:val="auto"/>
                <w:sz w:val="22"/>
                <w:szCs w:val="22"/>
              </w:rPr>
              <w:t>Part surrender application EPR/</w:t>
            </w:r>
            <w:r w:rsidRPr="00175A38">
              <w:rPr>
                <w:rFonts w:ascii="Arial" w:hAnsi="Arial" w:cs="Arial"/>
                <w:color w:val="auto"/>
                <w:sz w:val="22"/>
                <w:szCs w:val="22"/>
              </w:rPr>
              <w:t>BP3095SR</w:t>
            </w:r>
            <w:r w:rsidRPr="00175A38">
              <w:rPr>
                <w:rFonts w:ascii="Arial" w:hAnsi="Arial"/>
                <w:color w:val="auto"/>
                <w:sz w:val="22"/>
                <w:szCs w:val="22"/>
              </w:rPr>
              <w:t>/S009</w:t>
            </w:r>
          </w:p>
        </w:tc>
        <w:tc>
          <w:tcPr>
            <w:tcW w:w="1326" w:type="dxa"/>
            <w:shd w:val="clear" w:color="auto" w:fill="auto"/>
          </w:tcPr>
          <w:p w14:paraId="018349F2" w14:textId="77777777" w:rsidR="00FE3275" w:rsidRPr="00175A38" w:rsidRDefault="00FE3275" w:rsidP="00FE327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5A3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8F9318" w14:textId="6EC92071" w:rsidR="00FE3275" w:rsidRPr="00175A38" w:rsidRDefault="00175A38" w:rsidP="00FE327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5A38">
              <w:rPr>
                <w:rFonts w:ascii="Arial" w:hAnsi="Arial" w:cs="Arial"/>
                <w:color w:val="auto"/>
                <w:sz w:val="22"/>
                <w:szCs w:val="22"/>
              </w:rPr>
              <w:t>27/08/20</w:t>
            </w:r>
          </w:p>
        </w:tc>
        <w:tc>
          <w:tcPr>
            <w:tcW w:w="4218" w:type="dxa"/>
          </w:tcPr>
          <w:p w14:paraId="110ACA33" w14:textId="65E8F2B1" w:rsidR="00FE3275" w:rsidRPr="00175A38" w:rsidRDefault="00FE3275" w:rsidP="00FE327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5A38">
              <w:rPr>
                <w:rFonts w:ascii="Arial" w:hAnsi="Arial" w:cs="Arial"/>
                <w:color w:val="auto"/>
                <w:sz w:val="22"/>
                <w:szCs w:val="22"/>
              </w:rPr>
              <w:t>Application to surrender the open-windrow composting facility and associated permitted area.</w:t>
            </w:r>
          </w:p>
        </w:tc>
      </w:tr>
      <w:tr w:rsidR="00FE3275" w:rsidRPr="005D5D66" w14:paraId="5F6FC68D" w14:textId="77777777" w:rsidTr="00FE3275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02" w:type="dxa"/>
          </w:tcPr>
          <w:p w14:paraId="492EEDC4" w14:textId="77777777" w:rsidR="00FE3275" w:rsidRDefault="00FE3275" w:rsidP="00FE3275">
            <w:pPr>
              <w:pStyle w:val="Tablebody"/>
              <w:rPr>
                <w:rFonts w:ascii="Arial" w:hAnsi="Arial"/>
                <w:color w:val="auto"/>
                <w:sz w:val="22"/>
                <w:szCs w:val="22"/>
              </w:rPr>
            </w:pPr>
            <w:r w:rsidRPr="00FE3275">
              <w:rPr>
                <w:rFonts w:ascii="Arial" w:hAnsi="Arial"/>
                <w:color w:val="auto"/>
                <w:sz w:val="22"/>
                <w:szCs w:val="22"/>
              </w:rPr>
              <w:t>Part surrender determined</w:t>
            </w:r>
          </w:p>
          <w:p w14:paraId="7719EBFA" w14:textId="2DE847EF" w:rsidR="00175A38" w:rsidRPr="00FE3275" w:rsidRDefault="00175A38" w:rsidP="00FE327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5A38">
              <w:rPr>
                <w:rFonts w:ascii="Arial" w:hAnsi="Arial"/>
                <w:color w:val="auto"/>
                <w:sz w:val="22"/>
                <w:szCs w:val="22"/>
              </w:rPr>
              <w:t>EPR/</w:t>
            </w:r>
            <w:r w:rsidRPr="00175A38">
              <w:rPr>
                <w:rFonts w:ascii="Arial" w:hAnsi="Arial" w:cs="Arial"/>
                <w:color w:val="auto"/>
                <w:sz w:val="22"/>
                <w:szCs w:val="22"/>
              </w:rPr>
              <w:t>BP3095SR</w:t>
            </w:r>
          </w:p>
        </w:tc>
        <w:tc>
          <w:tcPr>
            <w:tcW w:w="1326" w:type="dxa"/>
            <w:shd w:val="clear" w:color="auto" w:fill="auto"/>
          </w:tcPr>
          <w:p w14:paraId="387EC35E" w14:textId="042CE2DF" w:rsidR="00FE3275" w:rsidRPr="00702E46" w:rsidRDefault="00702E46" w:rsidP="00FE327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2E46">
              <w:rPr>
                <w:rFonts w:ascii="Arial" w:hAnsi="Arial" w:cs="Arial"/>
                <w:color w:val="auto"/>
                <w:sz w:val="22"/>
                <w:szCs w:val="22"/>
              </w:rPr>
              <w:t>21/10/20</w:t>
            </w:r>
          </w:p>
        </w:tc>
        <w:tc>
          <w:tcPr>
            <w:tcW w:w="4218" w:type="dxa"/>
          </w:tcPr>
          <w:p w14:paraId="7219B633" w14:textId="2D225026" w:rsidR="00FE3275" w:rsidRPr="00702E46" w:rsidRDefault="00FE3275" w:rsidP="00FE327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2E46">
              <w:rPr>
                <w:rFonts w:ascii="Arial" w:hAnsi="Arial" w:cs="Arial"/>
                <w:color w:val="auto"/>
                <w:sz w:val="22"/>
                <w:szCs w:val="22"/>
              </w:rPr>
              <w:t>Part surrender complete and consolidated permit issued.</w:t>
            </w:r>
          </w:p>
        </w:tc>
      </w:tr>
      <w:bookmarkEnd w:id="2"/>
    </w:tbl>
    <w:p w14:paraId="64770CE0" w14:textId="77777777" w:rsidR="00CE0030" w:rsidRDefault="00CE0030" w:rsidP="00EA7971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FF0000"/>
          <w:sz w:val="22"/>
          <w:szCs w:val="22"/>
        </w:rPr>
      </w:pPr>
    </w:p>
    <w:p w14:paraId="2E9893A5" w14:textId="77777777" w:rsidR="005B0662" w:rsidRPr="004964EC" w:rsidRDefault="005B0662" w:rsidP="00EA7971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End of </w:t>
      </w:r>
      <w:r w:rsidR="00A54DB1">
        <w:rPr>
          <w:rFonts w:cs="Arial"/>
          <w:sz w:val="22"/>
          <w:szCs w:val="22"/>
        </w:rPr>
        <w:t>i</w:t>
      </w:r>
      <w:r w:rsidRPr="004964EC">
        <w:rPr>
          <w:rFonts w:cs="Arial"/>
          <w:sz w:val="22"/>
          <w:szCs w:val="22"/>
        </w:rPr>
        <w:t xml:space="preserve">ntroductory </w:t>
      </w:r>
      <w:r w:rsidR="003510A2">
        <w:rPr>
          <w:rFonts w:cs="Arial"/>
          <w:sz w:val="22"/>
          <w:szCs w:val="22"/>
        </w:rPr>
        <w:t>n</w:t>
      </w:r>
      <w:r w:rsidRPr="004964EC">
        <w:rPr>
          <w:rFonts w:cs="Arial"/>
          <w:sz w:val="22"/>
          <w:szCs w:val="22"/>
        </w:rPr>
        <w:t>ote</w:t>
      </w:r>
    </w:p>
    <w:bookmarkEnd w:id="0"/>
    <w:bookmarkEnd w:id="1"/>
    <w:p w14:paraId="2E64E414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52F3C">
        <w:tc>
          <w:tcPr>
            <w:tcW w:w="3515" w:type="dxa"/>
            <w:shd w:val="clear" w:color="auto" w:fill="000000"/>
          </w:tcPr>
          <w:p w14:paraId="6F8EA383" w14:textId="77777777" w:rsidR="00E84C8B" w:rsidRPr="00F40A78" w:rsidRDefault="00E84C8B" w:rsidP="002D471A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4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4"/>
            <w:r w:rsidR="00905E5E" w:rsidRPr="00F40A78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5352E2" w:rsidRPr="00F40A78">
              <w:rPr>
                <w:rFonts w:ascii="Arial" w:hAnsi="Arial" w:cs="Arial"/>
                <w:b/>
                <w:sz w:val="32"/>
                <w:szCs w:val="32"/>
              </w:rPr>
              <w:t xml:space="preserve">surrender </w:t>
            </w:r>
          </w:p>
        </w:tc>
      </w:tr>
    </w:tbl>
    <w:p w14:paraId="4D977438" w14:textId="445F036B" w:rsidR="00E84C8B" w:rsidRPr="004964EC" w:rsidRDefault="00F65BB2" w:rsidP="006761ED">
      <w:pPr>
        <w:pStyle w:val="Act"/>
        <w:spacing w:before="6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4964EC">
        <w:rPr>
          <w:rFonts w:cs="Arial"/>
          <w:sz w:val="22"/>
          <w:szCs w:val="22"/>
        </w:rPr>
        <w:t>Environmental Permitting</w:t>
      </w:r>
      <w:r w:rsidR="00AC41E4" w:rsidRPr="004964EC">
        <w:rPr>
          <w:rFonts w:cs="Arial"/>
          <w:sz w:val="22"/>
          <w:szCs w:val="22"/>
        </w:rPr>
        <w:t xml:space="preserve"> </w:t>
      </w:r>
      <w:r w:rsidR="00E84C8B" w:rsidRPr="004964EC">
        <w:rPr>
          <w:rFonts w:cs="Arial"/>
          <w:sz w:val="22"/>
          <w:szCs w:val="22"/>
        </w:rPr>
        <w:t>(England and Wales</w:t>
      </w:r>
      <w:r w:rsidR="00A21CFF">
        <w:rPr>
          <w:rFonts w:cs="Arial"/>
          <w:sz w:val="22"/>
          <w:szCs w:val="22"/>
        </w:rPr>
        <w:t>) Regulations 2016</w:t>
      </w:r>
    </w:p>
    <w:p w14:paraId="46525AEA" w14:textId="77777777" w:rsidR="00E84C8B" w:rsidRDefault="00E84C8B" w:rsidP="006761ED">
      <w:pPr>
        <w:pStyle w:val="Act"/>
        <w:spacing w:before="60" w:line="270" w:lineRule="exact"/>
        <w:rPr>
          <w:rFonts w:cs="Arial"/>
          <w:sz w:val="22"/>
          <w:szCs w:val="22"/>
        </w:rPr>
      </w:pPr>
    </w:p>
    <w:p w14:paraId="6076A34A" w14:textId="2055426D" w:rsidR="00682638" w:rsidRDefault="00A33528" w:rsidP="006761ED">
      <w:pPr>
        <w:pStyle w:val="Heading3nonum"/>
        <w:spacing w:before="60"/>
        <w:rPr>
          <w:rFonts w:cs="Arial"/>
          <w:sz w:val="22"/>
          <w:szCs w:val="22"/>
        </w:rPr>
      </w:pPr>
      <w:bookmarkStart w:id="5" w:name="_Hlt13295849"/>
      <w:bookmarkStart w:id="6" w:name="OperatorName2"/>
      <w:bookmarkEnd w:id="5"/>
      <w:r w:rsidRPr="00351CAD">
        <w:rPr>
          <w:rFonts w:cs="Arial"/>
          <w:sz w:val="22"/>
          <w:szCs w:val="22"/>
        </w:rPr>
        <w:t xml:space="preserve">The Natural Resources Body for Wales (“Natural Resources Wales”) </w:t>
      </w:r>
      <w:r w:rsidR="00FF6887" w:rsidRPr="004964EC">
        <w:rPr>
          <w:rFonts w:cs="Arial"/>
          <w:sz w:val="22"/>
          <w:szCs w:val="22"/>
        </w:rPr>
        <w:t>in exercise of its powers under regulation 2</w:t>
      </w:r>
      <w:r w:rsidR="005352E2" w:rsidRPr="004964EC">
        <w:rPr>
          <w:rFonts w:cs="Arial"/>
          <w:sz w:val="22"/>
          <w:szCs w:val="22"/>
        </w:rPr>
        <w:t>5</w:t>
      </w:r>
      <w:r w:rsidR="00FF6887" w:rsidRPr="004964EC">
        <w:rPr>
          <w:rFonts w:cs="Arial"/>
          <w:sz w:val="22"/>
          <w:szCs w:val="22"/>
        </w:rPr>
        <w:t xml:space="preserve"> of the </w:t>
      </w:r>
      <w:r w:rsidR="00FF6887" w:rsidRPr="00CE7EAE">
        <w:rPr>
          <w:rFonts w:cs="Arial"/>
          <w:sz w:val="22"/>
          <w:szCs w:val="22"/>
        </w:rPr>
        <w:t xml:space="preserve">Environmental Permitting (England and Wales) Regulations </w:t>
      </w:r>
      <w:r w:rsidR="0090270F" w:rsidRPr="00CE7EAE">
        <w:rPr>
          <w:rFonts w:cs="Arial"/>
          <w:sz w:val="22"/>
          <w:szCs w:val="22"/>
        </w:rPr>
        <w:t>201</w:t>
      </w:r>
      <w:r w:rsidR="00A21CFF">
        <w:rPr>
          <w:rFonts w:cs="Arial"/>
          <w:sz w:val="22"/>
          <w:szCs w:val="22"/>
        </w:rPr>
        <w:t xml:space="preserve">6 </w:t>
      </w:r>
      <w:r w:rsidR="005352E2" w:rsidRPr="00CE7EAE">
        <w:rPr>
          <w:rFonts w:cs="Arial"/>
          <w:sz w:val="22"/>
          <w:szCs w:val="22"/>
        </w:rPr>
        <w:t>accepts the surrender</w:t>
      </w:r>
      <w:r w:rsidR="00611099" w:rsidRPr="00CE7EAE">
        <w:rPr>
          <w:rFonts w:cs="Arial"/>
          <w:sz w:val="22"/>
          <w:szCs w:val="22"/>
        </w:rPr>
        <w:t xml:space="preserve"> in part</w:t>
      </w:r>
      <w:r w:rsidR="005352E2" w:rsidRPr="00CE7EAE">
        <w:rPr>
          <w:rFonts w:cs="Arial"/>
          <w:sz w:val="22"/>
          <w:szCs w:val="22"/>
        </w:rPr>
        <w:t xml:space="preserve"> </w:t>
      </w:r>
      <w:r w:rsidR="009B3447" w:rsidRPr="00CE7EAE">
        <w:rPr>
          <w:rFonts w:cs="Arial"/>
          <w:sz w:val="22"/>
          <w:szCs w:val="22"/>
        </w:rPr>
        <w:t>of</w:t>
      </w:r>
    </w:p>
    <w:p w14:paraId="02DE8451" w14:textId="77777777" w:rsidR="006761ED" w:rsidRDefault="006761ED" w:rsidP="006761ED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</w:p>
    <w:p w14:paraId="42633762" w14:textId="627D7AD7" w:rsidR="00682638" w:rsidRPr="006761ED" w:rsidRDefault="00E477A6" w:rsidP="006761ED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6761ED">
        <w:rPr>
          <w:rFonts w:cs="Arial"/>
          <w:b/>
          <w:color w:val="auto"/>
          <w:sz w:val="22"/>
          <w:szCs w:val="22"/>
        </w:rPr>
        <w:t>p</w:t>
      </w:r>
      <w:r w:rsidR="00682638" w:rsidRPr="006761ED">
        <w:rPr>
          <w:rFonts w:cs="Arial"/>
          <w:b/>
          <w:color w:val="auto"/>
          <w:sz w:val="22"/>
          <w:szCs w:val="22"/>
        </w:rPr>
        <w:t xml:space="preserve">ermit number </w:t>
      </w:r>
    </w:p>
    <w:p w14:paraId="73507AD9" w14:textId="0DB7A39F" w:rsidR="00682638" w:rsidRPr="006761ED" w:rsidRDefault="00682638" w:rsidP="006761ED">
      <w:pPr>
        <w:pStyle w:val="Data"/>
        <w:spacing w:before="60"/>
        <w:ind w:right="1701"/>
        <w:rPr>
          <w:rStyle w:val="licenceno"/>
          <w:rFonts w:cs="Arial"/>
          <w:color w:val="auto"/>
          <w:sz w:val="22"/>
          <w:szCs w:val="22"/>
        </w:rPr>
      </w:pPr>
      <w:r w:rsidRPr="006761ED">
        <w:rPr>
          <w:rStyle w:val="licenceno"/>
          <w:rFonts w:cs="Arial"/>
          <w:color w:val="auto"/>
          <w:sz w:val="22"/>
          <w:szCs w:val="22"/>
        </w:rPr>
        <w:t>EPR/</w:t>
      </w:r>
      <w:r w:rsidR="006761ED" w:rsidRPr="006761ED">
        <w:rPr>
          <w:rStyle w:val="licenceno"/>
          <w:rFonts w:cs="Arial"/>
          <w:color w:val="auto"/>
          <w:sz w:val="22"/>
          <w:szCs w:val="22"/>
        </w:rPr>
        <w:t xml:space="preserve">BP3095SR </w:t>
      </w:r>
    </w:p>
    <w:p w14:paraId="23510904" w14:textId="77777777" w:rsidR="006761ED" w:rsidRPr="006761ED" w:rsidRDefault="006761ED" w:rsidP="006761ED">
      <w:pPr>
        <w:pStyle w:val="Heading3nonum"/>
        <w:spacing w:before="60"/>
        <w:rPr>
          <w:rFonts w:cs="Arial"/>
          <w:b/>
          <w:color w:val="auto"/>
          <w:sz w:val="22"/>
          <w:szCs w:val="22"/>
        </w:rPr>
      </w:pPr>
    </w:p>
    <w:p w14:paraId="7185C546" w14:textId="55290FD4" w:rsidR="005352E2" w:rsidRPr="006761ED" w:rsidRDefault="005352E2" w:rsidP="006761ED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6761ED">
        <w:rPr>
          <w:rFonts w:cs="Arial"/>
          <w:b/>
          <w:color w:val="auto"/>
          <w:sz w:val="22"/>
          <w:szCs w:val="22"/>
        </w:rPr>
        <w:t>issued to</w:t>
      </w:r>
    </w:p>
    <w:bookmarkEnd w:id="6"/>
    <w:p w14:paraId="33EE04BE" w14:textId="0FC2749D" w:rsidR="003370AB" w:rsidRPr="006761ED" w:rsidRDefault="006761ED" w:rsidP="006761ED">
      <w:pPr>
        <w:pStyle w:val="Data"/>
        <w:spacing w:before="60"/>
        <w:rPr>
          <w:b w:val="0"/>
          <w:color w:val="auto"/>
          <w:sz w:val="22"/>
          <w:szCs w:val="22"/>
        </w:rPr>
      </w:pPr>
      <w:r w:rsidRPr="006761ED">
        <w:rPr>
          <w:color w:val="auto"/>
          <w:sz w:val="22"/>
          <w:szCs w:val="22"/>
        </w:rPr>
        <w:t>Penllyn Estate LLP</w:t>
      </w:r>
      <w:r w:rsidR="00AC41E4" w:rsidRPr="006761ED">
        <w:rPr>
          <w:color w:val="auto"/>
          <w:sz w:val="22"/>
          <w:szCs w:val="22"/>
        </w:rPr>
        <w:t xml:space="preserve"> </w:t>
      </w:r>
      <w:r w:rsidR="003370AB" w:rsidRPr="006761ED">
        <w:rPr>
          <w:b w:val="0"/>
          <w:color w:val="auto"/>
          <w:sz w:val="22"/>
          <w:szCs w:val="22"/>
        </w:rPr>
        <w:t>(“the operator”)</w:t>
      </w:r>
    </w:p>
    <w:p w14:paraId="52CF1DEB" w14:textId="77777777" w:rsidR="006761ED" w:rsidRPr="006761ED" w:rsidRDefault="006761ED" w:rsidP="006761ED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4D38BFAB" w14:textId="09CAAD7B" w:rsidR="00E84C8B" w:rsidRPr="006761ED" w:rsidRDefault="00E84C8B" w:rsidP="006761ED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6761ED">
        <w:rPr>
          <w:rFonts w:cs="Arial"/>
          <w:color w:val="auto"/>
          <w:sz w:val="22"/>
          <w:szCs w:val="22"/>
        </w:rPr>
        <w:t>whose principal office is</w:t>
      </w:r>
    </w:p>
    <w:p w14:paraId="7780C5A5" w14:textId="77777777" w:rsidR="006761ED" w:rsidRPr="006761ED" w:rsidRDefault="006761ED" w:rsidP="006761ED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6761ED">
        <w:rPr>
          <w:rStyle w:val="change"/>
          <w:color w:val="auto"/>
          <w:sz w:val="22"/>
          <w:szCs w:val="22"/>
        </w:rPr>
        <w:t>The Lodge</w:t>
      </w:r>
    </w:p>
    <w:p w14:paraId="222B48D3" w14:textId="77777777" w:rsidR="006761ED" w:rsidRPr="006761ED" w:rsidRDefault="006761ED" w:rsidP="006761ED">
      <w:pPr>
        <w:pStyle w:val="Data"/>
        <w:spacing w:before="60"/>
        <w:rPr>
          <w:rStyle w:val="change"/>
          <w:color w:val="auto"/>
          <w:sz w:val="22"/>
          <w:szCs w:val="22"/>
        </w:rPr>
      </w:pPr>
      <w:proofErr w:type="spellStart"/>
      <w:r w:rsidRPr="006761ED">
        <w:rPr>
          <w:rStyle w:val="change"/>
          <w:color w:val="auto"/>
          <w:sz w:val="22"/>
          <w:szCs w:val="22"/>
        </w:rPr>
        <w:t>Llwynhelig</w:t>
      </w:r>
      <w:proofErr w:type="spellEnd"/>
    </w:p>
    <w:p w14:paraId="7195801F" w14:textId="77777777" w:rsidR="006761ED" w:rsidRPr="006761ED" w:rsidRDefault="006761ED" w:rsidP="006761ED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6761ED">
        <w:rPr>
          <w:rStyle w:val="change"/>
          <w:color w:val="auto"/>
          <w:sz w:val="22"/>
          <w:szCs w:val="22"/>
        </w:rPr>
        <w:t>Cowbridge</w:t>
      </w:r>
    </w:p>
    <w:p w14:paraId="0F610B51" w14:textId="77777777" w:rsidR="006761ED" w:rsidRPr="006761ED" w:rsidRDefault="006761ED" w:rsidP="006761ED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6761ED">
        <w:rPr>
          <w:rStyle w:val="change"/>
          <w:color w:val="auto"/>
          <w:sz w:val="22"/>
          <w:szCs w:val="22"/>
        </w:rPr>
        <w:t xml:space="preserve">Vale </w:t>
      </w:r>
      <w:proofErr w:type="gramStart"/>
      <w:r w:rsidRPr="006761ED">
        <w:rPr>
          <w:rStyle w:val="change"/>
          <w:color w:val="auto"/>
          <w:sz w:val="22"/>
          <w:szCs w:val="22"/>
        </w:rPr>
        <w:t>Of</w:t>
      </w:r>
      <w:proofErr w:type="gramEnd"/>
      <w:r w:rsidRPr="006761ED">
        <w:rPr>
          <w:rStyle w:val="change"/>
          <w:color w:val="auto"/>
          <w:sz w:val="22"/>
          <w:szCs w:val="22"/>
        </w:rPr>
        <w:t xml:space="preserve"> Glamorgan</w:t>
      </w:r>
    </w:p>
    <w:p w14:paraId="18FBE531" w14:textId="77777777" w:rsidR="006761ED" w:rsidRPr="006761ED" w:rsidRDefault="006761ED" w:rsidP="006761ED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6761ED">
        <w:rPr>
          <w:rStyle w:val="change"/>
          <w:color w:val="auto"/>
          <w:sz w:val="22"/>
          <w:szCs w:val="22"/>
        </w:rPr>
        <w:t>United Kingdom</w:t>
      </w:r>
    </w:p>
    <w:p w14:paraId="3D434D9A" w14:textId="12943636" w:rsidR="006761ED" w:rsidRPr="006761ED" w:rsidRDefault="006761ED" w:rsidP="006761ED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6761ED">
        <w:rPr>
          <w:rStyle w:val="change"/>
          <w:color w:val="auto"/>
          <w:sz w:val="22"/>
          <w:szCs w:val="22"/>
        </w:rPr>
        <w:t>CF71 7FF</w:t>
      </w:r>
    </w:p>
    <w:p w14:paraId="2B15F0C7" w14:textId="77777777" w:rsidR="006761ED" w:rsidRPr="006761ED" w:rsidRDefault="006761ED" w:rsidP="006761ED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6295D7EA" w14:textId="5CEE85F4" w:rsidR="00E945D1" w:rsidRPr="006761ED" w:rsidRDefault="00E945D1" w:rsidP="006761ED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6761ED">
        <w:rPr>
          <w:rFonts w:cs="Arial"/>
          <w:color w:val="auto"/>
          <w:sz w:val="22"/>
          <w:szCs w:val="22"/>
        </w:rPr>
        <w:t xml:space="preserve">limited liability partnership number </w:t>
      </w:r>
      <w:r w:rsidR="006761ED" w:rsidRPr="006761ED">
        <w:rPr>
          <w:rFonts w:cs="Arial"/>
          <w:b/>
          <w:color w:val="auto"/>
          <w:sz w:val="22"/>
          <w:szCs w:val="22"/>
        </w:rPr>
        <w:t>OC420894</w:t>
      </w:r>
    </w:p>
    <w:p w14:paraId="7F830646" w14:textId="77777777" w:rsidR="006761ED" w:rsidRPr="006761ED" w:rsidRDefault="006761ED" w:rsidP="006761ED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98920D3" w14:textId="7B0EBD59" w:rsidR="00E84C8B" w:rsidRPr="006761ED" w:rsidRDefault="00E0343F" w:rsidP="006761ED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6761ED">
        <w:rPr>
          <w:b w:val="0"/>
          <w:color w:val="auto"/>
          <w:sz w:val="22"/>
          <w:szCs w:val="22"/>
        </w:rPr>
        <w:t xml:space="preserve">to operate </w:t>
      </w:r>
      <w:r w:rsidRPr="006761ED">
        <w:rPr>
          <w:rFonts w:cs="Arial"/>
          <w:b w:val="0"/>
          <w:color w:val="auto"/>
          <w:sz w:val="22"/>
          <w:szCs w:val="22"/>
        </w:rPr>
        <w:t>a regulated facility</w:t>
      </w:r>
      <w:r w:rsidRPr="006761ED">
        <w:rPr>
          <w:b w:val="0"/>
          <w:color w:val="auto"/>
          <w:sz w:val="22"/>
          <w:szCs w:val="22"/>
        </w:rPr>
        <w:t xml:space="preserve"> at</w:t>
      </w:r>
    </w:p>
    <w:p w14:paraId="62E5E365" w14:textId="77777777" w:rsidR="006761ED" w:rsidRPr="006761ED" w:rsidRDefault="006761ED" w:rsidP="006761ED">
      <w:pPr>
        <w:pStyle w:val="Data"/>
        <w:spacing w:before="60"/>
        <w:ind w:right="1701"/>
        <w:rPr>
          <w:rStyle w:val="change"/>
          <w:color w:val="auto"/>
          <w:sz w:val="22"/>
          <w:szCs w:val="22"/>
        </w:rPr>
      </w:pPr>
      <w:r w:rsidRPr="006761ED">
        <w:rPr>
          <w:rStyle w:val="change"/>
          <w:color w:val="auto"/>
          <w:sz w:val="22"/>
          <w:szCs w:val="22"/>
        </w:rPr>
        <w:t xml:space="preserve">The Lodge </w:t>
      </w:r>
    </w:p>
    <w:p w14:paraId="28518D9B" w14:textId="77777777" w:rsidR="006761ED" w:rsidRPr="006761ED" w:rsidRDefault="006761ED" w:rsidP="006761ED">
      <w:pPr>
        <w:pStyle w:val="Data"/>
        <w:spacing w:before="60"/>
        <w:ind w:right="1701"/>
        <w:rPr>
          <w:rStyle w:val="change"/>
          <w:color w:val="auto"/>
          <w:sz w:val="22"/>
          <w:szCs w:val="22"/>
        </w:rPr>
      </w:pPr>
      <w:proofErr w:type="spellStart"/>
      <w:r w:rsidRPr="006761ED">
        <w:rPr>
          <w:rStyle w:val="change"/>
          <w:color w:val="auto"/>
          <w:sz w:val="22"/>
          <w:szCs w:val="22"/>
        </w:rPr>
        <w:t>Llwynhelig</w:t>
      </w:r>
      <w:proofErr w:type="spellEnd"/>
    </w:p>
    <w:p w14:paraId="5BB24D12" w14:textId="77777777" w:rsidR="006761ED" w:rsidRPr="006761ED" w:rsidRDefault="006761ED" w:rsidP="006761ED">
      <w:pPr>
        <w:pStyle w:val="Data"/>
        <w:spacing w:before="60"/>
        <w:ind w:right="1701"/>
        <w:rPr>
          <w:rStyle w:val="change"/>
          <w:color w:val="auto"/>
          <w:sz w:val="22"/>
          <w:szCs w:val="22"/>
        </w:rPr>
      </w:pPr>
      <w:proofErr w:type="spellStart"/>
      <w:r w:rsidRPr="006761ED">
        <w:rPr>
          <w:rStyle w:val="change"/>
          <w:color w:val="auto"/>
          <w:sz w:val="22"/>
          <w:szCs w:val="22"/>
        </w:rPr>
        <w:t>Gibbots</w:t>
      </w:r>
      <w:proofErr w:type="spellEnd"/>
      <w:r w:rsidRPr="006761ED">
        <w:rPr>
          <w:rStyle w:val="change"/>
          <w:color w:val="auto"/>
          <w:sz w:val="22"/>
          <w:szCs w:val="22"/>
        </w:rPr>
        <w:t xml:space="preserve"> Hill</w:t>
      </w:r>
    </w:p>
    <w:p w14:paraId="62439C9B" w14:textId="77777777" w:rsidR="006761ED" w:rsidRPr="006761ED" w:rsidRDefault="006761ED" w:rsidP="006761ED">
      <w:pPr>
        <w:pStyle w:val="Data"/>
        <w:spacing w:before="60"/>
        <w:ind w:right="1701"/>
        <w:rPr>
          <w:rStyle w:val="change"/>
          <w:color w:val="auto"/>
          <w:sz w:val="22"/>
          <w:szCs w:val="22"/>
        </w:rPr>
      </w:pPr>
      <w:r w:rsidRPr="006761ED">
        <w:rPr>
          <w:rStyle w:val="change"/>
          <w:color w:val="auto"/>
          <w:sz w:val="22"/>
          <w:szCs w:val="22"/>
        </w:rPr>
        <w:t>Cowbridge</w:t>
      </w:r>
    </w:p>
    <w:p w14:paraId="56DBC3D1" w14:textId="77777777" w:rsidR="006761ED" w:rsidRPr="006761ED" w:rsidRDefault="006761ED" w:rsidP="006761ED">
      <w:pPr>
        <w:pStyle w:val="Data"/>
        <w:spacing w:before="60"/>
        <w:ind w:right="1701"/>
        <w:rPr>
          <w:rStyle w:val="change"/>
          <w:color w:val="auto"/>
          <w:sz w:val="22"/>
          <w:szCs w:val="22"/>
        </w:rPr>
      </w:pPr>
      <w:r w:rsidRPr="006761ED">
        <w:rPr>
          <w:rStyle w:val="change"/>
          <w:color w:val="auto"/>
          <w:sz w:val="22"/>
          <w:szCs w:val="22"/>
        </w:rPr>
        <w:t>Vale of Glamorgan</w:t>
      </w:r>
    </w:p>
    <w:p w14:paraId="0F4960E4" w14:textId="47F41D24" w:rsidR="006761ED" w:rsidRPr="006761ED" w:rsidRDefault="006761ED" w:rsidP="006761ED">
      <w:pPr>
        <w:pStyle w:val="Data"/>
        <w:spacing w:before="60"/>
        <w:ind w:right="1701"/>
        <w:rPr>
          <w:rStyle w:val="change"/>
          <w:color w:val="auto"/>
          <w:sz w:val="22"/>
          <w:szCs w:val="22"/>
        </w:rPr>
      </w:pPr>
      <w:r w:rsidRPr="006761ED">
        <w:rPr>
          <w:rStyle w:val="change"/>
          <w:color w:val="auto"/>
          <w:sz w:val="22"/>
          <w:szCs w:val="22"/>
        </w:rPr>
        <w:t>CF71 7FF</w:t>
      </w:r>
    </w:p>
    <w:p w14:paraId="451A955A" w14:textId="77777777" w:rsidR="00002C10" w:rsidRDefault="00002C10" w:rsidP="006761ED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53CDD138" w14:textId="69BE5047" w:rsidR="003370AB" w:rsidRPr="006761ED" w:rsidRDefault="00FF6887" w:rsidP="006761ED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6761ED">
        <w:rPr>
          <w:rFonts w:cs="Arial"/>
          <w:color w:val="auto"/>
          <w:sz w:val="22"/>
          <w:szCs w:val="22"/>
        </w:rPr>
        <w:t xml:space="preserve">to the extent set out in the </w:t>
      </w:r>
      <w:r w:rsidR="0010272E" w:rsidRPr="006761ED">
        <w:rPr>
          <w:rFonts w:cs="Arial"/>
          <w:color w:val="auto"/>
          <w:sz w:val="22"/>
          <w:szCs w:val="22"/>
        </w:rPr>
        <w:t>s</w:t>
      </w:r>
      <w:r w:rsidRPr="006761ED">
        <w:rPr>
          <w:rFonts w:cs="Arial"/>
          <w:color w:val="auto"/>
          <w:sz w:val="22"/>
          <w:szCs w:val="22"/>
        </w:rPr>
        <w:t>chedules</w:t>
      </w:r>
      <w:r w:rsidR="00E945D1" w:rsidRPr="006761ED">
        <w:rPr>
          <w:rFonts w:cs="Arial"/>
          <w:color w:val="auto"/>
          <w:sz w:val="22"/>
          <w:szCs w:val="22"/>
        </w:rPr>
        <w:t>.</w:t>
      </w:r>
      <w:r w:rsidR="005352E2" w:rsidRPr="006761ED">
        <w:rPr>
          <w:rFonts w:cs="Arial"/>
          <w:color w:val="auto"/>
          <w:sz w:val="22"/>
          <w:szCs w:val="22"/>
        </w:rPr>
        <w:t xml:space="preserve"> </w:t>
      </w:r>
    </w:p>
    <w:p w14:paraId="2B770F38" w14:textId="77777777" w:rsidR="00A6347F" w:rsidRPr="006761ED" w:rsidRDefault="00A6347F" w:rsidP="006761ED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19E02232" w14:textId="6CD79DDF" w:rsidR="00E84C8B" w:rsidRPr="006761ED" w:rsidRDefault="00E84C8B" w:rsidP="006761ED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6761ED">
        <w:rPr>
          <w:rFonts w:cs="Arial"/>
          <w:color w:val="auto"/>
          <w:sz w:val="22"/>
          <w:szCs w:val="22"/>
        </w:rPr>
        <w:t xml:space="preserve">The notice shall take effect from </w:t>
      </w:r>
      <w:r w:rsidR="00702E46">
        <w:rPr>
          <w:rFonts w:cs="Arial"/>
          <w:color w:val="auto"/>
          <w:sz w:val="22"/>
          <w:szCs w:val="22"/>
        </w:rPr>
        <w:t>21/10/2020</w:t>
      </w:r>
      <w:r w:rsidR="003D4529" w:rsidRPr="006761ED">
        <w:rPr>
          <w:rFonts w:cs="Arial"/>
          <w:color w:val="auto"/>
          <w:sz w:val="22"/>
          <w:szCs w:val="22"/>
        </w:rPr>
        <w:t>.</w:t>
      </w:r>
    </w:p>
    <w:p w14:paraId="468C8B44" w14:textId="77777777" w:rsidR="00E84C8B" w:rsidRPr="006761ED" w:rsidRDefault="00E84C8B" w:rsidP="006761ED">
      <w:pPr>
        <w:pStyle w:val="Data"/>
        <w:spacing w:before="60"/>
        <w:ind w:right="1701"/>
        <w:rPr>
          <w:rFonts w:cs="Arial"/>
          <w:b w:val="0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6761ED" w:rsidRPr="006761ED" w14:paraId="3BB284CA" w14:textId="77777777" w:rsidTr="00A6347F">
        <w:trPr>
          <w:trHeight w:hRule="exact" w:val="393"/>
        </w:trPr>
        <w:tc>
          <w:tcPr>
            <w:tcW w:w="3591" w:type="pct"/>
            <w:vAlign w:val="center"/>
          </w:tcPr>
          <w:p w14:paraId="18C784E6" w14:textId="77777777" w:rsidR="00E84C8B" w:rsidRPr="006761ED" w:rsidRDefault="00E84C8B" w:rsidP="00A6347F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6761ED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39423330" w14:textId="77777777" w:rsidR="00E84C8B" w:rsidRPr="006761ED" w:rsidRDefault="00E84C8B" w:rsidP="00A6347F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6761ED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6761ED" w:rsidRPr="006761ED" w14:paraId="2140DD3F" w14:textId="77777777" w:rsidTr="00A6347F">
        <w:trPr>
          <w:trHeight w:hRule="exact" w:val="960"/>
        </w:trPr>
        <w:tc>
          <w:tcPr>
            <w:tcW w:w="3591" w:type="pct"/>
            <w:vAlign w:val="center"/>
          </w:tcPr>
          <w:p w14:paraId="077E5D4E" w14:textId="7AC973C7" w:rsidR="00CF7318" w:rsidRPr="00702E46" w:rsidRDefault="00702E46" w:rsidP="00A6347F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bookmarkStart w:id="7" w:name="_GoBack"/>
            <w:bookmarkEnd w:id="7"/>
            <w:r w:rsidRPr="00702E46">
              <w:rPr>
                <w:rFonts w:cs="Arial"/>
                <w:b/>
                <w:color w:val="auto"/>
                <w:sz w:val="22"/>
                <w:szCs w:val="22"/>
              </w:rPr>
              <w:t xml:space="preserve">Huw Davies </w:t>
            </w:r>
          </w:p>
        </w:tc>
        <w:tc>
          <w:tcPr>
            <w:tcW w:w="1409" w:type="pct"/>
            <w:vAlign w:val="center"/>
          </w:tcPr>
          <w:p w14:paraId="15CE2A7E" w14:textId="1C2234CB" w:rsidR="00E84C8B" w:rsidRPr="00702E46" w:rsidRDefault="00702E46" w:rsidP="00A6347F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702E46">
              <w:rPr>
                <w:rFonts w:cs="Arial"/>
                <w:b/>
                <w:color w:val="auto"/>
                <w:sz w:val="22"/>
                <w:szCs w:val="22"/>
              </w:rPr>
              <w:t>21/10/2020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1F68E561" w14:textId="77777777" w:rsidR="00E84C8B" w:rsidRPr="004964EC" w:rsidRDefault="00E84C8B" w:rsidP="00EA7971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16348013" w14:textId="289B60A7" w:rsidR="009B3447" w:rsidRDefault="00585F88" w:rsidP="00271E12">
      <w:pPr>
        <w:pStyle w:val="Heading3nonum"/>
        <w:rPr>
          <w:color w:val="FF00FF"/>
          <w:sz w:val="22"/>
          <w:szCs w:val="22"/>
        </w:rPr>
      </w:pPr>
      <w:r w:rsidRPr="004964EC">
        <w:br w:type="page"/>
      </w:r>
    </w:p>
    <w:p w14:paraId="77221777" w14:textId="77777777" w:rsidR="009B3447" w:rsidRPr="00BE73E4" w:rsidRDefault="009B3447" w:rsidP="00271E12">
      <w:pPr>
        <w:pStyle w:val="Heading3nonum"/>
        <w:rPr>
          <w:rFonts w:cs="Arial"/>
          <w:sz w:val="22"/>
          <w:szCs w:val="22"/>
        </w:rPr>
      </w:pPr>
      <w:r w:rsidRPr="00BE73E4">
        <w:rPr>
          <w:rFonts w:cs="Arial"/>
          <w:b/>
          <w:sz w:val="22"/>
          <w:szCs w:val="22"/>
        </w:rPr>
        <w:lastRenderedPageBreak/>
        <w:t>Schedule 1- changes to the permit</w:t>
      </w:r>
    </w:p>
    <w:p w14:paraId="71EB23C4" w14:textId="061D8A27" w:rsidR="00BC1E25" w:rsidRPr="00BC1E25" w:rsidRDefault="00BC1E25" w:rsidP="00271E12">
      <w:pPr>
        <w:pStyle w:val="Heading3nonum"/>
        <w:rPr>
          <w:color w:val="auto"/>
          <w:sz w:val="22"/>
          <w:szCs w:val="22"/>
        </w:rPr>
      </w:pPr>
      <w:r w:rsidRPr="00BC1E25">
        <w:rPr>
          <w:b/>
          <w:color w:val="auto"/>
          <w:sz w:val="22"/>
          <w:szCs w:val="22"/>
        </w:rPr>
        <w:t>Note:</w:t>
      </w:r>
      <w:r w:rsidRPr="00BC1E25">
        <w:rPr>
          <w:color w:val="auto"/>
          <w:sz w:val="22"/>
          <w:szCs w:val="22"/>
        </w:rPr>
        <w:t xml:space="preserve"> The condition numbers used in this schedule refer to those in the consolidated permit</w:t>
      </w:r>
      <w:r w:rsidR="00EA28FC">
        <w:rPr>
          <w:color w:val="auto"/>
          <w:sz w:val="22"/>
          <w:szCs w:val="22"/>
        </w:rPr>
        <w:t xml:space="preserve"> unless otherwise stated</w:t>
      </w:r>
      <w:r w:rsidRPr="00BC1E25">
        <w:rPr>
          <w:color w:val="auto"/>
          <w:sz w:val="22"/>
          <w:szCs w:val="22"/>
        </w:rPr>
        <w:t>.</w:t>
      </w:r>
      <w:r w:rsidR="00CC7FAF">
        <w:rPr>
          <w:color w:val="auto"/>
          <w:sz w:val="22"/>
          <w:szCs w:val="22"/>
        </w:rPr>
        <w:t xml:space="preserve"> </w:t>
      </w:r>
    </w:p>
    <w:p w14:paraId="46B04AC4" w14:textId="77777777" w:rsidR="009730AF" w:rsidRDefault="009730AF" w:rsidP="00271E12">
      <w:pPr>
        <w:pStyle w:val="Heading3nonum"/>
        <w:rPr>
          <w:rFonts w:cs="Arial"/>
          <w:sz w:val="22"/>
          <w:szCs w:val="22"/>
        </w:rPr>
      </w:pPr>
    </w:p>
    <w:p w14:paraId="64C81A00" w14:textId="2A71926A" w:rsidR="009B3447" w:rsidRPr="00BE73E4" w:rsidRDefault="009B3447" w:rsidP="00271E12">
      <w:pPr>
        <w:pStyle w:val="Heading3nonum"/>
        <w:rPr>
          <w:rFonts w:cs="Arial"/>
          <w:sz w:val="22"/>
          <w:szCs w:val="22"/>
        </w:rPr>
      </w:pPr>
      <w:r w:rsidRPr="00BE73E4">
        <w:rPr>
          <w:rFonts w:cs="Arial"/>
          <w:sz w:val="22"/>
          <w:szCs w:val="22"/>
        </w:rPr>
        <w:t xml:space="preserve">The following conditions have been </w:t>
      </w:r>
      <w:r w:rsidR="00CF2031">
        <w:rPr>
          <w:rFonts w:cs="Arial"/>
          <w:sz w:val="22"/>
          <w:szCs w:val="22"/>
        </w:rPr>
        <w:t>deleted</w:t>
      </w:r>
      <w:r w:rsidRPr="00BE73E4">
        <w:rPr>
          <w:rFonts w:cs="Arial"/>
          <w:sz w:val="22"/>
          <w:szCs w:val="22"/>
        </w:rPr>
        <w:t xml:space="preserve"> as a result of the application made by the operator.</w:t>
      </w:r>
      <w:r w:rsidR="009730AF">
        <w:rPr>
          <w:rFonts w:cs="Arial"/>
          <w:sz w:val="22"/>
          <w:szCs w:val="22"/>
        </w:rPr>
        <w:t xml:space="preserve"> Condition and table numbers are as per </w:t>
      </w:r>
      <w:r w:rsidR="009730AF" w:rsidRPr="006A4D36">
        <w:rPr>
          <w:rFonts w:cs="Arial"/>
          <w:color w:val="auto"/>
          <w:sz w:val="22"/>
          <w:szCs w:val="22"/>
        </w:rPr>
        <w:t>EPR/BP3095SR/V007</w:t>
      </w:r>
    </w:p>
    <w:p w14:paraId="1C47A728" w14:textId="2106E901" w:rsidR="009B3447" w:rsidRPr="00540AA8" w:rsidRDefault="00D07041" w:rsidP="004972CE">
      <w:pPr>
        <w:pStyle w:val="Heading3nonum"/>
        <w:numPr>
          <w:ilvl w:val="0"/>
          <w:numId w:val="11"/>
        </w:numPr>
        <w:rPr>
          <w:rFonts w:cs="Arial"/>
          <w:color w:val="auto"/>
          <w:sz w:val="22"/>
          <w:szCs w:val="22"/>
        </w:rPr>
      </w:pPr>
      <w:r w:rsidRPr="00540AA8">
        <w:rPr>
          <w:rFonts w:cs="Arial"/>
          <w:color w:val="auto"/>
          <w:sz w:val="22"/>
          <w:szCs w:val="22"/>
        </w:rPr>
        <w:t xml:space="preserve">Condition </w:t>
      </w:r>
      <w:r w:rsidR="00892C3F" w:rsidRPr="00540AA8">
        <w:rPr>
          <w:rFonts w:cs="Arial"/>
          <w:color w:val="auto"/>
          <w:sz w:val="22"/>
          <w:szCs w:val="22"/>
        </w:rPr>
        <w:t>2.4 improvement pro</w:t>
      </w:r>
      <w:r w:rsidR="00CC7FAF" w:rsidRPr="00540AA8">
        <w:rPr>
          <w:rFonts w:cs="Arial"/>
          <w:color w:val="auto"/>
          <w:sz w:val="22"/>
          <w:szCs w:val="22"/>
        </w:rPr>
        <w:t xml:space="preserve">gram </w:t>
      </w:r>
    </w:p>
    <w:p w14:paraId="74D94BEB" w14:textId="0F69AE43" w:rsidR="004972CE" w:rsidRPr="00540AA8" w:rsidRDefault="00D07041" w:rsidP="004972CE">
      <w:pPr>
        <w:pStyle w:val="Heading3nonum"/>
        <w:numPr>
          <w:ilvl w:val="0"/>
          <w:numId w:val="11"/>
        </w:numPr>
        <w:spacing w:after="120" w:line="300" w:lineRule="exact"/>
        <w:rPr>
          <w:rFonts w:cs="Arial"/>
          <w:sz w:val="22"/>
          <w:szCs w:val="22"/>
        </w:rPr>
      </w:pPr>
      <w:r w:rsidRPr="00540AA8">
        <w:rPr>
          <w:rFonts w:cs="Arial"/>
          <w:color w:val="auto"/>
          <w:sz w:val="22"/>
          <w:szCs w:val="22"/>
        </w:rPr>
        <w:t xml:space="preserve">Condition </w:t>
      </w:r>
      <w:r w:rsidR="00CC7FAF" w:rsidRPr="00540AA8">
        <w:rPr>
          <w:rFonts w:cs="Arial"/>
          <w:sz w:val="22"/>
          <w:szCs w:val="22"/>
        </w:rPr>
        <w:t xml:space="preserve">3.1 Emissions to water, air or land </w:t>
      </w:r>
    </w:p>
    <w:p w14:paraId="6B7DB595" w14:textId="571D30DB" w:rsidR="00CC7FAF" w:rsidRPr="00540AA8" w:rsidRDefault="00D07041" w:rsidP="00996AB6">
      <w:pPr>
        <w:pStyle w:val="Heading3nonum"/>
        <w:numPr>
          <w:ilvl w:val="0"/>
          <w:numId w:val="11"/>
        </w:numPr>
        <w:spacing w:after="120" w:line="300" w:lineRule="exact"/>
        <w:rPr>
          <w:rFonts w:cs="Arial"/>
          <w:sz w:val="22"/>
          <w:szCs w:val="22"/>
        </w:rPr>
      </w:pPr>
      <w:r w:rsidRPr="00540AA8">
        <w:rPr>
          <w:rFonts w:cs="Arial"/>
          <w:color w:val="auto"/>
          <w:sz w:val="22"/>
          <w:szCs w:val="22"/>
        </w:rPr>
        <w:t xml:space="preserve">Condition </w:t>
      </w:r>
      <w:r w:rsidR="00CC7FAF" w:rsidRPr="00540AA8">
        <w:rPr>
          <w:rFonts w:cs="Arial"/>
          <w:sz w:val="22"/>
          <w:szCs w:val="22"/>
        </w:rPr>
        <w:t>3.7</w:t>
      </w:r>
      <w:r w:rsidR="004972CE" w:rsidRPr="00540AA8">
        <w:rPr>
          <w:rFonts w:cs="Arial"/>
          <w:sz w:val="22"/>
          <w:szCs w:val="22"/>
        </w:rPr>
        <w:t xml:space="preserve"> </w:t>
      </w:r>
      <w:r w:rsidR="00CC7FAF" w:rsidRPr="00540AA8">
        <w:rPr>
          <w:rFonts w:cs="Arial"/>
          <w:sz w:val="22"/>
          <w:szCs w:val="22"/>
        </w:rPr>
        <w:t>Monitoring</w:t>
      </w:r>
      <w:r w:rsidR="004962E2" w:rsidRPr="00540AA8">
        <w:rPr>
          <w:rFonts w:cs="Arial"/>
          <w:sz w:val="22"/>
          <w:szCs w:val="22"/>
        </w:rPr>
        <w:t xml:space="preserve"> </w:t>
      </w:r>
    </w:p>
    <w:p w14:paraId="59E06C81" w14:textId="5BF558C0" w:rsidR="004962E2" w:rsidRPr="00540AA8" w:rsidRDefault="00D07041" w:rsidP="00996AB6">
      <w:pPr>
        <w:pStyle w:val="Heading3nonum"/>
        <w:numPr>
          <w:ilvl w:val="0"/>
          <w:numId w:val="11"/>
        </w:numPr>
        <w:spacing w:after="120" w:line="300" w:lineRule="exact"/>
        <w:rPr>
          <w:rFonts w:cs="Arial"/>
          <w:sz w:val="22"/>
          <w:szCs w:val="22"/>
        </w:rPr>
      </w:pPr>
      <w:r w:rsidRPr="00540AA8">
        <w:rPr>
          <w:rFonts w:cs="Arial"/>
          <w:color w:val="auto"/>
          <w:sz w:val="22"/>
          <w:szCs w:val="22"/>
        </w:rPr>
        <w:t xml:space="preserve">Condition </w:t>
      </w:r>
      <w:r w:rsidR="004962E2" w:rsidRPr="00540AA8">
        <w:rPr>
          <w:color w:val="auto"/>
          <w:sz w:val="22"/>
          <w:szCs w:val="22"/>
        </w:rPr>
        <w:t xml:space="preserve">4.2.3 Reporting </w:t>
      </w:r>
    </w:p>
    <w:p w14:paraId="0EBB7D0D" w14:textId="141F0358" w:rsidR="00A62777" w:rsidRDefault="00A62777" w:rsidP="00996AB6">
      <w:pPr>
        <w:pStyle w:val="Heading3nonum"/>
        <w:numPr>
          <w:ilvl w:val="0"/>
          <w:numId w:val="11"/>
        </w:numPr>
        <w:spacing w:after="120" w:line="300" w:lineRule="exact"/>
        <w:rPr>
          <w:rFonts w:cs="Arial"/>
          <w:sz w:val="22"/>
          <w:szCs w:val="22"/>
        </w:rPr>
      </w:pPr>
      <w:r w:rsidRPr="00A62777">
        <w:rPr>
          <w:rFonts w:cs="Arial"/>
          <w:sz w:val="22"/>
          <w:szCs w:val="22"/>
        </w:rPr>
        <w:t>Table S1.3 Improvement programme requirements</w:t>
      </w:r>
      <w:r>
        <w:rPr>
          <w:rFonts w:cs="Arial"/>
          <w:sz w:val="22"/>
          <w:szCs w:val="22"/>
        </w:rPr>
        <w:t xml:space="preserve"> </w:t>
      </w:r>
    </w:p>
    <w:p w14:paraId="70F3E41B" w14:textId="3C501FF1" w:rsidR="00A62777" w:rsidRDefault="00A62777" w:rsidP="00A62777">
      <w:pPr>
        <w:pStyle w:val="Heading3nonum"/>
        <w:numPr>
          <w:ilvl w:val="0"/>
          <w:numId w:val="11"/>
        </w:numPr>
        <w:spacing w:after="120" w:line="300" w:lineRule="exact"/>
        <w:rPr>
          <w:rFonts w:cs="Arial"/>
          <w:sz w:val="22"/>
          <w:szCs w:val="22"/>
        </w:rPr>
      </w:pPr>
      <w:r w:rsidRPr="00A62777">
        <w:rPr>
          <w:rFonts w:cs="Arial"/>
          <w:sz w:val="22"/>
          <w:szCs w:val="22"/>
        </w:rPr>
        <w:t>Table S2.1 Permitted waste types and quantities for open windrow composting</w:t>
      </w:r>
      <w:r>
        <w:rPr>
          <w:rFonts w:cs="Arial"/>
          <w:sz w:val="22"/>
          <w:szCs w:val="22"/>
        </w:rPr>
        <w:t xml:space="preserve"> </w:t>
      </w:r>
    </w:p>
    <w:p w14:paraId="243BC100" w14:textId="74BFB2F1" w:rsidR="00A62777" w:rsidRDefault="00A62777" w:rsidP="00996AB6">
      <w:pPr>
        <w:pStyle w:val="Heading3nonum"/>
        <w:numPr>
          <w:ilvl w:val="0"/>
          <w:numId w:val="11"/>
        </w:numPr>
        <w:spacing w:after="120" w:line="300" w:lineRule="exact"/>
        <w:rPr>
          <w:rFonts w:cs="Arial"/>
          <w:sz w:val="22"/>
          <w:szCs w:val="22"/>
        </w:rPr>
      </w:pPr>
      <w:r w:rsidRPr="00A62777">
        <w:rPr>
          <w:rFonts w:cs="Arial"/>
          <w:sz w:val="22"/>
          <w:szCs w:val="22"/>
        </w:rPr>
        <w:t>Table S3.1 Process monitoring requirements for open windrow composting (Activity A1)</w:t>
      </w:r>
      <w:r>
        <w:rPr>
          <w:rFonts w:cs="Arial"/>
          <w:sz w:val="22"/>
          <w:szCs w:val="22"/>
        </w:rPr>
        <w:t xml:space="preserve"> </w:t>
      </w:r>
    </w:p>
    <w:p w14:paraId="529EAB05" w14:textId="4472D1EA" w:rsidR="00A62777" w:rsidRDefault="00A62777" w:rsidP="00996AB6">
      <w:pPr>
        <w:pStyle w:val="Heading3nonum"/>
        <w:numPr>
          <w:ilvl w:val="0"/>
          <w:numId w:val="11"/>
        </w:numPr>
        <w:spacing w:after="120" w:line="300" w:lineRule="exact"/>
        <w:rPr>
          <w:rFonts w:cs="Arial"/>
          <w:sz w:val="22"/>
          <w:szCs w:val="22"/>
        </w:rPr>
      </w:pPr>
      <w:r w:rsidRPr="00A62777">
        <w:rPr>
          <w:rFonts w:cs="Arial"/>
          <w:sz w:val="22"/>
          <w:szCs w:val="22"/>
        </w:rPr>
        <w:t>Table S3.2 Bioaerosol monitoring requirements for open windrow composting (Activity A1</w:t>
      </w:r>
      <w:r w:rsidR="009730AF">
        <w:rPr>
          <w:rFonts w:cs="Arial"/>
          <w:sz w:val="22"/>
          <w:szCs w:val="22"/>
        </w:rPr>
        <w:t>)</w:t>
      </w:r>
    </w:p>
    <w:p w14:paraId="73333893" w14:textId="4DB81F5B" w:rsidR="008A6DE0" w:rsidRDefault="008A6DE0" w:rsidP="00996AB6">
      <w:pPr>
        <w:pStyle w:val="Heading3nonum"/>
        <w:numPr>
          <w:ilvl w:val="0"/>
          <w:numId w:val="11"/>
        </w:numPr>
        <w:spacing w:after="120" w:line="300" w:lineRule="exact"/>
        <w:rPr>
          <w:rFonts w:cs="Arial"/>
          <w:sz w:val="22"/>
          <w:szCs w:val="22"/>
        </w:rPr>
      </w:pPr>
      <w:r w:rsidRPr="008A6DE0">
        <w:rPr>
          <w:rFonts w:cs="Arial"/>
          <w:sz w:val="22"/>
          <w:szCs w:val="22"/>
        </w:rPr>
        <w:t>Table S4.1 Reporting of monitoring data</w:t>
      </w:r>
      <w:r>
        <w:rPr>
          <w:rFonts w:cs="Arial"/>
          <w:sz w:val="22"/>
          <w:szCs w:val="22"/>
        </w:rPr>
        <w:t xml:space="preserve"> </w:t>
      </w:r>
    </w:p>
    <w:p w14:paraId="79A46789" w14:textId="2905A6B2" w:rsidR="008A6DE0" w:rsidRDefault="008A6DE0" w:rsidP="00996AB6">
      <w:pPr>
        <w:pStyle w:val="Heading3nonum"/>
        <w:numPr>
          <w:ilvl w:val="0"/>
          <w:numId w:val="11"/>
        </w:numPr>
        <w:spacing w:after="120" w:line="300" w:lineRule="exact"/>
        <w:rPr>
          <w:rFonts w:cs="Arial"/>
          <w:sz w:val="22"/>
          <w:szCs w:val="22"/>
        </w:rPr>
      </w:pPr>
      <w:r w:rsidRPr="008A6DE0">
        <w:rPr>
          <w:rFonts w:cs="Arial"/>
          <w:sz w:val="22"/>
          <w:szCs w:val="22"/>
        </w:rPr>
        <w:t xml:space="preserve">Table S4.2 Reporting forms </w:t>
      </w:r>
    </w:p>
    <w:p w14:paraId="66834141" w14:textId="24FF99E7" w:rsidR="008A6DE0" w:rsidRDefault="00D07041" w:rsidP="00996AB6">
      <w:pPr>
        <w:pStyle w:val="Heading3nonum"/>
        <w:numPr>
          <w:ilvl w:val="0"/>
          <w:numId w:val="11"/>
        </w:numPr>
        <w:spacing w:after="120" w:line="300" w:lineRule="exact"/>
        <w:rPr>
          <w:rFonts w:cs="Arial"/>
          <w:sz w:val="22"/>
          <w:szCs w:val="22"/>
        </w:rPr>
      </w:pPr>
      <w:r w:rsidRPr="00D07041">
        <w:rPr>
          <w:rFonts w:cs="Arial"/>
          <w:sz w:val="22"/>
          <w:szCs w:val="22"/>
        </w:rPr>
        <w:t xml:space="preserve">Schedule 6 </w:t>
      </w:r>
      <w:r>
        <w:rPr>
          <w:rFonts w:cs="Arial"/>
          <w:sz w:val="22"/>
          <w:szCs w:val="22"/>
        </w:rPr>
        <w:t>–</w:t>
      </w:r>
      <w:r w:rsidRPr="00D07041">
        <w:rPr>
          <w:rFonts w:cs="Arial"/>
          <w:sz w:val="22"/>
          <w:szCs w:val="22"/>
        </w:rPr>
        <w:t xml:space="preserve"> Interpretation</w:t>
      </w:r>
      <w:r>
        <w:rPr>
          <w:rFonts w:cs="Arial"/>
          <w:sz w:val="22"/>
          <w:szCs w:val="22"/>
        </w:rPr>
        <w:t xml:space="preserve"> r</w:t>
      </w:r>
      <w:r w:rsidR="008A6DE0">
        <w:rPr>
          <w:rFonts w:cs="Arial"/>
          <w:sz w:val="22"/>
          <w:szCs w:val="22"/>
        </w:rPr>
        <w:t xml:space="preserve">eferences </w:t>
      </w:r>
      <w:r>
        <w:rPr>
          <w:rFonts w:cs="Arial"/>
          <w:sz w:val="22"/>
          <w:szCs w:val="22"/>
        </w:rPr>
        <w:t xml:space="preserve">to composting </w:t>
      </w:r>
    </w:p>
    <w:p w14:paraId="0519113E" w14:textId="1459C844" w:rsidR="00892C3F" w:rsidRDefault="00892C3F" w:rsidP="00271E12">
      <w:pPr>
        <w:pStyle w:val="Heading3nonum"/>
        <w:rPr>
          <w:rFonts w:cs="Arial"/>
          <w:b/>
          <w:sz w:val="22"/>
          <w:szCs w:val="22"/>
          <w:highlight w:val="yellow"/>
        </w:rPr>
      </w:pPr>
    </w:p>
    <w:p w14:paraId="4416C994" w14:textId="18124C82" w:rsidR="00CF2031" w:rsidRPr="00BE73E4" w:rsidRDefault="00CF2031" w:rsidP="00CF2031">
      <w:pPr>
        <w:pStyle w:val="Heading3nonum"/>
        <w:rPr>
          <w:rFonts w:cs="Arial"/>
          <w:sz w:val="22"/>
          <w:szCs w:val="22"/>
        </w:rPr>
      </w:pPr>
      <w:r w:rsidRPr="00BE73E4">
        <w:rPr>
          <w:rFonts w:cs="Arial"/>
          <w:sz w:val="22"/>
          <w:szCs w:val="22"/>
        </w:rPr>
        <w:t>The following conditions have been varied as a result of the application made by the operator.</w:t>
      </w:r>
      <w:r w:rsidR="009730AF">
        <w:rPr>
          <w:rFonts w:cs="Arial"/>
          <w:sz w:val="22"/>
          <w:szCs w:val="22"/>
        </w:rPr>
        <w:t xml:space="preserve"> Condition and table numbers are as per </w:t>
      </w:r>
      <w:r w:rsidR="009730AF" w:rsidRPr="006A4D36">
        <w:rPr>
          <w:rFonts w:cs="Arial"/>
          <w:color w:val="auto"/>
          <w:sz w:val="22"/>
          <w:szCs w:val="22"/>
        </w:rPr>
        <w:t>EPR/BP3095SR/</w:t>
      </w:r>
      <w:r w:rsidR="009730AF">
        <w:rPr>
          <w:rFonts w:cs="Arial"/>
          <w:color w:val="auto"/>
          <w:sz w:val="22"/>
          <w:szCs w:val="22"/>
        </w:rPr>
        <w:t>S009</w:t>
      </w:r>
    </w:p>
    <w:p w14:paraId="3A2807CC" w14:textId="4BF6D6C6" w:rsidR="00CF2031" w:rsidRPr="00540AA8" w:rsidRDefault="00CF2031" w:rsidP="00CF2031">
      <w:pPr>
        <w:pStyle w:val="Heading3nonum"/>
        <w:numPr>
          <w:ilvl w:val="0"/>
          <w:numId w:val="11"/>
        </w:numPr>
        <w:rPr>
          <w:rFonts w:cs="Arial"/>
          <w:color w:val="auto"/>
          <w:sz w:val="22"/>
          <w:szCs w:val="22"/>
        </w:rPr>
      </w:pPr>
      <w:r w:rsidRPr="00540AA8">
        <w:rPr>
          <w:rFonts w:cs="Arial"/>
          <w:color w:val="auto"/>
          <w:sz w:val="22"/>
          <w:szCs w:val="22"/>
        </w:rPr>
        <w:t>Condition 2.</w:t>
      </w:r>
      <w:r w:rsidR="009730AF" w:rsidRPr="00540AA8">
        <w:rPr>
          <w:rFonts w:cs="Arial"/>
          <w:color w:val="auto"/>
          <w:sz w:val="22"/>
          <w:szCs w:val="22"/>
        </w:rPr>
        <w:t>4</w:t>
      </w:r>
      <w:r w:rsidRPr="00540AA8">
        <w:rPr>
          <w:rFonts w:cs="Arial"/>
          <w:color w:val="auto"/>
          <w:sz w:val="22"/>
          <w:szCs w:val="22"/>
        </w:rPr>
        <w:t xml:space="preserve"> Technical requirements renumbered </w:t>
      </w:r>
    </w:p>
    <w:p w14:paraId="20FD5059" w14:textId="3B7FE718" w:rsidR="009730AF" w:rsidRPr="00540AA8" w:rsidRDefault="009730AF" w:rsidP="009730AF">
      <w:pPr>
        <w:pStyle w:val="Heading3nonum"/>
        <w:numPr>
          <w:ilvl w:val="0"/>
          <w:numId w:val="11"/>
        </w:numPr>
        <w:spacing w:after="120" w:line="300" w:lineRule="exact"/>
        <w:rPr>
          <w:rFonts w:cs="Arial"/>
          <w:sz w:val="22"/>
          <w:szCs w:val="22"/>
        </w:rPr>
      </w:pPr>
      <w:r w:rsidRPr="00540AA8">
        <w:rPr>
          <w:rFonts w:cs="Arial"/>
          <w:sz w:val="22"/>
          <w:szCs w:val="22"/>
        </w:rPr>
        <w:t xml:space="preserve">3.1 Emissions of substances not controlled by emission limits renumbered </w:t>
      </w:r>
    </w:p>
    <w:p w14:paraId="31001F94" w14:textId="6C2720C4" w:rsidR="009730AF" w:rsidRPr="00540AA8" w:rsidRDefault="009730AF" w:rsidP="009730AF">
      <w:pPr>
        <w:pStyle w:val="Heading3nonum"/>
        <w:numPr>
          <w:ilvl w:val="0"/>
          <w:numId w:val="11"/>
        </w:numPr>
        <w:spacing w:after="120" w:line="300" w:lineRule="exact"/>
        <w:rPr>
          <w:rFonts w:cs="Arial"/>
          <w:sz w:val="22"/>
          <w:szCs w:val="22"/>
        </w:rPr>
      </w:pPr>
      <w:r w:rsidRPr="00540AA8">
        <w:rPr>
          <w:rFonts w:cs="Arial"/>
          <w:color w:val="auto"/>
          <w:sz w:val="22"/>
          <w:szCs w:val="22"/>
        </w:rPr>
        <w:t xml:space="preserve">Condition </w:t>
      </w:r>
      <w:r w:rsidRPr="00540AA8">
        <w:rPr>
          <w:rFonts w:cs="Arial"/>
          <w:sz w:val="22"/>
          <w:szCs w:val="22"/>
        </w:rPr>
        <w:t>3.2 Odour renumbered</w:t>
      </w:r>
    </w:p>
    <w:p w14:paraId="6CC841E9" w14:textId="6F6D5A8F" w:rsidR="009730AF" w:rsidRPr="00540AA8" w:rsidRDefault="009730AF" w:rsidP="009730AF">
      <w:pPr>
        <w:pStyle w:val="Heading3nonum"/>
        <w:numPr>
          <w:ilvl w:val="0"/>
          <w:numId w:val="11"/>
        </w:numPr>
        <w:spacing w:after="120" w:line="300" w:lineRule="exact"/>
        <w:rPr>
          <w:rFonts w:cs="Arial"/>
          <w:sz w:val="22"/>
          <w:szCs w:val="22"/>
        </w:rPr>
      </w:pPr>
      <w:r w:rsidRPr="00540AA8">
        <w:rPr>
          <w:rFonts w:cs="Arial"/>
          <w:color w:val="auto"/>
          <w:sz w:val="22"/>
          <w:szCs w:val="22"/>
        </w:rPr>
        <w:t xml:space="preserve">Condition </w:t>
      </w:r>
      <w:r w:rsidRPr="00540AA8">
        <w:rPr>
          <w:rFonts w:cs="Arial"/>
          <w:sz w:val="22"/>
          <w:szCs w:val="22"/>
        </w:rPr>
        <w:t>3.3 Noise and vibration renumbered</w:t>
      </w:r>
    </w:p>
    <w:p w14:paraId="59957CFB" w14:textId="6AEC5D25" w:rsidR="009730AF" w:rsidRPr="00540AA8" w:rsidRDefault="009730AF" w:rsidP="009730AF">
      <w:pPr>
        <w:pStyle w:val="Heading3nonum"/>
        <w:numPr>
          <w:ilvl w:val="0"/>
          <w:numId w:val="11"/>
        </w:numPr>
        <w:spacing w:after="120" w:line="300" w:lineRule="exact"/>
        <w:rPr>
          <w:rFonts w:cs="Arial"/>
          <w:sz w:val="22"/>
          <w:szCs w:val="22"/>
        </w:rPr>
      </w:pPr>
      <w:r w:rsidRPr="00540AA8">
        <w:rPr>
          <w:rFonts w:cs="Arial"/>
          <w:color w:val="auto"/>
          <w:sz w:val="22"/>
          <w:szCs w:val="22"/>
        </w:rPr>
        <w:t xml:space="preserve">Condition </w:t>
      </w:r>
      <w:r w:rsidRPr="00540AA8">
        <w:rPr>
          <w:rFonts w:cs="Arial"/>
          <w:sz w:val="22"/>
          <w:szCs w:val="22"/>
        </w:rPr>
        <w:t xml:space="preserve">3.4 Pests renumbered </w:t>
      </w:r>
    </w:p>
    <w:p w14:paraId="56E89468" w14:textId="76CF54E3" w:rsidR="009730AF" w:rsidRPr="00540AA8" w:rsidRDefault="009730AF" w:rsidP="009730AF">
      <w:pPr>
        <w:pStyle w:val="Heading3nonum"/>
        <w:numPr>
          <w:ilvl w:val="0"/>
          <w:numId w:val="11"/>
        </w:numPr>
        <w:spacing w:after="120" w:line="300" w:lineRule="exact"/>
        <w:rPr>
          <w:rFonts w:cs="Arial"/>
          <w:sz w:val="22"/>
          <w:szCs w:val="22"/>
        </w:rPr>
      </w:pPr>
      <w:r w:rsidRPr="00540AA8">
        <w:rPr>
          <w:rFonts w:cs="Arial"/>
          <w:color w:val="auto"/>
          <w:sz w:val="22"/>
          <w:szCs w:val="22"/>
        </w:rPr>
        <w:t xml:space="preserve">Condition </w:t>
      </w:r>
      <w:r w:rsidRPr="00540AA8">
        <w:rPr>
          <w:rFonts w:eastAsia="Calibri" w:cs="Arial"/>
          <w:sz w:val="22"/>
          <w:szCs w:val="22"/>
        </w:rPr>
        <w:t xml:space="preserve">3.5 Fire renumbered </w:t>
      </w:r>
    </w:p>
    <w:p w14:paraId="722F29C2" w14:textId="0AF88154" w:rsidR="009730AF" w:rsidRDefault="009730AF" w:rsidP="009730AF">
      <w:pPr>
        <w:pStyle w:val="Heading3nonum"/>
        <w:numPr>
          <w:ilvl w:val="0"/>
          <w:numId w:val="11"/>
        </w:numPr>
        <w:spacing w:after="120" w:line="300" w:lineRule="exact"/>
        <w:rPr>
          <w:rFonts w:cs="Arial"/>
          <w:sz w:val="22"/>
          <w:szCs w:val="22"/>
        </w:rPr>
      </w:pPr>
      <w:r w:rsidRPr="004962E2">
        <w:rPr>
          <w:rFonts w:cs="Arial"/>
          <w:sz w:val="22"/>
          <w:szCs w:val="22"/>
        </w:rPr>
        <w:t xml:space="preserve">Table S1.1 </w:t>
      </w:r>
      <w:proofErr w:type="gramStart"/>
      <w:r w:rsidRPr="004962E2">
        <w:rPr>
          <w:rFonts w:cs="Arial"/>
          <w:sz w:val="22"/>
          <w:szCs w:val="22"/>
        </w:rPr>
        <w:t>activities</w:t>
      </w:r>
      <w:proofErr w:type="gramEnd"/>
      <w:r>
        <w:rPr>
          <w:rFonts w:cs="Arial"/>
          <w:sz w:val="22"/>
          <w:szCs w:val="22"/>
        </w:rPr>
        <w:t xml:space="preserve"> amended to remove reference to </w:t>
      </w:r>
      <w:r w:rsidRPr="006761ED">
        <w:rPr>
          <w:rFonts w:cs="Arial"/>
          <w:color w:val="auto"/>
          <w:sz w:val="22"/>
          <w:szCs w:val="22"/>
        </w:rPr>
        <w:t xml:space="preserve">open windrow composting facility </w:t>
      </w:r>
      <w:r>
        <w:rPr>
          <w:rFonts w:cs="Arial"/>
          <w:sz w:val="22"/>
          <w:szCs w:val="22"/>
        </w:rPr>
        <w:t>and amend activity number and waste table reference</w:t>
      </w:r>
    </w:p>
    <w:p w14:paraId="1661DE35" w14:textId="7A86268A" w:rsidR="009730AF" w:rsidRDefault="009730AF" w:rsidP="009730AF">
      <w:pPr>
        <w:pStyle w:val="Heading3nonum"/>
        <w:numPr>
          <w:ilvl w:val="0"/>
          <w:numId w:val="11"/>
        </w:numPr>
        <w:spacing w:after="120" w:line="300" w:lineRule="exact"/>
        <w:rPr>
          <w:rFonts w:cs="Arial"/>
          <w:sz w:val="22"/>
          <w:szCs w:val="22"/>
        </w:rPr>
      </w:pPr>
      <w:r w:rsidRPr="004962E2">
        <w:rPr>
          <w:rFonts w:cs="Arial"/>
          <w:sz w:val="22"/>
          <w:szCs w:val="22"/>
        </w:rPr>
        <w:t xml:space="preserve">Table S1.2 Operating techniques </w:t>
      </w:r>
      <w:r>
        <w:rPr>
          <w:rFonts w:cs="Arial"/>
          <w:sz w:val="22"/>
          <w:szCs w:val="22"/>
        </w:rPr>
        <w:t xml:space="preserve">amended to remove documents referencing </w:t>
      </w:r>
      <w:r w:rsidRPr="006761ED">
        <w:rPr>
          <w:rFonts w:cs="Arial"/>
          <w:color w:val="auto"/>
          <w:sz w:val="22"/>
          <w:szCs w:val="22"/>
        </w:rPr>
        <w:t xml:space="preserve">open windrow composting facility </w:t>
      </w:r>
      <w:r>
        <w:rPr>
          <w:rFonts w:cs="Arial"/>
          <w:sz w:val="22"/>
          <w:szCs w:val="22"/>
        </w:rPr>
        <w:t>and to add email relating to fire water supply</w:t>
      </w:r>
    </w:p>
    <w:p w14:paraId="77EBB788" w14:textId="4A480D87" w:rsidR="009730AF" w:rsidRDefault="009730AF" w:rsidP="009730AF">
      <w:pPr>
        <w:pStyle w:val="Heading3nonum"/>
        <w:numPr>
          <w:ilvl w:val="0"/>
          <w:numId w:val="11"/>
        </w:numPr>
        <w:spacing w:after="120" w:line="300" w:lineRule="exact"/>
        <w:rPr>
          <w:rFonts w:cs="Arial"/>
          <w:sz w:val="22"/>
          <w:szCs w:val="22"/>
        </w:rPr>
      </w:pPr>
      <w:r w:rsidRPr="00A62777">
        <w:rPr>
          <w:rFonts w:cs="Arial"/>
          <w:sz w:val="22"/>
          <w:szCs w:val="22"/>
        </w:rPr>
        <w:t>Table S2.</w:t>
      </w:r>
      <w:r>
        <w:rPr>
          <w:rFonts w:cs="Arial"/>
          <w:sz w:val="22"/>
          <w:szCs w:val="22"/>
        </w:rPr>
        <w:t>1</w:t>
      </w:r>
      <w:r w:rsidRPr="00A62777">
        <w:rPr>
          <w:rFonts w:cs="Arial"/>
          <w:sz w:val="22"/>
          <w:szCs w:val="22"/>
        </w:rPr>
        <w:t xml:space="preserve"> Permitted waste types and quantities for waste transfer station with treatment</w:t>
      </w:r>
      <w:r>
        <w:rPr>
          <w:rFonts w:cs="Arial"/>
          <w:sz w:val="22"/>
          <w:szCs w:val="22"/>
        </w:rPr>
        <w:t xml:space="preserve"> renumbered </w:t>
      </w:r>
      <w:r w:rsidR="009B31D2">
        <w:rPr>
          <w:rFonts w:cs="Arial"/>
          <w:sz w:val="22"/>
          <w:szCs w:val="22"/>
        </w:rPr>
        <w:t>and tonnage reduced for the sole remaining facility</w:t>
      </w:r>
    </w:p>
    <w:p w14:paraId="6BB25AB5" w14:textId="68320B59" w:rsidR="009730AF" w:rsidRDefault="009730AF" w:rsidP="009730AF">
      <w:pPr>
        <w:pStyle w:val="Heading3nonum"/>
        <w:numPr>
          <w:ilvl w:val="0"/>
          <w:numId w:val="11"/>
        </w:numPr>
        <w:spacing w:after="120" w:line="300" w:lineRule="exact"/>
        <w:rPr>
          <w:rFonts w:cs="Arial"/>
          <w:sz w:val="22"/>
          <w:szCs w:val="22"/>
        </w:rPr>
      </w:pPr>
      <w:r w:rsidRPr="008A6DE0">
        <w:rPr>
          <w:rFonts w:cs="Arial"/>
          <w:sz w:val="22"/>
          <w:szCs w:val="22"/>
        </w:rPr>
        <w:lastRenderedPageBreak/>
        <w:t>Schedule 3 – Emissions and monitoring</w:t>
      </w:r>
      <w:r>
        <w:rPr>
          <w:rFonts w:cs="Arial"/>
          <w:sz w:val="22"/>
          <w:szCs w:val="22"/>
        </w:rPr>
        <w:t xml:space="preserve"> wording “</w:t>
      </w:r>
      <w:bookmarkStart w:id="8" w:name="_Hlk49161829"/>
      <w:r w:rsidRPr="008A6DE0">
        <w:rPr>
          <w:rFonts w:cs="Arial"/>
          <w:sz w:val="22"/>
          <w:szCs w:val="22"/>
        </w:rPr>
        <w:t>There are no emission limits or associated monitoring requirements</w:t>
      </w:r>
      <w:bookmarkEnd w:id="8"/>
      <w:r>
        <w:rPr>
          <w:rFonts w:cs="Arial"/>
          <w:sz w:val="22"/>
          <w:szCs w:val="22"/>
        </w:rPr>
        <w:t xml:space="preserve">” added </w:t>
      </w:r>
    </w:p>
    <w:p w14:paraId="49B21109" w14:textId="62EA3996" w:rsidR="009730AF" w:rsidRDefault="009730AF" w:rsidP="009730AF">
      <w:pPr>
        <w:pStyle w:val="Heading3nonum"/>
        <w:numPr>
          <w:ilvl w:val="0"/>
          <w:numId w:val="11"/>
        </w:numPr>
        <w:spacing w:after="120" w:line="300" w:lineRule="exact"/>
        <w:rPr>
          <w:rFonts w:cs="Arial"/>
          <w:sz w:val="22"/>
          <w:szCs w:val="22"/>
        </w:rPr>
      </w:pPr>
      <w:r w:rsidRPr="008A6DE0">
        <w:rPr>
          <w:rFonts w:cs="Arial"/>
          <w:sz w:val="22"/>
          <w:szCs w:val="22"/>
        </w:rPr>
        <w:t xml:space="preserve">Schedule 4 </w:t>
      </w:r>
      <w:r>
        <w:rPr>
          <w:rFonts w:cs="Arial"/>
          <w:sz w:val="22"/>
          <w:szCs w:val="22"/>
        </w:rPr>
        <w:t>–</w:t>
      </w:r>
      <w:r w:rsidRPr="008A6DE0">
        <w:rPr>
          <w:rFonts w:cs="Arial"/>
          <w:sz w:val="22"/>
          <w:szCs w:val="22"/>
        </w:rPr>
        <w:t xml:space="preserve"> Reporting</w:t>
      </w:r>
      <w:r>
        <w:rPr>
          <w:rFonts w:cs="Arial"/>
          <w:sz w:val="22"/>
          <w:szCs w:val="22"/>
        </w:rPr>
        <w:t>- wording “T</w:t>
      </w:r>
      <w:r w:rsidRPr="008A6DE0">
        <w:rPr>
          <w:rFonts w:cs="Arial"/>
          <w:sz w:val="22"/>
          <w:szCs w:val="22"/>
        </w:rPr>
        <w:t>here is no reporting under this schedule</w:t>
      </w:r>
      <w:r>
        <w:rPr>
          <w:rFonts w:cs="Arial"/>
          <w:sz w:val="22"/>
          <w:szCs w:val="22"/>
        </w:rPr>
        <w:t xml:space="preserve">” added </w:t>
      </w:r>
    </w:p>
    <w:p w14:paraId="0ED9F052" w14:textId="4EB00AAE" w:rsidR="009730AF" w:rsidRPr="004962E2" w:rsidRDefault="009730AF" w:rsidP="009730AF">
      <w:pPr>
        <w:pStyle w:val="Heading3nonum"/>
        <w:numPr>
          <w:ilvl w:val="0"/>
          <w:numId w:val="11"/>
        </w:numPr>
        <w:spacing w:after="120" w:line="300" w:lineRule="exact"/>
        <w:rPr>
          <w:rFonts w:cs="Arial"/>
          <w:sz w:val="22"/>
          <w:szCs w:val="22"/>
        </w:rPr>
      </w:pPr>
      <w:r w:rsidRPr="00D07041">
        <w:rPr>
          <w:rFonts w:cs="Arial"/>
          <w:sz w:val="22"/>
          <w:szCs w:val="22"/>
        </w:rPr>
        <w:t>Schedule 7 - Site plan</w:t>
      </w:r>
      <w:r>
        <w:rPr>
          <w:rFonts w:cs="Arial"/>
          <w:sz w:val="22"/>
          <w:szCs w:val="22"/>
        </w:rPr>
        <w:t xml:space="preserve"> amended to remove surrendered area</w:t>
      </w:r>
    </w:p>
    <w:p w14:paraId="75FC19FC" w14:textId="637DDB85" w:rsidR="00CF2031" w:rsidRDefault="00CF2031" w:rsidP="00271E12">
      <w:pPr>
        <w:pStyle w:val="Heading3nonum"/>
        <w:rPr>
          <w:rFonts w:cs="Arial"/>
          <w:b/>
          <w:sz w:val="22"/>
          <w:szCs w:val="22"/>
          <w:highlight w:val="yellow"/>
        </w:rPr>
      </w:pPr>
    </w:p>
    <w:p w14:paraId="6E5B6AA2" w14:textId="77777777" w:rsidR="00CF2031" w:rsidRDefault="00CF2031" w:rsidP="00271E12">
      <w:pPr>
        <w:pStyle w:val="Heading3nonum"/>
        <w:rPr>
          <w:rFonts w:cs="Arial"/>
          <w:b/>
          <w:sz w:val="22"/>
          <w:szCs w:val="22"/>
          <w:highlight w:val="yellow"/>
        </w:rPr>
      </w:pPr>
    </w:p>
    <w:p w14:paraId="341749F2" w14:textId="77777777" w:rsidR="003437B3" w:rsidRPr="00AE41DB" w:rsidRDefault="003437B3" w:rsidP="00271E12">
      <w:pPr>
        <w:pStyle w:val="Heading3nonum"/>
        <w:rPr>
          <w:rFonts w:cs="Arial"/>
          <w:b/>
          <w:color w:val="auto"/>
          <w:sz w:val="22"/>
          <w:szCs w:val="22"/>
        </w:rPr>
      </w:pPr>
      <w:r w:rsidRPr="00AE41DB">
        <w:rPr>
          <w:rFonts w:cs="Arial"/>
          <w:b/>
          <w:color w:val="auto"/>
          <w:sz w:val="22"/>
          <w:szCs w:val="22"/>
        </w:rPr>
        <w:t xml:space="preserve">Schedule 2 – </w:t>
      </w:r>
      <w:r w:rsidR="00FB29D8">
        <w:rPr>
          <w:rFonts w:cs="Arial"/>
          <w:b/>
          <w:color w:val="auto"/>
          <w:sz w:val="22"/>
          <w:szCs w:val="22"/>
        </w:rPr>
        <w:t xml:space="preserve">consolidated </w:t>
      </w:r>
      <w:r w:rsidRPr="00AE41DB">
        <w:rPr>
          <w:rFonts w:cs="Arial"/>
          <w:b/>
          <w:color w:val="auto"/>
          <w:sz w:val="22"/>
          <w:szCs w:val="22"/>
        </w:rPr>
        <w:t>permit</w:t>
      </w:r>
    </w:p>
    <w:p w14:paraId="7C7CA333" w14:textId="77777777" w:rsidR="00FB6E6B" w:rsidRDefault="00FB29D8" w:rsidP="00271E12">
      <w:pPr>
        <w:pStyle w:val="Heading3nonum"/>
        <w:rPr>
          <w:rFonts w:cs="Arial"/>
          <w:color w:val="auto"/>
          <w:sz w:val="22"/>
          <w:szCs w:val="22"/>
        </w:rPr>
      </w:pPr>
      <w:r w:rsidRPr="00851F66">
        <w:rPr>
          <w:rFonts w:cs="Arial"/>
          <w:color w:val="auto"/>
          <w:sz w:val="22"/>
          <w:szCs w:val="22"/>
        </w:rPr>
        <w:t>Consolidated</w:t>
      </w:r>
      <w:r w:rsidR="003437B3" w:rsidRPr="00851F66">
        <w:rPr>
          <w:rFonts w:cs="Arial"/>
          <w:color w:val="auto"/>
          <w:sz w:val="22"/>
          <w:szCs w:val="22"/>
        </w:rPr>
        <w:t xml:space="preserve"> permit issued as separate document. </w:t>
      </w:r>
    </w:p>
    <w:p w14:paraId="041A8BE0" w14:textId="2D86D4B8" w:rsidR="00A6347F" w:rsidRPr="00BE73E4" w:rsidRDefault="00A6347F" w:rsidP="006761ED">
      <w:pPr>
        <w:pStyle w:val="Heading3nonum"/>
        <w:rPr>
          <w:rFonts w:cs="Arial"/>
          <w:b/>
          <w:color w:val="FF00FF"/>
          <w:sz w:val="22"/>
          <w:szCs w:val="22"/>
        </w:rPr>
      </w:pPr>
    </w:p>
    <w:sectPr w:rsidR="00A6347F" w:rsidRPr="00BE73E4" w:rsidSect="00B70FB9">
      <w:footerReference w:type="default" r:id="rId17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FF9E21" w14:textId="77777777" w:rsidR="00CC2167" w:rsidRDefault="00CC2167">
      <w:r>
        <w:separator/>
      </w:r>
    </w:p>
  </w:endnote>
  <w:endnote w:type="continuationSeparator" w:id="0">
    <w:p w14:paraId="22A7587F" w14:textId="77777777" w:rsidR="00CC2167" w:rsidRDefault="00CC2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6761ED" w:rsidRPr="005D330D" w14:paraId="00722CD9" w14:textId="77777777" w:rsidTr="00977C81">
      <w:trPr>
        <w:trHeight w:val="557"/>
      </w:trPr>
      <w:tc>
        <w:tcPr>
          <w:tcW w:w="2943" w:type="dxa"/>
        </w:tcPr>
        <w:p w14:paraId="70BDFF79" w14:textId="20D37820" w:rsidR="008E796D" w:rsidRPr="005D330D" w:rsidRDefault="008E796D" w:rsidP="00E52F3C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D330D">
            <w:rPr>
              <w:rFonts w:ascii="Arial" w:hAnsi="Arial"/>
              <w:sz w:val="18"/>
              <w:szCs w:val="18"/>
            </w:rPr>
            <w:t>Surrender number EPR/</w:t>
          </w:r>
          <w:r w:rsidR="006761ED" w:rsidRPr="005D330D">
            <w:rPr>
              <w:rFonts w:ascii="Arial" w:hAnsi="Arial"/>
              <w:sz w:val="18"/>
              <w:szCs w:val="18"/>
            </w:rPr>
            <w:t>BP3095SR</w:t>
          </w:r>
          <w:r w:rsidRPr="005D330D">
            <w:rPr>
              <w:rFonts w:ascii="Arial" w:hAnsi="Arial"/>
              <w:sz w:val="18"/>
              <w:szCs w:val="18"/>
            </w:rPr>
            <w:t>/S00</w:t>
          </w:r>
          <w:r w:rsidR="006761ED" w:rsidRPr="005D330D">
            <w:rPr>
              <w:rFonts w:ascii="Arial" w:hAnsi="Arial"/>
              <w:sz w:val="18"/>
              <w:szCs w:val="18"/>
            </w:rPr>
            <w:t>9</w:t>
          </w:r>
        </w:p>
      </w:tc>
      <w:tc>
        <w:tcPr>
          <w:tcW w:w="1418" w:type="dxa"/>
        </w:tcPr>
        <w:p w14:paraId="43FEAF35" w14:textId="028ABC5C" w:rsidR="008E796D" w:rsidRPr="005D330D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5D330D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     Page </w:t>
          </w:r>
          <w:r w:rsidRPr="005D330D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5D330D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5D330D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4B61C7" w:rsidRPr="005D330D">
            <w:rPr>
              <w:rStyle w:val="PageNumber"/>
              <w:rFonts w:ascii="Arial" w:hAnsi="Arial" w:cs="Arial"/>
              <w:noProof/>
              <w:sz w:val="18"/>
              <w:szCs w:val="18"/>
            </w:rPr>
            <w:t>2</w:t>
          </w:r>
          <w:r w:rsidRPr="005D330D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Pr="005D330D">
            <w:rPr>
              <w:rFonts w:ascii="Arial" w:hAnsi="Arial"/>
              <w:snapToGrid w:val="0"/>
              <w:sz w:val="18"/>
              <w:szCs w:val="18"/>
              <w:lang w:eastAsia="en-US"/>
            </w:rPr>
            <w:tab/>
          </w:r>
        </w:p>
      </w:tc>
      <w:tc>
        <w:tcPr>
          <w:tcW w:w="3685" w:type="dxa"/>
        </w:tcPr>
        <w:p w14:paraId="7007C5DC" w14:textId="77777777" w:rsidR="00E52F3C" w:rsidRPr="005D330D" w:rsidRDefault="00A6347F" w:rsidP="00E52F3C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D330D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1C944D9C" w14:textId="2A52CF55" w:rsidR="008E796D" w:rsidRPr="005D330D" w:rsidRDefault="005D330D" w:rsidP="00E52F3C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D330D">
            <w:rPr>
              <w:rFonts w:ascii="Arial" w:hAnsi="Arial"/>
              <w:sz w:val="18"/>
              <w:szCs w:val="18"/>
            </w:rPr>
            <w:t>21 October 2020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75" w:rsidRPr="00FE3275" w14:paraId="23B0CA7E" w14:textId="77777777" w:rsidTr="005D330D">
      <w:trPr>
        <w:trHeight w:val="557"/>
      </w:trPr>
      <w:tc>
        <w:tcPr>
          <w:tcW w:w="2943" w:type="dxa"/>
        </w:tcPr>
        <w:p w14:paraId="277BDFE2" w14:textId="398BCAE1" w:rsidR="008E796D" w:rsidRPr="00FE3275" w:rsidRDefault="008E796D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FE3275">
            <w:rPr>
              <w:rFonts w:ascii="Arial" w:hAnsi="Arial"/>
              <w:sz w:val="18"/>
            </w:rPr>
            <w:t>Surrender application number EPR/</w:t>
          </w:r>
          <w:r w:rsidR="00FE3275" w:rsidRPr="00FE3275">
            <w:rPr>
              <w:rFonts w:ascii="Arial" w:hAnsi="Arial"/>
              <w:sz w:val="18"/>
            </w:rPr>
            <w:t>BP3095SR</w:t>
          </w:r>
          <w:r w:rsidRPr="00FE3275">
            <w:rPr>
              <w:rFonts w:ascii="Arial" w:hAnsi="Arial"/>
              <w:sz w:val="18"/>
            </w:rPr>
            <w:t>/</w:t>
          </w:r>
          <w:r w:rsidRPr="00413124">
            <w:rPr>
              <w:rFonts w:ascii="Arial" w:hAnsi="Arial"/>
              <w:sz w:val="18"/>
            </w:rPr>
            <w:t>S00</w:t>
          </w:r>
          <w:r w:rsidR="00FE3275" w:rsidRPr="00413124">
            <w:rPr>
              <w:rFonts w:ascii="Arial" w:hAnsi="Arial"/>
              <w:sz w:val="18"/>
            </w:rPr>
            <w:t>9</w:t>
          </w:r>
        </w:p>
      </w:tc>
      <w:tc>
        <w:tcPr>
          <w:tcW w:w="1418" w:type="dxa"/>
        </w:tcPr>
        <w:p w14:paraId="5648A150" w14:textId="106EC290" w:rsidR="008E796D" w:rsidRPr="00FE3275" w:rsidRDefault="008E796D" w:rsidP="00A6347F">
          <w:pPr>
            <w:pStyle w:val="Footer"/>
            <w:rPr>
              <w:rFonts w:ascii="Arial" w:hAnsi="Arial"/>
              <w:sz w:val="20"/>
            </w:rPr>
          </w:pPr>
          <w:r w:rsidRPr="00FE3275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FE3275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FE3275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FE3275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B61C7" w:rsidRPr="00FE3275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Pr="00FE3275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A6347F" w:rsidRPr="00FE3275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  <w:shd w:val="clear" w:color="auto" w:fill="auto"/>
        </w:tcPr>
        <w:p w14:paraId="1A5028CC" w14:textId="1039D010" w:rsidR="00D51FDB" w:rsidRPr="005D330D" w:rsidRDefault="00A6347F" w:rsidP="00D51FDB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D330D">
            <w:rPr>
              <w:rFonts w:ascii="Arial" w:hAnsi="Arial"/>
              <w:sz w:val="18"/>
            </w:rPr>
            <w:t>Issue date:</w:t>
          </w:r>
        </w:p>
        <w:p w14:paraId="3B616D74" w14:textId="61541F55" w:rsidR="008E796D" w:rsidRPr="005D330D" w:rsidRDefault="005D330D" w:rsidP="00D51FDB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D330D">
            <w:rPr>
              <w:rFonts w:ascii="Arial" w:hAnsi="Arial"/>
              <w:sz w:val="18"/>
            </w:rPr>
            <w:t>21 October 2020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702E46" w:rsidRPr="005D330D" w14:paraId="18A61628" w14:textId="77777777" w:rsidTr="004B21FF">
      <w:trPr>
        <w:trHeight w:val="557"/>
      </w:trPr>
      <w:tc>
        <w:tcPr>
          <w:tcW w:w="2943" w:type="dxa"/>
        </w:tcPr>
        <w:p w14:paraId="76B669D8" w14:textId="77777777" w:rsidR="00702E46" w:rsidRPr="005D330D" w:rsidRDefault="00702E46" w:rsidP="00702E46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D330D">
            <w:rPr>
              <w:rFonts w:ascii="Arial" w:hAnsi="Arial"/>
              <w:sz w:val="18"/>
              <w:szCs w:val="18"/>
            </w:rPr>
            <w:t>Surrender number EPR/BP3095SR/S009</w:t>
          </w:r>
        </w:p>
      </w:tc>
      <w:tc>
        <w:tcPr>
          <w:tcW w:w="1418" w:type="dxa"/>
        </w:tcPr>
        <w:p w14:paraId="4F076B65" w14:textId="77777777" w:rsidR="00702E46" w:rsidRPr="005D330D" w:rsidRDefault="00702E46" w:rsidP="00702E46">
          <w:pPr>
            <w:pStyle w:val="Footer"/>
            <w:rPr>
              <w:rFonts w:ascii="Arial" w:hAnsi="Arial"/>
              <w:sz w:val="18"/>
              <w:szCs w:val="18"/>
            </w:rPr>
          </w:pPr>
          <w:r w:rsidRPr="005D330D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     Page </w:t>
          </w:r>
          <w:r w:rsidRPr="005D330D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5D330D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5D330D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Pr="005D330D">
            <w:rPr>
              <w:rStyle w:val="PageNumber"/>
              <w:rFonts w:ascii="Arial" w:hAnsi="Arial" w:cs="Arial"/>
              <w:noProof/>
              <w:sz w:val="18"/>
              <w:szCs w:val="18"/>
            </w:rPr>
            <w:t>2</w:t>
          </w:r>
          <w:r w:rsidRPr="005D330D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Pr="005D330D">
            <w:rPr>
              <w:rFonts w:ascii="Arial" w:hAnsi="Arial"/>
              <w:snapToGrid w:val="0"/>
              <w:sz w:val="18"/>
              <w:szCs w:val="18"/>
              <w:lang w:eastAsia="en-US"/>
            </w:rPr>
            <w:tab/>
          </w:r>
        </w:p>
      </w:tc>
      <w:tc>
        <w:tcPr>
          <w:tcW w:w="3685" w:type="dxa"/>
        </w:tcPr>
        <w:p w14:paraId="6AAFD921" w14:textId="77777777" w:rsidR="00702E46" w:rsidRPr="005D330D" w:rsidRDefault="00702E46" w:rsidP="00702E4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D330D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7729C637" w14:textId="77777777" w:rsidR="00702E46" w:rsidRPr="005D330D" w:rsidRDefault="00702E46" w:rsidP="00702E4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D330D">
            <w:rPr>
              <w:rFonts w:ascii="Arial" w:hAnsi="Arial"/>
              <w:sz w:val="18"/>
              <w:szCs w:val="18"/>
            </w:rPr>
            <w:t>21 October 2020</w:t>
          </w:r>
        </w:p>
      </w:tc>
    </w:tr>
  </w:tbl>
  <w:p w14:paraId="2A26DE7A" w14:textId="77777777" w:rsidR="008E796D" w:rsidRDefault="008E796D" w:rsidP="00702E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3A7A2F" w14:textId="77777777" w:rsidR="00CC2167" w:rsidRDefault="00CC2167">
      <w:r>
        <w:separator/>
      </w:r>
    </w:p>
  </w:footnote>
  <w:footnote w:type="continuationSeparator" w:id="0">
    <w:p w14:paraId="2E77551D" w14:textId="77777777" w:rsidR="00CC2167" w:rsidRDefault="00CC2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7BE95" w14:textId="77777777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649AB"/>
    <w:multiLevelType w:val="hybridMultilevel"/>
    <w:tmpl w:val="E12254F8"/>
    <w:lvl w:ilvl="0" w:tplc="F6E8AA58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8D37A2"/>
    <w:multiLevelType w:val="hybridMultilevel"/>
    <w:tmpl w:val="8EB8D2F6"/>
    <w:lvl w:ilvl="0" w:tplc="F6E8AA58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AA1642"/>
    <w:multiLevelType w:val="hybridMultilevel"/>
    <w:tmpl w:val="4D3C7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87E1328"/>
    <w:multiLevelType w:val="hybridMultilevel"/>
    <w:tmpl w:val="3CDEA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682CFF"/>
    <w:multiLevelType w:val="multilevel"/>
    <w:tmpl w:val="D76CE41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6FC10867"/>
    <w:multiLevelType w:val="multilevel"/>
    <w:tmpl w:val="09C05826"/>
    <w:lvl w:ilvl="0">
      <w:start w:val="3"/>
      <w:numFmt w:val="decimal"/>
      <w:lvlText w:val="%1"/>
      <w:lvlJc w:val="left"/>
      <w:pPr>
        <w:ind w:left="360" w:hanging="360"/>
      </w:pPr>
      <w:rPr>
        <w:rFonts w:cs="Arial" w:hint="default"/>
        <w:b w:val="0"/>
        <w:sz w:val="22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Arial" w:hint="default"/>
        <w:b w:val="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b w:val="0"/>
        <w:sz w:val="2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  <w:b w:val="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  <w:b w:val="0"/>
        <w:sz w:val="22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Arial" w:hint="default"/>
        <w:b w:val="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  <w:b w:val="0"/>
        <w:sz w:val="2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Arial" w:hint="default"/>
        <w:b w:val="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  <w:b w:val="0"/>
        <w:sz w:val="22"/>
      </w:rPr>
    </w:lvl>
  </w:abstractNum>
  <w:abstractNum w:abstractNumId="10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8"/>
  </w:num>
  <w:num w:numId="8">
    <w:abstractNumId w:val="9"/>
  </w:num>
  <w:num w:numId="9">
    <w:abstractNumId w:val="0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2C10"/>
    <w:rsid w:val="00010875"/>
    <w:rsid w:val="00024C87"/>
    <w:rsid w:val="00033507"/>
    <w:rsid w:val="0005210B"/>
    <w:rsid w:val="000613D7"/>
    <w:rsid w:val="00071B71"/>
    <w:rsid w:val="00092FCF"/>
    <w:rsid w:val="000B4BA1"/>
    <w:rsid w:val="000D0B36"/>
    <w:rsid w:val="000E0493"/>
    <w:rsid w:val="000E47B3"/>
    <w:rsid w:val="001001E2"/>
    <w:rsid w:val="0010272E"/>
    <w:rsid w:val="001038EE"/>
    <w:rsid w:val="00112221"/>
    <w:rsid w:val="00127720"/>
    <w:rsid w:val="00134D65"/>
    <w:rsid w:val="0013782D"/>
    <w:rsid w:val="00142414"/>
    <w:rsid w:val="00143733"/>
    <w:rsid w:val="00157B09"/>
    <w:rsid w:val="00175A38"/>
    <w:rsid w:val="0018468B"/>
    <w:rsid w:val="001A42BB"/>
    <w:rsid w:val="001C3428"/>
    <w:rsid w:val="001D3E8F"/>
    <w:rsid w:val="001F412E"/>
    <w:rsid w:val="0021613B"/>
    <w:rsid w:val="00244473"/>
    <w:rsid w:val="00245B21"/>
    <w:rsid w:val="00254905"/>
    <w:rsid w:val="00271E12"/>
    <w:rsid w:val="002857A0"/>
    <w:rsid w:val="0029325F"/>
    <w:rsid w:val="002A5075"/>
    <w:rsid w:val="002A7A0C"/>
    <w:rsid w:val="002B52BC"/>
    <w:rsid w:val="002C4E46"/>
    <w:rsid w:val="002C4F5E"/>
    <w:rsid w:val="002D471A"/>
    <w:rsid w:val="002F273F"/>
    <w:rsid w:val="00310030"/>
    <w:rsid w:val="003104F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095D"/>
    <w:rsid w:val="003B28B2"/>
    <w:rsid w:val="003B3025"/>
    <w:rsid w:val="003C60A2"/>
    <w:rsid w:val="003D4529"/>
    <w:rsid w:val="003E36AD"/>
    <w:rsid w:val="003E3A27"/>
    <w:rsid w:val="003F2D1E"/>
    <w:rsid w:val="00413124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2E2"/>
    <w:rsid w:val="004964EC"/>
    <w:rsid w:val="00496934"/>
    <w:rsid w:val="004972CE"/>
    <w:rsid w:val="004A04FD"/>
    <w:rsid w:val="004A5FBC"/>
    <w:rsid w:val="004B61C7"/>
    <w:rsid w:val="004D6A58"/>
    <w:rsid w:val="004D7529"/>
    <w:rsid w:val="004E75D7"/>
    <w:rsid w:val="00502E5E"/>
    <w:rsid w:val="00527423"/>
    <w:rsid w:val="00531208"/>
    <w:rsid w:val="00534063"/>
    <w:rsid w:val="005352E2"/>
    <w:rsid w:val="00540AA8"/>
    <w:rsid w:val="00585F88"/>
    <w:rsid w:val="005B0662"/>
    <w:rsid w:val="005B15C8"/>
    <w:rsid w:val="005B6AFB"/>
    <w:rsid w:val="005C3A28"/>
    <w:rsid w:val="005D330D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62A78"/>
    <w:rsid w:val="006761ED"/>
    <w:rsid w:val="0068020F"/>
    <w:rsid w:val="00682638"/>
    <w:rsid w:val="00692529"/>
    <w:rsid w:val="00696C73"/>
    <w:rsid w:val="006D2EBE"/>
    <w:rsid w:val="006D3C00"/>
    <w:rsid w:val="006D7C1E"/>
    <w:rsid w:val="00702E46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69D2"/>
    <w:rsid w:val="008679AD"/>
    <w:rsid w:val="008772E5"/>
    <w:rsid w:val="00892C3F"/>
    <w:rsid w:val="00893C14"/>
    <w:rsid w:val="008A6DE0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0AF"/>
    <w:rsid w:val="00973180"/>
    <w:rsid w:val="00975F40"/>
    <w:rsid w:val="00977071"/>
    <w:rsid w:val="00977C81"/>
    <w:rsid w:val="00993889"/>
    <w:rsid w:val="009B31D2"/>
    <w:rsid w:val="009B3447"/>
    <w:rsid w:val="009C1D21"/>
    <w:rsid w:val="009D5358"/>
    <w:rsid w:val="009D5F6A"/>
    <w:rsid w:val="00A20254"/>
    <w:rsid w:val="00A21CFF"/>
    <w:rsid w:val="00A33528"/>
    <w:rsid w:val="00A467B6"/>
    <w:rsid w:val="00A47A52"/>
    <w:rsid w:val="00A54DB1"/>
    <w:rsid w:val="00A62777"/>
    <w:rsid w:val="00A6347F"/>
    <w:rsid w:val="00A915E6"/>
    <w:rsid w:val="00A92C20"/>
    <w:rsid w:val="00A95A70"/>
    <w:rsid w:val="00AA61DE"/>
    <w:rsid w:val="00AB1E8F"/>
    <w:rsid w:val="00AB4127"/>
    <w:rsid w:val="00AC143F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D0544"/>
    <w:rsid w:val="00BD2511"/>
    <w:rsid w:val="00BE5E02"/>
    <w:rsid w:val="00BF1AC0"/>
    <w:rsid w:val="00BF2649"/>
    <w:rsid w:val="00BF6B24"/>
    <w:rsid w:val="00C17C7E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C2167"/>
    <w:rsid w:val="00CC7FAF"/>
    <w:rsid w:val="00CD276C"/>
    <w:rsid w:val="00CD3D1A"/>
    <w:rsid w:val="00CE0030"/>
    <w:rsid w:val="00CE1DA0"/>
    <w:rsid w:val="00CE1E80"/>
    <w:rsid w:val="00CE7CC3"/>
    <w:rsid w:val="00CE7EAE"/>
    <w:rsid w:val="00CF2031"/>
    <w:rsid w:val="00CF7318"/>
    <w:rsid w:val="00D07041"/>
    <w:rsid w:val="00D215AB"/>
    <w:rsid w:val="00D23AED"/>
    <w:rsid w:val="00D34A86"/>
    <w:rsid w:val="00D366EB"/>
    <w:rsid w:val="00D51FDB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52F3C"/>
    <w:rsid w:val="00E60181"/>
    <w:rsid w:val="00E7257D"/>
    <w:rsid w:val="00E83690"/>
    <w:rsid w:val="00E84C8B"/>
    <w:rsid w:val="00E945D1"/>
    <w:rsid w:val="00E95083"/>
    <w:rsid w:val="00EA28FC"/>
    <w:rsid w:val="00EA7971"/>
    <w:rsid w:val="00EB51A9"/>
    <w:rsid w:val="00EC1F07"/>
    <w:rsid w:val="00ED0845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275"/>
    <w:rsid w:val="00FE39C1"/>
    <w:rsid w:val="00FE7C49"/>
    <w:rsid w:val="00FF33A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ListParagraph">
    <w:name w:val="List Paragraph"/>
    <w:basedOn w:val="Normal"/>
    <w:uiPriority w:val="34"/>
    <w:qFormat/>
    <w:rsid w:val="00CC7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The Lodge</Site_x0020_Name>
    <Internal_x002f_External xmlns="859f7ad6-93f6-4205-b62b-a17f28acbbac">Outgoing document</Internal_x002f_External>
    <Post_x0020_code xmlns="859f7ad6-93f6-4205-b62b-a17f28acbbac">CF71 7FF</Post_x0020_code>
    <Document_x0020_Type xmlns="859f7ad6-93f6-4205-b62b-a17f28acbbac">Permit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The Lodge, Llwynhelig, Cowbridge, Vale Of Glamorgan, United Kingdom, CF71 7FF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2020-10-20T23:00:00+00:00</Document_x0020_Date>
    <Facility_x0020_Address xmlns="859f7ad6-93f6-4205-b62b-a17f28acbbac">The Lodge, Llwynhelig, Gibbots Hill, Cowbridge, Vale of Glamorgan, CF71 7FF</Facility_x0020_Address>
    <Environment_x0020_Sub_x0020_Folder xmlns="859f7ad6-93f6-4205-b62b-a17f28acbbac">Licence supervision</Environment_x0020_Sub_x0020_Folder>
    <Customer_x0020_Name xmlns="859f7ad6-93f6-4205-b62b-a17f28acbbac">Penllyn Estate LLP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510" ma:contentTypeDescription="Permitting &amp; Compliance Word Document" ma:contentTypeScope="" ma:versionID="8772b420cbc40057309f50dbfbdff1d7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DD143-336F-4903-B870-5FCCFCC54C97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296041-59E3-4C52-909F-6042285DB454}"/>
</file>

<file path=customXml/itemProps4.xml><?xml version="1.0" encoding="utf-8"?>
<ds:datastoreItem xmlns:ds="http://schemas.openxmlformats.org/officeDocument/2006/customXml" ds:itemID="{4A7EB140-1E2D-4A74-A3EA-EF338FFF1B0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7D7C0B5-8803-4057-8B59-0268A5B33F65}"/>
</file>

<file path=customXml/itemProps6.xml><?xml version="1.0" encoding="utf-8"?>
<ds:datastoreItem xmlns:ds="http://schemas.openxmlformats.org/officeDocument/2006/customXml" ds:itemID="{F94F5450-D1A9-41DA-B649-6DDAA94C3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790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23308SD103, 233 08 SD103, 233-08-SD103</cp:keywords>
  <dc:description>233_08_SD103, Version 1_x000d_
Issue date: 19/07/2011</dc:description>
  <cp:lastModifiedBy>Bailey, Louise</cp:lastModifiedBy>
  <cp:revision>30</cp:revision>
  <dcterms:created xsi:type="dcterms:W3CDTF">2015-02-23T11:32:00Z</dcterms:created>
  <dcterms:modified xsi:type="dcterms:W3CDTF">2020-10-20T13:51:00Z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ba62eb42-ca95-4bc3-91b7-1b7d4d85795a</vt:lpwstr>
  </property>
  <property fmtid="{D5CDD505-2E9C-101B-9397-08002B2CF9AE}" pid="5" name="_dlc_DocId">
    <vt:lpwstr>REGU-106-629775</vt:lpwstr>
  </property>
  <property fmtid="{D5CDD505-2E9C-101B-9397-08002B2CF9AE}" pid="6" name="_dlc_DocIdUrl">
    <vt:lpwstr>https://cyfoethnaturiolcymru.sharepoint.com/teams/Regulatory/Permitting/_layouts/15/DocIdRedir.aspx?ID=REGU-106-629775, REGU-106-629775</vt:lpwstr>
  </property>
</Properties>
</file>