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E369C0">
            <w:pPr>
              <w:rPr>
                <w:b/>
                <w:color w:val="0091A5" w:themeColor="accent3"/>
                <w:u w:val="single"/>
              </w:rPr>
            </w:pPr>
            <w:r w:rsidRPr="00A4643D">
              <w:rPr>
                <w:b/>
                <w:color w:val="0091A5" w:themeColor="accent3"/>
              </w:rPr>
              <w:t>Permit Number:</w:t>
            </w:r>
          </w:p>
        </w:tc>
        <w:tc>
          <w:tcPr>
            <w:tcW w:w="6890" w:type="dxa"/>
          </w:tcPr>
          <w:p w14:paraId="3FE9E977" w14:textId="03DD314D" w:rsidR="00A4643D" w:rsidRPr="0087583E" w:rsidRDefault="00794057" w:rsidP="00E369C0">
            <w:hyperlink r:id="rId12" w:history="1">
              <w:r w:rsidR="00516DE0" w:rsidRPr="00516DE0">
                <w:rPr>
                  <w:rStyle w:val="Hyperlink"/>
                </w:rPr>
                <w:t>NRWWIA170</w:t>
              </w:r>
            </w:hyperlink>
          </w:p>
        </w:tc>
      </w:tr>
      <w:tr w:rsidR="00A4643D" w14:paraId="17FD4B7A" w14:textId="77777777" w:rsidTr="009A13CA">
        <w:trPr>
          <w:trHeight w:val="322"/>
        </w:trPr>
        <w:tc>
          <w:tcPr>
            <w:tcW w:w="2830" w:type="dxa"/>
          </w:tcPr>
          <w:p w14:paraId="38B9B546" w14:textId="77777777" w:rsidR="00A4643D" w:rsidRPr="00A4643D" w:rsidRDefault="00A4643D" w:rsidP="00E369C0">
            <w:pPr>
              <w:rPr>
                <w:b/>
                <w:color w:val="0091A5" w:themeColor="accent3"/>
                <w:u w:val="single"/>
              </w:rPr>
            </w:pPr>
            <w:r w:rsidRPr="00A4643D">
              <w:rPr>
                <w:b/>
                <w:color w:val="0091A5" w:themeColor="accent3"/>
              </w:rPr>
              <w:t>Applicant name:</w:t>
            </w:r>
          </w:p>
        </w:tc>
        <w:tc>
          <w:tcPr>
            <w:tcW w:w="6890" w:type="dxa"/>
          </w:tcPr>
          <w:p w14:paraId="476C120D" w14:textId="11CC76EE" w:rsidR="00A4643D" w:rsidRPr="00516DE0" w:rsidRDefault="00516DE0" w:rsidP="00E369C0">
            <w:r w:rsidRPr="00516DE0">
              <w:t>DCWW</w:t>
            </w:r>
          </w:p>
        </w:tc>
      </w:tr>
      <w:tr w:rsidR="00A4643D" w14:paraId="6A520E7A" w14:textId="77777777" w:rsidTr="00516DE0">
        <w:trPr>
          <w:trHeight w:val="223"/>
        </w:trPr>
        <w:tc>
          <w:tcPr>
            <w:tcW w:w="2830" w:type="dxa"/>
          </w:tcPr>
          <w:p w14:paraId="6B45371F" w14:textId="77777777" w:rsidR="00A4643D" w:rsidRPr="00A4643D" w:rsidRDefault="00A4643D" w:rsidP="00E369C0">
            <w:pPr>
              <w:rPr>
                <w:b/>
                <w:color w:val="0091A5" w:themeColor="accent3"/>
                <w:u w:val="single"/>
              </w:rPr>
            </w:pPr>
            <w:r w:rsidRPr="00A4643D">
              <w:rPr>
                <w:b/>
                <w:color w:val="0091A5" w:themeColor="accent3"/>
              </w:rPr>
              <w:t>Site Address:</w:t>
            </w:r>
          </w:p>
        </w:tc>
        <w:tc>
          <w:tcPr>
            <w:tcW w:w="6890" w:type="dxa"/>
          </w:tcPr>
          <w:p w14:paraId="59609C1E" w14:textId="7763AE84" w:rsidR="00A4643D" w:rsidRPr="00516DE0" w:rsidRDefault="00516DE0" w:rsidP="00E369C0">
            <w:proofErr w:type="spellStart"/>
            <w:r w:rsidRPr="00516DE0">
              <w:t>Ystradfellte</w:t>
            </w:r>
            <w:proofErr w:type="spellEnd"/>
            <w:r w:rsidRPr="00516DE0">
              <w:t xml:space="preserve"> Reservoir, Powys, CF44 9JD</w:t>
            </w:r>
          </w:p>
        </w:tc>
      </w:tr>
      <w:tr w:rsidR="009A13CA" w14:paraId="511A46A0" w14:textId="77777777" w:rsidTr="009A13CA">
        <w:trPr>
          <w:trHeight w:val="367"/>
        </w:trPr>
        <w:tc>
          <w:tcPr>
            <w:tcW w:w="2830" w:type="dxa"/>
          </w:tcPr>
          <w:p w14:paraId="22A38F10" w14:textId="6CD49B7B" w:rsidR="009A13CA" w:rsidRPr="00A4643D" w:rsidRDefault="009A13CA" w:rsidP="00E369C0">
            <w:pPr>
              <w:rPr>
                <w:b/>
                <w:color w:val="0091A5" w:themeColor="accent3"/>
              </w:rPr>
            </w:pPr>
            <w:r>
              <w:rPr>
                <w:b/>
                <w:color w:val="0091A5" w:themeColor="accent3"/>
              </w:rPr>
              <w:t>Discharge Point NGR:</w:t>
            </w:r>
          </w:p>
        </w:tc>
        <w:tc>
          <w:tcPr>
            <w:tcW w:w="6890" w:type="dxa"/>
          </w:tcPr>
          <w:p w14:paraId="77B40B16" w14:textId="7F2BFEFE" w:rsidR="009A13CA" w:rsidRPr="00516DE0" w:rsidRDefault="00516DE0" w:rsidP="00E369C0">
            <w:r w:rsidRPr="00516DE0">
              <w:t>SN 9455 1747</w:t>
            </w:r>
          </w:p>
        </w:tc>
      </w:tr>
      <w:tr w:rsidR="00A4643D" w14:paraId="6E02B5A6" w14:textId="77777777" w:rsidTr="009A13CA">
        <w:trPr>
          <w:trHeight w:val="460"/>
        </w:trPr>
        <w:tc>
          <w:tcPr>
            <w:tcW w:w="2830" w:type="dxa"/>
          </w:tcPr>
          <w:p w14:paraId="69024784" w14:textId="77777777" w:rsidR="00A4643D" w:rsidRPr="00A4643D" w:rsidRDefault="00A4643D" w:rsidP="00E369C0">
            <w:pPr>
              <w:rPr>
                <w:b/>
                <w:color w:val="0091A5" w:themeColor="accent3"/>
              </w:rPr>
            </w:pPr>
            <w:r w:rsidRPr="00A4643D">
              <w:rPr>
                <w:b/>
                <w:color w:val="0091A5" w:themeColor="accent3"/>
              </w:rPr>
              <w:t>Respond by date:</w:t>
            </w:r>
          </w:p>
        </w:tc>
        <w:tc>
          <w:tcPr>
            <w:tcW w:w="6890" w:type="dxa"/>
          </w:tcPr>
          <w:p w14:paraId="177E940F" w14:textId="432358EF" w:rsidR="00A4643D" w:rsidRPr="00DC4EC1" w:rsidRDefault="00516DE0" w:rsidP="00E369C0">
            <w:pPr>
              <w:rPr>
                <w:bCs/>
              </w:rPr>
            </w:pPr>
            <w:r>
              <w:rPr>
                <w:bCs/>
              </w:rPr>
              <w:t>10/09/2019</w:t>
            </w:r>
          </w:p>
        </w:tc>
      </w:tr>
      <w:tr w:rsidR="00965438" w14:paraId="446C82BA" w14:textId="77777777" w:rsidTr="009A13CA">
        <w:trPr>
          <w:trHeight w:val="460"/>
        </w:trPr>
        <w:tc>
          <w:tcPr>
            <w:tcW w:w="2830" w:type="dxa"/>
          </w:tcPr>
          <w:p w14:paraId="78FF95F7" w14:textId="77777777" w:rsidR="00965438" w:rsidRPr="00A4643D" w:rsidRDefault="00965438" w:rsidP="00E369C0">
            <w:pPr>
              <w:rPr>
                <w:b/>
                <w:color w:val="0091A5" w:themeColor="accent3"/>
              </w:rPr>
            </w:pPr>
            <w:r>
              <w:rPr>
                <w:b/>
                <w:color w:val="0091A5" w:themeColor="accent3"/>
              </w:rPr>
              <w:t>Permitting Officer:</w:t>
            </w:r>
          </w:p>
        </w:tc>
        <w:tc>
          <w:tcPr>
            <w:tcW w:w="6890" w:type="dxa"/>
          </w:tcPr>
          <w:p w14:paraId="00291DE5" w14:textId="5F721868" w:rsidR="00965438" w:rsidRPr="0087583E" w:rsidRDefault="00516DE0" w:rsidP="00E369C0">
            <w:pPr>
              <w:rPr>
                <w:bCs/>
                <w:color w:val="FF0000"/>
              </w:rPr>
            </w:pPr>
            <w:r w:rsidRPr="00516DE0">
              <w:rPr>
                <w:bCs/>
              </w:rPr>
              <w:t>Sion Sleep</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322ABE3E" w14:textId="78B7BD9B" w:rsidR="00A4643D" w:rsidRDefault="00E369C0" w:rsidP="00A4643D">
      <w:pPr>
        <w:pBdr>
          <w:top w:val="single" w:sz="4" w:space="1" w:color="auto"/>
          <w:left w:val="single" w:sz="4" w:space="4" w:color="auto"/>
          <w:bottom w:val="single" w:sz="4" w:space="1" w:color="auto"/>
          <w:right w:val="single" w:sz="4" w:space="4" w:color="auto"/>
        </w:pBdr>
      </w:pPr>
      <w:r>
        <w:t xml:space="preserve">Works are being undertaken at the site to repair damage suffered in 2018 </w:t>
      </w:r>
      <w:proofErr w:type="gramStart"/>
      <w:r>
        <w:t>as a result of</w:t>
      </w:r>
      <w:proofErr w:type="gramEnd"/>
      <w:r>
        <w:t xml:space="preserve"> Storm Callum. The works include repairs to the downstream revetment, spillway, </w:t>
      </w:r>
      <w:proofErr w:type="spellStart"/>
      <w:r>
        <w:t>acess</w:t>
      </w:r>
      <w:proofErr w:type="spellEnd"/>
      <w:r>
        <w:t xml:space="preserve"> tracks and surface water drainage. To enable </w:t>
      </w:r>
      <w:proofErr w:type="gramStart"/>
      <w:r>
        <w:t>this</w:t>
      </w:r>
      <w:proofErr w:type="gramEnd"/>
      <w:r>
        <w:t xml:space="preserve"> work the reservoir level will be reduced by up to 2m below the weir level of the reservoir for the safety of the operatives onsite whilst the revetment and spillway works are being undertaken.</w:t>
      </w:r>
    </w:p>
    <w:p w14:paraId="3BF1EE27" w14:textId="33925B51" w:rsidR="00E369C0" w:rsidRDefault="00E369C0" w:rsidP="00A4643D">
      <w:pPr>
        <w:pBdr>
          <w:top w:val="single" w:sz="4" w:space="1" w:color="auto"/>
          <w:left w:val="single" w:sz="4" w:space="4" w:color="auto"/>
          <w:bottom w:val="single" w:sz="4" w:space="1" w:color="auto"/>
          <w:right w:val="single" w:sz="4" w:space="4" w:color="auto"/>
        </w:pBdr>
      </w:pPr>
    </w:p>
    <w:p w14:paraId="10C6072C" w14:textId="1E519DB6" w:rsidR="00E369C0" w:rsidRDefault="00E369C0" w:rsidP="00A4643D">
      <w:pPr>
        <w:pBdr>
          <w:top w:val="single" w:sz="4" w:space="1" w:color="auto"/>
          <w:left w:val="single" w:sz="4" w:space="4" w:color="auto"/>
          <w:bottom w:val="single" w:sz="4" w:space="1" w:color="auto"/>
          <w:right w:val="single" w:sz="4" w:space="4" w:color="auto"/>
        </w:pBdr>
      </w:pPr>
      <w:r>
        <w:t>The scour valve will be opened at 10% for the initial drawdown, meaning the rate of discharge will be 2.1 m3/second, resulting in a total discharge of 438,000 cubic metres.</w:t>
      </w:r>
    </w:p>
    <w:p w14:paraId="3C1C163A" w14:textId="77777777" w:rsidR="00E369C0" w:rsidRDefault="00E369C0" w:rsidP="00A4643D">
      <w:pPr>
        <w:pBdr>
          <w:top w:val="single" w:sz="4" w:space="1" w:color="auto"/>
          <w:left w:val="single" w:sz="4" w:space="4" w:color="auto"/>
          <w:bottom w:val="single" w:sz="4" w:space="1" w:color="auto"/>
          <w:right w:val="single" w:sz="4" w:space="4" w:color="auto"/>
        </w:pBdr>
      </w:pPr>
    </w:p>
    <w:p w14:paraId="74868212" w14:textId="03B65ED7" w:rsidR="00E369C0" w:rsidRDefault="00E369C0" w:rsidP="00A4643D">
      <w:pPr>
        <w:pBdr>
          <w:top w:val="single" w:sz="4" w:space="1" w:color="auto"/>
          <w:left w:val="single" w:sz="4" w:space="4" w:color="auto"/>
          <w:bottom w:val="single" w:sz="4" w:space="1" w:color="auto"/>
          <w:right w:val="single" w:sz="4" w:space="4" w:color="auto"/>
        </w:pBdr>
      </w:pPr>
      <w:r>
        <w:t xml:space="preserve">After the initial drawdown of 2m, there will only be further releases in response to any rainfall. From looking at previous consents, if a 1 in </w:t>
      </w:r>
      <w:proofErr w:type="gramStart"/>
      <w:r>
        <w:t>10 year</w:t>
      </w:r>
      <w:proofErr w:type="gramEnd"/>
      <w:r>
        <w:t xml:space="preserve"> storm were to occur then the scour valve would open fully and a discharge of 6m3/second.</w:t>
      </w:r>
    </w:p>
    <w:p w14:paraId="06610F1D" w14:textId="548D7711" w:rsidR="00E369C0" w:rsidRDefault="00E369C0" w:rsidP="00A4643D">
      <w:pPr>
        <w:pBdr>
          <w:top w:val="single" w:sz="4" w:space="1" w:color="auto"/>
          <w:left w:val="single" w:sz="4" w:space="4" w:color="auto"/>
          <w:bottom w:val="single" w:sz="4" w:space="1" w:color="auto"/>
          <w:right w:val="single" w:sz="4" w:space="4" w:color="auto"/>
        </w:pBdr>
      </w:pPr>
    </w:p>
    <w:p w14:paraId="521DB578" w14:textId="12B7D931" w:rsidR="00E369C0" w:rsidRDefault="00E369C0" w:rsidP="00A4643D">
      <w:pPr>
        <w:pBdr>
          <w:top w:val="single" w:sz="4" w:space="1" w:color="auto"/>
          <w:left w:val="single" w:sz="4" w:space="4" w:color="auto"/>
          <w:bottom w:val="single" w:sz="4" w:space="1" w:color="auto"/>
          <w:right w:val="single" w:sz="4" w:space="4" w:color="auto"/>
        </w:pBdr>
      </w:pPr>
      <w:r>
        <w:t xml:space="preserve">The discharge will consist solely of raw water and the discharge will be made to the </w:t>
      </w:r>
      <w:proofErr w:type="spellStart"/>
      <w:r>
        <w:t>Afon</w:t>
      </w:r>
      <w:proofErr w:type="spellEnd"/>
      <w:r>
        <w:t xml:space="preserve"> </w:t>
      </w:r>
      <w:proofErr w:type="spellStart"/>
      <w:r>
        <w:t>Dringarth</w:t>
      </w:r>
      <w:proofErr w:type="spellEnd"/>
      <w:r>
        <w:t>. There have been several WIA consents at this site previously, please refer to their DMS folders here:</w:t>
      </w:r>
    </w:p>
    <w:p w14:paraId="3213DA22" w14:textId="3EA42012" w:rsidR="00E369C0" w:rsidRDefault="00E369C0" w:rsidP="00A4643D">
      <w:pPr>
        <w:pBdr>
          <w:top w:val="single" w:sz="4" w:space="1" w:color="auto"/>
          <w:left w:val="single" w:sz="4" w:space="4" w:color="auto"/>
          <w:bottom w:val="single" w:sz="4" w:space="1" w:color="auto"/>
          <w:right w:val="single" w:sz="4" w:space="4" w:color="auto"/>
        </w:pBdr>
      </w:pPr>
    </w:p>
    <w:p w14:paraId="396F2496" w14:textId="6767D7BD" w:rsidR="00E369C0" w:rsidRDefault="00794057" w:rsidP="00A4643D">
      <w:pPr>
        <w:pBdr>
          <w:top w:val="single" w:sz="4" w:space="1" w:color="auto"/>
          <w:left w:val="single" w:sz="4" w:space="4" w:color="auto"/>
          <w:bottom w:val="single" w:sz="4" w:space="1" w:color="auto"/>
          <w:right w:val="single" w:sz="4" w:space="4" w:color="auto"/>
        </w:pBdr>
      </w:pPr>
      <w:hyperlink r:id="rId13" w:history="1">
        <w:r w:rsidR="00E369C0" w:rsidRPr="00E369C0">
          <w:rPr>
            <w:rStyle w:val="Hyperlink"/>
          </w:rPr>
          <w:t>NRWWIA090</w:t>
        </w:r>
      </w:hyperlink>
    </w:p>
    <w:p w14:paraId="15CC4B06" w14:textId="5650C652" w:rsidR="00E369C0" w:rsidRDefault="00794057" w:rsidP="00A4643D">
      <w:pPr>
        <w:pBdr>
          <w:top w:val="single" w:sz="4" w:space="1" w:color="auto"/>
          <w:left w:val="single" w:sz="4" w:space="4" w:color="auto"/>
          <w:bottom w:val="single" w:sz="4" w:space="1" w:color="auto"/>
          <w:right w:val="single" w:sz="4" w:space="4" w:color="auto"/>
        </w:pBdr>
      </w:pPr>
      <w:hyperlink r:id="rId14" w:history="1">
        <w:r w:rsidR="00880466" w:rsidRPr="00880466">
          <w:rPr>
            <w:rStyle w:val="Hyperlink"/>
          </w:rPr>
          <w:t>NRWWIA060</w:t>
        </w:r>
      </w:hyperlink>
    </w:p>
    <w:p w14:paraId="73D518E5" w14:textId="5577760C" w:rsidR="00880466" w:rsidRPr="00E369C0" w:rsidRDefault="00794057" w:rsidP="00A4643D">
      <w:pPr>
        <w:pBdr>
          <w:top w:val="single" w:sz="4" w:space="1" w:color="auto"/>
          <w:left w:val="single" w:sz="4" w:space="4" w:color="auto"/>
          <w:bottom w:val="single" w:sz="4" w:space="1" w:color="auto"/>
          <w:right w:val="single" w:sz="4" w:space="4" w:color="auto"/>
        </w:pBdr>
      </w:pPr>
      <w:hyperlink r:id="rId15" w:history="1">
        <w:r w:rsidR="00880466" w:rsidRPr="00880466">
          <w:rPr>
            <w:rStyle w:val="Hyperlink"/>
          </w:rPr>
          <w:t>NRWWIA047</w:t>
        </w:r>
      </w:hyperlink>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2CAC22B" w14:textId="1A2BC6B0" w:rsidR="00A4643D" w:rsidRDefault="00880466" w:rsidP="00A4643D">
      <w:pPr>
        <w:pBdr>
          <w:top w:val="single" w:sz="4" w:space="1" w:color="auto"/>
          <w:left w:val="single" w:sz="4" w:space="4" w:color="auto"/>
          <w:bottom w:val="single" w:sz="4" w:space="1" w:color="auto"/>
          <w:right w:val="single" w:sz="4" w:space="4" w:color="auto"/>
        </w:pBdr>
        <w:rPr>
          <w:color w:val="FF0000"/>
        </w:rPr>
      </w:pPr>
      <w:r w:rsidRPr="00880466">
        <w:t xml:space="preserve">We have re-used the screening report for the previous consents, this is still applicable as after checking </w:t>
      </w:r>
      <w:proofErr w:type="spellStart"/>
      <w:r w:rsidRPr="00880466">
        <w:t>MyMap</w:t>
      </w:r>
      <w:proofErr w:type="spellEnd"/>
      <w:r w:rsidRPr="00880466">
        <w:t xml:space="preserve">, there are no additional designations. The risk screening report can be found on the DMS </w:t>
      </w:r>
      <w:hyperlink r:id="rId16" w:history="1">
        <w:r w:rsidRPr="00880466">
          <w:rPr>
            <w:rStyle w:val="Hyperlink"/>
          </w:rPr>
          <w:t>here.</w:t>
        </w:r>
      </w:hyperlink>
    </w:p>
    <w:p w14:paraId="1C721054" w14:textId="5EE91771" w:rsidR="00880466" w:rsidRDefault="00880466" w:rsidP="00A4643D">
      <w:pPr>
        <w:pBdr>
          <w:top w:val="single" w:sz="4" w:space="1" w:color="auto"/>
          <w:left w:val="single" w:sz="4" w:space="4" w:color="auto"/>
          <w:bottom w:val="single" w:sz="4" w:space="1" w:color="auto"/>
          <w:right w:val="single" w:sz="4" w:space="4" w:color="auto"/>
        </w:pBdr>
        <w:rPr>
          <w:color w:val="FF0000"/>
        </w:rPr>
      </w:pPr>
    </w:p>
    <w:p w14:paraId="2F353B58" w14:textId="3759B18E" w:rsidR="00880466" w:rsidRPr="00880466" w:rsidRDefault="00880466" w:rsidP="00A4643D">
      <w:pPr>
        <w:pBdr>
          <w:top w:val="single" w:sz="4" w:space="1" w:color="auto"/>
          <w:left w:val="single" w:sz="4" w:space="4" w:color="auto"/>
          <w:bottom w:val="single" w:sz="4" w:space="1" w:color="auto"/>
          <w:right w:val="single" w:sz="4" w:space="4" w:color="auto"/>
        </w:pBdr>
      </w:pPr>
      <w:r w:rsidRPr="00880466">
        <w:t xml:space="preserve">I note that there </w:t>
      </w:r>
      <w:proofErr w:type="gramStart"/>
      <w:r w:rsidRPr="00880466">
        <w:t>have</w:t>
      </w:r>
      <w:proofErr w:type="gramEnd"/>
      <w:r w:rsidRPr="00880466">
        <w:t xml:space="preserve"> been no habitat assessment for previous consents, are we ok to proceed with no Appendix 4 or HRA?</w:t>
      </w:r>
      <w:r>
        <w:t xml:space="preserve"> I feel these assessments are not necessary, due to </w:t>
      </w:r>
      <w:r>
        <w:lastRenderedPageBreak/>
        <w:t xml:space="preserve">the discharge only consisting of raw water, the environmental mitigation measures in place </w:t>
      </w:r>
      <w:proofErr w:type="gramStart"/>
      <w:r>
        <w:t>and also</w:t>
      </w:r>
      <w:proofErr w:type="gramEnd"/>
      <w:r>
        <w:t xml:space="preserve"> the distance (7.5km) to the boundaries of the SSSI and SAC.</w:t>
      </w:r>
    </w:p>
    <w:p w14:paraId="1787E768" w14:textId="77777777" w:rsidR="00A4643D" w:rsidRPr="00DC4EC1" w:rsidRDefault="00A4643D" w:rsidP="00A4643D">
      <w:pPr>
        <w:pBdr>
          <w:top w:val="single" w:sz="4" w:space="1" w:color="auto"/>
          <w:left w:val="single" w:sz="4" w:space="4" w:color="auto"/>
          <w:bottom w:val="single" w:sz="4" w:space="1" w:color="auto"/>
          <w:right w:val="single" w:sz="4" w:space="4" w:color="auto"/>
        </w:pBdr>
        <w:rPr>
          <w:b/>
          <w:bCs/>
        </w:rPr>
      </w:pP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C6432C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59AECA04" w14:textId="38D7E5AA" w:rsidR="00A4643D" w:rsidRPr="00516DE0" w:rsidRDefault="00880466" w:rsidP="00A4643D">
      <w:pPr>
        <w:pBdr>
          <w:top w:val="single" w:sz="4" w:space="1" w:color="auto"/>
          <w:left w:val="single" w:sz="4" w:space="4" w:color="auto"/>
          <w:bottom w:val="single" w:sz="4" w:space="1" w:color="auto"/>
          <w:right w:val="single" w:sz="4" w:space="4" w:color="auto"/>
        </w:pBdr>
      </w:pPr>
      <w:r w:rsidRPr="00516DE0">
        <w:t>N/A</w:t>
      </w:r>
    </w:p>
    <w:p w14:paraId="4D9289C4" w14:textId="09BC0A56" w:rsidR="00880466" w:rsidRPr="00516DE0" w:rsidRDefault="00880466" w:rsidP="00A4643D">
      <w:pPr>
        <w:pBdr>
          <w:top w:val="single" w:sz="4" w:space="1" w:color="auto"/>
          <w:left w:val="single" w:sz="4" w:space="4" w:color="auto"/>
          <w:bottom w:val="single" w:sz="4" w:space="1" w:color="auto"/>
          <w:right w:val="single" w:sz="4" w:space="4" w:color="auto"/>
        </w:pBdr>
      </w:pPr>
    </w:p>
    <w:p w14:paraId="7E33191E" w14:textId="33A14EB1" w:rsidR="00880466" w:rsidRPr="00880466" w:rsidRDefault="00880466" w:rsidP="00A4643D">
      <w:pPr>
        <w:pBdr>
          <w:top w:val="single" w:sz="4" w:space="1" w:color="auto"/>
          <w:left w:val="single" w:sz="4" w:space="4" w:color="auto"/>
          <w:bottom w:val="single" w:sz="4" w:space="1" w:color="auto"/>
          <w:right w:val="single" w:sz="4" w:space="4" w:color="auto"/>
        </w:pBdr>
        <w:rPr>
          <w:color w:val="FF0000"/>
        </w:rPr>
      </w:pPr>
      <w:r w:rsidRPr="00516DE0">
        <w:t>Please see the environmental mitigation measures from previous consents (which still apply), linked non the DMS</w:t>
      </w:r>
      <w:r w:rsidR="00516DE0" w:rsidRPr="00516DE0">
        <w:t xml:space="preserve"> </w:t>
      </w:r>
      <w:hyperlink r:id="rId17" w:history="1">
        <w:r w:rsidR="00516DE0" w:rsidRPr="00516DE0">
          <w:rPr>
            <w:rStyle w:val="Hyperlink"/>
          </w:rPr>
          <w:t>here</w:t>
        </w:r>
      </w:hyperlink>
      <w:r w:rsidR="00516DE0">
        <w:rPr>
          <w:color w:val="FF0000"/>
        </w:rPr>
        <w:t>.</w:t>
      </w: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68BE3EE9" w14:textId="70FEADF4" w:rsidR="00BB3E98" w:rsidRPr="00516DE0" w:rsidRDefault="00516DE0" w:rsidP="00BB3E98">
      <w:pPr>
        <w:pBdr>
          <w:top w:val="single" w:sz="4" w:space="1" w:color="auto"/>
          <w:left w:val="single" w:sz="4" w:space="4" w:color="auto"/>
          <w:bottom w:val="single" w:sz="4" w:space="1" w:color="auto"/>
          <w:right w:val="single" w:sz="4" w:space="4" w:color="auto"/>
        </w:pBdr>
      </w:pPr>
      <w:r w:rsidRPr="00516DE0">
        <w:rPr>
          <w:bCs/>
        </w:rPr>
        <w:t>N/A</w:t>
      </w:r>
    </w:p>
    <w:p w14:paraId="56B0F48B" w14:textId="77777777" w:rsidR="009A13CA" w:rsidRDefault="009A13CA"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t>NRM Responses:</w:t>
      </w:r>
    </w:p>
    <w:p w14:paraId="0A9B9056" w14:textId="77777777" w:rsidR="00BB3E98" w:rsidRPr="00A4643D" w:rsidRDefault="00BB3E98" w:rsidP="00A4643D">
      <w:pPr>
        <w:rPr>
          <w:b/>
          <w:color w:val="0091A5" w:themeColor="accent3"/>
        </w:rPr>
      </w:pPr>
    </w:p>
    <w:p w14:paraId="0CFCEC9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p>
    <w:p w14:paraId="5E0C286D" w14:textId="337F14D4" w:rsidR="00A4643D" w:rsidRDefault="00E03178" w:rsidP="00A4643D">
      <w:pPr>
        <w:pBdr>
          <w:top w:val="single" w:sz="4" w:space="1" w:color="auto"/>
          <w:left w:val="single" w:sz="4" w:space="4" w:color="auto"/>
          <w:bottom w:val="single" w:sz="4" w:space="1" w:color="auto"/>
          <w:right w:val="single" w:sz="4" w:space="4" w:color="auto"/>
        </w:pBdr>
      </w:pPr>
      <w:r w:rsidRPr="00E03178">
        <w:t>The discharge of raw water from the reservoir should not result in a deterioration of Wa</w:t>
      </w:r>
      <w:r>
        <w:t>ter Framework Directive quality in</w:t>
      </w:r>
      <w:r w:rsidRPr="00E03178">
        <w:t xml:space="preserve"> </w:t>
      </w:r>
      <w:r>
        <w:t>the</w:t>
      </w:r>
      <w:r w:rsidRPr="00E03178">
        <w:t xml:space="preserve"> do</w:t>
      </w:r>
      <w:r>
        <w:t xml:space="preserve">wnstream </w:t>
      </w:r>
      <w:proofErr w:type="gramStart"/>
      <w:r>
        <w:t>waterbody,(</w:t>
      </w:r>
      <w:proofErr w:type="gramEnd"/>
      <w:r w:rsidRPr="00E03178">
        <w:t>GB110058032420)</w:t>
      </w:r>
      <w:r>
        <w:t xml:space="preserve">. Currently Invertebrate, Fish, and phosphate quality has been assessed as Good. Dissolved Oxygen, pH, Macrophytes and Diatoms have been assessed as High quality. </w:t>
      </w:r>
    </w:p>
    <w:p w14:paraId="2D4ED3CC" w14:textId="021D215F" w:rsidR="00E03178" w:rsidRDefault="00E03178" w:rsidP="00A4643D">
      <w:pPr>
        <w:pBdr>
          <w:top w:val="single" w:sz="4" w:space="1" w:color="auto"/>
          <w:left w:val="single" w:sz="4" w:space="4" w:color="auto"/>
          <w:bottom w:val="single" w:sz="4" w:space="1" w:color="auto"/>
          <w:right w:val="single" w:sz="4" w:space="4" w:color="auto"/>
        </w:pBdr>
      </w:pPr>
      <w:r>
        <w:t xml:space="preserve">If possible the release of raw water should be from a </w:t>
      </w:r>
      <w:proofErr w:type="spellStart"/>
      <w:r>
        <w:t>multi level</w:t>
      </w:r>
      <w:proofErr w:type="spellEnd"/>
      <w:r>
        <w:t xml:space="preserve"> dra</w:t>
      </w:r>
      <w:r w:rsidR="00204ABF">
        <w:t xml:space="preserve">wdown to avoid releasing only deoxygenated, metal rich, water that will have accumulated in the lowest / deepest parts of the reservoir. Release of such water may result in the deposition of the soluble metal elements as the water is oxygenated, forming a sediment floc on the substrate of the waterbody downstream of the release. </w:t>
      </w:r>
    </w:p>
    <w:p w14:paraId="3295E50C" w14:textId="4623E8A0" w:rsidR="00204ABF" w:rsidRPr="00E03178" w:rsidRDefault="00204ABF" w:rsidP="00A4643D">
      <w:pPr>
        <w:pBdr>
          <w:top w:val="single" w:sz="4" w:space="1" w:color="auto"/>
          <w:left w:val="single" w:sz="4" w:space="4" w:color="auto"/>
          <w:bottom w:val="single" w:sz="4" w:space="1" w:color="auto"/>
          <w:right w:val="single" w:sz="4" w:space="4" w:color="auto"/>
        </w:pBdr>
      </w:pPr>
      <w:r>
        <w:t xml:space="preserve">The release should be monitored for scour of bankside material in the downstream reach, not just in the immediate vicinity of the scour valve, so that the sustained increase in water levels does not result in a mobilisation of a large sediment load as this would affect fisheries quality in downstream reaches. </w:t>
      </w:r>
    </w:p>
    <w:p w14:paraId="73A251B2" w14:textId="505BB34E"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30247FFD"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204ABF">
        <w:rPr>
          <w:b/>
          <w:color w:val="0091A5" w:themeColor="accent3"/>
        </w:rPr>
        <w:t xml:space="preserve"> Kate Jenkins</w:t>
      </w:r>
      <w:r w:rsidRPr="00A4643D">
        <w:rPr>
          <w:b/>
          <w:color w:val="0091A5" w:themeColor="accent3"/>
        </w:rPr>
        <w:br/>
        <w:t>Date:</w:t>
      </w:r>
      <w:r w:rsidR="00204ABF">
        <w:rPr>
          <w:b/>
          <w:color w:val="0091A5" w:themeColor="accent3"/>
        </w:rPr>
        <w:t xml:space="preserve"> 10.09.2019</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0F1634" w:rsidRDefault="00A4643D" w:rsidP="00A4643D">
      <w:pPr>
        <w:pBdr>
          <w:top w:val="single" w:sz="4" w:space="1" w:color="auto"/>
          <w:left w:val="single" w:sz="4" w:space="4" w:color="auto"/>
          <w:bottom w:val="single" w:sz="4" w:space="1" w:color="auto"/>
          <w:right w:val="single" w:sz="4" w:space="4" w:color="auto"/>
        </w:pBdr>
        <w:rPr>
          <w:b/>
        </w:rPr>
      </w:pPr>
    </w:p>
    <w:p w14:paraId="1165B12D" w14:textId="5C5D65C5" w:rsidR="00A4643D" w:rsidRPr="00516DE0" w:rsidRDefault="00516DE0" w:rsidP="00A4643D">
      <w:pPr>
        <w:pBdr>
          <w:top w:val="single" w:sz="4" w:space="1" w:color="auto"/>
          <w:left w:val="single" w:sz="4" w:space="4" w:color="auto"/>
          <w:bottom w:val="single" w:sz="4" w:space="1" w:color="auto"/>
          <w:right w:val="single" w:sz="4" w:space="4" w:color="auto"/>
        </w:pBdr>
      </w:pPr>
      <w:r w:rsidRPr="00516DE0">
        <w:t>N/A</w:t>
      </w:r>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A015193" w14:textId="3E621EBD" w:rsidR="00BB3E98" w:rsidRPr="00516DE0" w:rsidRDefault="00516DE0" w:rsidP="00BB3E98">
      <w:pPr>
        <w:pBdr>
          <w:top w:val="single" w:sz="4" w:space="1" w:color="auto"/>
          <w:left w:val="single" w:sz="4" w:space="4" w:color="auto"/>
          <w:bottom w:val="single" w:sz="4" w:space="1" w:color="auto"/>
          <w:right w:val="single" w:sz="4" w:space="4" w:color="auto"/>
        </w:pBdr>
      </w:pPr>
      <w:r w:rsidRPr="00516DE0">
        <w:t>N/A</w:t>
      </w:r>
    </w:p>
    <w:p w14:paraId="0FA33093"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4AE5CB92" w14:textId="29D821D1" w:rsidR="00A4643D" w:rsidRPr="00E77892" w:rsidRDefault="00E77892" w:rsidP="00A4643D">
      <w:pPr>
        <w:pBdr>
          <w:top w:val="single" w:sz="4" w:space="1" w:color="auto"/>
          <w:left w:val="single" w:sz="4" w:space="4" w:color="auto"/>
          <w:bottom w:val="single" w:sz="4" w:space="1" w:color="auto"/>
          <w:right w:val="single" w:sz="4" w:space="4" w:color="auto"/>
        </w:pBdr>
      </w:pPr>
      <w:r w:rsidRPr="00E77892">
        <w:t xml:space="preserve">HRA may be required depending on whether you consider that there are risks to water levels in the SAC Woodlands downstream. I assume that you are satisfied that this will not result in scour that might damage adjacent land supporting the woodland feature and high flows will benefit spray communities. Are you able to determine likely increase in water levels as a result of this </w:t>
      </w:r>
      <w:proofErr w:type="gramStart"/>
      <w:r w:rsidRPr="00E77892">
        <w:t>discharge.</w:t>
      </w:r>
      <w:proofErr w:type="gramEnd"/>
      <w:r w:rsidRPr="00E77892">
        <w:t xml:space="preserve"> I am merely asking the question as I cannot judge the likely effect on water levels</w:t>
      </w:r>
    </w:p>
    <w:p w14:paraId="03D236DB" w14:textId="328F2FD9" w:rsidR="00E77892" w:rsidRPr="00E77892" w:rsidRDefault="00E77892" w:rsidP="00A4643D">
      <w:pPr>
        <w:pBdr>
          <w:top w:val="single" w:sz="4" w:space="1" w:color="auto"/>
          <w:left w:val="single" w:sz="4" w:space="4" w:color="auto"/>
          <w:bottom w:val="single" w:sz="4" w:space="1" w:color="auto"/>
          <w:right w:val="single" w:sz="4" w:space="4" w:color="auto"/>
        </w:pBdr>
      </w:pPr>
    </w:p>
    <w:p w14:paraId="624E0FDC" w14:textId="33E78BED" w:rsidR="00516DE0" w:rsidRPr="00E77892" w:rsidRDefault="00E77892" w:rsidP="00A4643D">
      <w:pPr>
        <w:pBdr>
          <w:top w:val="single" w:sz="4" w:space="1" w:color="auto"/>
          <w:left w:val="single" w:sz="4" w:space="4" w:color="auto"/>
          <w:bottom w:val="single" w:sz="4" w:space="1" w:color="auto"/>
          <w:right w:val="single" w:sz="4" w:space="4" w:color="auto"/>
        </w:pBdr>
      </w:pPr>
      <w:r w:rsidRPr="00E77892">
        <w:t xml:space="preserve">If felt no risks to </w:t>
      </w:r>
      <w:proofErr w:type="gramStart"/>
      <w:r w:rsidRPr="00E77892">
        <w:t>land</w:t>
      </w:r>
      <w:proofErr w:type="gramEnd"/>
      <w:r w:rsidRPr="00E77892">
        <w:t xml:space="preserve"> then I would not consider an Appendix 4 is required.</w:t>
      </w:r>
    </w:p>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07454701"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Officers </w:t>
      </w:r>
      <w:proofErr w:type="spellStart"/>
      <w:proofErr w:type="gramStart"/>
      <w:r w:rsidRPr="00A4643D">
        <w:rPr>
          <w:b/>
          <w:color w:val="0091A5" w:themeColor="accent3"/>
        </w:rPr>
        <w:t>name:</w:t>
      </w:r>
      <w:r w:rsidR="00E77892">
        <w:rPr>
          <w:b/>
          <w:color w:val="0091A5" w:themeColor="accent3"/>
        </w:rPr>
        <w:t>Ken</w:t>
      </w:r>
      <w:proofErr w:type="spellEnd"/>
      <w:proofErr w:type="gramEnd"/>
      <w:r w:rsidR="00E77892">
        <w:rPr>
          <w:b/>
          <w:color w:val="0091A5" w:themeColor="accent3"/>
        </w:rPr>
        <w:t xml:space="preserve"> Perry</w:t>
      </w:r>
      <w:r w:rsidRPr="00A4643D">
        <w:rPr>
          <w:b/>
          <w:color w:val="0091A5" w:themeColor="accent3"/>
        </w:rPr>
        <w:br/>
        <w:t>Date:</w:t>
      </w:r>
      <w:r w:rsidR="00E77892">
        <w:rPr>
          <w:b/>
          <w:color w:val="0091A5" w:themeColor="accent3"/>
        </w:rPr>
        <w:t>6/9/19</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6180371A" w14:textId="240282ED" w:rsidR="00440714" w:rsidRDefault="00440714" w:rsidP="00A4643D">
      <w:pPr>
        <w:rPr>
          <w:b/>
          <w:color w:val="0091A5" w:themeColor="accent3"/>
        </w:rPr>
      </w:pPr>
    </w:p>
    <w:p w14:paraId="692481A3" w14:textId="77777777"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0C4045D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5D70CDB3"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34463842" w14:textId="3D11E4F6" w:rsidR="00440714" w:rsidRPr="00516DE0" w:rsidRDefault="00516DE0" w:rsidP="00440714">
      <w:pPr>
        <w:pBdr>
          <w:top w:val="single" w:sz="4" w:space="1" w:color="auto"/>
          <w:left w:val="single" w:sz="4" w:space="4" w:color="auto"/>
          <w:bottom w:val="single" w:sz="4" w:space="1" w:color="auto"/>
          <w:right w:val="single" w:sz="4" w:space="4" w:color="auto"/>
        </w:pBdr>
      </w:pPr>
      <w:r w:rsidRPr="00516DE0">
        <w:t>N/A</w:t>
      </w:r>
    </w:p>
    <w:p w14:paraId="2CD859C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63231A06"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744937AF" w14:textId="77777777" w:rsidR="00440714" w:rsidRDefault="00440714" w:rsidP="00A4643D">
      <w:pPr>
        <w:rPr>
          <w:b/>
          <w:color w:val="0091A5" w:themeColor="accent3"/>
        </w:rPr>
      </w:pP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295D2378"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667A50A" w14:textId="155F795E" w:rsidR="00440714" w:rsidRPr="00516DE0" w:rsidRDefault="00516DE0" w:rsidP="00A4643D">
      <w:pPr>
        <w:pBdr>
          <w:top w:val="single" w:sz="4" w:space="1" w:color="auto"/>
          <w:left w:val="single" w:sz="4" w:space="4" w:color="auto"/>
          <w:bottom w:val="single" w:sz="4" w:space="1" w:color="auto"/>
          <w:right w:val="single" w:sz="4" w:space="4" w:color="auto"/>
        </w:pBdr>
      </w:pPr>
      <w:r w:rsidRPr="00516DE0">
        <w:t>N/A</w:t>
      </w:r>
    </w:p>
    <w:p w14:paraId="2AB299C7" w14:textId="77777777" w:rsidR="00440714" w:rsidRDefault="00440714" w:rsidP="00A4643D">
      <w:pPr>
        <w:pBdr>
          <w:top w:val="single" w:sz="4" w:space="1" w:color="auto"/>
          <w:left w:val="single" w:sz="4" w:space="4" w:color="auto"/>
          <w:bottom w:val="single" w:sz="4" w:space="1" w:color="auto"/>
          <w:right w:val="single" w:sz="4" w:space="4" w:color="auto"/>
        </w:pBdr>
        <w:rPr>
          <w:b/>
        </w:rPr>
      </w:pPr>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145B7BF1" w14:textId="77777777" w:rsidR="00A4643D" w:rsidRDefault="00A4643D"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079D254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2AB1245"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7E8AADE" w14:textId="05CADD6A" w:rsidR="00BB3E98" w:rsidRPr="00516DE0" w:rsidRDefault="00516DE0" w:rsidP="00BB3E98">
      <w:pPr>
        <w:pBdr>
          <w:top w:val="single" w:sz="4" w:space="1" w:color="auto"/>
          <w:left w:val="single" w:sz="4" w:space="4" w:color="auto"/>
          <w:bottom w:val="single" w:sz="4" w:space="1" w:color="auto"/>
          <w:right w:val="single" w:sz="4" w:space="4" w:color="auto"/>
        </w:pBdr>
      </w:pPr>
      <w:r w:rsidRPr="00516DE0">
        <w:t>N/A</w:t>
      </w:r>
    </w:p>
    <w:p w14:paraId="63F003A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9C8106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5B2B16BD" w14:textId="77777777" w:rsidR="00A4643D" w:rsidRDefault="00A4643D" w:rsidP="00A4643D">
      <w:pPr>
        <w:rPr>
          <w:b/>
        </w:rPr>
      </w:pP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E369C0">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E369C0">
            <w:r>
              <w:t>National Parks</w:t>
            </w:r>
          </w:p>
        </w:tc>
        <w:tc>
          <w:tcPr>
            <w:tcW w:w="2100" w:type="dxa"/>
          </w:tcPr>
          <w:p w14:paraId="5A1BF798" w14:textId="3FF618F7" w:rsidR="00A4643D" w:rsidRDefault="00516DE0" w:rsidP="00E369C0">
            <w:pPr>
              <w:rPr>
                <w:b/>
              </w:rPr>
            </w:pPr>
            <w:r>
              <w:rPr>
                <w:b/>
              </w:rPr>
              <w:t>N/A</w:t>
            </w:r>
          </w:p>
        </w:tc>
      </w:tr>
      <w:tr w:rsidR="00A4643D" w14:paraId="4AC19836" w14:textId="77777777" w:rsidTr="00A4643D">
        <w:trPr>
          <w:trHeight w:val="531"/>
        </w:trPr>
        <w:tc>
          <w:tcPr>
            <w:tcW w:w="7740" w:type="dxa"/>
          </w:tcPr>
          <w:p w14:paraId="730F00C9" w14:textId="77777777" w:rsidR="00A4643D" w:rsidRPr="000F1634" w:rsidRDefault="00A4643D" w:rsidP="00E369C0">
            <w:r>
              <w:t>Water Company regarding Drinking Water Protected Zone / SPZ1</w:t>
            </w:r>
          </w:p>
        </w:tc>
        <w:tc>
          <w:tcPr>
            <w:tcW w:w="2100" w:type="dxa"/>
          </w:tcPr>
          <w:p w14:paraId="219E236C" w14:textId="78DA8EA2" w:rsidR="00A4643D" w:rsidRDefault="00516DE0" w:rsidP="00E369C0">
            <w:pPr>
              <w:rPr>
                <w:b/>
              </w:rPr>
            </w:pPr>
            <w:r>
              <w:rPr>
                <w:b/>
              </w:rPr>
              <w:t>N/A</w:t>
            </w:r>
          </w:p>
        </w:tc>
      </w:tr>
      <w:tr w:rsidR="00A4643D" w14:paraId="0317282E" w14:textId="77777777" w:rsidTr="00A4643D">
        <w:trPr>
          <w:trHeight w:val="244"/>
        </w:trPr>
        <w:tc>
          <w:tcPr>
            <w:tcW w:w="7740" w:type="dxa"/>
          </w:tcPr>
          <w:p w14:paraId="7FF92F5F" w14:textId="77777777" w:rsidR="00A4643D" w:rsidRPr="000F1634" w:rsidRDefault="00A4643D" w:rsidP="00E369C0">
            <w:r w:rsidRPr="000F1634">
              <w:t>Environmental Heath</w:t>
            </w:r>
          </w:p>
        </w:tc>
        <w:tc>
          <w:tcPr>
            <w:tcW w:w="2100" w:type="dxa"/>
          </w:tcPr>
          <w:p w14:paraId="159B54F6" w14:textId="5BC47682" w:rsidR="00A4643D" w:rsidRDefault="00516DE0" w:rsidP="00E369C0">
            <w:pPr>
              <w:rPr>
                <w:b/>
              </w:rPr>
            </w:pPr>
            <w:r>
              <w:rPr>
                <w:b/>
              </w:rPr>
              <w:t>N/A</w:t>
            </w:r>
          </w:p>
        </w:tc>
      </w:tr>
    </w:tbl>
    <w:p w14:paraId="2A6D12C7" w14:textId="77777777" w:rsidR="00A4643D" w:rsidRDefault="00A4643D" w:rsidP="00A4643D">
      <w:pPr>
        <w:rPr>
          <w:b/>
        </w:rPr>
      </w:pPr>
    </w:p>
    <w:p w14:paraId="35761A43" w14:textId="0ABA4379" w:rsidR="00930D39" w:rsidRDefault="00930D39">
      <w:pPr>
        <w:rPr>
          <w:b/>
        </w:rPr>
      </w:pPr>
      <w:r>
        <w:rPr>
          <w:b/>
        </w:rPr>
        <w:br w:type="page"/>
      </w:r>
    </w:p>
    <w:p w14:paraId="26BB2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59B6A847" w14:textId="77777777" w:rsidR="00930D39" w:rsidRDefault="00930D39"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4396A79" w:rsidR="00A4643D" w:rsidRPr="00930D39" w:rsidRDefault="00930D39" w:rsidP="00A4643D">
      <w:pPr>
        <w:pBdr>
          <w:top w:val="single" w:sz="4" w:space="1" w:color="auto"/>
          <w:left w:val="single" w:sz="4" w:space="4" w:color="auto"/>
          <w:bottom w:val="single" w:sz="4" w:space="1" w:color="auto"/>
          <w:right w:val="single" w:sz="4" w:space="4" w:color="auto"/>
        </w:pBdr>
      </w:pPr>
      <w:r w:rsidRPr="00930D39">
        <w:t>Response to EM comments:</w:t>
      </w:r>
    </w:p>
    <w:p w14:paraId="1F052831" w14:textId="2DAACBF8" w:rsidR="00930D39" w:rsidRDefault="00930D39" w:rsidP="00A4643D">
      <w:pPr>
        <w:pBdr>
          <w:top w:val="single" w:sz="4" w:space="1" w:color="auto"/>
          <w:left w:val="single" w:sz="4" w:space="4" w:color="auto"/>
          <w:bottom w:val="single" w:sz="4" w:space="1" w:color="auto"/>
          <w:right w:val="single" w:sz="4" w:space="4" w:color="auto"/>
        </w:pBdr>
      </w:pPr>
      <w:r w:rsidRPr="00930D39">
        <w:t>Thanks for your comments</w:t>
      </w:r>
      <w:r>
        <w:t>. Regarding the release of poor-quality water, there is reference to how Welsh Water will mitigate th</w:t>
      </w:r>
      <w:bookmarkStart w:id="0" w:name="_GoBack"/>
      <w:bookmarkEnd w:id="0"/>
      <w:r>
        <w:t xml:space="preserve">is in the linked document from previous applications. We will also relay your concerns to Welsh Water to ensure these measures are enforced. There will be a requirement for the operator to notify the NRM team 24 hours before any discharge occurs. If you would like any further assurances from Welsh </w:t>
      </w:r>
      <w:proofErr w:type="gramStart"/>
      <w:r>
        <w:t>Water</w:t>
      </w:r>
      <w:proofErr w:type="gramEnd"/>
      <w:r>
        <w:t xml:space="preserve"> please let me know ASAP as they wish to begin the activity on the 16th.</w:t>
      </w:r>
    </w:p>
    <w:p w14:paraId="0C5FA797" w14:textId="4CAD02B4" w:rsidR="00930D39" w:rsidRDefault="00930D39" w:rsidP="00A4643D">
      <w:pPr>
        <w:pBdr>
          <w:top w:val="single" w:sz="4" w:space="1" w:color="auto"/>
          <w:left w:val="single" w:sz="4" w:space="4" w:color="auto"/>
          <w:bottom w:val="single" w:sz="4" w:space="1" w:color="auto"/>
          <w:right w:val="single" w:sz="4" w:space="4" w:color="auto"/>
        </w:pBdr>
      </w:pPr>
    </w:p>
    <w:p w14:paraId="244D8BBC" w14:textId="43F770D3" w:rsidR="00930D39" w:rsidRDefault="00930D39" w:rsidP="00A4643D">
      <w:pPr>
        <w:pBdr>
          <w:top w:val="single" w:sz="4" w:space="1" w:color="auto"/>
          <w:left w:val="single" w:sz="4" w:space="4" w:color="auto"/>
          <w:bottom w:val="single" w:sz="4" w:space="1" w:color="auto"/>
          <w:right w:val="single" w:sz="4" w:space="4" w:color="auto"/>
        </w:pBdr>
      </w:pPr>
      <w:r>
        <w:t xml:space="preserve">Response to conservation comments: </w:t>
      </w:r>
    </w:p>
    <w:p w14:paraId="06B01490" w14:textId="394A4C40" w:rsidR="00930D39" w:rsidRPr="00930D39" w:rsidRDefault="00930D39" w:rsidP="00A4643D">
      <w:pPr>
        <w:pBdr>
          <w:top w:val="single" w:sz="4" w:space="1" w:color="auto"/>
          <w:left w:val="single" w:sz="4" w:space="4" w:color="auto"/>
          <w:bottom w:val="single" w:sz="4" w:space="1" w:color="auto"/>
          <w:right w:val="single" w:sz="4" w:space="4" w:color="auto"/>
        </w:pBdr>
      </w:pPr>
      <w:r>
        <w:t xml:space="preserve">Due to the significant distance between the discharge point and the designated site I believe that there is minimal risk of scouring occurring to the bankside as any energy will be dissipated. Welsh Water have ensured me that the release will only emulate natural flood conditions. Upon reading the core management plan, the sites designation is dependent on tree species which are not susceptible to fluvial influence. I therefore feel that the release should not have a significant effect on the protected fauna. </w:t>
      </w: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4E856FC8"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r w:rsidR="00794057">
        <w:rPr>
          <w:b/>
          <w:color w:val="0091A5" w:themeColor="accent3"/>
        </w:rPr>
        <w:t xml:space="preserve"> </w:t>
      </w:r>
      <w:r w:rsidR="00794057" w:rsidRPr="00794057">
        <w:t>11/09/2019</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8"/>
      <w:footerReference w:type="default" r:id="rId19"/>
      <w:headerReference w:type="first" r:id="rId20"/>
      <w:footerReference w:type="first" r:id="rId21"/>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516DE0" w:rsidRDefault="00516DE0" w:rsidP="003B1B95">
      <w:r>
        <w:separator/>
      </w:r>
    </w:p>
  </w:endnote>
  <w:endnote w:type="continuationSeparator" w:id="0">
    <w:p w14:paraId="1B2A8A80" w14:textId="77777777" w:rsidR="00516DE0" w:rsidRDefault="00516DE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516DE0" w:rsidRPr="00323656" w:rsidRDefault="00516DE0"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516DE0" w:rsidRPr="007A78C9" w:rsidRDefault="00516DE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516DE0" w:rsidRPr="007A78C9" w:rsidRDefault="00516DE0"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516DE0" w:rsidRDefault="00516DE0"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516DE0" w:rsidRPr="007A78C9" w:rsidRDefault="00516DE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516DE0" w:rsidRPr="007A78C9" w:rsidRDefault="00516DE0"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516DE0" w:rsidRDefault="00516DE0"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516DE0" w:rsidRDefault="00516DE0"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516DE0" w:rsidRPr="007A78C9" w:rsidRDefault="00516DE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516DE0" w:rsidRPr="007A78C9" w:rsidRDefault="00516DE0"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516DE0" w:rsidRDefault="00516DE0"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516DE0" w:rsidRDefault="00516DE0"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516DE0" w:rsidRPr="007A78C9" w:rsidRDefault="00516DE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516DE0" w:rsidRPr="007A78C9" w:rsidRDefault="00516DE0"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516DE0" w:rsidRDefault="00516DE0"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516DE0" w:rsidRDefault="00516DE0"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516DE0" w:rsidRPr="007A78C9" w:rsidRDefault="00516DE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516DE0" w:rsidRPr="007A78C9" w:rsidRDefault="00516DE0"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516DE0" w:rsidRDefault="00516DE0" w:rsidP="003B1B95">
      <w:r>
        <w:separator/>
      </w:r>
    </w:p>
  </w:footnote>
  <w:footnote w:type="continuationSeparator" w:id="0">
    <w:p w14:paraId="6C8B9FA4" w14:textId="77777777" w:rsidR="00516DE0" w:rsidRDefault="00516DE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516DE0" w:rsidRDefault="00516DE0" w:rsidP="00580178">
    <w:pPr>
      <w:pStyle w:val="Header"/>
    </w:pPr>
  </w:p>
  <w:p w14:paraId="1B2FAA66" w14:textId="77777777" w:rsidR="00516DE0" w:rsidRDefault="00516D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516DE0" w14:paraId="2F00062B" w14:textId="77777777" w:rsidTr="00E369C0">
      <w:trPr>
        <w:trHeight w:val="1943"/>
      </w:trPr>
      <w:tc>
        <w:tcPr>
          <w:tcW w:w="6190" w:type="dxa"/>
        </w:tcPr>
        <w:p w14:paraId="4BE1C2EE" w14:textId="77777777" w:rsidR="00516DE0" w:rsidRPr="00A4643D" w:rsidRDefault="00516DE0"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516DE0" w:rsidRDefault="00516DE0" w:rsidP="0003584B">
    <w:pPr>
      <w:pStyle w:val="Header"/>
    </w:pPr>
  </w:p>
  <w:p w14:paraId="32E67EDA" w14:textId="77777777" w:rsidR="00516DE0" w:rsidRDefault="00516DE0" w:rsidP="0003584B">
    <w:pPr>
      <w:pStyle w:val="Header"/>
    </w:pPr>
  </w:p>
  <w:p w14:paraId="4F9D4065" w14:textId="77777777" w:rsidR="00516DE0" w:rsidRDefault="00516DE0" w:rsidP="0003584B">
    <w:pPr>
      <w:pStyle w:val="Header"/>
    </w:pPr>
  </w:p>
  <w:p w14:paraId="5EBC3C4E" w14:textId="77777777" w:rsidR="00516DE0" w:rsidRDefault="00516DE0" w:rsidP="0003584B">
    <w:pPr>
      <w:pStyle w:val="Header"/>
    </w:pPr>
  </w:p>
  <w:p w14:paraId="76625F77" w14:textId="77777777" w:rsidR="00516DE0" w:rsidRDefault="00516DE0" w:rsidP="0003584B">
    <w:pPr>
      <w:pStyle w:val="Header"/>
    </w:pPr>
  </w:p>
  <w:p w14:paraId="36F53DFC" w14:textId="77777777" w:rsidR="00516DE0" w:rsidRDefault="00516DE0" w:rsidP="0003584B">
    <w:pPr>
      <w:pStyle w:val="Header"/>
    </w:pPr>
  </w:p>
  <w:p w14:paraId="7957B9CB" w14:textId="77777777" w:rsidR="00516DE0" w:rsidRDefault="00516DE0" w:rsidP="0003584B">
    <w:pPr>
      <w:pStyle w:val="Header"/>
    </w:pPr>
  </w:p>
  <w:p w14:paraId="357FAB5D" w14:textId="77777777" w:rsidR="00516DE0" w:rsidRDefault="00516DE0" w:rsidP="0003584B">
    <w:pPr>
      <w:pStyle w:val="Header"/>
    </w:pPr>
  </w:p>
  <w:p w14:paraId="7DDDEA1F" w14:textId="77777777" w:rsidR="00516DE0" w:rsidRDefault="00516DE0" w:rsidP="0003584B">
    <w:pPr>
      <w:pStyle w:val="Header"/>
    </w:pPr>
  </w:p>
  <w:p w14:paraId="456B9136" w14:textId="77777777" w:rsidR="00516DE0" w:rsidRDefault="00516DE0" w:rsidP="0003584B">
    <w:pPr>
      <w:pStyle w:val="Header"/>
    </w:pPr>
  </w:p>
  <w:p w14:paraId="4AAE9876" w14:textId="77777777" w:rsidR="00516DE0" w:rsidRDefault="00516DE0">
    <w:pPr>
      <w:pStyle w:val="Header"/>
    </w:pPr>
  </w:p>
  <w:p w14:paraId="271BCA86" w14:textId="77777777" w:rsidR="00516DE0" w:rsidRDefault="00516DE0">
    <w:pPr>
      <w:pStyle w:val="Header"/>
    </w:pPr>
  </w:p>
  <w:p w14:paraId="7035407B" w14:textId="77777777" w:rsidR="00516DE0" w:rsidRDefault="00516DE0">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6469D"/>
    <w:rsid w:val="00081B13"/>
    <w:rsid w:val="000D1041"/>
    <w:rsid w:val="000D42BC"/>
    <w:rsid w:val="0010023A"/>
    <w:rsid w:val="00111C12"/>
    <w:rsid w:val="00124C2B"/>
    <w:rsid w:val="00163204"/>
    <w:rsid w:val="00187AC1"/>
    <w:rsid w:val="00204ABF"/>
    <w:rsid w:val="00227FCF"/>
    <w:rsid w:val="002310C5"/>
    <w:rsid w:val="0024550F"/>
    <w:rsid w:val="00295704"/>
    <w:rsid w:val="002B0FE6"/>
    <w:rsid w:val="002C1957"/>
    <w:rsid w:val="002C7D1B"/>
    <w:rsid w:val="002D1C88"/>
    <w:rsid w:val="002D1E23"/>
    <w:rsid w:val="00323656"/>
    <w:rsid w:val="00325394"/>
    <w:rsid w:val="00366E8B"/>
    <w:rsid w:val="003B1B95"/>
    <w:rsid w:val="003B1C90"/>
    <w:rsid w:val="003E31B8"/>
    <w:rsid w:val="00421C65"/>
    <w:rsid w:val="00436A14"/>
    <w:rsid w:val="00440714"/>
    <w:rsid w:val="004A6641"/>
    <w:rsid w:val="004B55D4"/>
    <w:rsid w:val="004D606F"/>
    <w:rsid w:val="004E070B"/>
    <w:rsid w:val="004E21FB"/>
    <w:rsid w:val="00504C76"/>
    <w:rsid w:val="00516DE0"/>
    <w:rsid w:val="0051775A"/>
    <w:rsid w:val="00580178"/>
    <w:rsid w:val="005A0D52"/>
    <w:rsid w:val="005B301B"/>
    <w:rsid w:val="005C5EE6"/>
    <w:rsid w:val="0066120C"/>
    <w:rsid w:val="00666BB5"/>
    <w:rsid w:val="006D6756"/>
    <w:rsid w:val="006E1121"/>
    <w:rsid w:val="00773040"/>
    <w:rsid w:val="00780D50"/>
    <w:rsid w:val="00783CEA"/>
    <w:rsid w:val="00794057"/>
    <w:rsid w:val="00794C61"/>
    <w:rsid w:val="007A78C9"/>
    <w:rsid w:val="007C7F2F"/>
    <w:rsid w:val="007D04E2"/>
    <w:rsid w:val="00820898"/>
    <w:rsid w:val="00832030"/>
    <w:rsid w:val="00842FC5"/>
    <w:rsid w:val="0085223F"/>
    <w:rsid w:val="00861D04"/>
    <w:rsid w:val="00880466"/>
    <w:rsid w:val="008837A9"/>
    <w:rsid w:val="00897388"/>
    <w:rsid w:val="008A0F5F"/>
    <w:rsid w:val="008A56C7"/>
    <w:rsid w:val="008E6805"/>
    <w:rsid w:val="008F11CB"/>
    <w:rsid w:val="00930D39"/>
    <w:rsid w:val="0095246A"/>
    <w:rsid w:val="00965438"/>
    <w:rsid w:val="00967FB8"/>
    <w:rsid w:val="009A13CA"/>
    <w:rsid w:val="009B37B8"/>
    <w:rsid w:val="00A3442B"/>
    <w:rsid w:val="00A36091"/>
    <w:rsid w:val="00A4643D"/>
    <w:rsid w:val="00A63022"/>
    <w:rsid w:val="00A73E72"/>
    <w:rsid w:val="00A908E3"/>
    <w:rsid w:val="00AA54D9"/>
    <w:rsid w:val="00AB7169"/>
    <w:rsid w:val="00AE4565"/>
    <w:rsid w:val="00AF5EC2"/>
    <w:rsid w:val="00B02CD4"/>
    <w:rsid w:val="00B322A0"/>
    <w:rsid w:val="00B90A54"/>
    <w:rsid w:val="00BA4AE0"/>
    <w:rsid w:val="00BB3E98"/>
    <w:rsid w:val="00C332A7"/>
    <w:rsid w:val="00C37E1F"/>
    <w:rsid w:val="00C70646"/>
    <w:rsid w:val="00CB0986"/>
    <w:rsid w:val="00CC4AF9"/>
    <w:rsid w:val="00CD0AA9"/>
    <w:rsid w:val="00CD4B48"/>
    <w:rsid w:val="00CE72E1"/>
    <w:rsid w:val="00D30CC0"/>
    <w:rsid w:val="00D4293C"/>
    <w:rsid w:val="00E03178"/>
    <w:rsid w:val="00E3072A"/>
    <w:rsid w:val="00E369C0"/>
    <w:rsid w:val="00E77892"/>
    <w:rsid w:val="00EA1E4A"/>
    <w:rsid w:val="00EA5293"/>
    <w:rsid w:val="00EB4078"/>
    <w:rsid w:val="00EE6FB7"/>
    <w:rsid w:val="00EF38E7"/>
    <w:rsid w:val="00F4177D"/>
    <w:rsid w:val="00F63843"/>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E369C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SE%20Water%20Industry%20Act/Forms/NRW%20Perm-Comp%20Document%20Set/docsethomepage.aspx?ID=427&amp;FolderCTID=0x0120D52000824C7CCC16790D469B8E16E1874A14710200C67A613E212F684D855B78187695AAA6&amp;List=4236a7a1-a319-4453-972c-a551fa39de8d&amp;RootFolder=%2Fteams%2FRegulatory%2FPermitting%2FSE%20Water%20Industry%20Act%2FNRWWIA090&amp;RecSrc=%2Fteams%2FRegulatory%2FPermitting%2FSE%20Water%20Industry%20Act%2FNRWWIA09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cyfoethnaturiolcymru.sharepoint.com/teams/Regulatory/Permitting/Mid%20Water%20Industry%20Act/Forms/NRW%20Perm-Comp%20Document%20Set/docsethomepage.aspx?ID=312&amp;FolderCTID=0x0120D52000824C7CCC16790D469B8E16E1874A147102005A1F33E8E7EDF7459A2FC294DE8FB5F0&amp;List=ead98539-8286-476c-b943-f8af156fa444&amp;RootFolder=%2Fteams%2FRegulatory%2FPermitting%2FMid%20Water%20Industry%20Act%2FNRWWIA170&amp;RecSrc=%2Fteams%2FRegulatory%2FPermitting%2FMid%20Water%20Industry%20Act%2FNRWWIA170&amp;InitialTabId=Ribbon%2ERead&amp;VisibilityContext=WSSTabPersistence" TargetMode="External"/><Relationship Id="rId17" Type="http://schemas.openxmlformats.org/officeDocument/2006/relationships/hyperlink" Target="https://cyfoethnaturiolcymru.sharepoint.com/teams/Regulatory/Permitting/SE%20Water%20Industry%20Act/NRWWIA090/Environmental%20Risk%20Assessment%20for%20Ystradfellte%20Reservoir%20Discharge%20Consent.doc?d=w76a5685c4a5940019e32e42f567b532a"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id%20Water%20Industry%20Act/NRWWIA170/Habitat%20screening%20report%20NRWWIA170.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SE%20Water%20Industry%20Act/Forms/NRW%20Perm-Comp%20Document%20Set/docsethomepage.aspx?ID=66&amp;FolderCTID=0x0120D52000824C7CCC16790D469B8E16E1874A14710200C67A613E212F684D855B78187695AAA6&amp;List=4236a7a1-a319-4453-972c-a551fa39de8d&amp;RootFolder=%2Fteams%2FRegulatory%2FPermitting%2FSE%20Water%20Industry%20Act%2FNRWWIA047&amp;RecSrc=%2Fteams%2FRegulatory%2FPermitting%2FSE%20Water%20Industry%20Act%2FNRWWIA047"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Regulatory/Permitting/SE%20Water%20Industry%20Act/Forms/NRW%20Perm-Comp%20Document%20Set/docsethomepage.aspx?ID=264&amp;FolderCTID=0x0120D52000824C7CCC16790D469B8E16E1874A14710200C67A613E212F684D855B78187695AAA6&amp;List=4236a7a1-a319-4453-972c-a551fa39de8d&amp;RootFolder=%2Fteams%2FRegulatory%2FPermitting%2FSE%20Water%20Industry%20Act%2FNRWWIA060&amp;RecSrc=%2Fteams%2FRegulatory%2FPermitting%2FSE%20Water%20Industry%20Act%2FNRWWIA060"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Ystradfellte Reservoir</Site_x0020_Name>
    <Internal_x002f_External xmlns="859f7ad6-93f6-4205-b62b-a17f28acbbac">Internal document</Internal_x002f_External>
    <Post_x0020_code xmlns="859f7ad6-93f6-4205-b62b-a17f28acbbac">CF44 9JD</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Pentwyn Road, Nelson, Treharris, Caerphilly, CF46 6LY</Addressee>
    <Process_x0020_Type xmlns="859f7ad6-93f6-4205-b62b-a17f28acbbac">Application</Process_x0020_Type>
    <License_x002f_Activity_x0020_Type xmlns="859f7ad6-93f6-4205-b62b-a17f28acbbac">7. Water Industry Act</License_x002f_Activity_x0020_Type>
    <Surrendered_x002f_Expired xmlns="859f7ad6-93f6-4205-b62b-a17f28acbbac" xsi:nil="true"/>
    <Document_x0020_Date xmlns="859f7ad6-93f6-4205-b62b-a17f28acbbac">2019-09-05T23:00:00+00:00</Document_x0020_Date>
    <Facility_x0020_Address xmlns="859f7ad6-93f6-4205-b62b-a17f28acbbac">Ystradfellte</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40ADD4E574E746A4D91BC64959D7D1" ma:contentTypeVersion="341" ma:contentTypeDescription="Permitting &amp; Compliance Word Document" ma:contentTypeScope="" ma:versionID="70e05140d25252359f16336ee013d7f6">
  <xsd:schema xmlns:xsd="http://www.w3.org/2001/XMLSchema" xmlns:xs="http://www.w3.org/2001/XMLSchema" xmlns:p="http://schemas.microsoft.com/office/2006/metadata/properties" xmlns:ns2="859f7ad6-93f6-4205-b62b-a17f28acbbac" xmlns:ns4="6e121689-de5b-41b9-a751-bfeda7fa2b07" xmlns:ns5="005db27c-c37f-4c3b-898d-3fee1249b087" xmlns:ns6="ead98539-8286-476c-b943-f8af156fa444" targetNamespace="http://schemas.microsoft.com/office/2006/metadata/properties" ma:root="true" ma:fieldsID="4757136b3262736bd9bc0fc7e800389f" ns2:_="" ns4:_="" ns5:_="" ns6:_="">
    <xsd:import namespace="859f7ad6-93f6-4205-b62b-a17f28acbbac"/>
    <xsd:import namespace="6e121689-de5b-41b9-a751-bfeda7fa2b07"/>
    <xsd:import namespace="005db27c-c37f-4c3b-898d-3fee1249b087"/>
    <xsd:import namespace="ead98539-8286-476c-b943-f8af156fa44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SharedWithUsers" minOccurs="0"/>
                <xsd:element ref="ns5:SharedWithDetails" minOccurs="0"/>
                <xsd:element ref="ns6:MediaServiceMetadata" minOccurs="0"/>
                <xsd:element ref="ns6: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SharedWithUsers" ma:index="24"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SharedWithDetails" ma:index="25"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d98539-8286-476c-b943-f8af156fa444"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0D659D-9DCB-4446-A6ED-F83E23461EBD}">
  <ds:schemaRefs>
    <ds:schemaRef ds:uri="http://purl.org/dc/terms/"/>
    <ds:schemaRef ds:uri="6e121689-de5b-41b9-a751-bfeda7fa2b07"/>
    <ds:schemaRef ds:uri="http://schemas.microsoft.com/office/infopath/2007/PartnerControls"/>
    <ds:schemaRef ds:uri="http://schemas.microsoft.com/office/2006/documentManagement/types"/>
    <ds:schemaRef ds:uri="ead98539-8286-476c-b943-f8af156fa444"/>
    <ds:schemaRef ds:uri="http://purl.org/dc/elements/1.1/"/>
    <ds:schemaRef ds:uri="http://schemas.microsoft.com/office/2006/metadata/properties"/>
    <ds:schemaRef ds:uri="http://schemas.openxmlformats.org/package/2006/metadata/core-properties"/>
    <ds:schemaRef ds:uri="859f7ad6-93f6-4205-b62b-a17f28acbbac"/>
    <ds:schemaRef ds:uri="005db27c-c37f-4c3b-898d-3fee1249b087"/>
    <ds:schemaRef ds:uri="http://www.w3.org/XML/1998/namespace"/>
    <ds:schemaRef ds:uri="http://purl.org/dc/dcmitype/"/>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C05F88FE-EA31-47F0-8B5F-24C13AA85122}">
  <ds:schemaRefs>
    <ds:schemaRef ds:uri="http://schemas.microsoft.com/sharepoint/events"/>
  </ds:schemaRefs>
</ds:datastoreItem>
</file>

<file path=customXml/itemProps4.xml><?xml version="1.0" encoding="utf-8"?>
<ds:datastoreItem xmlns:ds="http://schemas.openxmlformats.org/officeDocument/2006/customXml" ds:itemID="{DAA7D534-2914-4B2B-BEA9-62AAAA991069}">
  <ds:schemaRefs>
    <ds:schemaRef ds:uri="Microsoft.SharePoint.Taxonomy.ContentTypeSync"/>
  </ds:schemaRefs>
</ds:datastoreItem>
</file>

<file path=customXml/itemProps5.xml><?xml version="1.0" encoding="utf-8"?>
<ds:datastoreItem xmlns:ds="http://schemas.openxmlformats.org/officeDocument/2006/customXml" ds:itemID="{6DA33E84-B828-400E-A0EF-D394AF8BF6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005db27c-c37f-4c3b-898d-3fee1249b087"/>
    <ds:schemaRef ds:uri="ead98539-8286-476c-b943-f8af156fa4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864</Words>
  <Characters>7060</Characters>
  <Application>Microsoft Office Word</Application>
  <DocSecurity>0</DocSecurity>
  <Lines>58</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Sion Sleep</dc:creator>
  <cp:lastModifiedBy>Sleep, Sion</cp:lastModifiedBy>
  <cp:revision>4</cp:revision>
  <cp:lastPrinted>2013-10-01T08:52:00Z</cp:lastPrinted>
  <dcterms:created xsi:type="dcterms:W3CDTF">2019-09-06T13:13:00Z</dcterms:created>
  <dcterms:modified xsi:type="dcterms:W3CDTF">2019-09-11T09:42:00Z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0x01010067EB80C5FE939D4A9B3D8BA62129B7F5010200C340ADD4E574E746A4D91BC64959D7D1</vt:lpwstr>
  </property>
  <property fmtid="{D5CDD505-2E9C-101B-9397-08002B2CF9AE}" pid="3" name="_dlc_DocIdItemGuid">
    <vt:lpwstr>010f41d6-58be-4402-8593-a6a5da733391</vt:lpwstr>
  </property>
  <property fmtid="{D5CDD505-2E9C-101B-9397-08002B2CF9AE}" pid="4" name="_dlc_DocId">
    <vt:lpwstr>REGU-491-315</vt:lpwstr>
  </property>
  <property fmtid="{D5CDD505-2E9C-101B-9397-08002B2CF9AE}" pid="5" name="Email Has Attachments">
    <vt:bool>false</vt:bool>
  </property>
  <property fmtid="{D5CDD505-2E9C-101B-9397-08002B2CF9AE}" pid="6" name="_dlc_DocIdUrl">
    <vt:lpwstr>https://cyfoethnaturiolcymru.sharepoint.com/teams/Regulatory/Permitting/_layouts/15/DocIdRedir.aspx?ID=REGU-491-315, REGU-491-315</vt:lpwstr>
  </property>
</Properties>
</file>