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5E04691A"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w:t>
      </w:r>
      <w:r w:rsidRPr="00D87CBE">
        <w:rPr>
          <w:rFonts w:ascii="Arial" w:hAnsi="Arial" w:cs="Arial"/>
          <w:szCs w:val="24"/>
        </w:rPr>
        <w:t xml:space="preserve">for </w:t>
      </w:r>
      <w:r w:rsidR="00D87CBE" w:rsidRPr="00D87CBE">
        <w:rPr>
          <w:rFonts w:ascii="Arial" w:hAnsi="Arial" w:cs="Arial"/>
          <w:szCs w:val="24"/>
        </w:rPr>
        <w:t xml:space="preserve">Oakfield Terrace CSO, Nantymoel </w:t>
      </w:r>
      <w:r w:rsidRPr="00DE0F4F">
        <w:rPr>
          <w:rFonts w:ascii="Arial" w:hAnsi="Arial" w:cs="Arial"/>
          <w:szCs w:val="24"/>
        </w:rPr>
        <w:t xml:space="preserve">operated by </w:t>
      </w:r>
      <w:r w:rsidR="00F75B5E" w:rsidRPr="00DE0F4F">
        <w:rPr>
          <w:rFonts w:ascii="Arial" w:hAnsi="Arial" w:cs="Arial"/>
          <w:szCs w:val="24"/>
        </w:rPr>
        <w:t>Dŵr Cymru Cyfyngedig</w:t>
      </w:r>
      <w:r w:rsidR="001034AC" w:rsidRPr="00DE0F4F">
        <w:rPr>
          <w:rFonts w:ascii="Arial" w:hAnsi="Arial" w:cs="Arial"/>
          <w:szCs w:val="24"/>
        </w:rPr>
        <w:t>.</w:t>
      </w:r>
    </w:p>
    <w:p w14:paraId="178F17B4" w14:textId="0DA375AA" w:rsidR="00E907C6" w:rsidRPr="00DE0F4F" w:rsidRDefault="00E907C6" w:rsidP="006B0BFB">
      <w:pPr>
        <w:tabs>
          <w:tab w:val="left" w:pos="4253"/>
          <w:tab w:val="left" w:pos="6804"/>
        </w:tabs>
        <w:spacing w:after="120"/>
        <w:rPr>
          <w:rFonts w:ascii="Arial" w:hAnsi="Arial"/>
          <w:kern w:val="28"/>
          <w:szCs w:val="24"/>
        </w:rPr>
      </w:pPr>
      <w:bookmarkStart w:id="0" w:name="OLE_LINK1"/>
      <w:bookmarkStart w:id="1" w:name="OLE_LINK2"/>
      <w:r w:rsidRPr="00DE0F4F">
        <w:rPr>
          <w:rFonts w:ascii="Arial" w:hAnsi="Arial"/>
          <w:kern w:val="28"/>
          <w:szCs w:val="24"/>
        </w:rPr>
        <w:t xml:space="preserve">The application number is </w:t>
      </w:r>
      <w:r w:rsidR="002C246D" w:rsidRPr="002C246D">
        <w:rPr>
          <w:rFonts w:ascii="Arial" w:hAnsi="Arial"/>
          <w:szCs w:val="24"/>
        </w:rPr>
        <w:t>PAN-010241</w:t>
      </w:r>
      <w:bookmarkStart w:id="2" w:name="_GoBack"/>
      <w:bookmarkEnd w:id="2"/>
    </w:p>
    <w:p w14:paraId="0FF15251" w14:textId="7D2CECE9"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w:t>
      </w:r>
      <w:r w:rsidRPr="00CE5590">
        <w:rPr>
          <w:rFonts w:ascii="Arial" w:hAnsi="Arial"/>
          <w:szCs w:val="24"/>
        </w:rPr>
        <w:t xml:space="preserve">number is </w:t>
      </w:r>
      <w:r w:rsidR="00CE5590" w:rsidRPr="00CE5590">
        <w:rPr>
          <w:rFonts w:ascii="Arial" w:hAnsi="Arial"/>
          <w:szCs w:val="24"/>
        </w:rPr>
        <w:t>EPR/BB3896CW</w:t>
      </w:r>
    </w:p>
    <w:bookmarkEnd w:id="0"/>
    <w:bookmarkEnd w:id="1"/>
    <w:p w14:paraId="5691BE39" w14:textId="6133DDE8" w:rsidR="00DE0F4F" w:rsidRPr="00DE0F4F" w:rsidRDefault="00DE0F4F" w:rsidP="006B0BFB">
      <w:pPr>
        <w:spacing w:after="120"/>
        <w:rPr>
          <w:rFonts w:ascii="Arial" w:hAnsi="Arial"/>
        </w:rPr>
      </w:pPr>
      <w:r w:rsidRPr="00DE0F4F">
        <w:rPr>
          <w:rFonts w:ascii="Arial" w:hAnsi="Arial"/>
        </w:rPr>
        <w:t>Identified as a previously un-permitted discharge from the CSO. Investigations have shown that the overflow is operating satisfactorily and can be permitted “as is” under current guidelines. The Combined Sewer Overflow discharges into</w:t>
      </w:r>
      <w:r w:rsidR="00C947AD">
        <w:rPr>
          <w:rFonts w:ascii="Arial" w:hAnsi="Arial"/>
        </w:rPr>
        <w:t xml:space="preserve"> the</w:t>
      </w:r>
      <w:r w:rsidRPr="00DE0F4F">
        <w:rPr>
          <w:rFonts w:ascii="Arial" w:hAnsi="Arial"/>
        </w:rPr>
        <w:t xml:space="preserve"> </w:t>
      </w:r>
      <w:r w:rsidR="00C947AD" w:rsidRPr="00C947AD">
        <w:rPr>
          <w:rFonts w:ascii="Arial" w:hAnsi="Arial"/>
        </w:rPr>
        <w:t xml:space="preserve">Nant y </w:t>
      </w:r>
      <w:proofErr w:type="spellStart"/>
      <w:r w:rsidR="00C947AD" w:rsidRPr="00C947AD">
        <w:rPr>
          <w:rFonts w:ascii="Arial" w:hAnsi="Arial"/>
        </w:rPr>
        <w:t>Ffosp</w:t>
      </w:r>
      <w:proofErr w:type="spellEnd"/>
      <w:r w:rsidRPr="00DE0F4F">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0EB54DD"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B9BBE97" w:rsidR="007849AF" w:rsidRPr="007820C3" w:rsidRDefault="007849AF"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4EFEAF66" w14:textId="77777777" w:rsidR="007820C3"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p w14:paraId="0FF1529D" w14:textId="735996E4" w:rsidR="007849AF" w:rsidRPr="00DA70FE" w:rsidRDefault="007849AF"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41C6EFD9" w14:textId="77777777" w:rsidR="007820C3" w:rsidRDefault="00D94258" w:rsidP="001666D7">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5FAE6E36" w:rsidR="001666D7" w:rsidRPr="007820C3" w:rsidRDefault="001666D7" w:rsidP="001666D7">
            <w:pPr>
              <w:ind w:left="628" w:hanging="284"/>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19BC9981" w14:textId="77777777" w:rsidR="00FB30B4"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5DF4F735" w:rsidR="007849AF" w:rsidRPr="007820C3" w:rsidRDefault="007849AF" w:rsidP="00A97CC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27A10AEB"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w:t>
            </w:r>
          </w:p>
          <w:p w14:paraId="0FF152C7" w14:textId="77777777" w:rsidR="007820C3" w:rsidRPr="007820C3" w:rsidRDefault="007820C3" w:rsidP="00EF499E">
            <w:pPr>
              <w:rPr>
                <w:rFonts w:ascii="Arial" w:hAnsi="Arial" w:cs="Arial"/>
                <w:color w:val="000000"/>
                <w:szCs w:val="24"/>
              </w:rPr>
            </w:pPr>
          </w:p>
          <w:p w14:paraId="0FF152CF" w14:textId="67283290" w:rsidR="00FB30B4" w:rsidRPr="007820C3" w:rsidRDefault="00A84D42" w:rsidP="00D71C56">
            <w:pPr>
              <w:rPr>
                <w:rFonts w:ascii="Arial" w:hAnsi="Arial" w:cs="Arial"/>
                <w:color w:val="FF00FF"/>
                <w:szCs w:val="24"/>
              </w:rPr>
            </w:pPr>
            <w:r w:rsidRPr="00A84D42">
              <w:rPr>
                <w:rFonts w:ascii="Arial" w:hAnsi="Arial" w:cs="Arial"/>
                <w:szCs w:val="24"/>
              </w:rPr>
              <w:t>A file note has been saved in the DMS folder outlining why a full Appendix 4 assessment has not been undertaken.</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63AC3">
              <w:rPr>
                <w:rFonts w:ascii="Arial" w:hAnsi="Arial" w:cs="Arial"/>
                <w:szCs w:val="24"/>
              </w:rPr>
              <w:lastRenderedPageBreak/>
              <w:t>Habitat Regulation Assessment for a designated site under the EU Habitats Directive</w:t>
            </w:r>
          </w:p>
        </w:tc>
        <w:tc>
          <w:tcPr>
            <w:tcW w:w="6266" w:type="dxa"/>
          </w:tcPr>
          <w:p w14:paraId="116B7F59" w14:textId="77777777" w:rsidR="007849AF" w:rsidRDefault="00863AC3" w:rsidP="00B132CC">
            <w:pPr>
              <w:keepNext/>
              <w:rPr>
                <w:rFonts w:ascii="Arial" w:hAnsi="Arial" w:cs="Arial"/>
                <w:szCs w:val="24"/>
              </w:rPr>
            </w:pPr>
            <w:r w:rsidRPr="00863AC3">
              <w:rPr>
                <w:rFonts w:ascii="Arial" w:hAnsi="Arial" w:cs="Arial"/>
                <w:szCs w:val="24"/>
              </w:rPr>
              <w:t xml:space="preserve">AN HRA is not required because there is no conceivable impact pathway to any Natura 2000/Ramsar site. </w:t>
            </w:r>
          </w:p>
          <w:p w14:paraId="1BB0B7EB" w14:textId="77777777" w:rsidR="007849AF" w:rsidRDefault="007849AF" w:rsidP="00B132CC">
            <w:pPr>
              <w:keepNext/>
              <w:rPr>
                <w:rFonts w:ascii="Arial" w:hAnsi="Arial" w:cs="Arial"/>
                <w:szCs w:val="24"/>
              </w:rPr>
            </w:pPr>
          </w:p>
          <w:p w14:paraId="25305D4E" w14:textId="15E3D644" w:rsidR="00B132CC" w:rsidRDefault="00863AC3" w:rsidP="00B132CC">
            <w:pPr>
              <w:keepNext/>
              <w:rPr>
                <w:rFonts w:ascii="Arial" w:hAnsi="Arial" w:cs="Arial"/>
                <w:szCs w:val="24"/>
              </w:rPr>
            </w:pPr>
            <w:r w:rsidRPr="00863AC3">
              <w:rPr>
                <w:rFonts w:ascii="Arial" w:hAnsi="Arial" w:cs="Arial"/>
                <w:szCs w:val="24"/>
              </w:rPr>
              <w:t xml:space="preserve">While the risk screening report with a screening distance of 10000 meters did pick up </w:t>
            </w:r>
            <w:r w:rsidR="004925A7">
              <w:rPr>
                <w:rFonts w:ascii="Arial" w:hAnsi="Arial" w:cs="Arial"/>
                <w:szCs w:val="24"/>
              </w:rPr>
              <w:t>1</w:t>
            </w:r>
            <w:r w:rsidRPr="00863AC3">
              <w:rPr>
                <w:rFonts w:ascii="Arial" w:hAnsi="Arial" w:cs="Arial"/>
                <w:szCs w:val="24"/>
              </w:rPr>
              <w:t xml:space="preserve"> special area of conservation</w:t>
            </w:r>
            <w:r w:rsidR="004925A7">
              <w:rPr>
                <w:rFonts w:ascii="Arial" w:hAnsi="Arial" w:cs="Arial"/>
                <w:szCs w:val="24"/>
              </w:rPr>
              <w:t>,</w:t>
            </w:r>
            <w:r w:rsidRPr="00863AC3">
              <w:rPr>
                <w:rFonts w:ascii="Arial" w:hAnsi="Arial" w:cs="Arial"/>
                <w:szCs w:val="24"/>
              </w:rPr>
              <w:t xml:space="preserve"> th</w:t>
            </w:r>
            <w:r w:rsidR="004925A7">
              <w:rPr>
                <w:rFonts w:ascii="Arial" w:hAnsi="Arial" w:cs="Arial"/>
                <w:szCs w:val="24"/>
              </w:rPr>
              <w:t>is</w:t>
            </w:r>
            <w:r w:rsidRPr="00863AC3">
              <w:rPr>
                <w:rFonts w:ascii="Arial" w:hAnsi="Arial" w:cs="Arial"/>
                <w:szCs w:val="24"/>
              </w:rPr>
              <w:t xml:space="preserve"> site </w:t>
            </w:r>
            <w:r w:rsidR="004925A7">
              <w:rPr>
                <w:rFonts w:ascii="Arial" w:hAnsi="Arial" w:cs="Arial"/>
                <w:szCs w:val="24"/>
              </w:rPr>
              <w:t>is</w:t>
            </w:r>
            <w:r w:rsidRPr="00863AC3">
              <w:rPr>
                <w:rFonts w:ascii="Arial" w:hAnsi="Arial" w:cs="Arial"/>
                <w:szCs w:val="24"/>
              </w:rPr>
              <w:t xml:space="preserve"> not hydrologically connected downstream of the discharge. It has been concluded that there is no pathway that would cause impact on this site</w:t>
            </w:r>
            <w:r w:rsidR="007849AF">
              <w:rPr>
                <w:rFonts w:ascii="Arial" w:hAnsi="Arial" w:cs="Arial"/>
                <w:szCs w:val="24"/>
              </w:rPr>
              <w:t>.</w:t>
            </w:r>
          </w:p>
          <w:p w14:paraId="67AFC2B0" w14:textId="57319BBC" w:rsidR="007849AF" w:rsidRPr="009F68C2" w:rsidRDefault="007849AF" w:rsidP="00B132CC">
            <w:pPr>
              <w:keepNext/>
              <w:rPr>
                <w:rFonts w:ascii="Arial" w:hAnsi="Arial" w:cs="Arial"/>
                <w:color w:val="FF0000"/>
                <w:szCs w:val="24"/>
              </w:rPr>
            </w:pPr>
          </w:p>
        </w:tc>
        <w:tc>
          <w:tcPr>
            <w:tcW w:w="1072" w:type="dxa"/>
          </w:tcPr>
          <w:p w14:paraId="5CCCC72E" w14:textId="4BD94714" w:rsidR="00B132CC" w:rsidRPr="00FB30B4" w:rsidRDefault="00007D11"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5FBA526F" w14:textId="77777777" w:rsidR="00FB30B4" w:rsidRDefault="00E9628C" w:rsidP="00A60F17">
            <w:pPr>
              <w:pStyle w:val="BodyText"/>
              <w:rPr>
                <w:rFonts w:ascii="Arial" w:hAnsi="Arial" w:cs="Arial"/>
                <w:color w:val="auto"/>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p w14:paraId="0FF152E9" w14:textId="4B78434A" w:rsidR="007849AF" w:rsidRPr="007820C3" w:rsidRDefault="007849AF"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3F66987E" w14:textId="77777777" w:rsidR="00FB30B4" w:rsidRDefault="007820C3" w:rsidP="00E9628C">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09F96364" w:rsidR="007849AF" w:rsidRPr="007849AF" w:rsidRDefault="007849AF" w:rsidP="00E9628C">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D6251B" w:rsidRDefault="007820C3" w:rsidP="00792CEE">
            <w:pPr>
              <w:rPr>
                <w:rFonts w:ascii="Arial" w:hAnsi="Arial" w:cs="Arial"/>
                <w:szCs w:val="24"/>
              </w:rPr>
            </w:pPr>
            <w:r w:rsidRPr="00D6251B">
              <w:rPr>
                <w:rFonts w:ascii="Arial" w:hAnsi="Arial" w:cs="Arial"/>
                <w:szCs w:val="24"/>
              </w:rPr>
              <w:t>Improvement conditions</w:t>
            </w:r>
          </w:p>
        </w:tc>
        <w:tc>
          <w:tcPr>
            <w:tcW w:w="6266" w:type="dxa"/>
          </w:tcPr>
          <w:p w14:paraId="0FF15313" w14:textId="77777777" w:rsidR="007820C3" w:rsidRPr="00D6251B" w:rsidRDefault="007820C3" w:rsidP="00DC3714">
            <w:pPr>
              <w:rPr>
                <w:rFonts w:ascii="Arial" w:hAnsi="Arial" w:cs="Arial"/>
                <w:szCs w:val="24"/>
              </w:rPr>
            </w:pPr>
            <w:r w:rsidRPr="00D6251B">
              <w:rPr>
                <w:rFonts w:ascii="Arial" w:hAnsi="Arial" w:cs="Arial"/>
                <w:szCs w:val="24"/>
              </w:rPr>
              <w:t xml:space="preserve">Based on the information on the application, we consider that we need to impose improvement conditions.   </w:t>
            </w:r>
          </w:p>
          <w:p w14:paraId="0FF15314" w14:textId="77777777" w:rsidR="007820C3" w:rsidRPr="00D6251B" w:rsidRDefault="007820C3" w:rsidP="00DC3714">
            <w:pPr>
              <w:rPr>
                <w:rFonts w:ascii="Arial" w:hAnsi="Arial" w:cs="Arial"/>
                <w:szCs w:val="24"/>
              </w:rPr>
            </w:pPr>
          </w:p>
          <w:p w14:paraId="12EE9A9E" w14:textId="77777777" w:rsidR="00CA5F95" w:rsidRPr="00D6251B" w:rsidRDefault="00CA5F95" w:rsidP="00CA5F95">
            <w:pPr>
              <w:rPr>
                <w:rFonts w:ascii="Arial" w:hAnsi="Arial" w:cs="Arial"/>
                <w:szCs w:val="24"/>
              </w:rPr>
            </w:pPr>
            <w:r w:rsidRPr="00D6251B">
              <w:rPr>
                <w:rFonts w:ascii="Arial" w:hAnsi="Arial" w:cs="Arial"/>
                <w:szCs w:val="24"/>
              </w:rPr>
              <w:t>We have imposed improvement conditions to ensure that the operator provides the following within 2 years of the issued date:</w:t>
            </w:r>
          </w:p>
          <w:p w14:paraId="66AE4A68" w14:textId="77777777" w:rsidR="00CA5F95" w:rsidRPr="00D6251B" w:rsidRDefault="00CA5F95" w:rsidP="00CA5F95">
            <w:pPr>
              <w:rPr>
                <w:rFonts w:ascii="Arial" w:hAnsi="Arial" w:cs="Arial"/>
                <w:szCs w:val="24"/>
              </w:rPr>
            </w:pPr>
          </w:p>
          <w:p w14:paraId="47695BA9" w14:textId="0291A030" w:rsidR="00CA5F95" w:rsidRPr="00D6251B" w:rsidRDefault="00CA5F95" w:rsidP="00BE7E94">
            <w:pPr>
              <w:pStyle w:val="ListParagraph"/>
              <w:numPr>
                <w:ilvl w:val="0"/>
                <w:numId w:val="21"/>
              </w:numPr>
              <w:rPr>
                <w:rFonts w:ascii="Arial" w:hAnsi="Arial" w:cs="Arial"/>
                <w:szCs w:val="24"/>
              </w:rPr>
            </w:pPr>
            <w:r w:rsidRPr="00D6251B">
              <w:rPr>
                <w:rFonts w:ascii="Arial" w:hAnsi="Arial" w:cs="Arial"/>
                <w:szCs w:val="24"/>
              </w:rPr>
              <w:t>Weir setting and basis of calculation.</w:t>
            </w:r>
          </w:p>
          <w:p w14:paraId="0FF15316" w14:textId="0B0C0D1C" w:rsidR="00FB30B4" w:rsidRPr="00D6251B" w:rsidRDefault="00FB30B4" w:rsidP="00D6251B">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9FBB" w14:textId="77777777" w:rsidR="009A4EBE" w:rsidRDefault="009A4EBE">
      <w:r>
        <w:separator/>
      </w:r>
    </w:p>
  </w:endnote>
  <w:endnote w:type="continuationSeparator" w:id="0">
    <w:p w14:paraId="7DFC1E86" w14:textId="77777777" w:rsidR="009A4EBE" w:rsidRDefault="009A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C4A23" w14:textId="77777777" w:rsidR="009A4EBE" w:rsidRDefault="009A4EBE">
      <w:r>
        <w:separator/>
      </w:r>
    </w:p>
  </w:footnote>
  <w:footnote w:type="continuationSeparator" w:id="0">
    <w:p w14:paraId="210E2015" w14:textId="77777777" w:rsidR="009A4EBE" w:rsidRDefault="009A4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7D11"/>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48C3"/>
    <w:rsid w:val="001666D7"/>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46D"/>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925A7"/>
    <w:rsid w:val="004A02F0"/>
    <w:rsid w:val="004A4BD9"/>
    <w:rsid w:val="004B3156"/>
    <w:rsid w:val="004C16AD"/>
    <w:rsid w:val="004E1226"/>
    <w:rsid w:val="004E4418"/>
    <w:rsid w:val="004E7719"/>
    <w:rsid w:val="0053399B"/>
    <w:rsid w:val="0053589C"/>
    <w:rsid w:val="00545188"/>
    <w:rsid w:val="00564C6D"/>
    <w:rsid w:val="005761B2"/>
    <w:rsid w:val="005910D1"/>
    <w:rsid w:val="00591847"/>
    <w:rsid w:val="00591E64"/>
    <w:rsid w:val="005B36D9"/>
    <w:rsid w:val="005B6A95"/>
    <w:rsid w:val="005D0E13"/>
    <w:rsid w:val="005E1031"/>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71574"/>
    <w:rsid w:val="00773847"/>
    <w:rsid w:val="007755AF"/>
    <w:rsid w:val="007820C3"/>
    <w:rsid w:val="007849AF"/>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281B"/>
    <w:rsid w:val="00844046"/>
    <w:rsid w:val="00845686"/>
    <w:rsid w:val="008524F0"/>
    <w:rsid w:val="008557BC"/>
    <w:rsid w:val="008632BF"/>
    <w:rsid w:val="00863AC3"/>
    <w:rsid w:val="008642DA"/>
    <w:rsid w:val="008736F2"/>
    <w:rsid w:val="008743F4"/>
    <w:rsid w:val="00882814"/>
    <w:rsid w:val="008828A9"/>
    <w:rsid w:val="00885742"/>
    <w:rsid w:val="00887285"/>
    <w:rsid w:val="0089254B"/>
    <w:rsid w:val="008A5C1D"/>
    <w:rsid w:val="008D0A1D"/>
    <w:rsid w:val="008D1489"/>
    <w:rsid w:val="008D4796"/>
    <w:rsid w:val="008E0382"/>
    <w:rsid w:val="008E03A3"/>
    <w:rsid w:val="00901705"/>
    <w:rsid w:val="009027F9"/>
    <w:rsid w:val="009047F4"/>
    <w:rsid w:val="009070E1"/>
    <w:rsid w:val="0092357D"/>
    <w:rsid w:val="009271E0"/>
    <w:rsid w:val="00930ABE"/>
    <w:rsid w:val="009344C0"/>
    <w:rsid w:val="00940D7D"/>
    <w:rsid w:val="00945712"/>
    <w:rsid w:val="009552D7"/>
    <w:rsid w:val="0096635C"/>
    <w:rsid w:val="009802DC"/>
    <w:rsid w:val="009837ED"/>
    <w:rsid w:val="009864F9"/>
    <w:rsid w:val="00992AD4"/>
    <w:rsid w:val="00995381"/>
    <w:rsid w:val="009A3F85"/>
    <w:rsid w:val="009A4EBE"/>
    <w:rsid w:val="009B0C2B"/>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84D42"/>
    <w:rsid w:val="00A97CC1"/>
    <w:rsid w:val="00AA4DA1"/>
    <w:rsid w:val="00AB6ED2"/>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82F37"/>
    <w:rsid w:val="00B837E8"/>
    <w:rsid w:val="00BB1620"/>
    <w:rsid w:val="00BB408D"/>
    <w:rsid w:val="00BB4528"/>
    <w:rsid w:val="00BE370B"/>
    <w:rsid w:val="00BE7950"/>
    <w:rsid w:val="00BE7E94"/>
    <w:rsid w:val="00BF24F6"/>
    <w:rsid w:val="00C05011"/>
    <w:rsid w:val="00C07952"/>
    <w:rsid w:val="00C24149"/>
    <w:rsid w:val="00C43A22"/>
    <w:rsid w:val="00C44B7E"/>
    <w:rsid w:val="00C57F82"/>
    <w:rsid w:val="00C8353B"/>
    <w:rsid w:val="00C85FD5"/>
    <w:rsid w:val="00C91798"/>
    <w:rsid w:val="00C93F6F"/>
    <w:rsid w:val="00C947AD"/>
    <w:rsid w:val="00CA11E8"/>
    <w:rsid w:val="00CA35B5"/>
    <w:rsid w:val="00CA4E7D"/>
    <w:rsid w:val="00CA5F95"/>
    <w:rsid w:val="00CA62D3"/>
    <w:rsid w:val="00CD3608"/>
    <w:rsid w:val="00CE5590"/>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251B"/>
    <w:rsid w:val="00D63230"/>
    <w:rsid w:val="00D71C56"/>
    <w:rsid w:val="00D7711B"/>
    <w:rsid w:val="00D7760F"/>
    <w:rsid w:val="00D8193B"/>
    <w:rsid w:val="00D825C3"/>
    <w:rsid w:val="00D87CBE"/>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621A"/>
    <w:rsid w:val="00E71881"/>
    <w:rsid w:val="00E723B6"/>
    <w:rsid w:val="00E83636"/>
    <w:rsid w:val="00E874B8"/>
    <w:rsid w:val="00E907C6"/>
    <w:rsid w:val="00E9628C"/>
    <w:rsid w:val="00E96702"/>
    <w:rsid w:val="00E97652"/>
    <w:rsid w:val="00EA3AB8"/>
    <w:rsid w:val="00EA4DEE"/>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905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Oakfield Terrace CSO, Nantymoel </Site_x0020_Name>
    <Internal_x002f_External xmlns="859f7ad6-93f6-4205-b62b-a17f28acbbac">Internal document</Internal_x002f_External>
    <Post_x0020_code xmlns="859f7ad6-93f6-4205-b62b-a17f28acbbac">CF32 7SS</Post_x0020_cod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2020-10-06T23:00:00+00:00</Document_x0020_Date>
    <Facility_x0020_Address xmlns="859f7ad6-93f6-4205-b62b-a17f28acbbac">Oakfield Terrace, NantyMoel, Bridgend</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documentManagement/types"/>
    <ds:schemaRef ds:uri="http://purl.org/dc/terms/"/>
    <ds:schemaRef ds:uri="6e121689-de5b-41b9-a751-bfeda7fa2b07"/>
    <ds:schemaRef ds:uri="http://purl.org/dc/dcmitype/"/>
    <ds:schemaRef ds:uri="http://purl.org/dc/elements/1.1/"/>
    <ds:schemaRef ds:uri="http://schemas.microsoft.com/office/2006/metadata/properties"/>
    <ds:schemaRef ds:uri="b67299c9-1600-4d20-976e-ea8f199d05b8"/>
    <ds:schemaRef ds:uri="http://schemas.microsoft.com/office/infopath/2007/PartnerControls"/>
    <ds:schemaRef ds:uri="http://schemas.openxmlformats.org/package/2006/metadata/core-properties"/>
    <ds:schemaRef ds:uri="859f7ad6-93f6-4205-b62b-a17f28acbbac"/>
    <ds:schemaRef ds:uri="http://www.w3.org/XML/1998/namespace"/>
  </ds:schemaRefs>
</ds:datastoreItem>
</file>

<file path=customXml/itemProps2.xml><?xml version="1.0" encoding="utf-8"?>
<ds:datastoreItem xmlns:ds="http://schemas.openxmlformats.org/officeDocument/2006/customXml" ds:itemID="{AF84A5E1-C618-4899-B946-59C23DFF50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4CE8D41D-ABCE-4D1B-A18C-2FC52E91C856}">
  <ds:schemaRefs>
    <ds:schemaRef ds:uri="Microsoft.SharePoint.Taxonomy.ContentTypeSync"/>
  </ds:schemaRefs>
</ds:datastoreItem>
</file>

<file path=customXml/itemProps5.xml><?xml version="1.0" encoding="utf-8"?>
<ds:datastoreItem xmlns:ds="http://schemas.openxmlformats.org/officeDocument/2006/customXml" ds:itemID="{B3140848-5FD4-42B2-8A3F-44EBE0EDB0B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763</Words>
  <Characters>4313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Helen Johns</dc:creator>
  <cp:keywords>23308SD92, 233 08 SD92, 233-08-SD92</cp:keywords>
  <dc:description>233_08_SD92, Version 3_x000d_
Issue date: 19/07/2011</dc:description>
  <cp:lastModifiedBy>Johns, Helen</cp:lastModifiedBy>
  <cp:revision>14</cp:revision>
  <cp:lastPrinted>2008-01-30T13:54:00Z</cp:lastPrinted>
  <dcterms:created xsi:type="dcterms:W3CDTF">2020-10-07T16:23:00Z</dcterms:created>
  <dcterms:modified xsi:type="dcterms:W3CDTF">2020-11-17T11:08:00Z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7deab949-3684-4bb5-a622-098165dfa85e</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REGU-184-567755</vt:lpwstr>
  </property>
  <property fmtid="{D5CDD505-2E9C-101B-9397-08002B2CF9AE}" pid="14" name="_dlc_DocIdUrl">
    <vt:lpwstr>https://cyfoethnaturiolcymru.sharepoint.com/teams/Regulatory/Permitting/_layouts/15/DocIdRedir.aspx?ID=REGU-184-567755, REGU-184-567755</vt:lpwstr>
  </property>
  <property fmtid="{D5CDD505-2E9C-101B-9397-08002B2CF9AE}" pid="15" name="_docset_NoMedatataSyncRequired">
    <vt:lpwstr>False</vt:lpwstr>
  </property>
</Properties>
</file>