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11355710" w:rsidR="00166CA5" w:rsidRPr="006E6E00" w:rsidRDefault="00166CA5" w:rsidP="00166CA5">
      <w:pPr>
        <w:pStyle w:val="coverLicenceHolder"/>
        <w:pBdr>
          <w:top w:val="single" w:sz="4" w:space="25" w:color="auto"/>
        </w:pBdr>
        <w:spacing w:line="312" w:lineRule="auto"/>
        <w:rPr>
          <w:szCs w:val="24"/>
        </w:rPr>
      </w:pPr>
      <w:r w:rsidRPr="006E6E00">
        <w:rPr>
          <w:szCs w:val="24"/>
        </w:rPr>
        <w:t>Dŵr Cymru Cyfyngedig</w:t>
      </w:r>
    </w:p>
    <w:p w14:paraId="4659B38A" w14:textId="7A498DD8" w:rsidR="006E6E00" w:rsidRPr="006E6E00" w:rsidRDefault="006E6E00" w:rsidP="00166CA5">
      <w:pPr>
        <w:pStyle w:val="coverLicenceHolder"/>
        <w:pBdr>
          <w:top w:val="single" w:sz="4" w:space="25" w:color="auto"/>
        </w:pBdr>
        <w:spacing w:line="312" w:lineRule="auto"/>
        <w:rPr>
          <w:szCs w:val="24"/>
        </w:rPr>
      </w:pPr>
    </w:p>
    <w:p w14:paraId="533A6E91" w14:textId="77777777" w:rsidR="008D124A" w:rsidRPr="00287167" w:rsidRDefault="008D124A" w:rsidP="008D124A">
      <w:pPr>
        <w:pStyle w:val="coverLicenceHolder"/>
        <w:pBdr>
          <w:top w:val="single" w:sz="4" w:space="25" w:color="auto"/>
        </w:pBdr>
        <w:rPr>
          <w:szCs w:val="24"/>
        </w:rPr>
      </w:pPr>
      <w:bookmarkStart w:id="1" w:name="_Hlk21004859"/>
      <w:r w:rsidRPr="00287167">
        <w:rPr>
          <w:szCs w:val="24"/>
        </w:rPr>
        <w:t>Ahshburnham SPS CSO</w:t>
      </w:r>
    </w:p>
    <w:bookmarkEnd w:id="1"/>
    <w:p w14:paraId="03B091F0" w14:textId="77777777" w:rsidR="008D124A" w:rsidRPr="00287167" w:rsidRDefault="008D124A" w:rsidP="008D124A">
      <w:pPr>
        <w:pStyle w:val="coverLicenceHolder"/>
        <w:pBdr>
          <w:top w:val="single" w:sz="4" w:space="25" w:color="auto"/>
        </w:pBdr>
        <w:rPr>
          <w:szCs w:val="24"/>
        </w:rPr>
      </w:pPr>
      <w:r w:rsidRPr="00287167">
        <w:rPr>
          <w:szCs w:val="24"/>
        </w:rPr>
        <w:t>Ahshburnham</w:t>
      </w:r>
    </w:p>
    <w:p w14:paraId="27DB4ED3" w14:textId="77777777" w:rsidR="008D124A" w:rsidRPr="00287167" w:rsidRDefault="008D124A" w:rsidP="008D124A">
      <w:pPr>
        <w:pStyle w:val="coverLicenceHolder"/>
        <w:pBdr>
          <w:top w:val="single" w:sz="4" w:space="25" w:color="auto"/>
        </w:pBdr>
        <w:rPr>
          <w:szCs w:val="24"/>
        </w:rPr>
      </w:pPr>
      <w:r w:rsidRPr="00287167">
        <w:rPr>
          <w:szCs w:val="24"/>
        </w:rPr>
        <w:t>Bury Port</w:t>
      </w:r>
    </w:p>
    <w:p w14:paraId="236BB5B1" w14:textId="77777777" w:rsidR="008D124A" w:rsidRPr="00287167" w:rsidRDefault="008D124A" w:rsidP="008D124A">
      <w:pPr>
        <w:pStyle w:val="coverLicenceHolder"/>
        <w:pBdr>
          <w:top w:val="single" w:sz="4" w:space="25" w:color="auto"/>
        </w:pBdr>
        <w:rPr>
          <w:szCs w:val="24"/>
        </w:rPr>
      </w:pPr>
      <w:r w:rsidRPr="00287167">
        <w:rPr>
          <w:szCs w:val="24"/>
        </w:rPr>
        <w:t>Llanelli</w:t>
      </w:r>
    </w:p>
    <w:p w14:paraId="15DF0614" w14:textId="76261440" w:rsidR="006E6E00" w:rsidRPr="00287167" w:rsidRDefault="008D124A" w:rsidP="008D124A">
      <w:pPr>
        <w:pStyle w:val="coverLicenceHolder"/>
        <w:pBdr>
          <w:top w:val="single" w:sz="4" w:space="25" w:color="auto"/>
        </w:pBdr>
        <w:rPr>
          <w:szCs w:val="24"/>
        </w:rPr>
      </w:pPr>
      <w:r w:rsidRPr="00287167">
        <w:rPr>
          <w:szCs w:val="24"/>
        </w:rPr>
        <w:t>SA16 0HH</w:t>
      </w:r>
    </w:p>
    <w:p w14:paraId="15E61BC1" w14:textId="77777777" w:rsidR="006E6E00" w:rsidRPr="00287167" w:rsidRDefault="006E6E00" w:rsidP="006E6E00">
      <w:pPr>
        <w:pStyle w:val="coverLicenceHolder"/>
        <w:pBdr>
          <w:top w:val="single" w:sz="4" w:space="25" w:color="auto"/>
        </w:pBdr>
        <w:rPr>
          <w:szCs w:val="24"/>
        </w:rPr>
      </w:pPr>
    </w:p>
    <w:p w14:paraId="5177EF08" w14:textId="2DD2F52F" w:rsidR="00622EC8" w:rsidRPr="00287167" w:rsidRDefault="00166CA5" w:rsidP="00622EC8">
      <w:pPr>
        <w:pStyle w:val="coverLicenceHolder"/>
        <w:pBdr>
          <w:top w:val="single" w:sz="4" w:space="25" w:color="auto"/>
        </w:pBdr>
        <w:spacing w:before="60" w:after="60"/>
        <w:rPr>
          <w:rFonts w:cs="Arial"/>
          <w:szCs w:val="24"/>
        </w:rPr>
      </w:pPr>
      <w:r w:rsidRPr="00287167">
        <w:rPr>
          <w:rFonts w:cs="Arial"/>
          <w:szCs w:val="24"/>
        </w:rPr>
        <w:t>Variation application number</w:t>
      </w:r>
    </w:p>
    <w:p w14:paraId="073D88FA" w14:textId="51FE6B12" w:rsidR="006E6E00" w:rsidRPr="00287167" w:rsidRDefault="009F2784" w:rsidP="00622EC8">
      <w:pPr>
        <w:pStyle w:val="coverLicenceHolder"/>
        <w:pBdr>
          <w:top w:val="single" w:sz="4" w:space="25" w:color="auto"/>
        </w:pBdr>
        <w:spacing w:before="60" w:after="60"/>
        <w:rPr>
          <w:rFonts w:cs="Arial"/>
          <w:szCs w:val="24"/>
        </w:rPr>
      </w:pPr>
      <w:r w:rsidRPr="00287167">
        <w:rPr>
          <w:rFonts w:cs="Arial"/>
          <w:szCs w:val="24"/>
        </w:rPr>
        <w:t>PAN-</w:t>
      </w:r>
      <w:r w:rsidR="008D124A" w:rsidRPr="00287167">
        <w:rPr>
          <w:rFonts w:cs="Arial"/>
          <w:szCs w:val="24"/>
        </w:rPr>
        <w:t>00</w:t>
      </w:r>
      <w:r w:rsidR="00EF45EB" w:rsidRPr="00287167">
        <w:rPr>
          <w:rFonts w:cs="Arial"/>
          <w:szCs w:val="24"/>
        </w:rPr>
        <w:t>7402</w:t>
      </w:r>
    </w:p>
    <w:p w14:paraId="6304FF3B" w14:textId="77777777" w:rsidR="00622EC8" w:rsidRPr="00287167" w:rsidRDefault="00622EC8" w:rsidP="006E6E00">
      <w:pPr>
        <w:pStyle w:val="coverLicenceHolder"/>
        <w:pBdr>
          <w:top w:val="single" w:sz="4" w:space="25" w:color="auto"/>
        </w:pBdr>
        <w:rPr>
          <w:szCs w:val="24"/>
        </w:rPr>
      </w:pPr>
    </w:p>
    <w:p w14:paraId="44051085" w14:textId="77777777" w:rsidR="00C76E31" w:rsidRPr="00287167" w:rsidRDefault="00166CA5" w:rsidP="00EF45EB">
      <w:pPr>
        <w:pStyle w:val="coverAuthNos"/>
        <w:spacing w:before="60" w:after="60" w:line="280" w:lineRule="exact"/>
        <w:rPr>
          <w:color w:val="auto"/>
          <w:sz w:val="24"/>
          <w:szCs w:val="24"/>
          <w:lang w:val="de-DE"/>
        </w:rPr>
      </w:pPr>
      <w:r w:rsidRPr="00287167">
        <w:rPr>
          <w:color w:val="auto"/>
          <w:sz w:val="24"/>
          <w:szCs w:val="24"/>
          <w:lang w:val="de-DE"/>
        </w:rPr>
        <w:t>Permit number</w:t>
      </w:r>
      <w:bookmarkStart w:id="2" w:name="_Hlk15548723"/>
      <w:bookmarkStart w:id="3" w:name="_Hlk21004831"/>
    </w:p>
    <w:p w14:paraId="74FAE5B2" w14:textId="2AEC3DA1" w:rsidR="006E6E00" w:rsidRPr="00287167" w:rsidRDefault="008D124A" w:rsidP="00EF45EB">
      <w:pPr>
        <w:pStyle w:val="coverAuthNos"/>
        <w:spacing w:before="60" w:after="60" w:line="240" w:lineRule="auto"/>
        <w:rPr>
          <w:color w:val="auto"/>
          <w:sz w:val="24"/>
          <w:szCs w:val="24"/>
          <w:lang w:val="de-DE"/>
        </w:rPr>
      </w:pPr>
      <w:r w:rsidRPr="00287167">
        <w:rPr>
          <w:rFonts w:cs="Arial"/>
          <w:color w:val="auto"/>
          <w:sz w:val="24"/>
          <w:szCs w:val="24"/>
          <w:lang w:val="de-DE"/>
        </w:rPr>
        <w:t>BW2203101</w:t>
      </w:r>
      <w:bookmarkEnd w:id="2"/>
    </w:p>
    <w:bookmarkEnd w:id="3"/>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24DF355F" w14:textId="77777777" w:rsidR="008D124A" w:rsidRPr="00287167" w:rsidRDefault="008D124A" w:rsidP="00166CA5">
      <w:pPr>
        <w:pStyle w:val="Heading1nonum"/>
        <w:spacing w:before="80" w:after="0" w:line="312" w:lineRule="auto"/>
        <w:jc w:val="center"/>
        <w:rPr>
          <w:spacing w:val="0"/>
          <w:szCs w:val="36"/>
          <w:lang w:val="de-DE"/>
        </w:rPr>
      </w:pPr>
      <w:r w:rsidRPr="00287167">
        <w:rPr>
          <w:spacing w:val="0"/>
          <w:szCs w:val="36"/>
          <w:lang w:val="de-DE"/>
        </w:rPr>
        <w:lastRenderedPageBreak/>
        <w:t>Ahshburnham SPS CSO</w:t>
      </w:r>
    </w:p>
    <w:p w14:paraId="74D591DB" w14:textId="7B9B6778" w:rsidR="00166CA5" w:rsidRPr="00287167" w:rsidRDefault="00166CA5" w:rsidP="00166CA5">
      <w:pPr>
        <w:pStyle w:val="Heading1nonum"/>
        <w:spacing w:before="80" w:after="0" w:line="312" w:lineRule="auto"/>
        <w:jc w:val="center"/>
      </w:pPr>
      <w:r w:rsidRPr="00287167">
        <w:t xml:space="preserve">Permit Number </w:t>
      </w:r>
      <w:r w:rsidR="008D124A" w:rsidRPr="00287167">
        <w:t>BW2203101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794457FE" w14:textId="29A59EDD" w:rsidR="00166CA5" w:rsidRDefault="00387530" w:rsidP="005C7C4F">
      <w:pPr>
        <w:pStyle w:val="Draftingnote"/>
        <w:spacing w:before="0" w:line="276" w:lineRule="auto"/>
        <w:contextualSpacing/>
        <w:rPr>
          <w:rFonts w:cs="Arial"/>
          <w:i w:val="0"/>
          <w:color w:val="auto"/>
          <w:sz w:val="22"/>
          <w:szCs w:val="22"/>
        </w:rPr>
      </w:pPr>
      <w:r w:rsidRPr="00387530">
        <w:rPr>
          <w:rFonts w:cs="Arial"/>
          <w:i w:val="0"/>
          <w:color w:val="auto"/>
          <w:sz w:val="22"/>
          <w:szCs w:val="22"/>
        </w:rPr>
        <w:t>The Combined Sewer Overflow is designed to discharge with no more than 10 spills per year on average over 10 years in order to protect shellfish waters. 14 or more spills in any one year will trigger an investigation by the water company</w:t>
      </w:r>
      <w:r>
        <w:rPr>
          <w:rFonts w:cs="Arial"/>
          <w:i w:val="0"/>
          <w:color w:val="auto"/>
          <w:sz w:val="22"/>
          <w:szCs w:val="22"/>
        </w:rPr>
        <w:t>.</w:t>
      </w:r>
    </w:p>
    <w:p w14:paraId="5CA2C729" w14:textId="77777777" w:rsidR="00387530" w:rsidRPr="00B53F99" w:rsidRDefault="00387530" w:rsidP="005C7C4F">
      <w:pPr>
        <w:pStyle w:val="Draftingnote"/>
        <w:spacing w:before="0" w:line="276" w:lineRule="auto"/>
        <w:contextualSpacing/>
        <w:rPr>
          <w:rFonts w:cs="Arial"/>
          <w:i w:val="0"/>
          <w:color w:val="000000"/>
          <w:sz w:val="22"/>
          <w:szCs w:val="22"/>
        </w:rPr>
      </w:pPr>
    </w:p>
    <w:p w14:paraId="4DF0A482" w14:textId="71A1423B"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166CA5" w:rsidRPr="00E110FB" w:rsidRDefault="00532EF8" w:rsidP="00166CA5">
            <w:pPr>
              <w:pStyle w:val="Tablebody"/>
              <w:spacing w:line="312" w:lineRule="auto"/>
              <w:rPr>
                <w:rFonts w:ascii="Arial" w:hAnsi="Arial" w:cs="Arial"/>
                <w:color w:val="auto"/>
                <w:sz w:val="22"/>
                <w:szCs w:val="22"/>
              </w:rPr>
            </w:pPr>
            <w:r w:rsidRPr="00E110FB">
              <w:rPr>
                <w:rFonts w:ascii="Arial" w:hAnsi="Arial" w:cs="Arial"/>
                <w:color w:val="auto"/>
                <w:sz w:val="22"/>
                <w:szCs w:val="22"/>
              </w:rPr>
              <w:t>Regulator-</w:t>
            </w:r>
            <w:r w:rsidR="00166CA5" w:rsidRPr="00E110FB">
              <w:rPr>
                <w:rFonts w:ascii="Arial" w:hAnsi="Arial" w:cs="Arial"/>
                <w:color w:val="auto"/>
                <w:sz w:val="22"/>
                <w:szCs w:val="22"/>
              </w:rPr>
              <w:t>initiated variation</w:t>
            </w:r>
          </w:p>
          <w:p w14:paraId="2C6310F3" w14:textId="626A6BDE" w:rsidR="00166CA5" w:rsidRPr="006E6E00" w:rsidRDefault="00166CA5" w:rsidP="00166CA5">
            <w:pPr>
              <w:pStyle w:val="Tablebody"/>
              <w:spacing w:line="312" w:lineRule="auto"/>
              <w:rPr>
                <w:rFonts w:ascii="Arial" w:hAnsi="Arial" w:cs="Arial"/>
                <w:color w:val="FF0000"/>
                <w:sz w:val="22"/>
                <w:szCs w:val="22"/>
              </w:rPr>
            </w:pPr>
            <w:r w:rsidRPr="00287167">
              <w:rPr>
                <w:rFonts w:ascii="Arial" w:hAnsi="Arial" w:cs="Arial"/>
                <w:color w:val="auto"/>
                <w:sz w:val="22"/>
                <w:szCs w:val="22"/>
              </w:rPr>
              <w:t xml:space="preserve">Application </w:t>
            </w:r>
            <w:r w:rsidR="00C70311" w:rsidRPr="00287167">
              <w:rPr>
                <w:rFonts w:ascii="Arial" w:hAnsi="Arial" w:cs="Arial"/>
                <w:color w:val="auto"/>
                <w:sz w:val="22"/>
                <w:szCs w:val="22"/>
              </w:rPr>
              <w:t>PAN-0</w:t>
            </w:r>
            <w:r w:rsidR="009F2784" w:rsidRPr="00287167">
              <w:rPr>
                <w:rFonts w:ascii="Arial" w:hAnsi="Arial" w:cs="Arial"/>
                <w:color w:val="auto"/>
                <w:sz w:val="22"/>
                <w:szCs w:val="22"/>
              </w:rPr>
              <w:t>0</w:t>
            </w:r>
            <w:r w:rsidR="00EF45EB" w:rsidRPr="00287167">
              <w:rPr>
                <w:rFonts w:ascii="Arial" w:hAnsi="Arial" w:cs="Arial"/>
                <w:color w:val="auto"/>
                <w:sz w:val="22"/>
                <w:szCs w:val="22"/>
              </w:rPr>
              <w:t>7402</w:t>
            </w:r>
          </w:p>
        </w:tc>
        <w:tc>
          <w:tcPr>
            <w:tcW w:w="1984" w:type="dxa"/>
            <w:tcBorders>
              <w:top w:val="single" w:sz="6" w:space="0" w:color="auto"/>
              <w:left w:val="nil"/>
              <w:bottom w:val="single" w:sz="6" w:space="0" w:color="auto"/>
              <w:right w:val="nil"/>
            </w:tcBorders>
            <w:vAlign w:val="center"/>
          </w:tcPr>
          <w:p w14:paraId="6F8E0DD2"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7B51F6F" w14:textId="388F5AAA" w:rsidR="00166CA5" w:rsidRPr="004A615E" w:rsidRDefault="00A418F6" w:rsidP="00166CA5">
            <w:pPr>
              <w:pStyle w:val="Tablebody"/>
              <w:spacing w:line="312" w:lineRule="auto"/>
              <w:rPr>
                <w:rFonts w:ascii="Arial" w:hAnsi="Arial" w:cs="Arial"/>
                <w:color w:val="FF0000"/>
                <w:sz w:val="22"/>
                <w:szCs w:val="22"/>
              </w:rPr>
            </w:pPr>
            <w:r w:rsidRPr="00A418F6">
              <w:rPr>
                <w:rFonts w:ascii="Arial" w:hAnsi="Arial" w:cs="Arial"/>
                <w:color w:val="auto"/>
                <w:sz w:val="22"/>
                <w:szCs w:val="22"/>
              </w:rPr>
              <w:t>01/08/2019</w:t>
            </w:r>
          </w:p>
        </w:tc>
        <w:tc>
          <w:tcPr>
            <w:tcW w:w="2268" w:type="dxa"/>
            <w:tcBorders>
              <w:top w:val="single" w:sz="6" w:space="0" w:color="auto"/>
              <w:left w:val="nil"/>
              <w:bottom w:val="single" w:sz="6" w:space="0" w:color="auto"/>
              <w:right w:val="nil"/>
            </w:tcBorders>
            <w:vAlign w:val="center"/>
          </w:tcPr>
          <w:p w14:paraId="3A83BFC3"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5C0585" w:rsidRDefault="00166CA5" w:rsidP="00EF45EB">
            <w:pPr>
              <w:pStyle w:val="Tablebody"/>
              <w:spacing w:before="0" w:after="0" w:line="312" w:lineRule="auto"/>
              <w:rPr>
                <w:rFonts w:ascii="Arial" w:hAnsi="Arial" w:cs="Arial"/>
                <w:color w:val="auto"/>
                <w:sz w:val="22"/>
                <w:szCs w:val="22"/>
              </w:rPr>
            </w:pPr>
            <w:r w:rsidRPr="005C0585">
              <w:rPr>
                <w:rFonts w:ascii="Arial" w:hAnsi="Arial" w:cs="Arial"/>
                <w:color w:val="auto"/>
                <w:sz w:val="22"/>
                <w:szCs w:val="22"/>
              </w:rPr>
              <w:t>Variation Issued</w:t>
            </w:r>
          </w:p>
          <w:p w14:paraId="0A19491F" w14:textId="6FB5FEEF" w:rsidR="00166CA5" w:rsidRPr="005C0585" w:rsidRDefault="008D124A" w:rsidP="00EF45EB">
            <w:pPr>
              <w:pStyle w:val="Tablebody"/>
              <w:spacing w:before="0" w:after="0" w:line="312" w:lineRule="auto"/>
              <w:rPr>
                <w:rFonts w:ascii="Arial" w:hAnsi="Arial" w:cs="Arial"/>
                <w:color w:val="auto"/>
                <w:sz w:val="22"/>
                <w:szCs w:val="22"/>
              </w:rPr>
            </w:pPr>
            <w:r w:rsidRPr="00287167">
              <w:rPr>
                <w:rFonts w:ascii="Arial" w:hAnsi="Arial" w:cs="Arial"/>
                <w:color w:val="auto"/>
                <w:sz w:val="22"/>
                <w:szCs w:val="22"/>
              </w:rPr>
              <w:t>BW2203101</w:t>
            </w:r>
          </w:p>
        </w:tc>
        <w:tc>
          <w:tcPr>
            <w:tcW w:w="1984" w:type="dxa"/>
            <w:tcBorders>
              <w:top w:val="single" w:sz="6" w:space="0" w:color="auto"/>
              <w:left w:val="nil"/>
              <w:bottom w:val="single" w:sz="6" w:space="0" w:color="auto"/>
              <w:right w:val="nil"/>
            </w:tcBorders>
            <w:vAlign w:val="center"/>
          </w:tcPr>
          <w:p w14:paraId="29A162BD" w14:textId="77777777" w:rsidR="00EF45EB" w:rsidRDefault="00EF45EB" w:rsidP="00EF45EB">
            <w:pPr>
              <w:pStyle w:val="Tablebody"/>
              <w:spacing w:before="0" w:after="0" w:line="312" w:lineRule="auto"/>
              <w:rPr>
                <w:rFonts w:ascii="Arial" w:hAnsi="Arial" w:cs="Arial"/>
                <w:color w:val="FF0000"/>
                <w:sz w:val="22"/>
                <w:szCs w:val="22"/>
              </w:rPr>
            </w:pPr>
          </w:p>
          <w:p w14:paraId="0716E0E3" w14:textId="4DF487FC" w:rsidR="00166CA5" w:rsidRPr="004A615E" w:rsidRDefault="00BA2E06" w:rsidP="00EF45EB">
            <w:pPr>
              <w:pStyle w:val="Tablebody"/>
              <w:spacing w:before="0" w:after="0" w:line="312" w:lineRule="auto"/>
              <w:rPr>
                <w:rFonts w:ascii="Arial" w:hAnsi="Arial" w:cs="Arial"/>
                <w:color w:val="FF0000"/>
                <w:sz w:val="22"/>
                <w:szCs w:val="22"/>
              </w:rPr>
            </w:pPr>
            <w:r w:rsidRPr="00BA2E06">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AB169C" w:rsidRDefault="00166CA5" w:rsidP="00514B05">
      <w:pPr>
        <w:pStyle w:val="Heading3nonum"/>
        <w:spacing w:before="0" w:line="276" w:lineRule="auto"/>
        <w:rPr>
          <w:color w:val="FF0000"/>
          <w:sz w:val="22"/>
        </w:rPr>
      </w:pPr>
      <w:bookmarkStart w:id="5" w:name="_Hlt13295849"/>
      <w:bookmarkEnd w:id="5"/>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67721CD1" w:rsidR="00166CA5" w:rsidRDefault="00C70311" w:rsidP="00514B05">
      <w:pPr>
        <w:pStyle w:val="Heading3nonum"/>
        <w:spacing w:before="0" w:line="276" w:lineRule="auto"/>
        <w:ind w:right="1701"/>
        <w:rPr>
          <w:rFonts w:cs="Arial"/>
          <w:color w:val="auto"/>
          <w:sz w:val="22"/>
          <w:szCs w:val="22"/>
        </w:rPr>
      </w:pPr>
      <w:r w:rsidRPr="00A418F6">
        <w:rPr>
          <w:rFonts w:cs="Arial"/>
          <w:color w:val="auto"/>
          <w:sz w:val="22"/>
          <w:szCs w:val="22"/>
        </w:rPr>
        <w:t>P</w:t>
      </w:r>
      <w:r w:rsidR="00166CA5" w:rsidRPr="00A418F6">
        <w:rPr>
          <w:rFonts w:cs="Arial"/>
          <w:color w:val="auto"/>
          <w:sz w:val="22"/>
          <w:szCs w:val="22"/>
        </w:rPr>
        <w:t>ermit number</w:t>
      </w:r>
    </w:p>
    <w:p w14:paraId="7874AD61" w14:textId="005527B0" w:rsidR="00166CA5" w:rsidRPr="00287167" w:rsidRDefault="008825A6" w:rsidP="00514B05">
      <w:pPr>
        <w:pStyle w:val="Data"/>
        <w:spacing w:line="276" w:lineRule="auto"/>
        <w:rPr>
          <w:rFonts w:cs="Arial"/>
          <w:color w:val="auto"/>
          <w:sz w:val="22"/>
          <w:szCs w:val="22"/>
        </w:rPr>
      </w:pPr>
      <w:r w:rsidRPr="00287167">
        <w:rPr>
          <w:rFonts w:cs="Arial"/>
          <w:color w:val="auto"/>
          <w:sz w:val="22"/>
          <w:szCs w:val="22"/>
        </w:rPr>
        <w:t>BW2203101</w:t>
      </w:r>
    </w:p>
    <w:p w14:paraId="5DE03E30" w14:textId="77777777" w:rsidR="008825A6" w:rsidRPr="00287167" w:rsidRDefault="008825A6" w:rsidP="00514B05">
      <w:pPr>
        <w:pStyle w:val="Data"/>
        <w:spacing w:line="276" w:lineRule="auto"/>
        <w:rPr>
          <w:rStyle w:val="change"/>
          <w:rFonts w:cs="Arial"/>
          <w:color w:val="auto"/>
          <w:sz w:val="22"/>
          <w:szCs w:val="22"/>
        </w:rPr>
      </w:pPr>
    </w:p>
    <w:p w14:paraId="2F2C57A7" w14:textId="299F6A35" w:rsidR="00166CA5" w:rsidRPr="00287167" w:rsidRDefault="00C70311" w:rsidP="00514B05">
      <w:pPr>
        <w:pStyle w:val="Data"/>
        <w:spacing w:line="276" w:lineRule="auto"/>
        <w:rPr>
          <w:rStyle w:val="change"/>
          <w:rFonts w:cs="Arial"/>
          <w:b w:val="0"/>
          <w:color w:val="auto"/>
          <w:sz w:val="22"/>
          <w:szCs w:val="22"/>
        </w:rPr>
      </w:pPr>
      <w:bookmarkStart w:id="6" w:name="_Hlk13917238"/>
      <w:r w:rsidRPr="00287167">
        <w:rPr>
          <w:rStyle w:val="change"/>
          <w:rFonts w:cs="Arial"/>
          <w:b w:val="0"/>
          <w:color w:val="auto"/>
          <w:sz w:val="22"/>
          <w:szCs w:val="22"/>
        </w:rPr>
        <w:t>Issued to</w:t>
      </w:r>
    </w:p>
    <w:p w14:paraId="532B6D6B" w14:textId="77777777" w:rsidR="00166CA5" w:rsidRPr="00287167" w:rsidRDefault="00166CA5" w:rsidP="00514B05">
      <w:pPr>
        <w:pStyle w:val="Data"/>
        <w:spacing w:line="276" w:lineRule="auto"/>
        <w:rPr>
          <w:b w:val="0"/>
          <w:color w:val="auto"/>
          <w:sz w:val="22"/>
        </w:rPr>
      </w:pPr>
      <w:r w:rsidRPr="00287167">
        <w:rPr>
          <w:color w:val="auto"/>
          <w:sz w:val="22"/>
          <w:szCs w:val="22"/>
        </w:rPr>
        <w:t>D</w:t>
      </w:r>
      <w:r w:rsidRPr="00287167">
        <w:rPr>
          <w:rFonts w:cs="Arial"/>
          <w:color w:val="auto"/>
          <w:sz w:val="22"/>
          <w:szCs w:val="22"/>
        </w:rPr>
        <w:t>ŵ</w:t>
      </w:r>
      <w:r w:rsidRPr="00287167">
        <w:rPr>
          <w:color w:val="auto"/>
          <w:sz w:val="22"/>
          <w:szCs w:val="22"/>
        </w:rPr>
        <w:t>r Cymru Cyfyngedig</w:t>
      </w:r>
      <w:r w:rsidRPr="00287167">
        <w:rPr>
          <w:color w:val="auto"/>
          <w:sz w:val="22"/>
        </w:rPr>
        <w:t xml:space="preserve"> </w:t>
      </w:r>
      <w:r w:rsidRPr="00287167">
        <w:rPr>
          <w:b w:val="0"/>
          <w:color w:val="auto"/>
          <w:sz w:val="22"/>
        </w:rPr>
        <w:t>(“the operator</w:t>
      </w:r>
      <w:r w:rsidRPr="00287167">
        <w:rPr>
          <w:b w:val="0"/>
          <w:color w:val="auto"/>
          <w:sz w:val="22"/>
          <w:szCs w:val="22"/>
        </w:rPr>
        <w:t>”)</w:t>
      </w:r>
    </w:p>
    <w:p w14:paraId="44119436" w14:textId="77777777" w:rsidR="00166CA5" w:rsidRPr="00287167" w:rsidRDefault="00166CA5" w:rsidP="00514B05">
      <w:pPr>
        <w:pStyle w:val="Heading3nonum"/>
        <w:spacing w:before="0" w:line="276" w:lineRule="auto"/>
        <w:rPr>
          <w:rFonts w:cs="Arial"/>
          <w:color w:val="auto"/>
          <w:sz w:val="22"/>
          <w:szCs w:val="22"/>
        </w:rPr>
      </w:pPr>
    </w:p>
    <w:p w14:paraId="669F4F04" w14:textId="7BDEF264" w:rsidR="00166CA5" w:rsidRPr="00287167" w:rsidRDefault="00166CA5" w:rsidP="00C70311">
      <w:pPr>
        <w:pStyle w:val="Heading3nonum"/>
        <w:spacing w:before="0" w:line="276" w:lineRule="auto"/>
        <w:rPr>
          <w:rStyle w:val="change"/>
          <w:i/>
          <w:color w:val="auto"/>
          <w:sz w:val="22"/>
          <w:szCs w:val="22"/>
        </w:rPr>
      </w:pPr>
      <w:r w:rsidRPr="00287167">
        <w:rPr>
          <w:color w:val="auto"/>
          <w:sz w:val="22"/>
        </w:rPr>
        <w:t>whose registered office is</w:t>
      </w:r>
    </w:p>
    <w:p w14:paraId="08A74877" w14:textId="77777777" w:rsidR="00166CA5" w:rsidRPr="00287167" w:rsidRDefault="00166CA5" w:rsidP="00514B05">
      <w:pPr>
        <w:pStyle w:val="Data"/>
        <w:spacing w:line="276" w:lineRule="auto"/>
        <w:rPr>
          <w:rStyle w:val="change"/>
          <w:rFonts w:cs="Arial"/>
          <w:color w:val="auto"/>
          <w:sz w:val="22"/>
          <w:szCs w:val="22"/>
        </w:rPr>
      </w:pPr>
      <w:r w:rsidRPr="00287167">
        <w:rPr>
          <w:rStyle w:val="change"/>
          <w:rFonts w:cs="Arial"/>
          <w:color w:val="auto"/>
          <w:sz w:val="22"/>
          <w:szCs w:val="22"/>
        </w:rPr>
        <w:t>Pentwyn Road</w:t>
      </w:r>
    </w:p>
    <w:p w14:paraId="1493A1F3" w14:textId="77777777" w:rsidR="00166CA5" w:rsidRPr="00287167" w:rsidRDefault="00166CA5" w:rsidP="00514B05">
      <w:pPr>
        <w:pStyle w:val="Data"/>
        <w:spacing w:line="276" w:lineRule="auto"/>
        <w:rPr>
          <w:rStyle w:val="change"/>
          <w:rFonts w:cs="Arial"/>
          <w:color w:val="auto"/>
          <w:sz w:val="22"/>
          <w:szCs w:val="22"/>
        </w:rPr>
      </w:pPr>
      <w:r w:rsidRPr="00287167">
        <w:rPr>
          <w:rStyle w:val="change"/>
          <w:rFonts w:cs="Arial"/>
          <w:color w:val="auto"/>
          <w:sz w:val="22"/>
          <w:szCs w:val="22"/>
        </w:rPr>
        <w:t>Nelson</w:t>
      </w:r>
    </w:p>
    <w:p w14:paraId="7EB89AE6" w14:textId="77777777" w:rsidR="00166CA5" w:rsidRPr="00287167" w:rsidRDefault="00166CA5" w:rsidP="00514B05">
      <w:pPr>
        <w:pStyle w:val="Data"/>
        <w:spacing w:line="276" w:lineRule="auto"/>
        <w:rPr>
          <w:rStyle w:val="change"/>
          <w:rFonts w:cs="Arial"/>
          <w:color w:val="auto"/>
          <w:sz w:val="22"/>
          <w:szCs w:val="22"/>
        </w:rPr>
      </w:pPr>
      <w:r w:rsidRPr="00287167">
        <w:rPr>
          <w:rStyle w:val="change"/>
          <w:rFonts w:cs="Arial"/>
          <w:color w:val="auto"/>
          <w:sz w:val="22"/>
          <w:szCs w:val="22"/>
        </w:rPr>
        <w:t>Treharris</w:t>
      </w:r>
    </w:p>
    <w:p w14:paraId="0B1B6F88" w14:textId="77777777" w:rsidR="00166CA5" w:rsidRPr="00287167" w:rsidRDefault="00166CA5" w:rsidP="00514B05">
      <w:pPr>
        <w:pStyle w:val="Data"/>
        <w:spacing w:line="276" w:lineRule="auto"/>
        <w:rPr>
          <w:rStyle w:val="change"/>
          <w:rFonts w:cs="Arial"/>
          <w:color w:val="auto"/>
          <w:sz w:val="22"/>
          <w:szCs w:val="22"/>
        </w:rPr>
      </w:pPr>
      <w:r w:rsidRPr="00287167">
        <w:rPr>
          <w:rStyle w:val="change"/>
          <w:rFonts w:cs="Arial"/>
          <w:color w:val="auto"/>
          <w:sz w:val="22"/>
          <w:szCs w:val="22"/>
        </w:rPr>
        <w:t>Mid Glamorgan</w:t>
      </w:r>
    </w:p>
    <w:p w14:paraId="36925F31" w14:textId="77777777" w:rsidR="00166CA5" w:rsidRPr="00287167" w:rsidRDefault="00166CA5" w:rsidP="00514B05">
      <w:pPr>
        <w:pStyle w:val="Data"/>
        <w:spacing w:line="276" w:lineRule="auto"/>
        <w:rPr>
          <w:rStyle w:val="change"/>
          <w:color w:val="auto"/>
          <w:sz w:val="22"/>
          <w:szCs w:val="22"/>
        </w:rPr>
      </w:pPr>
      <w:r w:rsidRPr="00287167">
        <w:rPr>
          <w:rStyle w:val="change"/>
          <w:rFonts w:cs="Arial"/>
          <w:color w:val="auto"/>
          <w:sz w:val="22"/>
          <w:szCs w:val="22"/>
        </w:rPr>
        <w:t>CF46 6LY</w:t>
      </w:r>
    </w:p>
    <w:bookmarkEnd w:id="6"/>
    <w:p w14:paraId="285AA9C7" w14:textId="77777777" w:rsidR="00166CA5" w:rsidRPr="00287167" w:rsidRDefault="00166CA5" w:rsidP="00514B05">
      <w:pPr>
        <w:pStyle w:val="Data"/>
        <w:spacing w:line="276" w:lineRule="auto"/>
        <w:rPr>
          <w:rStyle w:val="change"/>
          <w:rFonts w:cs="Arial"/>
          <w:color w:val="auto"/>
          <w:sz w:val="22"/>
          <w:szCs w:val="22"/>
        </w:rPr>
      </w:pPr>
    </w:p>
    <w:p w14:paraId="392FFC01" w14:textId="77777777" w:rsidR="00166CA5" w:rsidRPr="00287167" w:rsidRDefault="00166CA5" w:rsidP="00514B05">
      <w:pPr>
        <w:pStyle w:val="Heading3nonum"/>
        <w:spacing w:before="0" w:line="276" w:lineRule="auto"/>
        <w:rPr>
          <w:rFonts w:cs="Arial"/>
          <w:color w:val="auto"/>
          <w:sz w:val="22"/>
          <w:szCs w:val="22"/>
        </w:rPr>
      </w:pPr>
      <w:r w:rsidRPr="00287167">
        <w:rPr>
          <w:rFonts w:cs="Arial"/>
          <w:color w:val="auto"/>
          <w:sz w:val="22"/>
          <w:szCs w:val="22"/>
        </w:rPr>
        <w:t>company registration number</w:t>
      </w:r>
      <w:r w:rsidRPr="00287167">
        <w:rPr>
          <w:rFonts w:cs="Arial"/>
          <w:b/>
          <w:color w:val="auto"/>
          <w:sz w:val="22"/>
          <w:szCs w:val="22"/>
        </w:rPr>
        <w:t xml:space="preserve"> </w:t>
      </w:r>
      <w:r w:rsidRPr="00287167">
        <w:rPr>
          <w:b/>
          <w:color w:val="auto"/>
          <w:sz w:val="22"/>
          <w:szCs w:val="22"/>
        </w:rPr>
        <w:t>02366777</w:t>
      </w:r>
    </w:p>
    <w:p w14:paraId="00E37B7F" w14:textId="77777777" w:rsidR="00166CA5" w:rsidRPr="00287167" w:rsidRDefault="00166CA5" w:rsidP="00514B05">
      <w:pPr>
        <w:pStyle w:val="Data"/>
        <w:spacing w:line="276" w:lineRule="auto"/>
        <w:ind w:right="1701"/>
        <w:rPr>
          <w:b w:val="0"/>
          <w:color w:val="auto"/>
          <w:sz w:val="22"/>
          <w:szCs w:val="22"/>
        </w:rPr>
      </w:pPr>
    </w:p>
    <w:p w14:paraId="1675C817" w14:textId="292F0D77" w:rsidR="00166CA5" w:rsidRPr="00287167" w:rsidRDefault="00166CA5" w:rsidP="00C70311">
      <w:pPr>
        <w:pStyle w:val="Data"/>
        <w:spacing w:line="276" w:lineRule="auto"/>
        <w:ind w:right="23"/>
        <w:rPr>
          <w:b w:val="0"/>
          <w:color w:val="auto"/>
          <w:sz w:val="22"/>
          <w:szCs w:val="22"/>
        </w:rPr>
      </w:pPr>
      <w:r w:rsidRPr="00287167">
        <w:rPr>
          <w:b w:val="0"/>
          <w:color w:val="auto"/>
          <w:sz w:val="22"/>
          <w:szCs w:val="22"/>
        </w:rPr>
        <w:t xml:space="preserve">to operate </w:t>
      </w:r>
      <w:r w:rsidRPr="00287167">
        <w:rPr>
          <w:rFonts w:cs="Arial"/>
          <w:b w:val="0"/>
          <w:color w:val="auto"/>
          <w:sz w:val="22"/>
          <w:szCs w:val="22"/>
        </w:rPr>
        <w:t>a water discharge activity</w:t>
      </w:r>
      <w:r w:rsidRPr="00287167">
        <w:rPr>
          <w:b w:val="0"/>
          <w:color w:val="auto"/>
          <w:sz w:val="22"/>
          <w:szCs w:val="22"/>
        </w:rPr>
        <w:t xml:space="preserve"> at</w:t>
      </w:r>
    </w:p>
    <w:p w14:paraId="55193F3C" w14:textId="77777777" w:rsidR="008825A6" w:rsidRPr="00287167" w:rsidRDefault="008825A6" w:rsidP="008825A6">
      <w:pPr>
        <w:pStyle w:val="Heading3nonum"/>
        <w:spacing w:before="0"/>
        <w:rPr>
          <w:rStyle w:val="change"/>
          <w:rFonts w:eastAsia="Times New Roman" w:cs="Arial"/>
          <w:b/>
          <w:color w:val="auto"/>
          <w:sz w:val="22"/>
          <w:szCs w:val="22"/>
        </w:rPr>
      </w:pPr>
      <w:bookmarkStart w:id="7" w:name="_Hlk21005098"/>
      <w:r w:rsidRPr="00287167">
        <w:rPr>
          <w:rStyle w:val="change"/>
          <w:rFonts w:eastAsia="Times New Roman" w:cs="Arial"/>
          <w:b/>
          <w:color w:val="auto"/>
          <w:sz w:val="22"/>
          <w:szCs w:val="22"/>
        </w:rPr>
        <w:t>Ahshburnham SPS CSO</w:t>
      </w:r>
    </w:p>
    <w:p w14:paraId="449BCBDF" w14:textId="77777777" w:rsidR="008825A6" w:rsidRPr="00287167" w:rsidRDefault="008825A6" w:rsidP="008825A6">
      <w:pPr>
        <w:pStyle w:val="Heading3nonum"/>
        <w:spacing w:before="0"/>
        <w:rPr>
          <w:rStyle w:val="change"/>
          <w:rFonts w:eastAsia="Times New Roman" w:cs="Arial"/>
          <w:b/>
          <w:color w:val="auto"/>
          <w:sz w:val="22"/>
          <w:szCs w:val="22"/>
        </w:rPr>
      </w:pPr>
      <w:r w:rsidRPr="00287167">
        <w:rPr>
          <w:rStyle w:val="change"/>
          <w:rFonts w:eastAsia="Times New Roman" w:cs="Arial"/>
          <w:b/>
          <w:color w:val="auto"/>
          <w:sz w:val="22"/>
          <w:szCs w:val="22"/>
        </w:rPr>
        <w:t>Ahshburnham</w:t>
      </w:r>
    </w:p>
    <w:p w14:paraId="27E8F325" w14:textId="77777777" w:rsidR="008825A6" w:rsidRPr="00287167" w:rsidRDefault="008825A6" w:rsidP="008825A6">
      <w:pPr>
        <w:pStyle w:val="Heading3nonum"/>
        <w:spacing w:before="0"/>
        <w:rPr>
          <w:rStyle w:val="change"/>
          <w:rFonts w:eastAsia="Times New Roman" w:cs="Arial"/>
          <w:b/>
          <w:color w:val="auto"/>
          <w:sz w:val="22"/>
          <w:szCs w:val="22"/>
        </w:rPr>
      </w:pPr>
      <w:r w:rsidRPr="00287167">
        <w:rPr>
          <w:rStyle w:val="change"/>
          <w:rFonts w:eastAsia="Times New Roman" w:cs="Arial"/>
          <w:b/>
          <w:color w:val="auto"/>
          <w:sz w:val="22"/>
          <w:szCs w:val="22"/>
        </w:rPr>
        <w:t>Bury Port</w:t>
      </w:r>
    </w:p>
    <w:p w14:paraId="2EC490B5" w14:textId="77777777" w:rsidR="008825A6" w:rsidRPr="00287167" w:rsidRDefault="008825A6" w:rsidP="008825A6">
      <w:pPr>
        <w:pStyle w:val="Heading3nonum"/>
        <w:spacing w:before="0"/>
        <w:rPr>
          <w:rStyle w:val="change"/>
          <w:rFonts w:eastAsia="Times New Roman" w:cs="Arial"/>
          <w:b/>
          <w:color w:val="auto"/>
          <w:sz w:val="22"/>
          <w:szCs w:val="22"/>
        </w:rPr>
      </w:pPr>
      <w:r w:rsidRPr="00287167">
        <w:rPr>
          <w:rStyle w:val="change"/>
          <w:rFonts w:eastAsia="Times New Roman" w:cs="Arial"/>
          <w:b/>
          <w:color w:val="auto"/>
          <w:sz w:val="22"/>
          <w:szCs w:val="22"/>
        </w:rPr>
        <w:t>Llanelli</w:t>
      </w:r>
    </w:p>
    <w:p w14:paraId="41D06F4D" w14:textId="2DF0C1A4" w:rsidR="00A418F6" w:rsidRPr="00287167" w:rsidRDefault="008825A6" w:rsidP="008825A6">
      <w:pPr>
        <w:pStyle w:val="Heading3nonum"/>
        <w:spacing w:before="0" w:line="276" w:lineRule="auto"/>
        <w:rPr>
          <w:rStyle w:val="change"/>
          <w:rFonts w:eastAsia="Times New Roman" w:cs="Arial"/>
          <w:b/>
          <w:color w:val="auto"/>
          <w:sz w:val="22"/>
          <w:szCs w:val="22"/>
        </w:rPr>
      </w:pPr>
      <w:r w:rsidRPr="00287167">
        <w:rPr>
          <w:rStyle w:val="change"/>
          <w:rFonts w:eastAsia="Times New Roman" w:cs="Arial"/>
          <w:b/>
          <w:color w:val="auto"/>
          <w:sz w:val="22"/>
          <w:szCs w:val="22"/>
        </w:rPr>
        <w:t>SA16 0HH</w:t>
      </w:r>
    </w:p>
    <w:bookmarkEnd w:id="7"/>
    <w:p w14:paraId="08418E64" w14:textId="77777777" w:rsidR="008825A6" w:rsidRPr="00A418F6" w:rsidRDefault="008825A6" w:rsidP="008825A6">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34E0F0DC"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A2E06" w:rsidRPr="00BA2E06">
        <w:rPr>
          <w:rFonts w:cs="Arial"/>
          <w:color w:val="auto"/>
          <w:sz w:val="22"/>
          <w:szCs w:val="22"/>
        </w:rPr>
        <w:t>17/12/2019</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61E586A" w:rsidR="00166CA5" w:rsidRPr="00BA2E06" w:rsidRDefault="00BA2E06" w:rsidP="00503A9D">
            <w:pPr>
              <w:pStyle w:val="Heading3nonum"/>
              <w:spacing w:before="0"/>
              <w:ind w:right="-135"/>
              <w:jc w:val="center"/>
              <w:rPr>
                <w:rFonts w:cs="Arial"/>
                <w:b/>
                <w:color w:val="auto"/>
                <w:sz w:val="22"/>
                <w:szCs w:val="22"/>
              </w:rPr>
            </w:pPr>
            <w:r w:rsidRPr="00BA2E06">
              <w:rPr>
                <w:rFonts w:cs="Arial"/>
                <w:b/>
                <w:color w:val="auto"/>
                <w:sz w:val="22"/>
                <w:szCs w:val="22"/>
              </w:rPr>
              <w:t>Amy Nethercott</w:t>
            </w:r>
          </w:p>
        </w:tc>
        <w:tc>
          <w:tcPr>
            <w:tcW w:w="2437" w:type="dxa"/>
            <w:vAlign w:val="center"/>
          </w:tcPr>
          <w:p w14:paraId="77C01C85" w14:textId="68AD246E" w:rsidR="00166CA5" w:rsidRPr="00BA2E06" w:rsidRDefault="00BA2E06" w:rsidP="00503A9D">
            <w:pPr>
              <w:pStyle w:val="Heading3nonum"/>
              <w:spacing w:before="0"/>
              <w:ind w:right="34"/>
              <w:jc w:val="center"/>
              <w:rPr>
                <w:rFonts w:cs="Arial"/>
                <w:b/>
                <w:color w:val="auto"/>
                <w:sz w:val="22"/>
                <w:szCs w:val="22"/>
              </w:rPr>
            </w:pPr>
            <w:r w:rsidRPr="00BA2E06">
              <w:rPr>
                <w:rFonts w:cs="Arial"/>
                <w:b/>
                <w:color w:val="auto"/>
                <w:sz w:val="22"/>
                <w:szCs w:val="22"/>
              </w:rPr>
              <w:t>17/12/2019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bookmarkStart w:id="8" w:name="_Hlk21005059"/>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bookmarkEnd w:id="8"/>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2D22D3F5" w:rsidR="00166CA5" w:rsidRDefault="00166CA5" w:rsidP="00072163">
      <w:pPr>
        <w:spacing w:before="0" w:after="0"/>
        <w:ind w:left="1276"/>
        <w:rPr>
          <w:rStyle w:val="Bold"/>
          <w:b w:val="0"/>
          <w:sz w:val="22"/>
          <w:szCs w:val="22"/>
        </w:rPr>
      </w:pPr>
      <w:r w:rsidRPr="00D227C3">
        <w:rPr>
          <w:rStyle w:val="Bold"/>
          <w:b w:val="0"/>
          <w:sz w:val="22"/>
          <w:szCs w:val="22"/>
        </w:rPr>
        <w:t>Permit number</w:t>
      </w:r>
    </w:p>
    <w:p w14:paraId="11AC1049" w14:textId="77777777" w:rsidR="00D87A46" w:rsidRPr="00D87A46" w:rsidRDefault="00D87A46" w:rsidP="00D87A46">
      <w:pPr>
        <w:pStyle w:val="Data"/>
        <w:ind w:firstLine="1276"/>
        <w:rPr>
          <w:sz w:val="22"/>
          <w:szCs w:val="22"/>
        </w:rPr>
      </w:pPr>
      <w:r w:rsidRPr="00D87A46">
        <w:rPr>
          <w:sz w:val="22"/>
          <w:szCs w:val="22"/>
        </w:rPr>
        <w:t>BW2203101</w:t>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7C982465" w:rsidR="00166CA5" w:rsidRPr="0049139F" w:rsidRDefault="00166CA5" w:rsidP="00072163">
      <w:pPr>
        <w:pStyle w:val="Heading3nonum"/>
        <w:spacing w:before="0" w:line="276" w:lineRule="auto"/>
        <w:ind w:left="1276"/>
        <w:rPr>
          <w:color w:val="FF0000"/>
          <w:sz w:val="22"/>
          <w:szCs w:val="22"/>
        </w:rPr>
      </w:pPr>
      <w:r>
        <w:rPr>
          <w:sz w:val="22"/>
          <w:szCs w:val="22"/>
        </w:rPr>
        <w:t xml:space="preserve">This is the </w:t>
      </w:r>
      <w:r w:rsidRPr="009E755F">
        <w:rPr>
          <w:color w:val="auto"/>
          <w:sz w:val="22"/>
          <w:szCs w:val="22"/>
        </w:rPr>
        <w:t xml:space="preserve">consolidated permit referred to in the variation and consolidation notice for application </w:t>
      </w:r>
      <w:r w:rsidR="00C70311" w:rsidRPr="009E755F">
        <w:rPr>
          <w:color w:val="auto"/>
          <w:sz w:val="22"/>
          <w:szCs w:val="22"/>
        </w:rPr>
        <w:t>PAN-0</w:t>
      </w:r>
      <w:r w:rsidR="00D87A46" w:rsidRPr="009E755F">
        <w:rPr>
          <w:color w:val="auto"/>
          <w:sz w:val="22"/>
          <w:szCs w:val="22"/>
        </w:rPr>
        <w:t>0</w:t>
      </w:r>
      <w:r w:rsidR="00EF45EB" w:rsidRPr="009E755F">
        <w:rPr>
          <w:color w:val="auto"/>
          <w:sz w:val="22"/>
          <w:szCs w:val="22"/>
        </w:rPr>
        <w:t>7402</w:t>
      </w:r>
      <w:r w:rsidR="00312211" w:rsidRPr="009E755F">
        <w:rPr>
          <w:color w:val="auto"/>
          <w:sz w:val="22"/>
          <w:szCs w:val="22"/>
        </w:rPr>
        <w:t xml:space="preserve"> </w:t>
      </w:r>
      <w:r w:rsidRPr="009E755F">
        <w:rPr>
          <w:color w:val="auto"/>
          <w:sz w:val="22"/>
          <w:szCs w:val="22"/>
        </w:rPr>
        <w:t xml:space="preserve">authorising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553106B1" w14:textId="60A58013" w:rsidR="00D227C3" w:rsidRDefault="00166CA5" w:rsidP="00D227C3">
      <w:pPr>
        <w:pStyle w:val="Heading3nonum"/>
        <w:spacing w:before="0" w:line="276" w:lineRule="auto"/>
        <w:ind w:firstLine="1276"/>
        <w:rPr>
          <w:color w:val="auto"/>
          <w:sz w:val="22"/>
        </w:rPr>
      </w:pPr>
      <w:r w:rsidRPr="009F6C74">
        <w:rPr>
          <w:color w:val="auto"/>
          <w:sz w:val="22"/>
        </w:rPr>
        <w:t>whose registered office is</w:t>
      </w:r>
    </w:p>
    <w:p w14:paraId="7AE4B9FE" w14:textId="77777777" w:rsidR="00D227C3" w:rsidRPr="00D227C3" w:rsidRDefault="00D227C3" w:rsidP="00D227C3">
      <w:pPr>
        <w:pStyle w:val="Heading3nonum"/>
        <w:spacing w:before="0" w:line="276" w:lineRule="auto"/>
        <w:ind w:firstLine="1276"/>
        <w:rPr>
          <w:b/>
          <w:sz w:val="22"/>
        </w:rPr>
      </w:pPr>
      <w:r w:rsidRPr="00D227C3">
        <w:rPr>
          <w:b/>
          <w:sz w:val="22"/>
        </w:rPr>
        <w:t>Pentwyn Road</w:t>
      </w:r>
    </w:p>
    <w:p w14:paraId="33C02F26" w14:textId="77777777" w:rsidR="00D227C3" w:rsidRPr="00D227C3" w:rsidRDefault="00D227C3" w:rsidP="00D227C3">
      <w:pPr>
        <w:pStyle w:val="Heading3nonum"/>
        <w:spacing w:before="0" w:line="276" w:lineRule="auto"/>
        <w:ind w:firstLine="1276"/>
        <w:rPr>
          <w:b/>
          <w:sz w:val="22"/>
        </w:rPr>
      </w:pPr>
      <w:r w:rsidRPr="00D227C3">
        <w:rPr>
          <w:b/>
          <w:sz w:val="22"/>
        </w:rPr>
        <w:t>Nelson</w:t>
      </w:r>
    </w:p>
    <w:p w14:paraId="6EDD919B" w14:textId="77777777" w:rsidR="00D227C3" w:rsidRPr="00D227C3" w:rsidRDefault="00D227C3" w:rsidP="00D227C3">
      <w:pPr>
        <w:pStyle w:val="Heading3nonum"/>
        <w:spacing w:before="0" w:line="276" w:lineRule="auto"/>
        <w:ind w:firstLine="1276"/>
        <w:rPr>
          <w:b/>
          <w:sz w:val="22"/>
        </w:rPr>
      </w:pPr>
      <w:r w:rsidRPr="00D227C3">
        <w:rPr>
          <w:b/>
          <w:sz w:val="22"/>
        </w:rPr>
        <w:t>Treharris</w:t>
      </w:r>
    </w:p>
    <w:p w14:paraId="4527C81E" w14:textId="77777777" w:rsidR="00D227C3" w:rsidRPr="00D227C3" w:rsidRDefault="00D227C3" w:rsidP="00D227C3">
      <w:pPr>
        <w:pStyle w:val="Heading3nonum"/>
        <w:spacing w:before="0" w:line="276" w:lineRule="auto"/>
        <w:ind w:firstLine="1276"/>
        <w:rPr>
          <w:b/>
          <w:sz w:val="22"/>
        </w:rPr>
      </w:pPr>
      <w:r w:rsidRPr="00D227C3">
        <w:rPr>
          <w:b/>
          <w:sz w:val="22"/>
        </w:rPr>
        <w:t>Mid Glamorgan</w:t>
      </w:r>
    </w:p>
    <w:p w14:paraId="2234F474" w14:textId="77777777" w:rsidR="00D227C3" w:rsidRPr="00D227C3" w:rsidRDefault="00D227C3" w:rsidP="00D227C3">
      <w:pPr>
        <w:pStyle w:val="Heading3nonum"/>
        <w:spacing w:before="0" w:line="276" w:lineRule="auto"/>
        <w:ind w:firstLine="1276"/>
        <w:rPr>
          <w:b/>
          <w:sz w:val="22"/>
        </w:rPr>
      </w:pPr>
      <w:r w:rsidRPr="00D227C3">
        <w:rPr>
          <w:b/>
          <w:sz w:val="22"/>
        </w:rPr>
        <w:t>CF46 6LY</w:t>
      </w:r>
    </w:p>
    <w:p w14:paraId="6EEE0CAB" w14:textId="5860D62C" w:rsidR="00072163" w:rsidRPr="009F6C74" w:rsidRDefault="00072163" w:rsidP="00D227C3">
      <w:pPr>
        <w:pStyle w:val="Data"/>
        <w:spacing w:line="276" w:lineRule="auto"/>
        <w:rPr>
          <w:rStyle w:val="change"/>
          <w:color w:val="auto"/>
          <w:sz w:val="22"/>
          <w:szCs w:val="22"/>
        </w:rPr>
      </w:pPr>
    </w:p>
    <w:p w14:paraId="5B4F8237" w14:textId="52A74347" w:rsidR="00D227C3" w:rsidRDefault="00166CA5" w:rsidP="00D227C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41EF8FAD" w14:textId="49F36DFE" w:rsidR="00072163" w:rsidRDefault="00166CA5" w:rsidP="00C70311">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3735F31" w14:textId="77777777" w:rsidR="00287167" w:rsidRPr="00287167" w:rsidRDefault="00287167" w:rsidP="00287167">
      <w:pPr>
        <w:spacing w:before="0" w:after="0"/>
        <w:ind w:left="1276" w:right="282"/>
        <w:rPr>
          <w:b/>
          <w:sz w:val="22"/>
          <w:szCs w:val="22"/>
        </w:rPr>
      </w:pPr>
      <w:r w:rsidRPr="00287167">
        <w:rPr>
          <w:b/>
          <w:sz w:val="22"/>
          <w:szCs w:val="22"/>
        </w:rPr>
        <w:t>Ahshburnham SPS CSO</w:t>
      </w:r>
    </w:p>
    <w:p w14:paraId="3C17C5E0" w14:textId="77777777" w:rsidR="00287167" w:rsidRPr="00287167" w:rsidRDefault="00287167" w:rsidP="00287167">
      <w:pPr>
        <w:spacing w:before="0" w:after="0"/>
        <w:ind w:left="1276" w:right="282"/>
        <w:rPr>
          <w:b/>
          <w:sz w:val="22"/>
          <w:szCs w:val="22"/>
        </w:rPr>
      </w:pPr>
      <w:r w:rsidRPr="00287167">
        <w:rPr>
          <w:b/>
          <w:sz w:val="22"/>
          <w:szCs w:val="22"/>
        </w:rPr>
        <w:t>Ahshburnham</w:t>
      </w:r>
    </w:p>
    <w:p w14:paraId="770EEB81" w14:textId="77777777" w:rsidR="00287167" w:rsidRPr="00287167" w:rsidRDefault="00287167" w:rsidP="00287167">
      <w:pPr>
        <w:spacing w:before="0" w:after="0"/>
        <w:ind w:left="1276" w:right="282"/>
        <w:rPr>
          <w:b/>
          <w:sz w:val="22"/>
          <w:szCs w:val="22"/>
        </w:rPr>
      </w:pPr>
      <w:r w:rsidRPr="00287167">
        <w:rPr>
          <w:b/>
          <w:sz w:val="22"/>
          <w:szCs w:val="22"/>
        </w:rPr>
        <w:t>Bury Port</w:t>
      </w:r>
    </w:p>
    <w:p w14:paraId="126D987F" w14:textId="77777777" w:rsidR="00287167" w:rsidRPr="00287167" w:rsidRDefault="00287167" w:rsidP="00287167">
      <w:pPr>
        <w:spacing w:before="0" w:after="0"/>
        <w:ind w:left="1276" w:right="282"/>
        <w:rPr>
          <w:b/>
          <w:sz w:val="22"/>
          <w:szCs w:val="22"/>
        </w:rPr>
      </w:pPr>
      <w:r w:rsidRPr="00287167">
        <w:rPr>
          <w:b/>
          <w:sz w:val="22"/>
          <w:szCs w:val="22"/>
        </w:rPr>
        <w:t>Llanelli</w:t>
      </w:r>
    </w:p>
    <w:p w14:paraId="117FF185" w14:textId="77777777" w:rsidR="00287167" w:rsidRPr="00287167" w:rsidRDefault="00287167" w:rsidP="00287167">
      <w:pPr>
        <w:spacing w:before="0" w:after="0"/>
        <w:ind w:left="1276" w:right="282"/>
        <w:rPr>
          <w:b/>
          <w:sz w:val="22"/>
          <w:szCs w:val="22"/>
        </w:rPr>
      </w:pPr>
      <w:r w:rsidRPr="00287167">
        <w:rPr>
          <w:b/>
          <w:sz w:val="22"/>
          <w:szCs w:val="22"/>
        </w:rPr>
        <w:t>SA16 0HH</w:t>
      </w:r>
    </w:p>
    <w:p w14:paraId="351BD61F" w14:textId="657B7D33" w:rsidR="00D227C3" w:rsidRPr="00247885" w:rsidRDefault="00D227C3" w:rsidP="00C70311">
      <w:pPr>
        <w:spacing w:before="0" w:after="0"/>
        <w:ind w:left="1276" w:right="282"/>
        <w:rPr>
          <w:rStyle w:val="Red"/>
          <w:color w:val="auto"/>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BA2E06" w:rsidRPr="0049139F" w14:paraId="133F0D16" w14:textId="77777777" w:rsidTr="00166CA5">
        <w:trPr>
          <w:trHeight w:hRule="exact" w:val="977"/>
        </w:trPr>
        <w:tc>
          <w:tcPr>
            <w:tcW w:w="5387" w:type="dxa"/>
            <w:vAlign w:val="center"/>
          </w:tcPr>
          <w:p w14:paraId="6B073446" w14:textId="1FA46C35" w:rsidR="00BA2E06" w:rsidRPr="00950D58" w:rsidRDefault="00BA2E06" w:rsidP="00BA2E06">
            <w:pPr>
              <w:pStyle w:val="Heading3nonum"/>
              <w:ind w:right="34"/>
              <w:jc w:val="center"/>
              <w:rPr>
                <w:sz w:val="22"/>
                <w:szCs w:val="22"/>
              </w:rPr>
            </w:pPr>
            <w:r w:rsidRPr="00BA2E06">
              <w:rPr>
                <w:rFonts w:cs="Arial"/>
                <w:b/>
                <w:color w:val="auto"/>
                <w:sz w:val="22"/>
                <w:szCs w:val="22"/>
              </w:rPr>
              <w:t>Amy Nethercott</w:t>
            </w:r>
          </w:p>
        </w:tc>
        <w:tc>
          <w:tcPr>
            <w:tcW w:w="2551" w:type="dxa"/>
            <w:vAlign w:val="center"/>
          </w:tcPr>
          <w:p w14:paraId="0E6D5413" w14:textId="55CEC9D3" w:rsidR="00BA2E06" w:rsidRPr="00950D58" w:rsidRDefault="00BA2E06" w:rsidP="00BA2E06">
            <w:pPr>
              <w:pStyle w:val="Heading3nonum"/>
              <w:spacing w:before="0" w:line="240" w:lineRule="auto"/>
              <w:jc w:val="center"/>
              <w:rPr>
                <w:b/>
                <w:color w:val="FF0000"/>
                <w:sz w:val="22"/>
                <w:szCs w:val="22"/>
              </w:rPr>
            </w:pPr>
            <w:r w:rsidRPr="00BA2E06">
              <w:rPr>
                <w:rFonts w:cs="Arial"/>
                <w:b/>
                <w:color w:val="auto"/>
                <w:sz w:val="22"/>
                <w:szCs w:val="22"/>
              </w:rPr>
              <w:t>17/12/2019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bookmarkStart w:id="9" w:name="_Hlk21005129"/>
      <w:r>
        <w:lastRenderedPageBreak/>
        <w:t>Conditions</w:t>
      </w:r>
      <w:bookmarkEnd w:id="0"/>
    </w:p>
    <w:bookmarkEnd w:id="9"/>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0" w:name="_Ref373938749"/>
    </w:p>
    <w:p w14:paraId="06EFA114" w14:textId="0EB3B33C" w:rsidR="000848DA" w:rsidRPr="00F42B24" w:rsidRDefault="000848DA" w:rsidP="00A9057C">
      <w:pPr>
        <w:pStyle w:val="Bullet1"/>
        <w:ind w:right="686" w:hanging="113"/>
        <w:rPr>
          <w:sz w:val="18"/>
          <w:szCs w:val="18"/>
        </w:rPr>
      </w:pPr>
      <w:bookmarkStart w:id="11" w:name="_Ref373938830"/>
      <w:r w:rsidRPr="00F42B24">
        <w:rPr>
          <w:sz w:val="18"/>
          <w:szCs w:val="18"/>
        </w:rPr>
        <w:t>The operator shall manage and operate the activ</w:t>
      </w:r>
      <w:r w:rsidRPr="00565E53">
        <w:rPr>
          <w:sz w:val="18"/>
          <w:szCs w:val="18"/>
        </w:rPr>
        <w:t>it</w:t>
      </w:r>
      <w:r w:rsidR="00286827">
        <w:rPr>
          <w:rStyle w:val="Red"/>
          <w:color w:val="auto"/>
          <w:sz w:val="18"/>
          <w:szCs w:val="18"/>
        </w:rPr>
        <w:t>ies</w:t>
      </w:r>
      <w:r w:rsidRPr="00F42B24">
        <w:rPr>
          <w:sz w:val="18"/>
          <w:szCs w:val="18"/>
        </w:rPr>
        <w:t>:</w:t>
      </w:r>
      <w:bookmarkEnd w:id="10"/>
      <w:bookmarkEnd w:id="11"/>
    </w:p>
    <w:p w14:paraId="15E6B88C" w14:textId="77777777" w:rsidR="003F0172" w:rsidRDefault="000848DA" w:rsidP="00180414">
      <w:pPr>
        <w:pStyle w:val="aBullet"/>
        <w:numPr>
          <w:ilvl w:val="3"/>
          <w:numId w:val="1"/>
        </w:numPr>
        <w:tabs>
          <w:tab w:val="clear" w:pos="1134"/>
        </w:tabs>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r w:rsidR="00286827">
        <w:rPr>
          <w:sz w:val="18"/>
          <w:szCs w:val="18"/>
        </w:rPr>
        <w:t xml:space="preserve"> </w:t>
      </w:r>
    </w:p>
    <w:p w14:paraId="3F4B5DB2" w14:textId="646063C4" w:rsidR="000848DA" w:rsidRPr="00180414" w:rsidRDefault="00180414" w:rsidP="00180414">
      <w:pPr>
        <w:pStyle w:val="aBullet"/>
        <w:numPr>
          <w:ilvl w:val="3"/>
          <w:numId w:val="1"/>
        </w:numPr>
        <w:ind w:firstLine="0"/>
        <w:rPr>
          <w:sz w:val="18"/>
          <w:szCs w:val="18"/>
        </w:rPr>
      </w:pPr>
      <w:r>
        <w:t xml:space="preserve">    </w:t>
      </w:r>
      <w:r w:rsidR="000848DA" w:rsidRPr="0018041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325760C5"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5F03E9">
        <w:rPr>
          <w:rStyle w:val="Red"/>
          <w:color w:val="auto"/>
          <w:sz w:val="18"/>
          <w:szCs w:val="18"/>
        </w:rPr>
        <w:t>ies</w:t>
      </w:r>
      <w:r w:rsidR="00B343E4" w:rsidRPr="00166CA5">
        <w:rPr>
          <w:sz w:val="18"/>
          <w:szCs w:val="18"/>
        </w:rPr>
        <w:t xml:space="preserve"> authorised by the permit </w:t>
      </w:r>
      <w:r w:rsidR="00286827">
        <w:rPr>
          <w:rStyle w:val="Red"/>
          <w:color w:val="auto"/>
          <w:sz w:val="18"/>
          <w:szCs w:val="18"/>
        </w:rPr>
        <w:t>are</w:t>
      </w:r>
      <w:r w:rsidR="00900ED2" w:rsidRPr="00166CA5">
        <w:rPr>
          <w:rStyle w:val="Red"/>
          <w:color w:val="auto"/>
          <w:sz w:val="18"/>
          <w:szCs w:val="18"/>
        </w:rPr>
        <w:t xml:space="preserve"> </w:t>
      </w:r>
      <w:r w:rsidR="00B343E4" w:rsidRPr="00166CA5">
        <w:rPr>
          <w:sz w:val="18"/>
          <w:szCs w:val="18"/>
        </w:rPr>
        <w:t>the activit</w:t>
      </w:r>
      <w:r w:rsidR="00286827">
        <w:rPr>
          <w:rStyle w:val="Red"/>
          <w:color w:val="auto"/>
          <w:sz w:val="18"/>
          <w:szCs w:val="18"/>
        </w:rPr>
        <w:t>ies</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6E810198" w14:textId="31EBA5B7" w:rsidR="002E7C54" w:rsidRPr="002E7C54" w:rsidRDefault="002E7C54" w:rsidP="002E7C54">
      <w:pPr>
        <w:pStyle w:val="Bullet1"/>
        <w:tabs>
          <w:tab w:val="clear" w:pos="680"/>
          <w:tab w:val="num" w:pos="1134"/>
        </w:tabs>
        <w:ind w:left="1134" w:right="686" w:hanging="567"/>
        <w:rPr>
          <w:sz w:val="18"/>
          <w:szCs w:val="18"/>
        </w:rPr>
      </w:pPr>
      <w:r w:rsidRPr="002E7C54">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6174DB2C" w14:textId="77777777" w:rsidR="00B02F8A" w:rsidRDefault="00B02F8A" w:rsidP="00B02F8A">
      <w:pPr>
        <w:pStyle w:val="Bullet0"/>
        <w:ind w:right="686" w:hanging="113"/>
      </w:pPr>
      <w:r>
        <w:t>Operating techniques</w:t>
      </w:r>
    </w:p>
    <w:p w14:paraId="0C140F4D" w14:textId="77777777" w:rsidR="005F03E9" w:rsidRDefault="002E7C54" w:rsidP="005F03E9">
      <w:pPr>
        <w:pStyle w:val="Bullet1"/>
        <w:numPr>
          <w:ilvl w:val="2"/>
          <w:numId w:val="25"/>
        </w:numPr>
        <w:tabs>
          <w:tab w:val="clear" w:pos="680"/>
          <w:tab w:val="num" w:pos="1134"/>
        </w:tabs>
        <w:ind w:left="1134" w:right="282" w:hanging="567"/>
        <w:rPr>
          <w:rStyle w:val="Red"/>
          <w:color w:val="auto"/>
          <w:sz w:val="18"/>
          <w:szCs w:val="18"/>
        </w:rPr>
      </w:pPr>
      <w:r w:rsidRPr="005F03E9">
        <w:rPr>
          <w:rFonts w:ascii="Arial" w:eastAsia="Times New Roman" w:hAnsi="Arial" w:cs="Arial"/>
          <w:bCs w:val="0"/>
          <w:sz w:val="18"/>
          <w:szCs w:val="18"/>
        </w:rP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DCBD585" w14:textId="7A00CF0D" w:rsidR="003F0172" w:rsidRPr="003F0172" w:rsidRDefault="005F03E9" w:rsidP="005F03E9">
      <w:pPr>
        <w:pStyle w:val="Bullet1"/>
        <w:numPr>
          <w:ilvl w:val="2"/>
          <w:numId w:val="25"/>
        </w:numPr>
        <w:tabs>
          <w:tab w:val="clear" w:pos="680"/>
          <w:tab w:val="num" w:pos="1134"/>
        </w:tabs>
        <w:ind w:left="1134" w:right="282" w:hanging="567"/>
        <w:rPr>
          <w:bCs w:val="0"/>
          <w:vanish/>
          <w:sz w:val="18"/>
          <w:szCs w:val="18"/>
        </w:rPr>
      </w:pPr>
      <w:r w:rsidRPr="003F0172">
        <w:rPr>
          <w:bCs w:val="0"/>
          <w:vanish/>
          <w:sz w:val="18"/>
          <w:szCs w:val="18"/>
        </w:rPr>
        <w:t xml:space="preserve"> </w:t>
      </w:r>
    </w:p>
    <w:p w14:paraId="526F18C0" w14:textId="77777777" w:rsidR="003F0172" w:rsidRPr="003F0172" w:rsidRDefault="003F0172" w:rsidP="003F0172">
      <w:pPr>
        <w:pStyle w:val="ListParagraph"/>
        <w:numPr>
          <w:ilvl w:val="2"/>
          <w:numId w:val="40"/>
        </w:numPr>
        <w:tabs>
          <w:tab w:val="left" w:pos="1134"/>
        </w:tabs>
        <w:ind w:right="282"/>
        <w:contextualSpacing w:val="0"/>
        <w:rPr>
          <w:rFonts w:asciiTheme="majorHAnsi" w:eastAsiaTheme="majorEastAsia" w:hAnsiTheme="majorHAnsi" w:cstheme="majorBidi"/>
          <w:bCs/>
          <w:vanish/>
          <w:sz w:val="18"/>
          <w:szCs w:val="18"/>
        </w:rPr>
      </w:pPr>
    </w:p>
    <w:p w14:paraId="362D0ED6" w14:textId="1FCB39A4" w:rsidR="00385DA3" w:rsidRPr="003F0172" w:rsidRDefault="00385DA3" w:rsidP="003F0172">
      <w:pPr>
        <w:pStyle w:val="Bullet1"/>
        <w:numPr>
          <w:ilvl w:val="2"/>
          <w:numId w:val="40"/>
        </w:numPr>
        <w:tabs>
          <w:tab w:val="num" w:pos="2105"/>
        </w:tabs>
        <w:ind w:left="1247" w:right="282"/>
        <w:rPr>
          <w:sz w:val="18"/>
          <w:szCs w:val="18"/>
        </w:rPr>
      </w:pPr>
      <w:r w:rsidRPr="003F0172">
        <w:rPr>
          <w:sz w:val="18"/>
          <w:szCs w:val="18"/>
        </w:rPr>
        <w:t>For the discharge specified in table S3.3:</w:t>
      </w:r>
    </w:p>
    <w:p w14:paraId="799EF9C9" w14:textId="77777777" w:rsidR="00385DA3" w:rsidRPr="00385DA3" w:rsidRDefault="00385DA3" w:rsidP="003F0172">
      <w:pPr>
        <w:pStyle w:val="aBullet"/>
        <w:numPr>
          <w:ilvl w:val="3"/>
          <w:numId w:val="25"/>
        </w:numPr>
        <w:tabs>
          <w:tab w:val="clear" w:pos="1134"/>
          <w:tab w:val="num" w:pos="1701"/>
        </w:tabs>
        <w:ind w:left="1701" w:right="282" w:hanging="425"/>
        <w:rPr>
          <w:sz w:val="18"/>
          <w:szCs w:val="18"/>
        </w:rPr>
      </w:pPr>
      <w:r w:rsidRPr="00385DA3">
        <w:rPr>
          <w:sz w:val="18"/>
          <w:szCs w:val="18"/>
        </w:rPr>
        <w:t xml:space="preserve">The discharge shall only occur when and only for as long as either: </w:t>
      </w:r>
    </w:p>
    <w:p w14:paraId="62E19040" w14:textId="19E41F75" w:rsidR="00385DA3" w:rsidRPr="00385DA3" w:rsidRDefault="00385DA3" w:rsidP="003F0172">
      <w:pPr>
        <w:pStyle w:val="aBullet"/>
        <w:numPr>
          <w:ilvl w:val="0"/>
          <w:numId w:val="0"/>
        </w:numPr>
        <w:ind w:left="2552" w:right="282" w:hanging="425"/>
        <w:rPr>
          <w:sz w:val="18"/>
          <w:szCs w:val="18"/>
        </w:rPr>
      </w:pPr>
      <w:r w:rsidRPr="00385DA3">
        <w:rPr>
          <w:sz w:val="18"/>
          <w:szCs w:val="18"/>
        </w:rPr>
        <w:t>(</w:t>
      </w:r>
      <w:proofErr w:type="spellStart"/>
      <w:r w:rsidRPr="00385DA3">
        <w:rPr>
          <w:sz w:val="18"/>
          <w:szCs w:val="18"/>
        </w:rPr>
        <w:t>i</w:t>
      </w:r>
      <w:proofErr w:type="spellEnd"/>
      <w:r w:rsidRPr="00385DA3">
        <w:rPr>
          <w:sz w:val="18"/>
          <w:szCs w:val="18"/>
        </w:rPr>
        <w:t xml:space="preserve">)     the flow passed forward is equal to or greater than the overflow setting indicated due to rainfall and/or snow melt, or </w:t>
      </w:r>
    </w:p>
    <w:p w14:paraId="0267C763" w14:textId="77777777" w:rsidR="00385DA3" w:rsidRPr="00385DA3" w:rsidRDefault="00385DA3" w:rsidP="003F0172">
      <w:pPr>
        <w:pStyle w:val="aBullet"/>
        <w:numPr>
          <w:ilvl w:val="0"/>
          <w:numId w:val="0"/>
        </w:numPr>
        <w:ind w:left="2552" w:right="282" w:hanging="425"/>
        <w:rPr>
          <w:sz w:val="18"/>
          <w:szCs w:val="18"/>
        </w:rPr>
      </w:pPr>
      <w:r w:rsidRPr="00385DA3">
        <w:rPr>
          <w:sz w:val="18"/>
          <w:szCs w:val="18"/>
        </w:rPr>
        <w:t xml:space="preserve">(ii)     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58D62A" w14:textId="77777777" w:rsidR="00385DA3" w:rsidRPr="00385DA3" w:rsidRDefault="00385DA3" w:rsidP="00385DA3">
      <w:pPr>
        <w:pStyle w:val="aBullet"/>
        <w:numPr>
          <w:ilvl w:val="0"/>
          <w:numId w:val="0"/>
        </w:numPr>
        <w:ind w:left="1701" w:right="282"/>
        <w:rPr>
          <w:sz w:val="18"/>
          <w:szCs w:val="18"/>
        </w:rPr>
      </w:pPr>
      <w:r w:rsidRPr="00385DA3">
        <w:rPr>
          <w:sz w:val="18"/>
          <w:szCs w:val="18"/>
        </w:rPr>
        <w:t xml:space="preserve">The capacity of the sewer network downstream of the combined sewer overflow shall not be altered in any way which would lead to a significant increase in the frequency or volume of the discharge. </w:t>
      </w:r>
    </w:p>
    <w:p w14:paraId="16011F6A" w14:textId="77777777" w:rsidR="00B02F8A" w:rsidRPr="006D6E1C" w:rsidRDefault="00B02F8A" w:rsidP="00B02F8A">
      <w:pPr>
        <w:pStyle w:val="aBullet"/>
        <w:numPr>
          <w:ilvl w:val="3"/>
          <w:numId w:val="25"/>
        </w:numPr>
        <w:ind w:left="1701" w:right="686"/>
        <w:rPr>
          <w:sz w:val="18"/>
          <w:szCs w:val="18"/>
        </w:rPr>
      </w:pPr>
      <w:r w:rsidRPr="006D6E1C">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6D6E1C">
        <w:rPr>
          <w:sz w:val="18"/>
          <w:szCs w:val="18"/>
        </w:rPr>
        <w:t>emptied</w:t>
      </w:r>
      <w:proofErr w:type="gramEnd"/>
      <w:r w:rsidRPr="006D6E1C">
        <w:rPr>
          <w:sz w:val="18"/>
          <w:szCs w:val="18"/>
        </w:rPr>
        <w:t xml:space="preserve"> and its contents returned to the continuation flow as soon as reasonably practicable. The minimum off-line storm storage required is specified in table S3.3. </w:t>
      </w:r>
    </w:p>
    <w:p w14:paraId="441EF502"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On-line storm storage must be fully utilised before a discharge occurs. It shall only fill with the excess flows due to rainfall and/or snow melt. The storage shall be </w:t>
      </w:r>
      <w:proofErr w:type="gramStart"/>
      <w:r w:rsidRPr="006D6E1C">
        <w:rPr>
          <w:sz w:val="18"/>
          <w:szCs w:val="18"/>
        </w:rPr>
        <w:t>emptied</w:t>
      </w:r>
      <w:proofErr w:type="gramEnd"/>
      <w:r w:rsidRPr="006D6E1C">
        <w:rPr>
          <w:sz w:val="18"/>
          <w:szCs w:val="18"/>
        </w:rPr>
        <w:t xml:space="preserve"> and its contents returned to the continuation flow as soon as reasonably practicable. The minimum on-line storm storage required is specified in table S3.3. </w:t>
      </w:r>
    </w:p>
    <w:p w14:paraId="72AA1CD9"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321A9D8"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Where a mechanically cleaned screen is installed, a telemetry alarm system shall be installed and maintained, as far as reasonably practicable, </w:t>
      </w:r>
      <w:proofErr w:type="gramStart"/>
      <w:r w:rsidRPr="006D6E1C">
        <w:rPr>
          <w:sz w:val="18"/>
          <w:szCs w:val="18"/>
        </w:rPr>
        <w:t>so as to</w:t>
      </w:r>
      <w:proofErr w:type="gramEnd"/>
      <w:r w:rsidRPr="006D6E1C">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D7D846F" w14:textId="540C8387" w:rsidR="00B02F8A" w:rsidRPr="008E334F" w:rsidRDefault="00B02F8A" w:rsidP="00385DA3">
      <w:pPr>
        <w:pStyle w:val="Bullet1"/>
        <w:tabs>
          <w:tab w:val="clear" w:pos="680"/>
          <w:tab w:val="num" w:pos="1247"/>
        </w:tabs>
        <w:ind w:left="1247" w:right="282"/>
        <w:rPr>
          <w:sz w:val="18"/>
          <w:szCs w:val="18"/>
        </w:rPr>
      </w:pPr>
      <w:r w:rsidRPr="006D6E1C">
        <w:rPr>
          <w:rFonts w:ascii="Arial" w:hAnsi="Arial" w:cs="Arial"/>
          <w:sz w:val="18"/>
          <w:szCs w:val="18"/>
        </w:rPr>
        <w:t xml:space="preserve">  The operator shall implement any remedial actions specified by Natural Resources Wales as a result of any investigation carried out in accordance with condition </w:t>
      </w:r>
      <w:r w:rsidR="00385DA3">
        <w:rPr>
          <w:rFonts w:ascii="Arial" w:hAnsi="Arial" w:cs="Arial"/>
          <w:sz w:val="18"/>
          <w:szCs w:val="18"/>
        </w:rPr>
        <w:t xml:space="preserve">3.1.2, and any remedial actions </w:t>
      </w:r>
      <w:r w:rsidRPr="006D6E1C">
        <w:rPr>
          <w:rFonts w:ascii="Arial" w:hAnsi="Arial" w:cs="Arial"/>
          <w:sz w:val="18"/>
          <w:szCs w:val="18"/>
        </w:rPr>
        <w:t>shall be completed to a reasonable timescale specified by Natural Resources Wales.</w:t>
      </w:r>
    </w:p>
    <w:p w14:paraId="0DD94628" w14:textId="7E1EF0AC"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7DF96172" w14:textId="77777777" w:rsidR="006D6E1C" w:rsidRPr="006D6E1C" w:rsidRDefault="006D6E1C" w:rsidP="006D6E1C">
      <w:pPr>
        <w:pStyle w:val="Bullet0"/>
        <w:tabs>
          <w:tab w:val="clear" w:pos="680"/>
          <w:tab w:val="num" w:pos="1701"/>
        </w:tabs>
        <w:ind w:left="1247"/>
        <w:rPr>
          <w:rStyle w:val="Red"/>
          <w:color w:val="auto"/>
        </w:rPr>
      </w:pPr>
      <w:bookmarkStart w:id="12" w:name="_Hlk17894505"/>
      <w:r w:rsidRPr="006D6E1C">
        <w:rPr>
          <w:rStyle w:val="Red"/>
          <w:color w:val="auto"/>
        </w:rPr>
        <w:t>Emissions to water</w:t>
      </w:r>
    </w:p>
    <w:p w14:paraId="631C41AE" w14:textId="77777777" w:rsidR="006D6E1C" w:rsidRPr="006D6E1C" w:rsidRDefault="006D6E1C" w:rsidP="006D6E1C">
      <w:pPr>
        <w:pStyle w:val="Bullet1"/>
        <w:tabs>
          <w:tab w:val="clear" w:pos="680"/>
          <w:tab w:val="num" w:pos="1247"/>
        </w:tabs>
        <w:ind w:left="1247" w:right="282"/>
        <w:rPr>
          <w:rStyle w:val="Red"/>
          <w:color w:val="auto"/>
          <w:sz w:val="18"/>
          <w:szCs w:val="18"/>
        </w:rPr>
      </w:pPr>
      <w:r w:rsidRPr="006D6E1C">
        <w:rPr>
          <w:rStyle w:val="Red"/>
          <w:color w:val="auto"/>
          <w:sz w:val="18"/>
          <w:szCs w:val="18"/>
        </w:rPr>
        <w:t>The limits given in schedule 3 table S3.1 shall not be exceeded.</w:t>
      </w:r>
    </w:p>
    <w:p w14:paraId="4E10A65F" w14:textId="2AB75E66" w:rsidR="006D6E1C" w:rsidRPr="00DA1839" w:rsidRDefault="006D6E1C" w:rsidP="00004FE8">
      <w:pPr>
        <w:ind w:firstLine="567"/>
        <w:rPr>
          <w:rStyle w:val="Pink"/>
          <w:color w:val="auto"/>
          <w:sz w:val="18"/>
          <w:szCs w:val="18"/>
        </w:rPr>
      </w:pPr>
      <w:r w:rsidRPr="00DA1839">
        <w:rPr>
          <w:rFonts w:ascii="Arial" w:hAnsi="Arial" w:cs="Arial"/>
          <w:sz w:val="18"/>
          <w:szCs w:val="18"/>
        </w:rPr>
        <w:t>3.1.2</w:t>
      </w:r>
      <w:r w:rsidR="00004FE8">
        <w:rPr>
          <w:rFonts w:ascii="Arial" w:hAnsi="Arial" w:cs="Arial"/>
          <w:sz w:val="18"/>
          <w:szCs w:val="18"/>
        </w:rPr>
        <w:t xml:space="preserve">    </w:t>
      </w:r>
      <w:r w:rsidRPr="00DA1839">
        <w:rPr>
          <w:rStyle w:val="Pink"/>
          <w:color w:val="auto"/>
          <w:sz w:val="18"/>
          <w:szCs w:val="18"/>
        </w:rPr>
        <w:t>Effective from the date of installation of EDM monitoring equipment at the Site.</w:t>
      </w:r>
    </w:p>
    <w:p w14:paraId="6FCB7582" w14:textId="77777777" w:rsidR="006D6E1C" w:rsidRPr="00C708D7" w:rsidRDefault="006D6E1C" w:rsidP="00180414">
      <w:pPr>
        <w:ind w:left="1985" w:hanging="567"/>
        <w:rPr>
          <w:rFonts w:ascii="Arial" w:hAnsi="Arial" w:cs="Arial"/>
          <w:sz w:val="18"/>
          <w:szCs w:val="18"/>
        </w:rPr>
      </w:pPr>
      <w:r w:rsidRPr="00DA1839">
        <w:rPr>
          <w:rFonts w:ascii="Arial" w:hAnsi="Arial" w:cs="Arial"/>
          <w:sz w:val="18"/>
          <w:szCs w:val="18"/>
        </w:rPr>
        <w:t>(a)</w:t>
      </w:r>
      <w:r w:rsidRPr="00DA1839">
        <w:rPr>
          <w:rFonts w:ascii="Arial" w:hAnsi="Arial" w:cs="Arial"/>
          <w:sz w:val="18"/>
          <w:szCs w:val="18"/>
        </w:rPr>
        <w:tab/>
        <w:t xml:space="preserve">If the measured number </w:t>
      </w:r>
      <w:r w:rsidRPr="00C708D7">
        <w:rPr>
          <w:rFonts w:ascii="Arial" w:hAnsi="Arial" w:cs="Arial"/>
          <w:sz w:val="18"/>
          <w:szCs w:val="18"/>
        </w:rPr>
        <w:t>of block counted spills exceeds the limit specified in Table S3.1 then the operator shall:</w:t>
      </w:r>
    </w:p>
    <w:p w14:paraId="6B67E4C0" w14:textId="77777777" w:rsidR="006D6E1C" w:rsidRPr="00C708D7" w:rsidRDefault="006D6E1C" w:rsidP="006D6E1C">
      <w:pPr>
        <w:ind w:left="2552" w:hanging="284"/>
        <w:rPr>
          <w:rFonts w:ascii="Arial" w:hAnsi="Arial" w:cs="Arial"/>
          <w:sz w:val="18"/>
          <w:szCs w:val="18"/>
        </w:rPr>
      </w:pPr>
      <w:proofErr w:type="spellStart"/>
      <w:r w:rsidRPr="00C708D7">
        <w:rPr>
          <w:rFonts w:ascii="Arial" w:hAnsi="Arial" w:cs="Arial"/>
          <w:sz w:val="18"/>
          <w:szCs w:val="18"/>
        </w:rPr>
        <w:t>i</w:t>
      </w:r>
      <w:proofErr w:type="spellEnd"/>
      <w:r w:rsidRPr="00C708D7">
        <w:rPr>
          <w:rFonts w:ascii="Arial" w:hAnsi="Arial" w:cs="Arial"/>
          <w:sz w:val="18"/>
          <w:szCs w:val="18"/>
        </w:rPr>
        <w:t xml:space="preserve">)    within 3 months of the trigger breach, submit an initial report to Natural Resources Wales for approval, with reference to the Best Practice Guidance in Schedule 4 Table 4.2, and, where appropriate proposals, including timeframes, for </w:t>
      </w:r>
      <w:proofErr w:type="gramStart"/>
      <w:r w:rsidRPr="00C708D7">
        <w:rPr>
          <w:rFonts w:ascii="Arial" w:hAnsi="Arial" w:cs="Arial"/>
          <w:sz w:val="18"/>
          <w:szCs w:val="18"/>
        </w:rPr>
        <w:t>an</w:t>
      </w:r>
      <w:proofErr w:type="gramEnd"/>
      <w:r w:rsidRPr="00C708D7">
        <w:rPr>
          <w:rFonts w:ascii="Arial" w:hAnsi="Arial" w:cs="Arial"/>
          <w:sz w:val="18"/>
          <w:szCs w:val="18"/>
        </w:rPr>
        <w:t xml:space="preserve"> full investigation into the operation of the overflow including a timetable for the investigation;</w:t>
      </w:r>
    </w:p>
    <w:p w14:paraId="0BBF8294" w14:textId="77777777" w:rsidR="006D6E1C" w:rsidRPr="00C708D7" w:rsidRDefault="006D6E1C" w:rsidP="006D6E1C">
      <w:pPr>
        <w:ind w:left="2552" w:hanging="284"/>
        <w:rPr>
          <w:rFonts w:ascii="Arial" w:hAnsi="Arial" w:cs="Arial"/>
          <w:sz w:val="18"/>
          <w:szCs w:val="18"/>
        </w:rPr>
      </w:pPr>
      <w:r w:rsidRPr="00C708D7">
        <w:rPr>
          <w:rFonts w:ascii="Arial" w:hAnsi="Arial" w:cs="Arial"/>
          <w:sz w:val="18"/>
          <w:szCs w:val="18"/>
        </w:rPr>
        <w:t xml:space="preserve">ii)   investigate the reasons for the exceedance in accordance with the approved investigation proposals and timescales; </w:t>
      </w:r>
    </w:p>
    <w:p w14:paraId="2A3A7440" w14:textId="6310DF9C" w:rsidR="00004FE8" w:rsidRDefault="006D6E1C" w:rsidP="005F03E9">
      <w:pPr>
        <w:ind w:left="2127" w:hanging="709"/>
        <w:rPr>
          <w:sz w:val="36"/>
          <w:szCs w:val="36"/>
        </w:rPr>
      </w:pPr>
      <w:r w:rsidRPr="00C708D7">
        <w:rPr>
          <w:rFonts w:ascii="Arial" w:hAnsi="Arial" w:cs="Arial"/>
          <w:sz w:val="18"/>
          <w:szCs w:val="18"/>
        </w:rPr>
        <w:t xml:space="preserve"> (b)</w:t>
      </w:r>
      <w:r w:rsidRPr="00C708D7">
        <w:rPr>
          <w:rFonts w:ascii="Arial" w:hAnsi="Arial" w:cs="Arial"/>
          <w:sz w:val="18"/>
          <w:szCs w:val="18"/>
        </w:rPr>
        <w:tab/>
        <w:t>An exceedance of the adjusted number of significant spills limit shall not be recorded as a failure if the operator is meeting the requirements o</w:t>
      </w:r>
      <w:r w:rsidR="005F03E9">
        <w:rPr>
          <w:rFonts w:ascii="Arial" w:hAnsi="Arial" w:cs="Arial"/>
          <w:sz w:val="18"/>
          <w:szCs w:val="18"/>
        </w:rPr>
        <w:t>f conditions 3.1.2 (a) and 2.3.3</w:t>
      </w:r>
      <w:r w:rsidRPr="00C708D7">
        <w:rPr>
          <w:rFonts w:ascii="Arial" w:hAnsi="Arial" w:cs="Arial"/>
          <w:sz w:val="18"/>
          <w:szCs w:val="18"/>
        </w:rPr>
        <w:t>.</w:t>
      </w:r>
      <w:bookmarkEnd w:id="12"/>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6DCE19E9" w:rsidR="00AE3212" w:rsidRPr="00166CA5" w:rsidRDefault="005F03E9" w:rsidP="00524681">
      <w:pPr>
        <w:pStyle w:val="aBullet"/>
        <w:tabs>
          <w:tab w:val="num" w:pos="1701"/>
        </w:tabs>
        <w:ind w:left="1701" w:hanging="567"/>
        <w:rPr>
          <w:rStyle w:val="Red"/>
          <w:color w:val="auto"/>
          <w:sz w:val="18"/>
          <w:szCs w:val="18"/>
        </w:rPr>
      </w:pPr>
      <w:r>
        <w:rPr>
          <w:rStyle w:val="Red"/>
          <w:color w:val="auto"/>
          <w:sz w:val="18"/>
          <w:szCs w:val="18"/>
        </w:rPr>
        <w:t xml:space="preserve">        </w:t>
      </w:r>
      <w:r w:rsidRPr="00DA1839">
        <w:rPr>
          <w:rFonts w:ascii="Arial" w:hAnsi="Arial" w:cs="Arial"/>
          <w:sz w:val="18"/>
          <w:szCs w:val="18"/>
        </w:rPr>
        <w:t>(a)</w:t>
      </w:r>
      <w:r>
        <w:rPr>
          <w:rFonts w:ascii="Arial" w:hAnsi="Arial" w:cs="Arial"/>
          <w:sz w:val="18"/>
          <w:szCs w:val="18"/>
        </w:rPr>
        <w:t xml:space="preserve"> </w:t>
      </w:r>
      <w:r w:rsidR="0088566A">
        <w:rPr>
          <w:rFonts w:ascii="Arial" w:hAnsi="Arial" w:cs="Arial"/>
          <w:sz w:val="18"/>
          <w:szCs w:val="18"/>
        </w:rPr>
        <w:t xml:space="preserve">        </w:t>
      </w:r>
      <w:r w:rsidR="00AE3212" w:rsidRPr="00166CA5">
        <w:rPr>
          <w:rStyle w:val="Red"/>
          <w:color w:val="auto"/>
          <w:sz w:val="18"/>
          <w:szCs w:val="18"/>
        </w:rPr>
        <w:t>point source emissions specified in tables S3.1</w:t>
      </w:r>
      <w:r w:rsidR="009A6E55" w:rsidRPr="00166CA5">
        <w:rPr>
          <w:rStyle w:val="Red"/>
          <w:color w:val="auto"/>
          <w:sz w:val="18"/>
          <w:szCs w:val="18"/>
        </w:rPr>
        <w:t xml:space="preserve"> </w:t>
      </w:r>
      <w:r w:rsidR="00AE3212"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508DABDF"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004FE8">
        <w:rPr>
          <w:rStyle w:val="Red"/>
          <w:color w:val="auto"/>
          <w:sz w:val="18"/>
          <w:szCs w:val="18"/>
        </w:rPr>
        <w:t>2</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4CFC9E00" w:rsidR="00FB03C2" w:rsidRPr="00166CA5" w:rsidRDefault="00004FE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lastRenderedPageBreak/>
        <w:t>3.2</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586FE04" w14:textId="1589D333" w:rsidR="00AE3212" w:rsidRPr="00004FE8" w:rsidRDefault="00DE4B72" w:rsidP="00004FE8">
      <w:pPr>
        <w:pStyle w:val="Bullet"/>
        <w:ind w:hanging="113"/>
        <w:rPr>
          <w:sz w:val="36"/>
          <w:szCs w:val="36"/>
        </w:rPr>
      </w:pPr>
      <w:r w:rsidRPr="00F42B24">
        <w:rPr>
          <w:sz w:val="36"/>
          <w:szCs w:val="36"/>
        </w:rPr>
        <w:t>I</w:t>
      </w:r>
      <w:r w:rsidR="00AE3212" w:rsidRPr="00F42B24">
        <w:rPr>
          <w:sz w:val="36"/>
          <w:szCs w:val="36"/>
        </w:rPr>
        <w:t>nformation</w:t>
      </w:r>
    </w:p>
    <w:p w14:paraId="19F423FD" w14:textId="77777777" w:rsidR="00004FE8" w:rsidRDefault="00004FE8" w:rsidP="00004FE8">
      <w:pPr>
        <w:pStyle w:val="Bullet0"/>
        <w:numPr>
          <w:ilvl w:val="1"/>
          <w:numId w:val="25"/>
        </w:numPr>
        <w:ind w:hanging="113"/>
      </w:pPr>
      <w:r>
        <w:t>Records</w:t>
      </w:r>
    </w:p>
    <w:p w14:paraId="461570B5" w14:textId="77777777" w:rsidR="00004FE8" w:rsidRPr="005E7CB6" w:rsidRDefault="00004FE8" w:rsidP="00004FE8">
      <w:pPr>
        <w:pStyle w:val="Bullet1"/>
        <w:numPr>
          <w:ilvl w:val="2"/>
          <w:numId w:val="25"/>
        </w:numPr>
        <w:ind w:hanging="113"/>
        <w:rPr>
          <w:sz w:val="18"/>
          <w:szCs w:val="18"/>
        </w:rPr>
      </w:pPr>
      <w:r w:rsidRPr="005E7CB6">
        <w:rPr>
          <w:sz w:val="18"/>
          <w:szCs w:val="18"/>
        </w:rPr>
        <w:t>All records required to be made by schedule 3, 4 and 5 to this permit shall:</w:t>
      </w:r>
    </w:p>
    <w:p w14:paraId="3F91BAC0" w14:textId="77777777" w:rsidR="00004FE8" w:rsidRPr="005E7CB6" w:rsidRDefault="00004FE8" w:rsidP="00004FE8">
      <w:pPr>
        <w:pStyle w:val="aBullet"/>
        <w:numPr>
          <w:ilvl w:val="3"/>
          <w:numId w:val="25"/>
        </w:numPr>
        <w:tabs>
          <w:tab w:val="clear" w:pos="1134"/>
          <w:tab w:val="num" w:pos="1701"/>
        </w:tabs>
        <w:ind w:firstLine="0"/>
        <w:rPr>
          <w:sz w:val="18"/>
          <w:szCs w:val="18"/>
        </w:rPr>
      </w:pPr>
      <w:r w:rsidRPr="005E7CB6">
        <w:rPr>
          <w:sz w:val="18"/>
          <w:szCs w:val="18"/>
        </w:rPr>
        <w:t>be legible;</w:t>
      </w:r>
    </w:p>
    <w:p w14:paraId="54B64046" w14:textId="77777777" w:rsidR="00004FE8" w:rsidRPr="005E7CB6" w:rsidRDefault="00004FE8" w:rsidP="00004FE8">
      <w:pPr>
        <w:pStyle w:val="aBullet"/>
        <w:numPr>
          <w:ilvl w:val="3"/>
          <w:numId w:val="25"/>
        </w:numPr>
        <w:tabs>
          <w:tab w:val="clear" w:pos="1134"/>
          <w:tab w:val="num" w:pos="1701"/>
        </w:tabs>
        <w:ind w:right="282" w:firstLine="0"/>
        <w:rPr>
          <w:sz w:val="18"/>
          <w:szCs w:val="18"/>
        </w:rPr>
      </w:pPr>
      <w:r w:rsidRPr="005E7CB6">
        <w:rPr>
          <w:sz w:val="18"/>
          <w:szCs w:val="18"/>
        </w:rPr>
        <w:t>be made as soon as reasonably practicable;</w:t>
      </w:r>
    </w:p>
    <w:p w14:paraId="6ECCA62D" w14:textId="77777777" w:rsidR="00004FE8" w:rsidRPr="005E7CB6" w:rsidRDefault="00004FE8" w:rsidP="00004FE8">
      <w:pPr>
        <w:pStyle w:val="aBullet"/>
        <w:numPr>
          <w:ilvl w:val="3"/>
          <w:numId w:val="25"/>
        </w:numPr>
        <w:tabs>
          <w:tab w:val="clear" w:pos="1134"/>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4E5C935E" w14:textId="30F47DC8" w:rsidR="00004FE8" w:rsidRPr="00004FE8" w:rsidRDefault="00004FE8" w:rsidP="00004FE8">
      <w:pPr>
        <w:pStyle w:val="aBullet"/>
        <w:numPr>
          <w:ilvl w:val="3"/>
          <w:numId w:val="25"/>
        </w:numPr>
        <w:tabs>
          <w:tab w:val="clear" w:pos="1134"/>
          <w:tab w:val="num" w:pos="1701"/>
        </w:tabs>
        <w:ind w:left="1701" w:right="282" w:hanging="567"/>
        <w:rPr>
          <w:sz w:val="18"/>
          <w:szCs w:val="18"/>
        </w:rPr>
      </w:pPr>
      <w:r w:rsidRPr="005E7CB6">
        <w:rPr>
          <w:sz w:val="18"/>
          <w:szCs w:val="18"/>
        </w:rPr>
        <w:t xml:space="preserve">be retained, unless otherwise agreed in writing by Natural Resources Wales, for at least </w:t>
      </w:r>
      <w:r w:rsidRPr="00004FE8">
        <w:rPr>
          <w:sz w:val="18"/>
          <w:szCs w:val="18"/>
        </w:rPr>
        <w:t xml:space="preserve">10 </w:t>
      </w:r>
      <w:r w:rsidRPr="005E7CB6">
        <w:rPr>
          <w:sz w:val="18"/>
          <w:szCs w:val="18"/>
        </w:rPr>
        <w:t xml:space="preserve">years from the date when the records were made. </w:t>
      </w:r>
    </w:p>
    <w:p w14:paraId="508E502B" w14:textId="77777777" w:rsidR="00004FE8" w:rsidRPr="005E7CB6" w:rsidRDefault="00004FE8" w:rsidP="00004FE8">
      <w:pPr>
        <w:pStyle w:val="Bullet1"/>
        <w:numPr>
          <w:ilvl w:val="2"/>
          <w:numId w:val="25"/>
        </w:numPr>
        <w:tabs>
          <w:tab w:val="clear" w:pos="680"/>
          <w:tab w:val="num" w:pos="1134"/>
        </w:tabs>
        <w:ind w:left="1134" w:right="282" w:hanging="567"/>
        <w:rPr>
          <w:sz w:val="18"/>
          <w:szCs w:val="18"/>
        </w:rPr>
      </w:pPr>
      <w:r w:rsidRPr="005E7CB6">
        <w:rPr>
          <w:sz w:val="18"/>
          <w:szCs w:val="18"/>
        </w:rPr>
        <w:t xml:space="preserve">The operator shall maintain convenient access, in either electronic or hard copy, to the records, plan and management system required to be maintained by this permit. </w:t>
      </w:r>
    </w:p>
    <w:p w14:paraId="6E634A06" w14:textId="77777777" w:rsidR="00AE3212" w:rsidRDefault="00AE3212" w:rsidP="00A9057C">
      <w:pPr>
        <w:pStyle w:val="Bullet0"/>
        <w:ind w:hanging="113"/>
      </w:pPr>
      <w:r>
        <w:t>Reporting</w:t>
      </w:r>
    </w:p>
    <w:p w14:paraId="2662881D" w14:textId="77777777" w:rsidR="00004FE8" w:rsidRPr="00004FE8" w:rsidRDefault="00004FE8" w:rsidP="00004FE8">
      <w:pPr>
        <w:pStyle w:val="Bullet1"/>
        <w:numPr>
          <w:ilvl w:val="2"/>
          <w:numId w:val="25"/>
        </w:numPr>
        <w:tabs>
          <w:tab w:val="clear" w:pos="680"/>
          <w:tab w:val="num" w:pos="1134"/>
        </w:tabs>
        <w:ind w:left="1134" w:right="282" w:hanging="567"/>
        <w:rPr>
          <w:sz w:val="18"/>
          <w:szCs w:val="18"/>
        </w:rPr>
      </w:pPr>
      <w:r w:rsidRPr="005E7CB6">
        <w:rPr>
          <w:sz w:val="18"/>
          <w:szCs w:val="18"/>
        </w:rPr>
        <w:t xml:space="preserve">The operator shall send all reports and notifications required by the permit to Natural Resources </w:t>
      </w:r>
      <w:r w:rsidRPr="00004FE8">
        <w:rPr>
          <w:sz w:val="18"/>
          <w:szCs w:val="18"/>
        </w:rPr>
        <w:t>Wales using the contact details supplied in writing by Natural Resources Wales.</w:t>
      </w:r>
    </w:p>
    <w:p w14:paraId="2D0C89F7" w14:textId="77777777" w:rsidR="00004FE8" w:rsidRPr="00004FE8" w:rsidRDefault="00004FE8" w:rsidP="00004FE8">
      <w:pPr>
        <w:pStyle w:val="Bullet1"/>
        <w:numPr>
          <w:ilvl w:val="2"/>
          <w:numId w:val="25"/>
        </w:numPr>
        <w:tabs>
          <w:tab w:val="clear" w:pos="680"/>
          <w:tab w:val="num" w:pos="1134"/>
        </w:tabs>
        <w:ind w:left="1134" w:right="282" w:hanging="567"/>
        <w:rPr>
          <w:rStyle w:val="Red"/>
          <w:color w:val="auto"/>
          <w:sz w:val="18"/>
          <w:szCs w:val="18"/>
        </w:rPr>
      </w:pPr>
      <w:r w:rsidRPr="00004FE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15A2DE" w14:textId="77777777" w:rsidR="00004FE8" w:rsidRPr="00004FE8" w:rsidRDefault="00004FE8" w:rsidP="00004FE8">
      <w:pPr>
        <w:pStyle w:val="aBullet"/>
        <w:numPr>
          <w:ilvl w:val="3"/>
          <w:numId w:val="25"/>
        </w:numPr>
        <w:tabs>
          <w:tab w:val="clear" w:pos="1134"/>
          <w:tab w:val="num" w:pos="1701"/>
        </w:tabs>
        <w:ind w:left="1701" w:right="282" w:hanging="567"/>
        <w:rPr>
          <w:rStyle w:val="Red"/>
          <w:color w:val="auto"/>
          <w:sz w:val="18"/>
          <w:szCs w:val="18"/>
        </w:rPr>
      </w:pPr>
      <w:r w:rsidRPr="00004FE8">
        <w:rPr>
          <w:rStyle w:val="Red"/>
          <w:color w:val="auto"/>
          <w:sz w:val="18"/>
          <w:szCs w:val="18"/>
        </w:rPr>
        <w:t>in respect of the parameters and monitoring points specified in schedule 4 table S4.1;</w:t>
      </w:r>
    </w:p>
    <w:p w14:paraId="3A160C32" w14:textId="4933891F" w:rsidR="00004FE8" w:rsidRPr="00004FE8" w:rsidRDefault="00004FE8" w:rsidP="00004FE8">
      <w:pPr>
        <w:pStyle w:val="aBullet"/>
        <w:numPr>
          <w:ilvl w:val="3"/>
          <w:numId w:val="25"/>
        </w:numPr>
        <w:tabs>
          <w:tab w:val="clear" w:pos="1134"/>
          <w:tab w:val="num" w:pos="1701"/>
        </w:tabs>
        <w:ind w:left="1701" w:right="282" w:hanging="567"/>
        <w:rPr>
          <w:rStyle w:val="Red"/>
          <w:color w:val="auto"/>
          <w:sz w:val="18"/>
          <w:szCs w:val="18"/>
        </w:rPr>
      </w:pPr>
      <w:r w:rsidRPr="00004FE8">
        <w:rPr>
          <w:rStyle w:val="Red"/>
          <w:color w:val="auto"/>
          <w:sz w:val="18"/>
          <w:szCs w:val="18"/>
        </w:rPr>
        <w:t>for the reporting periods specified i</w:t>
      </w:r>
      <w:r>
        <w:rPr>
          <w:rStyle w:val="Red"/>
          <w:color w:val="auto"/>
          <w:sz w:val="18"/>
          <w:szCs w:val="18"/>
        </w:rPr>
        <w:t>n schedule 4 table S4.1 and</w:t>
      </w:r>
      <w:r w:rsidRPr="00004FE8">
        <w:rPr>
          <w:rStyle w:val="Red"/>
          <w:color w:val="auto"/>
          <w:sz w:val="18"/>
          <w:szCs w:val="18"/>
        </w:rPr>
        <w:t xml:space="preserve"> using the forms specified in schedule 4 table S4.2; and</w:t>
      </w:r>
    </w:p>
    <w:p w14:paraId="7ADEA311" w14:textId="77777777" w:rsidR="00004FE8" w:rsidRPr="00004FE8" w:rsidRDefault="00004FE8" w:rsidP="00004FE8">
      <w:pPr>
        <w:pStyle w:val="aBullet"/>
        <w:numPr>
          <w:ilvl w:val="3"/>
          <w:numId w:val="25"/>
        </w:numPr>
        <w:tabs>
          <w:tab w:val="clear" w:pos="1134"/>
          <w:tab w:val="num" w:pos="1701"/>
        </w:tabs>
        <w:ind w:left="1701" w:right="282" w:hanging="567"/>
        <w:rPr>
          <w:rStyle w:val="Red"/>
          <w:color w:val="auto"/>
          <w:sz w:val="18"/>
          <w:szCs w:val="18"/>
        </w:rPr>
      </w:pPr>
      <w:r w:rsidRPr="00004FE8">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5103C648" w:rsidR="00AE3212" w:rsidRPr="00F42B24" w:rsidRDefault="00DC34D0" w:rsidP="00DC34D0">
      <w:pPr>
        <w:pStyle w:val="aBullet"/>
        <w:numPr>
          <w:ilvl w:val="0"/>
          <w:numId w:val="0"/>
        </w:numPr>
        <w:ind w:left="1701" w:hanging="567"/>
        <w:rPr>
          <w:sz w:val="18"/>
          <w:szCs w:val="18"/>
        </w:rPr>
      </w:pPr>
      <w:r w:rsidRPr="00DC34D0">
        <w:rPr>
          <w:bCs w:val="0"/>
          <w:sz w:val="18"/>
          <w:szCs w:val="18"/>
        </w:rPr>
        <w:t>(a</w:t>
      </w:r>
      <w:r>
        <w:rPr>
          <w:sz w:val="18"/>
          <w:szCs w:val="18"/>
        </w:rPr>
        <w:t xml:space="preserve">) </w:t>
      </w:r>
      <w:r w:rsidR="00AE3212" w:rsidRPr="00F42B24">
        <w:rPr>
          <w:sz w:val="18"/>
          <w:szCs w:val="18"/>
        </w:rPr>
        <w:t>any change in the operator’s trading name, registered name or registered office address; and</w:t>
      </w:r>
    </w:p>
    <w:p w14:paraId="00222467" w14:textId="4114B2E9" w:rsidR="00AE3212" w:rsidRPr="00F42B24" w:rsidRDefault="00DC34D0" w:rsidP="00524681">
      <w:pPr>
        <w:pStyle w:val="aBullet"/>
        <w:tabs>
          <w:tab w:val="num" w:pos="1701"/>
        </w:tabs>
        <w:ind w:left="1701" w:hanging="567"/>
        <w:rPr>
          <w:sz w:val="18"/>
          <w:szCs w:val="18"/>
        </w:rPr>
      </w:pPr>
      <w:r>
        <w:rPr>
          <w:sz w:val="18"/>
          <w:szCs w:val="18"/>
        </w:rPr>
        <w:t xml:space="preserve">(b) </w:t>
      </w:r>
      <w:r w:rsidR="00AE3212"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lastRenderedPageBreak/>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4BC91777" w:rsidR="00AE3212" w:rsidRPr="001605AD" w:rsidRDefault="00DC34D0" w:rsidP="00DC34D0">
      <w:pPr>
        <w:pStyle w:val="aBullet"/>
        <w:numPr>
          <w:ilvl w:val="0"/>
          <w:numId w:val="0"/>
        </w:numPr>
        <w:ind w:left="1701" w:hanging="567"/>
        <w:rPr>
          <w:sz w:val="18"/>
          <w:szCs w:val="18"/>
        </w:rPr>
      </w:pPr>
      <w:r w:rsidRPr="00DC34D0">
        <w:rPr>
          <w:bCs w:val="0"/>
          <w:sz w:val="18"/>
          <w:szCs w:val="18"/>
        </w:rPr>
        <w:t>(b</w:t>
      </w:r>
      <w:r>
        <w:rPr>
          <w:sz w:val="18"/>
          <w:szCs w:val="18"/>
        </w:rPr>
        <w:t xml:space="preserve">)       </w:t>
      </w:r>
      <w:r w:rsidR="00AE3212" w:rsidRPr="001605AD">
        <w:rPr>
          <w:sz w:val="18"/>
          <w:szCs w:val="18"/>
        </w:rPr>
        <w:t>any steps taken with a view to the dissolution of the operator.</w:t>
      </w:r>
    </w:p>
    <w:p w14:paraId="098C9871" w14:textId="77777777" w:rsidR="006629CE" w:rsidRPr="001605AD" w:rsidRDefault="006629CE" w:rsidP="006D3537">
      <w:pPr>
        <w:pStyle w:val="Bullet1"/>
        <w:tabs>
          <w:tab w:val="clear" w:pos="680"/>
          <w:tab w:val="num" w:pos="1134"/>
        </w:tabs>
        <w:ind w:left="1134" w:hanging="567"/>
        <w:rPr>
          <w:rStyle w:val="Red"/>
          <w:rFonts w:ascii="Calibri Light" w:hAnsi="Calibri Light"/>
          <w:color w:val="auto"/>
          <w:sz w:val="18"/>
          <w:szCs w:val="18"/>
        </w:rPr>
      </w:pPr>
      <w:r w:rsidRPr="001605AD">
        <w:rPr>
          <w:rStyle w:val="Red"/>
          <w:color w:val="auto"/>
          <w:sz w:val="18"/>
          <w:szCs w:val="18"/>
        </w:rPr>
        <w:t>The operator shall notify the Local Food Authority / Environmental Health Authority in the event of </w:t>
      </w:r>
      <w:r w:rsidRPr="001605AD">
        <w:rPr>
          <w:sz w:val="18"/>
          <w:szCs w:val="18"/>
        </w:rPr>
        <w:t>the</w:t>
      </w:r>
      <w:r w:rsidRPr="001605AD">
        <w:rPr>
          <w:rStyle w:val="Red"/>
          <w:color w:val="auto"/>
          <w:sz w:val="18"/>
          <w:szCs w:val="18"/>
        </w:rPr>
        <w:t>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71C0CBEA" w14:textId="77777777" w:rsidR="006629CE" w:rsidRPr="001605AD" w:rsidRDefault="006629CE" w:rsidP="001605AD">
      <w:pPr>
        <w:pStyle w:val="Bullet1"/>
        <w:tabs>
          <w:tab w:val="clear" w:pos="680"/>
          <w:tab w:val="num" w:pos="1134"/>
        </w:tabs>
        <w:ind w:left="1134" w:hanging="567"/>
        <w:rPr>
          <w:rStyle w:val="Red"/>
          <w:color w:val="auto"/>
          <w:sz w:val="18"/>
          <w:szCs w:val="18"/>
        </w:rPr>
      </w:pPr>
      <w:r w:rsidRPr="001605AD">
        <w:rPr>
          <w:sz w:val="18"/>
          <w:szCs w:val="18"/>
        </w:rPr>
        <w:t>The</w:t>
      </w:r>
      <w:r w:rsidRPr="001605AD">
        <w:rPr>
          <w:rStyle w:val="Red"/>
          <w:color w:val="auto"/>
          <w:sz w:val="18"/>
          <w:szCs w:val="18"/>
        </w:rPr>
        <w:t xml:space="preserve"> operator shall notify the Natural Resources Wales, as soon as practicable after receipt of a telemetry warning, that operation of the combined sewer overflow has taken place. </w:t>
      </w:r>
    </w:p>
    <w:p w14:paraId="459D4AC1" w14:textId="77777777" w:rsidR="006629CE" w:rsidRPr="006629CE" w:rsidRDefault="006629CE" w:rsidP="006629CE">
      <w:pPr>
        <w:pStyle w:val="Bullet1"/>
        <w:numPr>
          <w:ilvl w:val="0"/>
          <w:numId w:val="0"/>
        </w:numPr>
        <w:tabs>
          <w:tab w:val="num" w:pos="1701"/>
        </w:tabs>
        <w:rPr>
          <w:sz w:val="18"/>
          <w:szCs w:val="18"/>
        </w:rPr>
      </w:pP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7A9FD5D9" w14:textId="2322010A" w:rsidR="00FB03C2" w:rsidRPr="000712AA" w:rsidRDefault="00AE3212" w:rsidP="00FB03C2">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467B9329" w14:textId="2C8FB4F9" w:rsidR="001369DD" w:rsidRPr="004921D8" w:rsidRDefault="001369DD" w:rsidP="006D6E1C">
      <w:pPr>
        <w:rPr>
          <w:rStyle w:val="Pink"/>
          <w:sz w:val="18"/>
          <w:szCs w:val="18"/>
        </w:rPr>
      </w:pPr>
      <w:bookmarkStart w:id="13" w:name="_Hlk17894573"/>
    </w:p>
    <w:tbl>
      <w:tblPr>
        <w:tblStyle w:val="TableGrid"/>
        <w:tblW w:w="4564" w:type="pct"/>
        <w:tblInd w:w="562" w:type="dxa"/>
        <w:tblLook w:val="0020" w:firstRow="1" w:lastRow="0" w:firstColumn="0" w:lastColumn="0" w:noHBand="0" w:noVBand="0"/>
      </w:tblPr>
      <w:tblGrid>
        <w:gridCol w:w="991"/>
        <w:gridCol w:w="3279"/>
        <w:gridCol w:w="4240"/>
      </w:tblGrid>
      <w:tr w:rsidR="006D6E1C" w:rsidRPr="006D6103" w14:paraId="2AEF0082"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A0708F1" w14:textId="77777777" w:rsidR="006D6E1C" w:rsidRPr="00D71970" w:rsidRDefault="006D6E1C" w:rsidP="006D6E1C">
            <w:pPr>
              <w:pStyle w:val="TableText"/>
              <w:rPr>
                <w:sz w:val="18"/>
                <w:szCs w:val="18"/>
              </w:rPr>
            </w:pPr>
            <w:r w:rsidRPr="00D71970">
              <w:rPr>
                <w:sz w:val="18"/>
                <w:szCs w:val="18"/>
              </w:rPr>
              <w:t>Table S1.1 Activities</w:t>
            </w:r>
          </w:p>
        </w:tc>
      </w:tr>
      <w:tr w:rsidR="006D6E1C" w:rsidRPr="006D6103" w14:paraId="396DC49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2DF357D7" w14:textId="77777777" w:rsidR="006D6E1C" w:rsidRPr="00245C4B" w:rsidRDefault="006D6E1C" w:rsidP="006D6E1C">
            <w:pPr>
              <w:pStyle w:val="TableText"/>
              <w:rPr>
                <w:rStyle w:val="Red"/>
                <w:color w:val="auto"/>
                <w:sz w:val="18"/>
                <w:szCs w:val="18"/>
              </w:rPr>
            </w:pPr>
            <w:r w:rsidRPr="00245C4B">
              <w:rPr>
                <w:rStyle w:val="Red"/>
                <w:color w:val="auto"/>
                <w:sz w:val="18"/>
                <w:szCs w:val="18"/>
              </w:rPr>
              <w:t>Activity reference</w:t>
            </w:r>
          </w:p>
        </w:tc>
        <w:tc>
          <w:tcPr>
            <w:tcW w:w="1927" w:type="pct"/>
          </w:tcPr>
          <w:p w14:paraId="6B7D9A0F" w14:textId="77777777" w:rsidR="006D6E1C" w:rsidRPr="00D71970" w:rsidRDefault="006D6E1C" w:rsidP="006D6E1C">
            <w:pPr>
              <w:pStyle w:val="TableText"/>
              <w:rPr>
                <w:sz w:val="18"/>
                <w:szCs w:val="18"/>
              </w:rPr>
            </w:pPr>
            <w:r w:rsidRPr="00D71970">
              <w:rPr>
                <w:sz w:val="18"/>
                <w:szCs w:val="18"/>
              </w:rPr>
              <w:t>Description of activity</w:t>
            </w:r>
          </w:p>
        </w:tc>
        <w:tc>
          <w:tcPr>
            <w:tcW w:w="2491" w:type="pct"/>
          </w:tcPr>
          <w:p w14:paraId="4C8C322D" w14:textId="77777777" w:rsidR="006D6E1C" w:rsidRPr="00D71970" w:rsidRDefault="006D6E1C" w:rsidP="006D6E1C">
            <w:pPr>
              <w:pStyle w:val="TableText"/>
              <w:rPr>
                <w:sz w:val="18"/>
                <w:szCs w:val="18"/>
              </w:rPr>
            </w:pPr>
            <w:r w:rsidRPr="00D71970">
              <w:rPr>
                <w:sz w:val="18"/>
                <w:szCs w:val="18"/>
              </w:rPr>
              <w:t>Limits of specified activity</w:t>
            </w:r>
          </w:p>
        </w:tc>
      </w:tr>
      <w:tr w:rsidR="006D6E1C" w:rsidRPr="006D6103" w14:paraId="5E2C13B1" w14:textId="77777777" w:rsidTr="006D6E1C">
        <w:trPr>
          <w:cantSplit/>
        </w:trPr>
        <w:tc>
          <w:tcPr>
            <w:tcW w:w="582" w:type="pct"/>
          </w:tcPr>
          <w:p w14:paraId="431B78F9" w14:textId="77777777" w:rsidR="006D6E1C" w:rsidRPr="00245C4B" w:rsidRDefault="006D6E1C" w:rsidP="006D6E1C">
            <w:pPr>
              <w:pStyle w:val="TableText"/>
              <w:rPr>
                <w:rStyle w:val="Blue"/>
                <w:color w:val="auto"/>
                <w:sz w:val="18"/>
                <w:szCs w:val="18"/>
              </w:rPr>
            </w:pPr>
            <w:r w:rsidRPr="00245C4B">
              <w:rPr>
                <w:rStyle w:val="Blue"/>
                <w:color w:val="auto"/>
                <w:sz w:val="18"/>
                <w:szCs w:val="18"/>
              </w:rPr>
              <w:t>A1</w:t>
            </w:r>
          </w:p>
        </w:tc>
        <w:tc>
          <w:tcPr>
            <w:tcW w:w="1927" w:type="pct"/>
          </w:tcPr>
          <w:p w14:paraId="0FFCB111" w14:textId="2C4AB6C7" w:rsidR="006D6E1C" w:rsidRPr="006B3F41" w:rsidRDefault="006D6E1C" w:rsidP="006D6E1C">
            <w:pPr>
              <w:pStyle w:val="TableText"/>
              <w:rPr>
                <w:rStyle w:val="Blue"/>
                <w:color w:val="auto"/>
                <w:sz w:val="18"/>
                <w:szCs w:val="18"/>
              </w:rPr>
            </w:pPr>
            <w:r w:rsidRPr="006B3F41">
              <w:rPr>
                <w:rStyle w:val="Blue"/>
                <w:color w:val="auto"/>
                <w:sz w:val="18"/>
                <w:szCs w:val="18"/>
              </w:rPr>
              <w:t xml:space="preserve">Discharge of storm sewage via </w:t>
            </w:r>
            <w:r w:rsidR="0088566A">
              <w:rPr>
                <w:rStyle w:val="Blue"/>
                <w:color w:val="auto"/>
                <w:sz w:val="18"/>
                <w:szCs w:val="18"/>
              </w:rPr>
              <w:t>Discharge Point</w:t>
            </w:r>
          </w:p>
        </w:tc>
        <w:tc>
          <w:tcPr>
            <w:tcW w:w="2491" w:type="pct"/>
          </w:tcPr>
          <w:p w14:paraId="6C218D06" w14:textId="77777777" w:rsidR="006D6E1C" w:rsidRPr="006B3F41" w:rsidRDefault="006D6E1C" w:rsidP="006D6E1C">
            <w:pPr>
              <w:pStyle w:val="TableText"/>
              <w:rPr>
                <w:rStyle w:val="Blue"/>
                <w:color w:val="auto"/>
                <w:sz w:val="18"/>
                <w:szCs w:val="18"/>
              </w:rPr>
            </w:pPr>
            <w:r w:rsidRPr="006B3F41">
              <w:rPr>
                <w:rStyle w:val="Blue"/>
                <w:color w:val="auto"/>
                <w:sz w:val="18"/>
                <w:szCs w:val="18"/>
              </w:rPr>
              <w:t xml:space="preserve">N/A </w:t>
            </w:r>
          </w:p>
        </w:tc>
      </w:tr>
      <w:tr w:rsidR="006D6E1C" w:rsidRPr="006D6103" w14:paraId="226BACE4" w14:textId="77777777" w:rsidTr="006D6E1C">
        <w:trPr>
          <w:cantSplit/>
          <w:trHeight w:val="3049"/>
        </w:trPr>
        <w:tc>
          <w:tcPr>
            <w:tcW w:w="582" w:type="pct"/>
          </w:tcPr>
          <w:p w14:paraId="5BFC5886" w14:textId="77777777" w:rsidR="006D6E1C" w:rsidRPr="00245C4B" w:rsidRDefault="006D6E1C" w:rsidP="006D6E1C">
            <w:pPr>
              <w:pStyle w:val="TableText"/>
              <w:rPr>
                <w:rStyle w:val="Blue"/>
                <w:color w:val="auto"/>
                <w:sz w:val="18"/>
                <w:szCs w:val="18"/>
              </w:rPr>
            </w:pPr>
            <w:r w:rsidRPr="00245C4B">
              <w:rPr>
                <w:rStyle w:val="Blue"/>
                <w:color w:val="auto"/>
                <w:sz w:val="18"/>
                <w:szCs w:val="18"/>
              </w:rPr>
              <w:t>A2</w:t>
            </w:r>
          </w:p>
        </w:tc>
        <w:tc>
          <w:tcPr>
            <w:tcW w:w="1927" w:type="pct"/>
          </w:tcPr>
          <w:p w14:paraId="7ADCE3BE" w14:textId="4C1DB219" w:rsidR="006D6E1C" w:rsidRPr="00245C4B" w:rsidRDefault="006D6E1C" w:rsidP="006D6E1C">
            <w:pPr>
              <w:pStyle w:val="TableText"/>
              <w:rPr>
                <w:rStyle w:val="Blue"/>
                <w:color w:val="auto"/>
                <w:sz w:val="18"/>
                <w:szCs w:val="18"/>
              </w:rPr>
            </w:pPr>
            <w:r w:rsidRPr="00245C4B">
              <w:rPr>
                <w:rStyle w:val="Blue"/>
                <w:color w:val="auto"/>
                <w:sz w:val="18"/>
                <w:szCs w:val="18"/>
              </w:rPr>
              <w:t xml:space="preserve">Discharge of sewage in emergency via </w:t>
            </w:r>
            <w:r w:rsidR="0088566A">
              <w:rPr>
                <w:rStyle w:val="Blue"/>
                <w:color w:val="auto"/>
                <w:sz w:val="18"/>
                <w:szCs w:val="18"/>
              </w:rPr>
              <w:t>Discharge Point</w:t>
            </w:r>
          </w:p>
        </w:tc>
        <w:tc>
          <w:tcPr>
            <w:tcW w:w="2491" w:type="pct"/>
          </w:tcPr>
          <w:p w14:paraId="0719F2C7" w14:textId="77777777" w:rsidR="006D6E1C" w:rsidRPr="00245C4B" w:rsidRDefault="006D6E1C" w:rsidP="006D6E1C">
            <w:pPr>
              <w:pStyle w:val="TableText"/>
              <w:rPr>
                <w:rStyle w:val="Blue"/>
                <w:color w:val="auto"/>
                <w:sz w:val="18"/>
                <w:szCs w:val="18"/>
              </w:rPr>
            </w:pPr>
            <w:r w:rsidRPr="00245C4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9836E6C"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 xml:space="preserve">electrical power failure; </w:t>
            </w:r>
          </w:p>
          <w:p w14:paraId="122FEC92"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mechanical breakdown of duty and standby pumps;</w:t>
            </w:r>
          </w:p>
          <w:p w14:paraId="53934D84"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rising main failure;</w:t>
            </w:r>
          </w:p>
          <w:p w14:paraId="5511AECC"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blockage of the downstream sewer.</w:t>
            </w:r>
          </w:p>
        </w:tc>
      </w:tr>
    </w:tbl>
    <w:p w14:paraId="17D46612" w14:textId="77777777" w:rsidR="006D6E1C" w:rsidRPr="00D71970" w:rsidRDefault="006D6E1C" w:rsidP="006D6E1C">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6D6E1C" w:rsidRPr="00D71970" w14:paraId="599BFAF3"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5C7FB4" w14:textId="77777777" w:rsidR="006D6E1C" w:rsidRPr="00D71970" w:rsidRDefault="006D6E1C" w:rsidP="006D6E1C">
            <w:pPr>
              <w:pStyle w:val="TableText"/>
              <w:rPr>
                <w:sz w:val="18"/>
                <w:szCs w:val="18"/>
              </w:rPr>
            </w:pPr>
            <w:r w:rsidRPr="00D71970">
              <w:rPr>
                <w:sz w:val="18"/>
                <w:szCs w:val="18"/>
              </w:rPr>
              <w:t>Table S1.2 Operating techniques</w:t>
            </w:r>
          </w:p>
        </w:tc>
      </w:tr>
      <w:tr w:rsidR="006D6E1C" w:rsidRPr="00D71970" w14:paraId="03D6B4E3"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4FF71EF5" w14:textId="77777777" w:rsidR="006D6E1C" w:rsidRPr="006B3F41" w:rsidRDefault="006D6E1C" w:rsidP="006D6E1C">
            <w:pPr>
              <w:pStyle w:val="TableText"/>
              <w:rPr>
                <w:rStyle w:val="Red"/>
                <w:color w:val="auto"/>
                <w:sz w:val="18"/>
                <w:szCs w:val="18"/>
              </w:rPr>
            </w:pPr>
            <w:r w:rsidRPr="006B3F41">
              <w:rPr>
                <w:rStyle w:val="Red"/>
                <w:color w:val="auto"/>
                <w:sz w:val="18"/>
                <w:szCs w:val="18"/>
              </w:rPr>
              <w:t>Activity reference</w:t>
            </w:r>
          </w:p>
        </w:tc>
        <w:tc>
          <w:tcPr>
            <w:tcW w:w="1096" w:type="pct"/>
          </w:tcPr>
          <w:p w14:paraId="566B7F4F" w14:textId="77777777" w:rsidR="006D6E1C" w:rsidRPr="00D71970" w:rsidRDefault="006D6E1C" w:rsidP="006D6E1C">
            <w:pPr>
              <w:pStyle w:val="TableText"/>
              <w:rPr>
                <w:sz w:val="18"/>
                <w:szCs w:val="18"/>
              </w:rPr>
            </w:pPr>
            <w:r w:rsidRPr="00D71970">
              <w:rPr>
                <w:sz w:val="18"/>
                <w:szCs w:val="18"/>
              </w:rPr>
              <w:t>Description of documentation</w:t>
            </w:r>
          </w:p>
        </w:tc>
        <w:tc>
          <w:tcPr>
            <w:tcW w:w="2403" w:type="pct"/>
          </w:tcPr>
          <w:p w14:paraId="74FFDF86" w14:textId="77777777" w:rsidR="006D6E1C" w:rsidRPr="00D71970" w:rsidRDefault="006D6E1C" w:rsidP="006D6E1C">
            <w:pPr>
              <w:pStyle w:val="TableText"/>
              <w:rPr>
                <w:sz w:val="18"/>
                <w:szCs w:val="18"/>
              </w:rPr>
            </w:pPr>
            <w:r w:rsidRPr="00D71970">
              <w:rPr>
                <w:sz w:val="18"/>
                <w:szCs w:val="18"/>
              </w:rPr>
              <w:t>Parts</w:t>
            </w:r>
          </w:p>
        </w:tc>
        <w:tc>
          <w:tcPr>
            <w:tcW w:w="726" w:type="pct"/>
          </w:tcPr>
          <w:p w14:paraId="172F121E" w14:textId="77777777" w:rsidR="006D6E1C" w:rsidRPr="00D71970" w:rsidRDefault="006D6E1C" w:rsidP="006D6E1C">
            <w:pPr>
              <w:pStyle w:val="TableText"/>
              <w:rPr>
                <w:sz w:val="18"/>
                <w:szCs w:val="18"/>
              </w:rPr>
            </w:pPr>
            <w:r w:rsidRPr="00D71970">
              <w:rPr>
                <w:sz w:val="18"/>
                <w:szCs w:val="18"/>
              </w:rPr>
              <w:t>Date Received</w:t>
            </w:r>
          </w:p>
        </w:tc>
      </w:tr>
      <w:tr w:rsidR="006D6E1C" w:rsidRPr="00D71970" w14:paraId="3ECCB73C" w14:textId="77777777" w:rsidTr="006D6E1C">
        <w:trPr>
          <w:cantSplit/>
        </w:trPr>
        <w:tc>
          <w:tcPr>
            <w:tcW w:w="775" w:type="pct"/>
          </w:tcPr>
          <w:p w14:paraId="5EE60D7A" w14:textId="77777777" w:rsidR="006D6E1C" w:rsidRPr="006B3F41" w:rsidRDefault="006D6E1C" w:rsidP="006D6E1C">
            <w:pPr>
              <w:pStyle w:val="TableText"/>
              <w:rPr>
                <w:rStyle w:val="Blue"/>
                <w:color w:val="auto"/>
                <w:sz w:val="18"/>
                <w:szCs w:val="18"/>
              </w:rPr>
            </w:pPr>
            <w:r w:rsidRPr="006B3F41">
              <w:rPr>
                <w:rStyle w:val="Blue"/>
                <w:color w:val="auto"/>
                <w:sz w:val="18"/>
                <w:szCs w:val="18"/>
              </w:rPr>
              <w:t>A2</w:t>
            </w:r>
          </w:p>
        </w:tc>
        <w:tc>
          <w:tcPr>
            <w:tcW w:w="1096" w:type="pct"/>
          </w:tcPr>
          <w:p w14:paraId="3A9FF72F" w14:textId="77777777" w:rsidR="006D6E1C" w:rsidRPr="006B3F41" w:rsidRDefault="006D6E1C" w:rsidP="006D6E1C">
            <w:pPr>
              <w:pStyle w:val="TableText"/>
              <w:rPr>
                <w:rStyle w:val="Blue"/>
                <w:color w:val="auto"/>
                <w:sz w:val="18"/>
                <w:szCs w:val="18"/>
              </w:rPr>
            </w:pPr>
            <w:r w:rsidRPr="006B3F41">
              <w:rPr>
                <w:rStyle w:val="Blue"/>
                <w:color w:val="auto"/>
                <w:sz w:val="18"/>
                <w:szCs w:val="18"/>
              </w:rPr>
              <w:t>Pumping station key protection measures</w:t>
            </w:r>
          </w:p>
        </w:tc>
        <w:tc>
          <w:tcPr>
            <w:tcW w:w="2403" w:type="pct"/>
          </w:tcPr>
          <w:p w14:paraId="25DA9533" w14:textId="77777777" w:rsidR="006D6E1C" w:rsidRPr="006B3F41" w:rsidRDefault="006D6E1C" w:rsidP="006D6E1C">
            <w:pPr>
              <w:pStyle w:val="TableText"/>
              <w:rPr>
                <w:rStyle w:val="Blue"/>
                <w:color w:val="auto"/>
                <w:sz w:val="18"/>
                <w:szCs w:val="18"/>
              </w:rPr>
            </w:pPr>
            <w:r w:rsidRPr="006B3F41">
              <w:rPr>
                <w:rStyle w:val="Blue"/>
                <w:color w:val="auto"/>
                <w:sz w:val="18"/>
                <w:szCs w:val="18"/>
              </w:rPr>
              <w:t>All</w:t>
            </w:r>
          </w:p>
        </w:tc>
        <w:tc>
          <w:tcPr>
            <w:tcW w:w="726" w:type="pct"/>
          </w:tcPr>
          <w:p w14:paraId="4D9A982C" w14:textId="0900330B" w:rsidR="006D6E1C" w:rsidRPr="006B3F41" w:rsidRDefault="002E6750" w:rsidP="006D6E1C">
            <w:pPr>
              <w:pStyle w:val="TableText"/>
              <w:rPr>
                <w:rStyle w:val="Blue"/>
                <w:color w:val="auto"/>
                <w:sz w:val="18"/>
                <w:szCs w:val="18"/>
              </w:rPr>
            </w:pPr>
            <w:r>
              <w:rPr>
                <w:rStyle w:val="Blue"/>
                <w:color w:val="auto"/>
                <w:sz w:val="18"/>
                <w:szCs w:val="18"/>
              </w:rPr>
              <w:t>27/08/2019</w:t>
            </w:r>
          </w:p>
        </w:tc>
      </w:tr>
    </w:tbl>
    <w:bookmarkEnd w:id="13"/>
    <w:p w14:paraId="4E9E5E2D" w14:textId="77777777" w:rsidR="006D6E1C" w:rsidRDefault="006D6E1C" w:rsidP="006D6E1C">
      <w:pPr>
        <w:ind w:left="567" w:right="282"/>
        <w:rPr>
          <w:rStyle w:val="Pink"/>
          <w:sz w:val="18"/>
          <w:szCs w:val="18"/>
        </w:rPr>
      </w:pPr>
      <w:r w:rsidRPr="00D71970">
        <w:rPr>
          <w:rStyle w:val="Pink"/>
          <w:sz w:val="18"/>
          <w:szCs w:val="18"/>
        </w:rPr>
        <w:t xml:space="preserve">.  </w:t>
      </w: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451D70E2" w14:textId="79A12A17" w:rsidR="00054244" w:rsidRDefault="00926B5E" w:rsidP="00054244">
      <w:pPr>
        <w:pStyle w:val="Heading1"/>
        <w:tabs>
          <w:tab w:val="left" w:pos="567"/>
        </w:tabs>
        <w:ind w:left="567"/>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276"/>
        <w:gridCol w:w="1133"/>
        <w:gridCol w:w="1134"/>
        <w:gridCol w:w="1122"/>
        <w:gridCol w:w="962"/>
        <w:gridCol w:w="1178"/>
        <w:gridCol w:w="1705"/>
      </w:tblGrid>
      <w:tr w:rsidR="00054244" w:rsidRPr="00D71970" w14:paraId="24FBE628"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7F9820" w14:textId="77777777" w:rsidR="00054244" w:rsidRPr="0090009D" w:rsidRDefault="00054244" w:rsidP="00D227C3">
            <w:pPr>
              <w:pStyle w:val="TableText"/>
              <w:rPr>
                <w:rStyle w:val="Red"/>
                <w:color w:val="auto"/>
                <w:sz w:val="18"/>
                <w:szCs w:val="18"/>
              </w:rPr>
            </w:pPr>
            <w:r w:rsidRPr="0090009D">
              <w:rPr>
                <w:rStyle w:val="Red"/>
                <w:color w:val="auto"/>
                <w:sz w:val="18"/>
                <w:szCs w:val="18"/>
              </w:rPr>
              <w:t>Table S3.1 Point Source emissions to water (other than sewer) – emission limits and monitoring requirements</w:t>
            </w:r>
          </w:p>
        </w:tc>
      </w:tr>
      <w:tr w:rsidR="00054244" w:rsidRPr="00D71970" w14:paraId="6D2AD7B7"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6EB960E6" w14:textId="77777777" w:rsidR="00054244" w:rsidRPr="0090009D" w:rsidRDefault="00054244" w:rsidP="00D227C3">
            <w:pPr>
              <w:pStyle w:val="TableText"/>
              <w:rPr>
                <w:rStyle w:val="Red"/>
                <w:color w:val="auto"/>
                <w:sz w:val="18"/>
                <w:szCs w:val="18"/>
              </w:rPr>
            </w:pPr>
            <w:r w:rsidRPr="0090009D">
              <w:rPr>
                <w:rStyle w:val="Red"/>
                <w:color w:val="auto"/>
                <w:sz w:val="18"/>
                <w:szCs w:val="18"/>
              </w:rPr>
              <w:t>Eff</w:t>
            </w:r>
            <w:r>
              <w:rPr>
                <w:rStyle w:val="Red"/>
                <w:color w:val="auto"/>
                <w:sz w:val="18"/>
                <w:szCs w:val="18"/>
              </w:rPr>
              <w:t>luents</w:t>
            </w:r>
            <w:r w:rsidRPr="0090009D">
              <w:rPr>
                <w:rStyle w:val="Red"/>
                <w:color w:val="auto"/>
                <w:sz w:val="18"/>
                <w:szCs w:val="18"/>
              </w:rPr>
              <w:t xml:space="preserve"> and discharge points</w:t>
            </w:r>
          </w:p>
        </w:tc>
        <w:tc>
          <w:tcPr>
            <w:tcW w:w="666" w:type="pct"/>
          </w:tcPr>
          <w:p w14:paraId="58C745A0" w14:textId="77777777" w:rsidR="00054244" w:rsidRPr="0090009D" w:rsidRDefault="00054244" w:rsidP="00D227C3">
            <w:pPr>
              <w:pStyle w:val="TableText"/>
              <w:rPr>
                <w:rStyle w:val="Red"/>
                <w:color w:val="auto"/>
                <w:sz w:val="18"/>
                <w:szCs w:val="18"/>
              </w:rPr>
            </w:pPr>
            <w:r w:rsidRPr="0090009D">
              <w:rPr>
                <w:rStyle w:val="Red"/>
                <w:color w:val="auto"/>
                <w:sz w:val="18"/>
                <w:szCs w:val="18"/>
              </w:rPr>
              <w:t xml:space="preserve">Parameter  </w:t>
            </w:r>
          </w:p>
        </w:tc>
        <w:tc>
          <w:tcPr>
            <w:tcW w:w="666" w:type="pct"/>
          </w:tcPr>
          <w:p w14:paraId="6FC6DE85" w14:textId="77777777" w:rsidR="00054244" w:rsidRPr="0090009D" w:rsidRDefault="00054244" w:rsidP="00D227C3">
            <w:pPr>
              <w:pStyle w:val="TableText"/>
              <w:rPr>
                <w:rStyle w:val="Red"/>
                <w:color w:val="auto"/>
                <w:sz w:val="18"/>
                <w:szCs w:val="18"/>
              </w:rPr>
            </w:pPr>
            <w:r w:rsidRPr="0090009D">
              <w:rPr>
                <w:rStyle w:val="Red"/>
                <w:color w:val="auto"/>
                <w:sz w:val="18"/>
                <w:szCs w:val="18"/>
              </w:rPr>
              <w:t>Limit (including unit)</w:t>
            </w:r>
          </w:p>
        </w:tc>
        <w:tc>
          <w:tcPr>
            <w:tcW w:w="659" w:type="pct"/>
          </w:tcPr>
          <w:p w14:paraId="3B537486" w14:textId="77777777" w:rsidR="00054244" w:rsidRPr="0090009D" w:rsidRDefault="00054244" w:rsidP="00D227C3">
            <w:pPr>
              <w:pStyle w:val="TableText"/>
              <w:rPr>
                <w:rStyle w:val="Red"/>
                <w:color w:val="auto"/>
                <w:sz w:val="18"/>
                <w:szCs w:val="18"/>
              </w:rPr>
            </w:pPr>
            <w:r w:rsidRPr="0090009D">
              <w:rPr>
                <w:rStyle w:val="Red"/>
                <w:color w:val="auto"/>
                <w:sz w:val="18"/>
                <w:szCs w:val="18"/>
              </w:rPr>
              <w:t>Reference Period</w:t>
            </w:r>
          </w:p>
        </w:tc>
        <w:tc>
          <w:tcPr>
            <w:tcW w:w="565" w:type="pct"/>
          </w:tcPr>
          <w:p w14:paraId="0BAA1B37" w14:textId="77777777" w:rsidR="00054244" w:rsidRPr="0090009D" w:rsidRDefault="00054244" w:rsidP="00D227C3">
            <w:pPr>
              <w:pStyle w:val="TableText"/>
              <w:rPr>
                <w:rStyle w:val="Red"/>
                <w:color w:val="auto"/>
                <w:sz w:val="18"/>
                <w:szCs w:val="18"/>
              </w:rPr>
            </w:pPr>
            <w:r w:rsidRPr="0090009D">
              <w:rPr>
                <w:rStyle w:val="Red"/>
                <w:color w:val="auto"/>
                <w:sz w:val="18"/>
                <w:szCs w:val="18"/>
              </w:rPr>
              <w:t>Limit of effective range</w:t>
            </w:r>
          </w:p>
        </w:tc>
        <w:tc>
          <w:tcPr>
            <w:tcW w:w="692" w:type="pct"/>
          </w:tcPr>
          <w:p w14:paraId="17E2BAFD" w14:textId="77777777" w:rsidR="00054244" w:rsidRPr="0090009D" w:rsidRDefault="00054244" w:rsidP="00D227C3">
            <w:pPr>
              <w:pStyle w:val="TableText"/>
              <w:rPr>
                <w:rStyle w:val="Red"/>
                <w:color w:val="auto"/>
                <w:sz w:val="18"/>
                <w:szCs w:val="18"/>
              </w:rPr>
            </w:pPr>
            <w:r w:rsidRPr="0090009D">
              <w:rPr>
                <w:rStyle w:val="Red"/>
                <w:color w:val="auto"/>
                <w:sz w:val="18"/>
                <w:szCs w:val="18"/>
              </w:rPr>
              <w:t>Monitoring frequency</w:t>
            </w:r>
          </w:p>
        </w:tc>
        <w:tc>
          <w:tcPr>
            <w:tcW w:w="1002" w:type="pct"/>
          </w:tcPr>
          <w:p w14:paraId="702C439D" w14:textId="77777777" w:rsidR="00054244" w:rsidRPr="0090009D" w:rsidRDefault="00054244" w:rsidP="00D227C3">
            <w:pPr>
              <w:pStyle w:val="TableText"/>
              <w:rPr>
                <w:rStyle w:val="Red"/>
                <w:color w:val="auto"/>
                <w:sz w:val="18"/>
                <w:szCs w:val="18"/>
              </w:rPr>
            </w:pPr>
            <w:r w:rsidRPr="0090009D">
              <w:rPr>
                <w:rStyle w:val="Red"/>
                <w:color w:val="auto"/>
                <w:sz w:val="18"/>
                <w:szCs w:val="18"/>
              </w:rPr>
              <w:t>Compliance Statistic</w:t>
            </w:r>
          </w:p>
        </w:tc>
      </w:tr>
      <w:tr w:rsidR="00054244" w:rsidRPr="00D71970" w14:paraId="55A19BCA" w14:textId="77777777" w:rsidTr="00D227C3">
        <w:trPr>
          <w:cantSplit/>
        </w:trPr>
        <w:tc>
          <w:tcPr>
            <w:tcW w:w="750" w:type="pct"/>
            <w:vMerge w:val="restart"/>
          </w:tcPr>
          <w:p w14:paraId="1FA28716" w14:textId="67790743" w:rsidR="00054244" w:rsidRPr="00375C47" w:rsidRDefault="00054244" w:rsidP="00D227C3">
            <w:pPr>
              <w:pStyle w:val="TableText"/>
              <w:rPr>
                <w:rStyle w:val="Red"/>
                <w:color w:val="auto"/>
                <w:sz w:val="18"/>
              </w:rPr>
            </w:pPr>
            <w:r w:rsidRPr="00375C47">
              <w:rPr>
                <w:rStyle w:val="Red"/>
                <w:color w:val="auto"/>
                <w:sz w:val="18"/>
              </w:rPr>
              <w:t xml:space="preserve">Storm sewage via </w:t>
            </w:r>
            <w:r w:rsidR="0088566A">
              <w:rPr>
                <w:rStyle w:val="Blue"/>
                <w:color w:val="auto"/>
                <w:sz w:val="18"/>
                <w:szCs w:val="18"/>
              </w:rPr>
              <w:t>Discharge Point</w:t>
            </w:r>
          </w:p>
          <w:p w14:paraId="3925175B" w14:textId="77777777" w:rsidR="00054244" w:rsidRPr="00375C47" w:rsidRDefault="00054244" w:rsidP="00D227C3">
            <w:pPr>
              <w:pStyle w:val="TableText"/>
              <w:rPr>
                <w:rStyle w:val="Red"/>
                <w:color w:val="auto"/>
                <w:sz w:val="18"/>
              </w:rPr>
            </w:pPr>
          </w:p>
          <w:p w14:paraId="5EFDD905" w14:textId="77777777" w:rsidR="00054244" w:rsidRPr="00375C47" w:rsidRDefault="00054244" w:rsidP="00D227C3">
            <w:pPr>
              <w:pStyle w:val="TableText"/>
              <w:rPr>
                <w:rStyle w:val="Red"/>
                <w:color w:val="auto"/>
                <w:sz w:val="18"/>
              </w:rPr>
            </w:pPr>
          </w:p>
        </w:tc>
        <w:tc>
          <w:tcPr>
            <w:tcW w:w="666" w:type="pct"/>
          </w:tcPr>
          <w:p w14:paraId="4B7B8249" w14:textId="77777777" w:rsidR="00054244" w:rsidRPr="0090009D" w:rsidRDefault="00054244" w:rsidP="00D227C3">
            <w:pPr>
              <w:pStyle w:val="TableText"/>
              <w:rPr>
                <w:rStyle w:val="Blue"/>
                <w:color w:val="auto"/>
                <w:sz w:val="18"/>
                <w:szCs w:val="18"/>
              </w:rPr>
            </w:pPr>
            <w:r w:rsidRPr="0090009D">
              <w:rPr>
                <w:rStyle w:val="Blue"/>
                <w:color w:val="auto"/>
                <w:sz w:val="18"/>
                <w:szCs w:val="18"/>
              </w:rPr>
              <w:t xml:space="preserve">Discharge start and end times </w:t>
            </w:r>
          </w:p>
          <w:p w14:paraId="5C4212D1" w14:textId="77777777" w:rsidR="00054244" w:rsidRPr="0090009D" w:rsidRDefault="00054244" w:rsidP="00D227C3">
            <w:pPr>
              <w:pStyle w:val="TableText"/>
              <w:rPr>
                <w:rStyle w:val="Blue"/>
                <w:color w:val="auto"/>
                <w:sz w:val="18"/>
                <w:szCs w:val="18"/>
              </w:rPr>
            </w:pPr>
          </w:p>
        </w:tc>
        <w:tc>
          <w:tcPr>
            <w:tcW w:w="666" w:type="pct"/>
          </w:tcPr>
          <w:p w14:paraId="6DD8D622"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329BBA02" w14:textId="77777777" w:rsidR="00054244" w:rsidRPr="0090009D" w:rsidRDefault="00054244" w:rsidP="00D227C3">
            <w:pPr>
              <w:pStyle w:val="TableText"/>
              <w:rPr>
                <w:rStyle w:val="Blue"/>
                <w:color w:val="auto"/>
                <w:sz w:val="18"/>
                <w:szCs w:val="18"/>
              </w:rPr>
            </w:pPr>
          </w:p>
          <w:p w14:paraId="1B3BA8AF" w14:textId="77777777" w:rsidR="00054244" w:rsidRPr="0090009D" w:rsidRDefault="00054244" w:rsidP="00D227C3">
            <w:pPr>
              <w:pStyle w:val="TableText"/>
              <w:rPr>
                <w:rStyle w:val="Blue"/>
                <w:color w:val="auto"/>
                <w:sz w:val="18"/>
                <w:szCs w:val="18"/>
              </w:rPr>
            </w:pPr>
          </w:p>
        </w:tc>
        <w:tc>
          <w:tcPr>
            <w:tcW w:w="659" w:type="pct"/>
          </w:tcPr>
          <w:p w14:paraId="5AC2FFC3"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05DAD2E8" w14:textId="77777777" w:rsidR="00054244" w:rsidRPr="0090009D" w:rsidRDefault="00054244" w:rsidP="00D227C3">
            <w:pPr>
              <w:pStyle w:val="TableText"/>
              <w:rPr>
                <w:rStyle w:val="Blue"/>
                <w:color w:val="auto"/>
                <w:sz w:val="18"/>
                <w:szCs w:val="18"/>
              </w:rPr>
            </w:pPr>
          </w:p>
          <w:p w14:paraId="36D9B372" w14:textId="77777777" w:rsidR="00054244" w:rsidRPr="0090009D" w:rsidRDefault="00054244" w:rsidP="00D227C3">
            <w:pPr>
              <w:pStyle w:val="TableText"/>
              <w:rPr>
                <w:rStyle w:val="Blue"/>
                <w:color w:val="auto"/>
                <w:sz w:val="18"/>
                <w:szCs w:val="18"/>
              </w:rPr>
            </w:pPr>
          </w:p>
        </w:tc>
        <w:tc>
          <w:tcPr>
            <w:tcW w:w="565" w:type="pct"/>
          </w:tcPr>
          <w:p w14:paraId="58C5F9D9"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3E0EE714" w14:textId="77777777" w:rsidR="00054244" w:rsidRPr="0090009D" w:rsidRDefault="00054244" w:rsidP="00D227C3">
            <w:pPr>
              <w:pStyle w:val="TableText"/>
              <w:rPr>
                <w:rStyle w:val="Blue"/>
                <w:color w:val="auto"/>
                <w:sz w:val="18"/>
                <w:szCs w:val="18"/>
              </w:rPr>
            </w:pPr>
          </w:p>
          <w:p w14:paraId="5CC3BDA9" w14:textId="77777777" w:rsidR="00054244" w:rsidRPr="0090009D" w:rsidRDefault="00054244" w:rsidP="00D227C3">
            <w:pPr>
              <w:pStyle w:val="TableText"/>
              <w:rPr>
                <w:rStyle w:val="Blue"/>
                <w:color w:val="auto"/>
                <w:sz w:val="18"/>
                <w:szCs w:val="18"/>
              </w:rPr>
            </w:pPr>
          </w:p>
        </w:tc>
        <w:tc>
          <w:tcPr>
            <w:tcW w:w="692" w:type="pct"/>
          </w:tcPr>
          <w:p w14:paraId="5C4FDC9A" w14:textId="77777777" w:rsidR="00054244" w:rsidRPr="0090009D" w:rsidRDefault="00054244" w:rsidP="00D227C3">
            <w:pPr>
              <w:pStyle w:val="TableText"/>
              <w:rPr>
                <w:rStyle w:val="Blue"/>
                <w:color w:val="auto"/>
                <w:sz w:val="18"/>
                <w:szCs w:val="18"/>
              </w:rPr>
            </w:pPr>
            <w:r w:rsidRPr="0090009D">
              <w:rPr>
                <w:rStyle w:val="Blue"/>
                <w:color w:val="auto"/>
                <w:sz w:val="18"/>
                <w:szCs w:val="18"/>
              </w:rPr>
              <w:t>Whenever a discharge occurs</w:t>
            </w:r>
          </w:p>
        </w:tc>
        <w:tc>
          <w:tcPr>
            <w:tcW w:w="1002" w:type="pct"/>
          </w:tcPr>
          <w:p w14:paraId="7ECEE279"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61D336B0" w14:textId="77777777" w:rsidR="00054244" w:rsidRPr="0090009D" w:rsidRDefault="00054244" w:rsidP="00D227C3">
            <w:pPr>
              <w:pStyle w:val="TableText"/>
              <w:rPr>
                <w:rStyle w:val="Blue"/>
                <w:color w:val="auto"/>
                <w:sz w:val="18"/>
                <w:szCs w:val="18"/>
              </w:rPr>
            </w:pPr>
          </w:p>
          <w:p w14:paraId="7EE5EC27" w14:textId="77777777" w:rsidR="00054244" w:rsidRPr="0090009D" w:rsidRDefault="00054244" w:rsidP="00D227C3">
            <w:pPr>
              <w:pStyle w:val="TableText"/>
              <w:rPr>
                <w:rStyle w:val="Blue"/>
                <w:color w:val="auto"/>
                <w:sz w:val="18"/>
                <w:szCs w:val="18"/>
              </w:rPr>
            </w:pPr>
          </w:p>
        </w:tc>
      </w:tr>
      <w:tr w:rsidR="00054244" w:rsidRPr="00D71970" w14:paraId="10E9A9CC" w14:textId="77777777" w:rsidTr="00D227C3">
        <w:trPr>
          <w:cantSplit/>
        </w:trPr>
        <w:tc>
          <w:tcPr>
            <w:tcW w:w="750" w:type="pct"/>
            <w:vMerge/>
          </w:tcPr>
          <w:p w14:paraId="4B2B0DB9" w14:textId="77777777" w:rsidR="00054244" w:rsidRPr="0023659B" w:rsidRDefault="00054244" w:rsidP="00D227C3">
            <w:pPr>
              <w:pStyle w:val="TableText"/>
              <w:rPr>
                <w:rStyle w:val="Blue"/>
                <w:sz w:val="18"/>
                <w:szCs w:val="18"/>
              </w:rPr>
            </w:pPr>
          </w:p>
        </w:tc>
        <w:tc>
          <w:tcPr>
            <w:tcW w:w="666" w:type="pct"/>
          </w:tcPr>
          <w:p w14:paraId="4DBA575C" w14:textId="77777777" w:rsidR="00054244" w:rsidRDefault="00054244" w:rsidP="00D227C3">
            <w:pPr>
              <w:pStyle w:val="TableText"/>
              <w:rPr>
                <w:rFonts w:ascii="Arial" w:hAnsi="Arial" w:cs="Arial"/>
                <w:sz w:val="18"/>
                <w:szCs w:val="18"/>
              </w:rPr>
            </w:pPr>
            <w:r w:rsidRPr="00327A5A">
              <w:rPr>
                <w:rFonts w:ascii="Arial" w:hAnsi="Arial" w:cs="Arial"/>
                <w:sz w:val="18"/>
                <w:szCs w:val="18"/>
              </w:rPr>
              <w:t>Block counted significant spills</w:t>
            </w:r>
          </w:p>
        </w:tc>
        <w:tc>
          <w:tcPr>
            <w:tcW w:w="666" w:type="pct"/>
          </w:tcPr>
          <w:p w14:paraId="00B64682" w14:textId="68397C3C" w:rsidR="00054244" w:rsidRPr="00057C32" w:rsidRDefault="00054244" w:rsidP="00D227C3">
            <w:pPr>
              <w:pStyle w:val="TableText"/>
              <w:rPr>
                <w:rFonts w:ascii="Arial" w:hAnsi="Arial" w:cs="Arial"/>
                <w:sz w:val="18"/>
                <w:szCs w:val="18"/>
              </w:rPr>
            </w:pPr>
            <w:r w:rsidRPr="009E755F">
              <w:rPr>
                <w:rFonts w:ascii="Arial" w:hAnsi="Arial" w:cs="Arial"/>
                <w:sz w:val="18"/>
                <w:szCs w:val="18"/>
              </w:rPr>
              <w:t>14</w:t>
            </w:r>
            <w:r w:rsidR="00EF45EB" w:rsidRPr="009E755F">
              <w:rPr>
                <w:rFonts w:ascii="Arial" w:hAnsi="Arial" w:cs="Arial"/>
                <w:sz w:val="18"/>
                <w:szCs w:val="18"/>
              </w:rPr>
              <w:t xml:space="preserve"> </w:t>
            </w:r>
            <w:r w:rsidRPr="009E755F">
              <w:rPr>
                <w:rFonts w:ascii="Arial" w:hAnsi="Arial" w:cs="Arial"/>
                <w:sz w:val="18"/>
                <w:szCs w:val="18"/>
              </w:rPr>
              <w:t>spills</w:t>
            </w:r>
          </w:p>
        </w:tc>
        <w:tc>
          <w:tcPr>
            <w:tcW w:w="659" w:type="pct"/>
          </w:tcPr>
          <w:p w14:paraId="6BBB93C9" w14:textId="77777777" w:rsidR="00054244" w:rsidRPr="00057C32" w:rsidRDefault="00054244" w:rsidP="00D227C3">
            <w:pPr>
              <w:pStyle w:val="TableText"/>
              <w:rPr>
                <w:rFonts w:ascii="Arial" w:hAnsi="Arial" w:cs="Arial"/>
                <w:sz w:val="18"/>
                <w:szCs w:val="18"/>
              </w:rPr>
            </w:pPr>
            <w:r w:rsidRPr="00327A5A">
              <w:rPr>
                <w:rFonts w:ascii="Arial" w:hAnsi="Arial" w:cs="Arial"/>
                <w:sz w:val="18"/>
                <w:szCs w:val="18"/>
              </w:rPr>
              <w:t>1st January to 31st December inclusive</w:t>
            </w:r>
          </w:p>
        </w:tc>
        <w:tc>
          <w:tcPr>
            <w:tcW w:w="565" w:type="pct"/>
          </w:tcPr>
          <w:p w14:paraId="16216675" w14:textId="77777777" w:rsidR="00054244" w:rsidRPr="00057C32" w:rsidRDefault="00054244" w:rsidP="00D227C3">
            <w:pPr>
              <w:pStyle w:val="TableText"/>
              <w:rPr>
                <w:rFonts w:ascii="Arial" w:hAnsi="Arial" w:cs="Arial"/>
                <w:sz w:val="18"/>
                <w:szCs w:val="18"/>
              </w:rPr>
            </w:pPr>
            <w:r>
              <w:rPr>
                <w:rFonts w:ascii="Arial" w:hAnsi="Arial" w:cs="Arial"/>
                <w:sz w:val="18"/>
                <w:szCs w:val="18"/>
              </w:rPr>
              <w:t>N/A</w:t>
            </w:r>
          </w:p>
        </w:tc>
        <w:tc>
          <w:tcPr>
            <w:tcW w:w="692" w:type="pct"/>
          </w:tcPr>
          <w:p w14:paraId="1A644CD4" w14:textId="77777777" w:rsidR="00054244" w:rsidRPr="00057C32" w:rsidRDefault="00054244" w:rsidP="00D227C3">
            <w:pPr>
              <w:pStyle w:val="TableText"/>
              <w:rPr>
                <w:rStyle w:val="Blue"/>
                <w:color w:val="auto"/>
                <w:sz w:val="18"/>
                <w:szCs w:val="18"/>
              </w:rPr>
            </w:pPr>
            <w:r>
              <w:rPr>
                <w:rStyle w:val="Blue"/>
                <w:color w:val="auto"/>
                <w:sz w:val="18"/>
                <w:szCs w:val="18"/>
              </w:rPr>
              <w:t>15 minutes</w:t>
            </w:r>
          </w:p>
        </w:tc>
        <w:tc>
          <w:tcPr>
            <w:tcW w:w="1002" w:type="pct"/>
          </w:tcPr>
          <w:p w14:paraId="14E42EF2" w14:textId="77777777" w:rsidR="00054244" w:rsidRPr="00057C32" w:rsidRDefault="00054244" w:rsidP="00D227C3">
            <w:pPr>
              <w:pStyle w:val="TableText"/>
              <w:rPr>
                <w:rFonts w:ascii="Arial" w:hAnsi="Arial" w:cs="Arial"/>
                <w:sz w:val="18"/>
                <w:szCs w:val="18"/>
              </w:rPr>
            </w:pPr>
            <w:r w:rsidRPr="00327A5A">
              <w:rPr>
                <w:rFonts w:ascii="Arial" w:hAnsi="Arial" w:cs="Arial"/>
                <w:sz w:val="18"/>
                <w:szCs w:val="18"/>
              </w:rPr>
              <w:t>Condition 3.1.2 applies - the spills threshold is a trigger for investigation only and not a statistic for use in compliance of asset</w:t>
            </w:r>
          </w:p>
        </w:tc>
      </w:tr>
      <w:tr w:rsidR="00054244" w:rsidRPr="00D71970" w14:paraId="7CA9ACAB" w14:textId="77777777" w:rsidTr="00D227C3">
        <w:trPr>
          <w:cantSplit/>
          <w:trHeight w:val="797"/>
        </w:trPr>
        <w:tc>
          <w:tcPr>
            <w:tcW w:w="750" w:type="pct"/>
            <w:vMerge/>
          </w:tcPr>
          <w:p w14:paraId="36A2180B" w14:textId="77777777" w:rsidR="00054244" w:rsidRPr="0023659B" w:rsidRDefault="00054244" w:rsidP="00D227C3">
            <w:pPr>
              <w:pStyle w:val="TableText"/>
              <w:rPr>
                <w:rStyle w:val="Blue"/>
                <w:sz w:val="18"/>
                <w:szCs w:val="18"/>
              </w:rPr>
            </w:pPr>
          </w:p>
        </w:tc>
        <w:tc>
          <w:tcPr>
            <w:tcW w:w="666" w:type="pct"/>
          </w:tcPr>
          <w:p w14:paraId="03813FDB" w14:textId="77777777" w:rsidR="00054244" w:rsidRPr="0090009D" w:rsidRDefault="00054244" w:rsidP="00D227C3">
            <w:pPr>
              <w:pStyle w:val="TableText"/>
              <w:rPr>
                <w:rFonts w:ascii="Arial" w:hAnsi="Arial" w:cs="Arial"/>
                <w:sz w:val="18"/>
                <w:szCs w:val="18"/>
              </w:rPr>
            </w:pPr>
            <w:r w:rsidRPr="0090009D">
              <w:rPr>
                <w:rFonts w:ascii="Arial" w:hAnsi="Arial" w:cs="Arial"/>
                <w:sz w:val="18"/>
                <w:szCs w:val="18"/>
              </w:rPr>
              <w:t xml:space="preserve">Block counted spills </w:t>
            </w:r>
          </w:p>
        </w:tc>
        <w:tc>
          <w:tcPr>
            <w:tcW w:w="666" w:type="pct"/>
          </w:tcPr>
          <w:p w14:paraId="107B7094" w14:textId="77777777" w:rsidR="00054244" w:rsidRPr="0090009D" w:rsidRDefault="00054244" w:rsidP="00054244">
            <w:pPr>
              <w:pStyle w:val="TableText"/>
              <w:rPr>
                <w:rStyle w:val="Blue"/>
                <w:color w:val="auto"/>
                <w:sz w:val="18"/>
                <w:szCs w:val="18"/>
              </w:rPr>
            </w:pPr>
            <w:r w:rsidRPr="0090009D">
              <w:rPr>
                <w:rFonts w:ascii="Arial" w:hAnsi="Arial" w:cs="Arial"/>
                <w:sz w:val="18"/>
                <w:szCs w:val="18"/>
              </w:rPr>
              <w:t>N/A</w:t>
            </w:r>
          </w:p>
        </w:tc>
        <w:tc>
          <w:tcPr>
            <w:tcW w:w="659" w:type="pct"/>
          </w:tcPr>
          <w:p w14:paraId="6A9AA432" w14:textId="77777777" w:rsidR="00054244" w:rsidRPr="0090009D" w:rsidRDefault="00054244" w:rsidP="00D227C3">
            <w:pPr>
              <w:pStyle w:val="TableText"/>
              <w:rPr>
                <w:rFonts w:ascii="Arial" w:hAnsi="Arial" w:cs="Arial"/>
                <w:sz w:val="18"/>
                <w:szCs w:val="18"/>
              </w:rPr>
            </w:pPr>
            <w:r w:rsidRPr="0090009D">
              <w:rPr>
                <w:rFonts w:ascii="Arial" w:hAnsi="Arial" w:cs="Arial"/>
                <w:sz w:val="18"/>
                <w:szCs w:val="18"/>
              </w:rPr>
              <w:t>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 xml:space="preserve">December inclusive </w:t>
            </w:r>
          </w:p>
        </w:tc>
        <w:tc>
          <w:tcPr>
            <w:tcW w:w="565" w:type="pct"/>
          </w:tcPr>
          <w:p w14:paraId="499A087A" w14:textId="77777777" w:rsidR="00054244" w:rsidRPr="0090009D" w:rsidRDefault="00054244" w:rsidP="00054244">
            <w:pPr>
              <w:pStyle w:val="TableText"/>
              <w:rPr>
                <w:rFonts w:ascii="Arial" w:hAnsi="Arial" w:cs="Arial"/>
              </w:rPr>
            </w:pPr>
            <w:r w:rsidRPr="0090009D">
              <w:rPr>
                <w:rFonts w:ascii="Arial" w:hAnsi="Arial" w:cs="Arial"/>
                <w:sz w:val="18"/>
                <w:szCs w:val="18"/>
              </w:rPr>
              <w:t>N/A</w:t>
            </w:r>
          </w:p>
        </w:tc>
        <w:tc>
          <w:tcPr>
            <w:tcW w:w="692" w:type="pct"/>
          </w:tcPr>
          <w:p w14:paraId="354402E4" w14:textId="77777777" w:rsidR="00054244" w:rsidRPr="0090009D" w:rsidRDefault="00054244" w:rsidP="00D227C3">
            <w:pPr>
              <w:pStyle w:val="TableText"/>
              <w:rPr>
                <w:rStyle w:val="Blue"/>
                <w:color w:val="auto"/>
                <w:sz w:val="18"/>
                <w:szCs w:val="18"/>
              </w:rPr>
            </w:pPr>
            <w:r w:rsidRPr="0090009D">
              <w:rPr>
                <w:rStyle w:val="Blue"/>
                <w:color w:val="auto"/>
                <w:sz w:val="18"/>
                <w:szCs w:val="18"/>
              </w:rPr>
              <w:t>15 minutes</w:t>
            </w:r>
          </w:p>
        </w:tc>
        <w:tc>
          <w:tcPr>
            <w:tcW w:w="1002" w:type="pct"/>
          </w:tcPr>
          <w:p w14:paraId="0D2FC51D" w14:textId="77777777" w:rsidR="00054244" w:rsidRPr="0090009D" w:rsidRDefault="00054244" w:rsidP="00054244">
            <w:pPr>
              <w:pStyle w:val="TableText"/>
              <w:rPr>
                <w:rFonts w:ascii="Arial" w:hAnsi="Arial" w:cs="Arial"/>
                <w:sz w:val="18"/>
                <w:szCs w:val="18"/>
              </w:rPr>
            </w:pPr>
            <w:r w:rsidRPr="0090009D">
              <w:rPr>
                <w:rFonts w:ascii="Arial" w:hAnsi="Arial" w:cs="Arial"/>
                <w:sz w:val="18"/>
                <w:szCs w:val="18"/>
              </w:rPr>
              <w:t>N/A</w:t>
            </w:r>
          </w:p>
        </w:tc>
      </w:tr>
      <w:tr w:rsidR="00054244" w:rsidRPr="00D71970" w14:paraId="432B4715" w14:textId="77777777" w:rsidTr="00D227C3">
        <w:trPr>
          <w:cantSplit/>
          <w:trHeight w:val="797"/>
        </w:trPr>
        <w:tc>
          <w:tcPr>
            <w:tcW w:w="750" w:type="pct"/>
            <w:vMerge/>
          </w:tcPr>
          <w:p w14:paraId="145212BC" w14:textId="77777777" w:rsidR="00054244" w:rsidRPr="0023659B" w:rsidRDefault="00054244" w:rsidP="00D227C3">
            <w:pPr>
              <w:pStyle w:val="TableText"/>
              <w:rPr>
                <w:rStyle w:val="Blue"/>
                <w:sz w:val="18"/>
                <w:szCs w:val="18"/>
              </w:rPr>
            </w:pPr>
          </w:p>
        </w:tc>
        <w:tc>
          <w:tcPr>
            <w:tcW w:w="666" w:type="pct"/>
          </w:tcPr>
          <w:p w14:paraId="2BA57E74" w14:textId="77777777" w:rsidR="00054244" w:rsidRPr="0090009D" w:rsidRDefault="00054244" w:rsidP="00D227C3">
            <w:pPr>
              <w:pStyle w:val="TableText"/>
              <w:rPr>
                <w:rFonts w:ascii="Arial" w:hAnsi="Arial" w:cs="Arial"/>
                <w:sz w:val="18"/>
                <w:szCs w:val="18"/>
              </w:rPr>
            </w:pPr>
            <w:r w:rsidRPr="0090009D">
              <w:rPr>
                <w:rFonts w:ascii="Arial" w:hAnsi="Arial" w:cs="Arial"/>
                <w:sz w:val="18"/>
                <w:szCs w:val="18"/>
              </w:rPr>
              <w:t xml:space="preserve">Event recorder status operational </w:t>
            </w:r>
          </w:p>
        </w:tc>
        <w:tc>
          <w:tcPr>
            <w:tcW w:w="666" w:type="pct"/>
          </w:tcPr>
          <w:p w14:paraId="06F0FEE9" w14:textId="77777777" w:rsidR="00054244" w:rsidRPr="0090009D" w:rsidRDefault="00054244" w:rsidP="00054244">
            <w:pPr>
              <w:pStyle w:val="TableText"/>
              <w:rPr>
                <w:rStyle w:val="Blue"/>
                <w:color w:val="auto"/>
                <w:sz w:val="18"/>
                <w:szCs w:val="18"/>
              </w:rPr>
            </w:pPr>
            <w:r w:rsidRPr="0090009D">
              <w:rPr>
                <w:rFonts w:ascii="Arial" w:hAnsi="Arial" w:cs="Arial"/>
                <w:sz w:val="18"/>
                <w:szCs w:val="18"/>
              </w:rPr>
              <w:t>N/A</w:t>
            </w:r>
          </w:p>
        </w:tc>
        <w:tc>
          <w:tcPr>
            <w:tcW w:w="659" w:type="pct"/>
          </w:tcPr>
          <w:p w14:paraId="666FF128" w14:textId="77777777" w:rsidR="00054244" w:rsidRPr="0090009D" w:rsidRDefault="00054244" w:rsidP="00054244">
            <w:pPr>
              <w:pStyle w:val="TableText"/>
              <w:rPr>
                <w:rFonts w:ascii="Arial" w:hAnsi="Arial" w:cs="Arial"/>
                <w:sz w:val="18"/>
                <w:szCs w:val="18"/>
              </w:rPr>
            </w:pPr>
            <w:r w:rsidRPr="0090009D">
              <w:rPr>
                <w:rFonts w:ascii="Arial" w:hAnsi="Arial" w:cs="Arial"/>
                <w:sz w:val="18"/>
                <w:szCs w:val="18"/>
              </w:rPr>
              <w:t>N/A</w:t>
            </w:r>
          </w:p>
        </w:tc>
        <w:tc>
          <w:tcPr>
            <w:tcW w:w="565" w:type="pct"/>
          </w:tcPr>
          <w:p w14:paraId="6F83746E" w14:textId="77777777" w:rsidR="00054244" w:rsidRPr="0090009D" w:rsidRDefault="00054244" w:rsidP="00054244">
            <w:pPr>
              <w:pStyle w:val="TableText"/>
              <w:rPr>
                <w:rFonts w:ascii="Arial" w:hAnsi="Arial" w:cs="Arial"/>
              </w:rPr>
            </w:pPr>
            <w:r w:rsidRPr="0090009D">
              <w:rPr>
                <w:rFonts w:ascii="Arial" w:hAnsi="Arial" w:cs="Arial"/>
                <w:sz w:val="18"/>
                <w:szCs w:val="18"/>
              </w:rPr>
              <w:t>N/A</w:t>
            </w:r>
          </w:p>
        </w:tc>
        <w:tc>
          <w:tcPr>
            <w:tcW w:w="692" w:type="pct"/>
          </w:tcPr>
          <w:p w14:paraId="21168531" w14:textId="77777777" w:rsidR="00054244" w:rsidRPr="0090009D" w:rsidRDefault="00054244" w:rsidP="00D227C3">
            <w:pPr>
              <w:pStyle w:val="TableText"/>
              <w:rPr>
                <w:rStyle w:val="Blue"/>
                <w:color w:val="auto"/>
                <w:sz w:val="18"/>
                <w:szCs w:val="18"/>
              </w:rPr>
            </w:pPr>
            <w:r w:rsidRPr="0090009D">
              <w:rPr>
                <w:rStyle w:val="Blue"/>
                <w:color w:val="auto"/>
                <w:sz w:val="18"/>
                <w:szCs w:val="18"/>
              </w:rPr>
              <w:t>15 minutes</w:t>
            </w:r>
          </w:p>
        </w:tc>
        <w:tc>
          <w:tcPr>
            <w:tcW w:w="1002" w:type="pct"/>
          </w:tcPr>
          <w:p w14:paraId="78006B8F" w14:textId="77777777" w:rsidR="00054244" w:rsidRPr="0090009D" w:rsidRDefault="00054244" w:rsidP="00054244">
            <w:pPr>
              <w:pStyle w:val="TableText"/>
              <w:rPr>
                <w:rFonts w:ascii="Arial" w:hAnsi="Arial" w:cs="Arial"/>
                <w:sz w:val="18"/>
                <w:szCs w:val="18"/>
              </w:rPr>
            </w:pPr>
            <w:r w:rsidRPr="0090009D">
              <w:rPr>
                <w:rFonts w:ascii="Arial" w:hAnsi="Arial" w:cs="Arial"/>
                <w:sz w:val="18"/>
                <w:szCs w:val="18"/>
              </w:rPr>
              <w:t>N/A</w:t>
            </w:r>
          </w:p>
        </w:tc>
      </w:tr>
      <w:tr w:rsidR="00054244" w:rsidRPr="00D71970" w14:paraId="059BBF0B" w14:textId="77777777" w:rsidTr="00D227C3">
        <w:trPr>
          <w:cantSplit/>
          <w:trHeight w:val="797"/>
        </w:trPr>
        <w:tc>
          <w:tcPr>
            <w:tcW w:w="750" w:type="pct"/>
          </w:tcPr>
          <w:p w14:paraId="25767E4A" w14:textId="2D0B9FBE" w:rsidR="00054244" w:rsidRPr="0023659B" w:rsidRDefault="00054244" w:rsidP="00054244">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88566A">
              <w:rPr>
                <w:rStyle w:val="Blue"/>
                <w:color w:val="auto"/>
                <w:sz w:val="18"/>
                <w:szCs w:val="18"/>
              </w:rPr>
              <w:t>Discharge Point</w:t>
            </w:r>
          </w:p>
        </w:tc>
        <w:tc>
          <w:tcPr>
            <w:tcW w:w="666" w:type="pct"/>
          </w:tcPr>
          <w:p w14:paraId="4DD79ED2" w14:textId="73476096" w:rsidR="00054244" w:rsidRPr="0090009D" w:rsidRDefault="00054244" w:rsidP="00054244">
            <w:pPr>
              <w:pStyle w:val="TableText"/>
              <w:rPr>
                <w:rFonts w:ascii="Arial" w:hAnsi="Arial" w:cs="Arial"/>
                <w:sz w:val="18"/>
                <w:szCs w:val="18"/>
              </w:rPr>
            </w:pPr>
            <w:r w:rsidRPr="0090009D">
              <w:rPr>
                <w:rStyle w:val="Blue"/>
                <w:color w:val="auto"/>
                <w:sz w:val="18"/>
                <w:szCs w:val="18"/>
              </w:rPr>
              <w:t>Discharge start and end times</w:t>
            </w:r>
          </w:p>
        </w:tc>
        <w:tc>
          <w:tcPr>
            <w:tcW w:w="666" w:type="pct"/>
          </w:tcPr>
          <w:p w14:paraId="14513E99"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63F4B222" w14:textId="77777777" w:rsidR="00054244" w:rsidRPr="0090009D" w:rsidRDefault="00054244" w:rsidP="00054244">
            <w:pPr>
              <w:pStyle w:val="TableText"/>
              <w:ind w:left="0"/>
              <w:rPr>
                <w:rFonts w:ascii="Arial" w:hAnsi="Arial" w:cs="Arial"/>
                <w:sz w:val="18"/>
                <w:szCs w:val="18"/>
              </w:rPr>
            </w:pPr>
          </w:p>
        </w:tc>
        <w:tc>
          <w:tcPr>
            <w:tcW w:w="659" w:type="pct"/>
          </w:tcPr>
          <w:p w14:paraId="0BDB40D6"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3D62A602" w14:textId="77777777" w:rsidR="00054244" w:rsidRPr="0090009D" w:rsidRDefault="00054244" w:rsidP="00054244">
            <w:pPr>
              <w:pStyle w:val="TableText"/>
              <w:ind w:left="0"/>
              <w:rPr>
                <w:rFonts w:ascii="Arial" w:hAnsi="Arial" w:cs="Arial"/>
                <w:sz w:val="18"/>
                <w:szCs w:val="18"/>
              </w:rPr>
            </w:pPr>
          </w:p>
        </w:tc>
        <w:tc>
          <w:tcPr>
            <w:tcW w:w="565" w:type="pct"/>
          </w:tcPr>
          <w:p w14:paraId="75530FA1"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0C876489" w14:textId="77777777" w:rsidR="00054244" w:rsidRPr="0090009D" w:rsidRDefault="00054244" w:rsidP="00054244">
            <w:pPr>
              <w:pStyle w:val="TableText"/>
              <w:ind w:left="0"/>
              <w:rPr>
                <w:rFonts w:ascii="Arial" w:hAnsi="Arial" w:cs="Arial"/>
                <w:sz w:val="18"/>
                <w:szCs w:val="18"/>
              </w:rPr>
            </w:pPr>
          </w:p>
        </w:tc>
        <w:tc>
          <w:tcPr>
            <w:tcW w:w="692" w:type="pct"/>
          </w:tcPr>
          <w:p w14:paraId="41288C06" w14:textId="0E8B950B" w:rsidR="00054244" w:rsidRPr="0090009D" w:rsidRDefault="00054244" w:rsidP="00054244">
            <w:pPr>
              <w:pStyle w:val="TableText"/>
              <w:rPr>
                <w:rStyle w:val="Blue"/>
                <w:color w:val="auto"/>
                <w:sz w:val="18"/>
                <w:szCs w:val="18"/>
              </w:rPr>
            </w:pPr>
            <w:r w:rsidRPr="0090009D">
              <w:rPr>
                <w:rStyle w:val="Blue"/>
                <w:color w:val="auto"/>
                <w:sz w:val="18"/>
                <w:szCs w:val="18"/>
              </w:rPr>
              <w:t>Whenever a discharge occurs</w:t>
            </w:r>
          </w:p>
        </w:tc>
        <w:tc>
          <w:tcPr>
            <w:tcW w:w="1002" w:type="pct"/>
          </w:tcPr>
          <w:p w14:paraId="1BE17CB9"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4B909B1F" w14:textId="77777777" w:rsidR="00054244" w:rsidRPr="0090009D" w:rsidRDefault="00054244" w:rsidP="00054244">
            <w:pPr>
              <w:pStyle w:val="TableText"/>
              <w:ind w:left="0"/>
              <w:rPr>
                <w:rFonts w:ascii="Arial" w:hAnsi="Arial" w:cs="Arial"/>
                <w:sz w:val="18"/>
                <w:szCs w:val="18"/>
              </w:rPr>
            </w:pPr>
          </w:p>
        </w:tc>
      </w:tr>
    </w:tbl>
    <w:p w14:paraId="78B3C4DD" w14:textId="71BDF89A" w:rsidR="006D6E1C" w:rsidRPr="00D227C3" w:rsidRDefault="00BC7C4D" w:rsidP="00926B5E">
      <w:pPr>
        <w:rPr>
          <w:color w:val="FF00FF" w:themeColor="accent2"/>
          <w:sz w:val="18"/>
          <w:szCs w:val="18"/>
        </w:rPr>
      </w:pPr>
      <w:r w:rsidRPr="004921D8">
        <w:rPr>
          <w:rStyle w:val="Pink"/>
          <w:sz w:val="18"/>
          <w:szCs w:val="18"/>
        </w:rPr>
        <w:t xml:space="preserve"> </w:t>
      </w:r>
    </w:p>
    <w:tbl>
      <w:tblPr>
        <w:tblStyle w:val="TableGrid"/>
        <w:tblW w:w="4564" w:type="pct"/>
        <w:tblInd w:w="562" w:type="dxa"/>
        <w:tblLook w:val="01A0" w:firstRow="1" w:lastRow="0" w:firstColumn="1" w:lastColumn="1" w:noHBand="0" w:noVBand="0"/>
      </w:tblPr>
      <w:tblGrid>
        <w:gridCol w:w="1787"/>
        <w:gridCol w:w="1646"/>
        <w:gridCol w:w="2883"/>
        <w:gridCol w:w="2194"/>
      </w:tblGrid>
      <w:tr w:rsidR="00D227C3" w:rsidRPr="00D227C3" w14:paraId="341B2C4D"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15D862" w14:textId="77777777" w:rsidR="00D227C3" w:rsidRPr="00D227C3" w:rsidRDefault="00D227C3" w:rsidP="00D227C3">
            <w:pPr>
              <w:pStyle w:val="TableText"/>
              <w:rPr>
                <w:sz w:val="18"/>
                <w:szCs w:val="18"/>
              </w:rPr>
            </w:pPr>
            <w:r w:rsidRPr="00D227C3">
              <w:rPr>
                <w:sz w:val="18"/>
                <w:szCs w:val="18"/>
              </w:rPr>
              <w:t>Table S3.2 Discharge points</w:t>
            </w:r>
          </w:p>
        </w:tc>
      </w:tr>
      <w:tr w:rsidR="00D227C3" w:rsidRPr="00D227C3" w14:paraId="66579C78"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17F53D4" w14:textId="77777777" w:rsidR="00D227C3" w:rsidRPr="00D227C3" w:rsidRDefault="00D227C3" w:rsidP="00D227C3">
            <w:pPr>
              <w:pStyle w:val="TableText"/>
              <w:rPr>
                <w:sz w:val="18"/>
                <w:szCs w:val="18"/>
              </w:rPr>
            </w:pPr>
            <w:r w:rsidRPr="00D227C3">
              <w:rPr>
                <w:sz w:val="18"/>
                <w:szCs w:val="18"/>
              </w:rPr>
              <w:t>Effluent Name</w:t>
            </w:r>
          </w:p>
        </w:tc>
        <w:tc>
          <w:tcPr>
            <w:tcW w:w="967" w:type="pct"/>
          </w:tcPr>
          <w:p w14:paraId="5CBF94ED" w14:textId="77777777" w:rsidR="00D227C3" w:rsidRPr="00D227C3" w:rsidRDefault="00D227C3" w:rsidP="00D227C3">
            <w:pPr>
              <w:pStyle w:val="TableText"/>
              <w:rPr>
                <w:sz w:val="18"/>
                <w:szCs w:val="18"/>
              </w:rPr>
            </w:pPr>
            <w:r w:rsidRPr="00D227C3">
              <w:rPr>
                <w:sz w:val="18"/>
                <w:szCs w:val="18"/>
              </w:rPr>
              <w:t>Discharge Point</w:t>
            </w:r>
          </w:p>
        </w:tc>
        <w:tc>
          <w:tcPr>
            <w:tcW w:w="1694" w:type="pct"/>
          </w:tcPr>
          <w:p w14:paraId="3CC128AE" w14:textId="77777777" w:rsidR="00D227C3" w:rsidRPr="00D227C3" w:rsidRDefault="00D227C3" w:rsidP="00D227C3">
            <w:pPr>
              <w:pStyle w:val="TableText"/>
              <w:rPr>
                <w:sz w:val="18"/>
                <w:szCs w:val="18"/>
              </w:rPr>
            </w:pPr>
            <w:r w:rsidRPr="00D227C3">
              <w:rPr>
                <w:sz w:val="18"/>
                <w:szCs w:val="18"/>
              </w:rPr>
              <w:t xml:space="preserve"> Discharge point NGR</w:t>
            </w:r>
          </w:p>
        </w:tc>
        <w:tc>
          <w:tcPr>
            <w:tcW w:w="1289" w:type="pct"/>
          </w:tcPr>
          <w:p w14:paraId="59427A38" w14:textId="77777777" w:rsidR="00D227C3" w:rsidRPr="00D227C3" w:rsidRDefault="00D227C3" w:rsidP="00D227C3">
            <w:pPr>
              <w:pStyle w:val="TableText"/>
              <w:rPr>
                <w:sz w:val="18"/>
                <w:szCs w:val="18"/>
              </w:rPr>
            </w:pPr>
            <w:r w:rsidRPr="00D227C3">
              <w:rPr>
                <w:sz w:val="18"/>
                <w:szCs w:val="18"/>
              </w:rPr>
              <w:t>Receiving water/Environment</w:t>
            </w:r>
          </w:p>
        </w:tc>
      </w:tr>
      <w:tr w:rsidR="00D227C3" w:rsidRPr="00D227C3" w14:paraId="3AC3D12C" w14:textId="77777777" w:rsidTr="00D227C3">
        <w:trPr>
          <w:cantSplit/>
        </w:trPr>
        <w:tc>
          <w:tcPr>
            <w:tcW w:w="1050" w:type="pct"/>
          </w:tcPr>
          <w:p w14:paraId="4A1A9789" w14:textId="77777777" w:rsidR="00D227C3" w:rsidRPr="00D227C3" w:rsidRDefault="00D227C3" w:rsidP="00D227C3">
            <w:pPr>
              <w:pStyle w:val="TableText"/>
              <w:rPr>
                <w:rStyle w:val="Blue"/>
                <w:color w:val="auto"/>
                <w:sz w:val="18"/>
                <w:szCs w:val="18"/>
              </w:rPr>
            </w:pPr>
            <w:r w:rsidRPr="00D227C3">
              <w:rPr>
                <w:rStyle w:val="Blue"/>
                <w:color w:val="auto"/>
                <w:sz w:val="18"/>
                <w:szCs w:val="18"/>
              </w:rPr>
              <w:t>A1 Storm sewage</w:t>
            </w:r>
          </w:p>
        </w:tc>
        <w:tc>
          <w:tcPr>
            <w:tcW w:w="967" w:type="pct"/>
          </w:tcPr>
          <w:p w14:paraId="79344AD7" w14:textId="2B6A38CA" w:rsidR="00D227C3" w:rsidRPr="00D227C3" w:rsidRDefault="0088566A" w:rsidP="00D227C3">
            <w:pPr>
              <w:pStyle w:val="TableText"/>
              <w:rPr>
                <w:rStyle w:val="Blue"/>
                <w:rFonts w:ascii="Arial" w:hAnsi="Arial"/>
                <w:color w:val="auto"/>
                <w:sz w:val="18"/>
                <w:szCs w:val="18"/>
              </w:rPr>
            </w:pPr>
            <w:r>
              <w:rPr>
                <w:rStyle w:val="Blue"/>
                <w:color w:val="auto"/>
                <w:sz w:val="18"/>
                <w:szCs w:val="18"/>
              </w:rPr>
              <w:t>Discharge Point</w:t>
            </w:r>
          </w:p>
        </w:tc>
        <w:tc>
          <w:tcPr>
            <w:tcW w:w="1694" w:type="pct"/>
          </w:tcPr>
          <w:p w14:paraId="662825C5" w14:textId="7D427191" w:rsidR="00D227C3" w:rsidRPr="00D227C3" w:rsidRDefault="00EF45EB" w:rsidP="00066260">
            <w:pPr>
              <w:pStyle w:val="TableText"/>
              <w:rPr>
                <w:rStyle w:val="Blue"/>
                <w:color w:val="auto"/>
                <w:sz w:val="18"/>
                <w:szCs w:val="18"/>
              </w:rPr>
            </w:pPr>
            <w:r w:rsidRPr="00EF45EB">
              <w:rPr>
                <w:rStyle w:val="Blue"/>
                <w:color w:val="auto"/>
                <w:sz w:val="18"/>
                <w:szCs w:val="18"/>
              </w:rPr>
              <w:t>SN 44042 00655</w:t>
            </w:r>
          </w:p>
        </w:tc>
        <w:tc>
          <w:tcPr>
            <w:tcW w:w="1289" w:type="pct"/>
          </w:tcPr>
          <w:p w14:paraId="2D3DE696" w14:textId="3AB72A47" w:rsidR="00D227C3" w:rsidRPr="00D227C3" w:rsidRDefault="000D2B8E" w:rsidP="00D227C3">
            <w:pPr>
              <w:pStyle w:val="TableText"/>
              <w:rPr>
                <w:rStyle w:val="Blue"/>
                <w:color w:val="auto"/>
                <w:sz w:val="18"/>
                <w:szCs w:val="18"/>
              </w:rPr>
            </w:pPr>
            <w:r w:rsidRPr="000D2B8E">
              <w:rPr>
                <w:rStyle w:val="Blue"/>
                <w:color w:val="auto"/>
                <w:sz w:val="18"/>
                <w:szCs w:val="18"/>
              </w:rPr>
              <w:t>Burry Port Harbour via drain</w:t>
            </w:r>
          </w:p>
        </w:tc>
      </w:tr>
      <w:tr w:rsidR="00D227C3" w:rsidRPr="00D227C3" w14:paraId="4639EFFE" w14:textId="77777777" w:rsidTr="00D227C3">
        <w:trPr>
          <w:cantSplit/>
        </w:trPr>
        <w:tc>
          <w:tcPr>
            <w:tcW w:w="1050" w:type="pct"/>
          </w:tcPr>
          <w:p w14:paraId="053C662C" w14:textId="77777777" w:rsidR="00D227C3" w:rsidRPr="00D227C3" w:rsidRDefault="00D227C3" w:rsidP="00D227C3">
            <w:pPr>
              <w:pStyle w:val="TableText"/>
              <w:rPr>
                <w:rStyle w:val="Blue"/>
                <w:color w:val="auto"/>
                <w:sz w:val="18"/>
                <w:szCs w:val="18"/>
              </w:rPr>
            </w:pPr>
            <w:r w:rsidRPr="00D227C3">
              <w:rPr>
                <w:rStyle w:val="Blue"/>
                <w:color w:val="auto"/>
                <w:sz w:val="18"/>
                <w:szCs w:val="18"/>
              </w:rPr>
              <w:t>A2 Sewage in an emergency</w:t>
            </w:r>
          </w:p>
        </w:tc>
        <w:tc>
          <w:tcPr>
            <w:tcW w:w="967" w:type="pct"/>
          </w:tcPr>
          <w:p w14:paraId="792849A6" w14:textId="2A84D277" w:rsidR="00D227C3" w:rsidRPr="00D227C3" w:rsidRDefault="0088566A" w:rsidP="00D227C3">
            <w:pPr>
              <w:pStyle w:val="TableText"/>
              <w:rPr>
                <w:rStyle w:val="Blue"/>
                <w:color w:val="auto"/>
                <w:sz w:val="18"/>
                <w:szCs w:val="18"/>
              </w:rPr>
            </w:pPr>
            <w:r>
              <w:rPr>
                <w:rStyle w:val="Blue"/>
                <w:color w:val="auto"/>
                <w:sz w:val="18"/>
                <w:szCs w:val="18"/>
              </w:rPr>
              <w:t>Discharge Point</w:t>
            </w:r>
          </w:p>
        </w:tc>
        <w:tc>
          <w:tcPr>
            <w:tcW w:w="1694" w:type="pct"/>
          </w:tcPr>
          <w:p w14:paraId="199E50D4" w14:textId="543C31B2" w:rsidR="00D227C3" w:rsidRPr="00D227C3" w:rsidRDefault="00EF45EB" w:rsidP="00D227C3">
            <w:pPr>
              <w:pStyle w:val="TableText"/>
              <w:rPr>
                <w:rStyle w:val="Blue"/>
                <w:color w:val="auto"/>
                <w:sz w:val="18"/>
                <w:szCs w:val="18"/>
              </w:rPr>
            </w:pPr>
            <w:r w:rsidRPr="00EF45EB">
              <w:rPr>
                <w:rStyle w:val="Blue"/>
                <w:color w:val="auto"/>
                <w:sz w:val="18"/>
                <w:szCs w:val="18"/>
              </w:rPr>
              <w:t>SN 44042 00655</w:t>
            </w:r>
          </w:p>
        </w:tc>
        <w:tc>
          <w:tcPr>
            <w:tcW w:w="1289" w:type="pct"/>
          </w:tcPr>
          <w:p w14:paraId="698FA1AA" w14:textId="25F25F74" w:rsidR="00D227C3" w:rsidRPr="00D227C3" w:rsidRDefault="000D2B8E" w:rsidP="00D227C3">
            <w:pPr>
              <w:pStyle w:val="TableText"/>
              <w:rPr>
                <w:rStyle w:val="Blue"/>
                <w:color w:val="auto"/>
                <w:sz w:val="18"/>
                <w:szCs w:val="18"/>
              </w:rPr>
            </w:pPr>
            <w:r w:rsidRPr="000D2B8E">
              <w:rPr>
                <w:rStyle w:val="Blue"/>
                <w:color w:val="auto"/>
                <w:sz w:val="18"/>
                <w:szCs w:val="18"/>
              </w:rPr>
              <w:t>Burry Port Harbour via drain</w:t>
            </w:r>
          </w:p>
        </w:tc>
      </w:tr>
    </w:tbl>
    <w:p w14:paraId="0EC6FCD7" w14:textId="0FDE4735" w:rsidR="00D227C3" w:rsidRDefault="00D227C3" w:rsidP="00926B5E">
      <w:pPr>
        <w:rPr>
          <w:sz w:val="18"/>
          <w:szCs w:val="18"/>
        </w:rPr>
      </w:pPr>
    </w:p>
    <w:p w14:paraId="5D5E7E6A" w14:textId="51DDE9FE" w:rsidR="00D227C3" w:rsidRDefault="00D227C3" w:rsidP="00926B5E">
      <w:pPr>
        <w:rPr>
          <w:sz w:val="18"/>
          <w:szCs w:val="18"/>
        </w:rPr>
      </w:pPr>
    </w:p>
    <w:p w14:paraId="4966A7B0" w14:textId="023BF2CB" w:rsidR="00D227C3" w:rsidRDefault="00D227C3" w:rsidP="00926B5E">
      <w:pPr>
        <w:rPr>
          <w:sz w:val="18"/>
          <w:szCs w:val="18"/>
        </w:rPr>
      </w:pPr>
    </w:p>
    <w:p w14:paraId="50DDFFC8" w14:textId="0B95F09D" w:rsidR="00D227C3" w:rsidRDefault="00D227C3" w:rsidP="00926B5E">
      <w:pPr>
        <w:rPr>
          <w:sz w:val="18"/>
          <w:szCs w:val="18"/>
        </w:rPr>
      </w:pPr>
    </w:p>
    <w:p w14:paraId="123C80FE" w14:textId="362D4E77" w:rsidR="00D227C3" w:rsidRDefault="00D227C3" w:rsidP="00926B5E">
      <w:pPr>
        <w:rPr>
          <w:sz w:val="18"/>
          <w:szCs w:val="18"/>
        </w:rPr>
      </w:pPr>
    </w:p>
    <w:tbl>
      <w:tblPr>
        <w:tblStyle w:val="TableGrid"/>
        <w:tblW w:w="4564" w:type="pct"/>
        <w:tblInd w:w="562" w:type="dxa"/>
        <w:tblLayout w:type="fixed"/>
        <w:tblLook w:val="0020" w:firstRow="1" w:lastRow="0" w:firstColumn="0" w:lastColumn="0" w:noHBand="0" w:noVBand="0"/>
      </w:tblPr>
      <w:tblGrid>
        <w:gridCol w:w="1276"/>
        <w:gridCol w:w="1275"/>
        <w:gridCol w:w="1277"/>
        <w:gridCol w:w="1559"/>
        <w:gridCol w:w="1748"/>
        <w:gridCol w:w="1375"/>
      </w:tblGrid>
      <w:tr w:rsidR="0074793D" w:rsidRPr="00E92286" w14:paraId="31C03145" w14:textId="77777777" w:rsidTr="00083D1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6"/>
            <w:shd w:val="clear" w:color="auto" w:fill="000000" w:themeFill="text1"/>
          </w:tcPr>
          <w:p w14:paraId="0ACE91E8" w14:textId="77777777" w:rsidR="0074793D" w:rsidRPr="00E92286" w:rsidRDefault="0074793D" w:rsidP="00083D1D">
            <w:pPr>
              <w:pStyle w:val="TableText"/>
              <w:rPr>
                <w:sz w:val="18"/>
                <w:szCs w:val="18"/>
              </w:rPr>
            </w:pPr>
            <w:r w:rsidRPr="00E92286">
              <w:rPr>
                <w:sz w:val="18"/>
                <w:szCs w:val="18"/>
              </w:rPr>
              <w:lastRenderedPageBreak/>
              <w:t>Table S3.3 Storm sewage discharge settings</w:t>
            </w:r>
          </w:p>
        </w:tc>
      </w:tr>
      <w:tr w:rsidR="006D40C1" w:rsidRPr="00E92286" w14:paraId="34CA5D51" w14:textId="77777777" w:rsidTr="006D40C1">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352F028D" w14:textId="796DC270" w:rsidR="006D40C1" w:rsidRPr="00E92286" w:rsidRDefault="006D40C1" w:rsidP="00083D1D">
            <w:pPr>
              <w:pStyle w:val="TableText"/>
              <w:rPr>
                <w:sz w:val="18"/>
                <w:szCs w:val="18"/>
              </w:rPr>
            </w:pPr>
            <w:r>
              <w:rPr>
                <w:sz w:val="18"/>
                <w:szCs w:val="18"/>
              </w:rPr>
              <w:t>Effluent and discharge point</w:t>
            </w:r>
            <w:r w:rsidRPr="00E92286">
              <w:rPr>
                <w:sz w:val="18"/>
                <w:szCs w:val="18"/>
              </w:rPr>
              <w:t xml:space="preserve"> </w:t>
            </w:r>
          </w:p>
        </w:tc>
        <w:tc>
          <w:tcPr>
            <w:tcW w:w="749" w:type="pct"/>
          </w:tcPr>
          <w:p w14:paraId="6781B6EF" w14:textId="77777777" w:rsidR="006D40C1" w:rsidRPr="00E92286" w:rsidRDefault="006D40C1" w:rsidP="00083D1D">
            <w:pPr>
              <w:pStyle w:val="TableText"/>
              <w:rPr>
                <w:sz w:val="18"/>
                <w:szCs w:val="18"/>
              </w:rPr>
            </w:pPr>
            <w:r w:rsidRPr="00E92286">
              <w:rPr>
                <w:sz w:val="18"/>
                <w:szCs w:val="18"/>
              </w:rPr>
              <w:t>Description of discharge</w:t>
            </w:r>
          </w:p>
        </w:tc>
        <w:tc>
          <w:tcPr>
            <w:tcW w:w="750" w:type="pct"/>
          </w:tcPr>
          <w:p w14:paraId="7653D540" w14:textId="77777777" w:rsidR="006D40C1" w:rsidRPr="00E92286" w:rsidRDefault="006D40C1" w:rsidP="00083D1D">
            <w:pPr>
              <w:pStyle w:val="TableText"/>
              <w:rPr>
                <w:sz w:val="18"/>
                <w:szCs w:val="18"/>
              </w:rPr>
            </w:pPr>
            <w:r w:rsidRPr="00E92286">
              <w:rPr>
                <w:sz w:val="18"/>
                <w:szCs w:val="18"/>
              </w:rPr>
              <w:t>Overflow setting l/s</w:t>
            </w:r>
          </w:p>
        </w:tc>
        <w:tc>
          <w:tcPr>
            <w:tcW w:w="916" w:type="pct"/>
          </w:tcPr>
          <w:p w14:paraId="0928DDB5" w14:textId="77777777" w:rsidR="006D40C1" w:rsidRPr="00E92286" w:rsidRDefault="006D40C1" w:rsidP="00083D1D">
            <w:pPr>
              <w:pStyle w:val="TableText"/>
              <w:rPr>
                <w:rStyle w:val="Red"/>
                <w:color w:val="auto"/>
                <w:sz w:val="18"/>
                <w:szCs w:val="18"/>
              </w:rPr>
            </w:pPr>
            <w:r w:rsidRPr="00E92286">
              <w:rPr>
                <w:rStyle w:val="Red"/>
                <w:color w:val="auto"/>
                <w:sz w:val="18"/>
                <w:szCs w:val="18"/>
              </w:rPr>
              <w:t>Maximum size of solid matter</w:t>
            </w:r>
          </w:p>
        </w:tc>
        <w:tc>
          <w:tcPr>
            <w:tcW w:w="1027" w:type="pct"/>
          </w:tcPr>
          <w:p w14:paraId="2479644B" w14:textId="77777777" w:rsidR="006D40C1" w:rsidRPr="00E92286" w:rsidRDefault="006D40C1" w:rsidP="00083D1D">
            <w:pPr>
              <w:pStyle w:val="TableText"/>
              <w:rPr>
                <w:rStyle w:val="Red"/>
                <w:color w:val="auto"/>
                <w:sz w:val="18"/>
                <w:szCs w:val="18"/>
              </w:rPr>
            </w:pPr>
            <w:r w:rsidRPr="00E92286">
              <w:rPr>
                <w:rStyle w:val="Red"/>
                <w:color w:val="auto"/>
                <w:sz w:val="18"/>
                <w:szCs w:val="18"/>
              </w:rPr>
              <w:t>Screen aperture</w:t>
            </w:r>
          </w:p>
          <w:p w14:paraId="00D1B16A" w14:textId="60096769" w:rsidR="006D40C1" w:rsidRPr="00E92286" w:rsidRDefault="006D40C1" w:rsidP="00083D1D">
            <w:pPr>
              <w:pStyle w:val="TableText"/>
              <w:rPr>
                <w:rStyle w:val="Red"/>
                <w:color w:val="auto"/>
                <w:sz w:val="18"/>
                <w:szCs w:val="18"/>
              </w:rPr>
            </w:pPr>
            <w:r w:rsidRPr="00E92286">
              <w:rPr>
                <w:rStyle w:val="Red"/>
                <w:color w:val="auto"/>
                <w:sz w:val="18"/>
                <w:szCs w:val="18"/>
              </w:rPr>
              <w:t>size</w:t>
            </w:r>
          </w:p>
        </w:tc>
        <w:tc>
          <w:tcPr>
            <w:tcW w:w="808" w:type="pct"/>
          </w:tcPr>
          <w:p w14:paraId="078FDAD2" w14:textId="02C9291E" w:rsidR="006D40C1" w:rsidRPr="00E92286" w:rsidRDefault="006D40C1" w:rsidP="00083D1D">
            <w:pPr>
              <w:pStyle w:val="TableText"/>
              <w:rPr>
                <w:rFonts w:ascii="Arial" w:hAnsi="Arial"/>
                <w:sz w:val="18"/>
                <w:szCs w:val="18"/>
              </w:rPr>
            </w:pPr>
            <w:r w:rsidRPr="00E92286">
              <w:rPr>
                <w:sz w:val="18"/>
                <w:szCs w:val="18"/>
              </w:rPr>
              <w:t>Minimum storage capacity m</w:t>
            </w:r>
            <w:r w:rsidRPr="00E92286">
              <w:rPr>
                <w:sz w:val="18"/>
                <w:szCs w:val="18"/>
                <w:vertAlign w:val="superscript"/>
              </w:rPr>
              <w:t>3</w:t>
            </w:r>
            <w:r w:rsidRPr="00E92286">
              <w:rPr>
                <w:sz w:val="18"/>
                <w:szCs w:val="18"/>
              </w:rPr>
              <w:t xml:space="preserve"> </w:t>
            </w:r>
          </w:p>
        </w:tc>
      </w:tr>
      <w:tr w:rsidR="006D40C1" w:rsidRPr="00E92286" w14:paraId="70ED09B5" w14:textId="77777777" w:rsidTr="006D40C1">
        <w:trPr>
          <w:cantSplit/>
        </w:trPr>
        <w:tc>
          <w:tcPr>
            <w:tcW w:w="750" w:type="pct"/>
          </w:tcPr>
          <w:p w14:paraId="526AC627" w14:textId="21F7FF6C" w:rsidR="006D40C1" w:rsidRPr="00E92286" w:rsidRDefault="006D40C1" w:rsidP="00083D1D">
            <w:pPr>
              <w:pStyle w:val="TableText"/>
              <w:rPr>
                <w:rStyle w:val="Blue"/>
                <w:rFonts w:ascii="Arial" w:hAnsi="Arial"/>
                <w:color w:val="auto"/>
                <w:sz w:val="18"/>
                <w:szCs w:val="18"/>
              </w:rPr>
            </w:pPr>
            <w:r w:rsidRPr="00E92286">
              <w:rPr>
                <w:rStyle w:val="Blue"/>
                <w:color w:val="auto"/>
                <w:sz w:val="18"/>
                <w:szCs w:val="18"/>
              </w:rPr>
              <w:t xml:space="preserve">A1 Storm sewage </w:t>
            </w:r>
            <w:r>
              <w:rPr>
                <w:rStyle w:val="Blue"/>
                <w:color w:val="auto"/>
                <w:sz w:val="18"/>
                <w:szCs w:val="18"/>
              </w:rPr>
              <w:t xml:space="preserve">via </w:t>
            </w:r>
            <w:r w:rsidR="0088566A">
              <w:rPr>
                <w:rStyle w:val="Blue"/>
                <w:color w:val="auto"/>
                <w:sz w:val="18"/>
                <w:szCs w:val="18"/>
              </w:rPr>
              <w:t>Discharge Point</w:t>
            </w:r>
          </w:p>
        </w:tc>
        <w:tc>
          <w:tcPr>
            <w:tcW w:w="749" w:type="pct"/>
          </w:tcPr>
          <w:p w14:paraId="6540A091" w14:textId="77777777" w:rsidR="006D40C1" w:rsidRPr="00E92286" w:rsidRDefault="006D40C1" w:rsidP="00083D1D">
            <w:pPr>
              <w:pStyle w:val="TableText"/>
              <w:rPr>
                <w:rStyle w:val="Blue"/>
                <w:color w:val="auto"/>
                <w:sz w:val="18"/>
                <w:szCs w:val="18"/>
              </w:rPr>
            </w:pPr>
            <w:r w:rsidRPr="00E92286">
              <w:rPr>
                <w:rStyle w:val="Blue"/>
                <w:color w:val="auto"/>
                <w:sz w:val="18"/>
                <w:szCs w:val="18"/>
              </w:rPr>
              <w:t>Storm sewage</w:t>
            </w:r>
          </w:p>
        </w:tc>
        <w:tc>
          <w:tcPr>
            <w:tcW w:w="750" w:type="pct"/>
          </w:tcPr>
          <w:p w14:paraId="32433290" w14:textId="5090CBE6" w:rsidR="006D40C1" w:rsidRPr="006325A4" w:rsidRDefault="004336BC" w:rsidP="008825A6">
            <w:pPr>
              <w:pStyle w:val="TableText"/>
              <w:rPr>
                <w:rStyle w:val="Blue"/>
                <w:rFonts w:ascii="Arial" w:hAnsi="Arial" w:cs="Arial"/>
                <w:color w:val="000000" w:themeColor="text1"/>
                <w:sz w:val="18"/>
                <w:szCs w:val="18"/>
              </w:rPr>
            </w:pPr>
            <w:r w:rsidRPr="006325A4">
              <w:rPr>
                <w:rStyle w:val="Blue"/>
                <w:rFonts w:ascii="Arial" w:hAnsi="Arial" w:cs="Arial"/>
                <w:color w:val="000000" w:themeColor="text1"/>
                <w:sz w:val="18"/>
                <w:szCs w:val="18"/>
              </w:rPr>
              <w:t>46</w:t>
            </w:r>
          </w:p>
        </w:tc>
        <w:tc>
          <w:tcPr>
            <w:tcW w:w="916" w:type="pct"/>
          </w:tcPr>
          <w:p w14:paraId="56F77A2E" w14:textId="77777777" w:rsidR="006D40C1" w:rsidRPr="006325A4" w:rsidRDefault="006D40C1" w:rsidP="00083D1D">
            <w:pPr>
              <w:pStyle w:val="TableText"/>
              <w:rPr>
                <w:rStyle w:val="Blue"/>
                <w:color w:val="000000" w:themeColor="text1"/>
                <w:sz w:val="18"/>
                <w:szCs w:val="18"/>
              </w:rPr>
            </w:pPr>
            <w:r w:rsidRPr="006325A4">
              <w:rPr>
                <w:rStyle w:val="Blue"/>
                <w:color w:val="000000" w:themeColor="text1"/>
                <w:sz w:val="18"/>
                <w:szCs w:val="18"/>
              </w:rPr>
              <w:t>No greater than 6 mm in more than 1 dimension</w:t>
            </w:r>
          </w:p>
          <w:p w14:paraId="6F171591" w14:textId="77777777" w:rsidR="006D40C1" w:rsidRPr="006325A4" w:rsidRDefault="006D40C1" w:rsidP="00083D1D">
            <w:pPr>
              <w:pStyle w:val="TableText"/>
              <w:rPr>
                <w:rStyle w:val="Pink"/>
                <w:color w:val="000000" w:themeColor="text1"/>
                <w:sz w:val="18"/>
                <w:szCs w:val="18"/>
              </w:rPr>
            </w:pPr>
          </w:p>
        </w:tc>
        <w:tc>
          <w:tcPr>
            <w:tcW w:w="1027" w:type="pct"/>
          </w:tcPr>
          <w:p w14:paraId="341971F5" w14:textId="77777777" w:rsidR="006D40C1" w:rsidRPr="006325A4" w:rsidRDefault="006D40C1" w:rsidP="00083D1D">
            <w:pPr>
              <w:pStyle w:val="TableText"/>
              <w:rPr>
                <w:rStyle w:val="Pink"/>
                <w:color w:val="000000" w:themeColor="text1"/>
                <w:sz w:val="18"/>
                <w:szCs w:val="18"/>
              </w:rPr>
            </w:pPr>
            <w:r w:rsidRPr="006325A4">
              <w:rPr>
                <w:rStyle w:val="Blue"/>
                <w:color w:val="000000" w:themeColor="text1"/>
                <w:sz w:val="18"/>
                <w:szCs w:val="18"/>
              </w:rPr>
              <w:t xml:space="preserve">6 mm x 6 mm </w:t>
            </w:r>
          </w:p>
          <w:p w14:paraId="5450546C" w14:textId="77777777" w:rsidR="006D40C1" w:rsidRPr="006325A4" w:rsidRDefault="006D40C1" w:rsidP="006D40C1">
            <w:pPr>
              <w:pStyle w:val="TableText"/>
              <w:rPr>
                <w:rStyle w:val="Blue"/>
                <w:color w:val="000000" w:themeColor="text1"/>
                <w:szCs w:val="20"/>
              </w:rPr>
            </w:pPr>
          </w:p>
        </w:tc>
        <w:tc>
          <w:tcPr>
            <w:tcW w:w="808" w:type="pct"/>
          </w:tcPr>
          <w:p w14:paraId="5DF090BA" w14:textId="7C87F890" w:rsidR="006D40C1" w:rsidRPr="006325A4" w:rsidRDefault="00622EC8" w:rsidP="008825A6">
            <w:pPr>
              <w:pStyle w:val="TableText"/>
              <w:rPr>
                <w:rStyle w:val="Blue"/>
                <w:rFonts w:cs="Arial"/>
                <w:color w:val="000000" w:themeColor="text1"/>
                <w:sz w:val="18"/>
                <w:szCs w:val="18"/>
              </w:rPr>
            </w:pPr>
            <w:r w:rsidRPr="006325A4">
              <w:rPr>
                <w:rStyle w:val="Blue"/>
                <w:rFonts w:cs="Arial"/>
                <w:color w:val="000000" w:themeColor="text1"/>
                <w:sz w:val="18"/>
                <w:szCs w:val="18"/>
              </w:rPr>
              <w:t>944</w:t>
            </w:r>
          </w:p>
        </w:tc>
      </w:tr>
    </w:tbl>
    <w:p w14:paraId="0327FBEF" w14:textId="2FF8A4FD" w:rsidR="00D227C3" w:rsidRDefault="00D227C3" w:rsidP="00926B5E">
      <w:pPr>
        <w:rPr>
          <w:sz w:val="18"/>
          <w:szCs w:val="18"/>
        </w:rPr>
      </w:pPr>
    </w:p>
    <w:p w14:paraId="0F92B8F7" w14:textId="16871C3F" w:rsidR="0074793D" w:rsidRDefault="0074793D" w:rsidP="00E110FB"/>
    <w:tbl>
      <w:tblPr>
        <w:tblStyle w:val="TableGrid"/>
        <w:tblW w:w="4714" w:type="pct"/>
        <w:tblInd w:w="562" w:type="dxa"/>
        <w:tblLook w:val="01A0" w:firstRow="1" w:lastRow="0" w:firstColumn="1" w:lastColumn="1" w:noHBand="0" w:noVBand="0"/>
      </w:tblPr>
      <w:tblGrid>
        <w:gridCol w:w="1791"/>
        <w:gridCol w:w="2328"/>
        <w:gridCol w:w="2326"/>
        <w:gridCol w:w="2345"/>
      </w:tblGrid>
      <w:tr w:rsidR="006D6E1C" w:rsidRPr="00E110FB" w14:paraId="7DCED3C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876F8B" w14:textId="77777777" w:rsidR="006D6E1C" w:rsidRPr="00E110FB" w:rsidRDefault="006D6E1C" w:rsidP="006D6E1C">
            <w:pPr>
              <w:pStyle w:val="TableText"/>
              <w:rPr>
                <w:sz w:val="18"/>
                <w:szCs w:val="18"/>
              </w:rPr>
            </w:pPr>
            <w:r w:rsidRPr="00E110FB">
              <w:rPr>
                <w:sz w:val="18"/>
                <w:szCs w:val="18"/>
              </w:rPr>
              <w:t>Table S3.4 Monitoring points</w:t>
            </w:r>
          </w:p>
        </w:tc>
      </w:tr>
      <w:tr w:rsidR="006D6E1C" w:rsidRPr="00E110FB" w14:paraId="309B8B3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1019" w:type="pct"/>
          </w:tcPr>
          <w:p w14:paraId="029F608C" w14:textId="77777777" w:rsidR="006D6E1C" w:rsidRPr="00E110FB" w:rsidRDefault="006D6E1C" w:rsidP="006D6E1C">
            <w:pPr>
              <w:pStyle w:val="TableText"/>
              <w:rPr>
                <w:sz w:val="18"/>
                <w:szCs w:val="18"/>
              </w:rPr>
            </w:pPr>
            <w:r w:rsidRPr="00E110FB">
              <w:rPr>
                <w:sz w:val="18"/>
                <w:szCs w:val="18"/>
              </w:rPr>
              <w:t>Effluents and discharge point</w:t>
            </w:r>
          </w:p>
        </w:tc>
        <w:tc>
          <w:tcPr>
            <w:tcW w:w="1324" w:type="pct"/>
          </w:tcPr>
          <w:p w14:paraId="37479A06" w14:textId="77777777" w:rsidR="006D6E1C" w:rsidRPr="00E110FB" w:rsidRDefault="006D6E1C" w:rsidP="006D6E1C">
            <w:pPr>
              <w:pStyle w:val="TableText"/>
              <w:rPr>
                <w:sz w:val="18"/>
                <w:szCs w:val="18"/>
              </w:rPr>
            </w:pPr>
            <w:r w:rsidRPr="00E110FB">
              <w:rPr>
                <w:sz w:val="18"/>
                <w:szCs w:val="18"/>
              </w:rPr>
              <w:t>Monitoring type</w:t>
            </w:r>
          </w:p>
        </w:tc>
        <w:tc>
          <w:tcPr>
            <w:tcW w:w="1323" w:type="pct"/>
          </w:tcPr>
          <w:p w14:paraId="50ECB6BE" w14:textId="77777777" w:rsidR="006D6E1C" w:rsidRPr="00E110FB" w:rsidRDefault="006D6E1C" w:rsidP="006D6E1C">
            <w:pPr>
              <w:pStyle w:val="TableText"/>
              <w:rPr>
                <w:sz w:val="18"/>
                <w:szCs w:val="18"/>
              </w:rPr>
            </w:pPr>
            <w:r w:rsidRPr="00E110FB">
              <w:rPr>
                <w:sz w:val="18"/>
                <w:szCs w:val="18"/>
              </w:rPr>
              <w:t>Monitoring point NGR</w:t>
            </w:r>
          </w:p>
        </w:tc>
        <w:tc>
          <w:tcPr>
            <w:tcW w:w="1334" w:type="pct"/>
          </w:tcPr>
          <w:p w14:paraId="242B6A59" w14:textId="77777777" w:rsidR="006D6E1C" w:rsidRPr="00E110FB" w:rsidRDefault="006D6E1C" w:rsidP="006D6E1C">
            <w:pPr>
              <w:pStyle w:val="TableText"/>
              <w:rPr>
                <w:sz w:val="18"/>
                <w:szCs w:val="18"/>
              </w:rPr>
            </w:pPr>
            <w:r w:rsidRPr="00E110FB">
              <w:rPr>
                <w:sz w:val="18"/>
                <w:szCs w:val="18"/>
              </w:rPr>
              <w:t>Monitoring point reference</w:t>
            </w:r>
          </w:p>
        </w:tc>
      </w:tr>
      <w:tr w:rsidR="006D6E1C" w:rsidRPr="00E110FB" w14:paraId="6A885063" w14:textId="77777777" w:rsidTr="006D6E1C">
        <w:trPr>
          <w:cantSplit/>
        </w:trPr>
        <w:tc>
          <w:tcPr>
            <w:tcW w:w="1019" w:type="pct"/>
          </w:tcPr>
          <w:p w14:paraId="5A3856E8" w14:textId="43011F38"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 xml:space="preserve">A2 Sewage in emergency via </w:t>
            </w:r>
            <w:r w:rsidR="0088566A">
              <w:rPr>
                <w:rStyle w:val="Blue"/>
                <w:color w:val="auto"/>
                <w:sz w:val="18"/>
                <w:szCs w:val="18"/>
              </w:rPr>
              <w:t>Discharge Point</w:t>
            </w:r>
          </w:p>
        </w:tc>
        <w:tc>
          <w:tcPr>
            <w:tcW w:w="1324" w:type="pct"/>
          </w:tcPr>
          <w:p w14:paraId="3E6AD647" w14:textId="77777777"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 xml:space="preserve">Effluent sampling </w:t>
            </w:r>
          </w:p>
        </w:tc>
        <w:tc>
          <w:tcPr>
            <w:tcW w:w="1323" w:type="pct"/>
          </w:tcPr>
          <w:p w14:paraId="23AB2D06" w14:textId="2E761908" w:rsidR="006D6E1C" w:rsidRPr="00E110FB" w:rsidRDefault="00EF45EB" w:rsidP="006D6E1C">
            <w:pPr>
              <w:pStyle w:val="TableText"/>
              <w:rPr>
                <w:rStyle w:val="Blue"/>
                <w:color w:val="auto"/>
                <w:sz w:val="18"/>
                <w:szCs w:val="18"/>
              </w:rPr>
            </w:pPr>
            <w:r w:rsidRPr="00EF45EB">
              <w:rPr>
                <w:rStyle w:val="Blue"/>
                <w:color w:val="auto"/>
                <w:sz w:val="18"/>
                <w:szCs w:val="18"/>
              </w:rPr>
              <w:t>SN 44042 00655</w:t>
            </w:r>
          </w:p>
        </w:tc>
        <w:tc>
          <w:tcPr>
            <w:tcW w:w="1334" w:type="pct"/>
            <w:vMerge w:val="restart"/>
          </w:tcPr>
          <w:p w14:paraId="78EB00BD" w14:textId="253DDDA2" w:rsidR="006D6E1C" w:rsidRPr="00E110FB" w:rsidRDefault="0088566A" w:rsidP="006D6E1C">
            <w:pPr>
              <w:pStyle w:val="TableText"/>
              <w:rPr>
                <w:rStyle w:val="Blue"/>
                <w:color w:val="auto"/>
                <w:sz w:val="18"/>
                <w:szCs w:val="18"/>
              </w:rPr>
            </w:pPr>
            <w:r>
              <w:rPr>
                <w:rStyle w:val="Blue"/>
                <w:color w:val="auto"/>
                <w:sz w:val="18"/>
                <w:szCs w:val="18"/>
              </w:rPr>
              <w:t>Sample Point</w:t>
            </w:r>
          </w:p>
        </w:tc>
      </w:tr>
      <w:tr w:rsidR="006D6E1C" w:rsidRPr="00E110FB" w14:paraId="41B4066E" w14:textId="77777777" w:rsidTr="006D6E1C">
        <w:trPr>
          <w:cantSplit/>
        </w:trPr>
        <w:tc>
          <w:tcPr>
            <w:tcW w:w="1019" w:type="pct"/>
          </w:tcPr>
          <w:p w14:paraId="0A80DE61" w14:textId="29FD3729"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 xml:space="preserve">A1 Storm sewage via </w:t>
            </w:r>
            <w:r w:rsidR="0088566A">
              <w:rPr>
                <w:rStyle w:val="Blue"/>
                <w:color w:val="auto"/>
                <w:sz w:val="18"/>
                <w:szCs w:val="18"/>
              </w:rPr>
              <w:t>Discharge Point</w:t>
            </w:r>
          </w:p>
        </w:tc>
        <w:tc>
          <w:tcPr>
            <w:tcW w:w="1324" w:type="pct"/>
          </w:tcPr>
          <w:p w14:paraId="0CDFDEBF" w14:textId="77777777"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 xml:space="preserve">Event duration monitoring </w:t>
            </w:r>
          </w:p>
        </w:tc>
        <w:tc>
          <w:tcPr>
            <w:tcW w:w="1323" w:type="pct"/>
          </w:tcPr>
          <w:p w14:paraId="0370FF03" w14:textId="430BDE0C" w:rsidR="006D6E1C" w:rsidRPr="00E110FB" w:rsidRDefault="00EF45EB" w:rsidP="006D6E1C">
            <w:pPr>
              <w:pStyle w:val="TableText"/>
              <w:rPr>
                <w:rStyle w:val="Blue"/>
                <w:color w:val="auto"/>
                <w:sz w:val="18"/>
                <w:szCs w:val="18"/>
              </w:rPr>
            </w:pPr>
            <w:r w:rsidRPr="00EF45EB">
              <w:rPr>
                <w:rStyle w:val="Blue"/>
                <w:color w:val="auto"/>
                <w:sz w:val="18"/>
                <w:szCs w:val="18"/>
              </w:rPr>
              <w:t>SN 44042 00655</w:t>
            </w:r>
          </w:p>
        </w:tc>
        <w:tc>
          <w:tcPr>
            <w:tcW w:w="1334" w:type="pct"/>
            <w:vMerge/>
          </w:tcPr>
          <w:p w14:paraId="20F3BD5B" w14:textId="77777777" w:rsidR="006D6E1C" w:rsidRPr="00E110FB" w:rsidRDefault="006D6E1C" w:rsidP="006D6E1C">
            <w:pPr>
              <w:pStyle w:val="TableText"/>
              <w:rPr>
                <w:rStyle w:val="Blue"/>
                <w:rFonts w:ascii="Arial" w:hAnsi="Arial"/>
                <w:color w:val="auto"/>
                <w:sz w:val="18"/>
                <w:szCs w:val="18"/>
              </w:rPr>
            </w:pPr>
          </w:p>
        </w:tc>
      </w:tr>
      <w:tr w:rsidR="006D6E1C" w:rsidRPr="00E110FB" w14:paraId="5D862E4D" w14:textId="77777777" w:rsidTr="006D6E1C">
        <w:trPr>
          <w:cantSplit/>
        </w:trPr>
        <w:tc>
          <w:tcPr>
            <w:tcW w:w="1019" w:type="pct"/>
          </w:tcPr>
          <w:p w14:paraId="3267708B" w14:textId="3442BD93" w:rsidR="006D6E1C" w:rsidRPr="00E110FB" w:rsidRDefault="006D6E1C" w:rsidP="006D6E1C">
            <w:pPr>
              <w:pStyle w:val="TableText"/>
              <w:rPr>
                <w:rStyle w:val="Blue"/>
                <w:color w:val="auto"/>
                <w:sz w:val="18"/>
                <w:szCs w:val="18"/>
              </w:rPr>
            </w:pPr>
            <w:r w:rsidRPr="00E110FB">
              <w:rPr>
                <w:rStyle w:val="Blue"/>
                <w:color w:val="auto"/>
                <w:sz w:val="18"/>
                <w:szCs w:val="18"/>
              </w:rPr>
              <w:t xml:space="preserve">A1 Storm sewage via </w:t>
            </w:r>
            <w:r w:rsidR="0088566A">
              <w:rPr>
                <w:rStyle w:val="Blue"/>
                <w:color w:val="auto"/>
                <w:sz w:val="18"/>
                <w:szCs w:val="18"/>
              </w:rPr>
              <w:t>Discharge Point</w:t>
            </w:r>
          </w:p>
        </w:tc>
        <w:tc>
          <w:tcPr>
            <w:tcW w:w="1324" w:type="pct"/>
          </w:tcPr>
          <w:p w14:paraId="45556262" w14:textId="77777777" w:rsidR="006D6E1C" w:rsidRPr="00E110FB" w:rsidRDefault="006D6E1C" w:rsidP="006D6E1C">
            <w:pPr>
              <w:pStyle w:val="TableText"/>
              <w:rPr>
                <w:rStyle w:val="Blue"/>
                <w:color w:val="auto"/>
                <w:sz w:val="18"/>
                <w:szCs w:val="18"/>
              </w:rPr>
            </w:pPr>
            <w:r w:rsidRPr="00E110FB">
              <w:rPr>
                <w:rStyle w:val="Blue"/>
                <w:color w:val="auto"/>
                <w:sz w:val="18"/>
                <w:szCs w:val="18"/>
              </w:rPr>
              <w:t>Effluent sampling</w:t>
            </w:r>
          </w:p>
        </w:tc>
        <w:tc>
          <w:tcPr>
            <w:tcW w:w="1323" w:type="pct"/>
          </w:tcPr>
          <w:p w14:paraId="77AC13ED" w14:textId="4DC44EF4" w:rsidR="006D6E1C" w:rsidRPr="00E110FB" w:rsidRDefault="00EF45EB" w:rsidP="006D6E1C">
            <w:pPr>
              <w:pStyle w:val="TableText"/>
              <w:rPr>
                <w:rStyle w:val="Blue"/>
                <w:color w:val="auto"/>
                <w:sz w:val="18"/>
                <w:szCs w:val="18"/>
              </w:rPr>
            </w:pPr>
            <w:r w:rsidRPr="00EF45EB">
              <w:rPr>
                <w:rStyle w:val="Blue"/>
                <w:color w:val="auto"/>
                <w:sz w:val="18"/>
                <w:szCs w:val="18"/>
              </w:rPr>
              <w:t>SN 44042 00655</w:t>
            </w:r>
          </w:p>
        </w:tc>
        <w:tc>
          <w:tcPr>
            <w:tcW w:w="1334" w:type="pct"/>
            <w:vMerge/>
          </w:tcPr>
          <w:p w14:paraId="1F85727F" w14:textId="77777777" w:rsidR="006D6E1C" w:rsidRPr="00E110FB" w:rsidRDefault="006D6E1C" w:rsidP="006D6E1C">
            <w:pPr>
              <w:pStyle w:val="TableText"/>
              <w:rPr>
                <w:rStyle w:val="Blue"/>
                <w:rFonts w:ascii="Arial" w:hAnsi="Arial"/>
                <w:color w:val="auto"/>
                <w:sz w:val="18"/>
                <w:szCs w:val="18"/>
              </w:rPr>
            </w:pPr>
          </w:p>
        </w:tc>
      </w:tr>
    </w:tbl>
    <w:p w14:paraId="6EAD2593" w14:textId="77777777" w:rsidR="006D6E1C" w:rsidRPr="000A07C9" w:rsidRDefault="006D6E1C"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5F6F877C"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076EA7" w:rsidRPr="00076EA7" w14:paraId="0DE49AAF"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3C71C0" w14:textId="77777777" w:rsidR="00957A09" w:rsidRPr="00076EA7" w:rsidRDefault="00957A09" w:rsidP="00D227C3">
            <w:pPr>
              <w:pStyle w:val="TableText"/>
              <w:rPr>
                <w:sz w:val="18"/>
                <w:szCs w:val="18"/>
              </w:rPr>
            </w:pPr>
            <w:r w:rsidRPr="00076EA7">
              <w:rPr>
                <w:sz w:val="18"/>
                <w:szCs w:val="18"/>
              </w:rPr>
              <w:t>Table S4.1 Reporting of monitoring data</w:t>
            </w:r>
          </w:p>
        </w:tc>
      </w:tr>
      <w:tr w:rsidR="00076EA7" w:rsidRPr="00076EA7" w14:paraId="36F82A29"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160EED70" w14:textId="77777777" w:rsidR="00957A09" w:rsidRPr="00076EA7" w:rsidRDefault="00957A09" w:rsidP="00D227C3">
            <w:pPr>
              <w:pStyle w:val="TableText"/>
              <w:rPr>
                <w:sz w:val="18"/>
                <w:szCs w:val="18"/>
              </w:rPr>
            </w:pPr>
            <w:r w:rsidRPr="00076EA7">
              <w:rPr>
                <w:sz w:val="18"/>
                <w:szCs w:val="18"/>
              </w:rPr>
              <w:t>Parameter</w:t>
            </w:r>
          </w:p>
        </w:tc>
        <w:tc>
          <w:tcPr>
            <w:tcW w:w="1471" w:type="pct"/>
          </w:tcPr>
          <w:p w14:paraId="55B7AE90" w14:textId="77777777" w:rsidR="00957A09" w:rsidRPr="00076EA7" w:rsidRDefault="00957A09" w:rsidP="00D227C3">
            <w:pPr>
              <w:pStyle w:val="TableText"/>
              <w:rPr>
                <w:sz w:val="18"/>
                <w:szCs w:val="18"/>
              </w:rPr>
            </w:pPr>
            <w:r w:rsidRPr="00076EA7">
              <w:rPr>
                <w:sz w:val="18"/>
                <w:szCs w:val="18"/>
              </w:rPr>
              <w:t>Monitoring point reference</w:t>
            </w:r>
          </w:p>
        </w:tc>
        <w:tc>
          <w:tcPr>
            <w:tcW w:w="1039" w:type="pct"/>
          </w:tcPr>
          <w:p w14:paraId="02B0B218" w14:textId="77777777" w:rsidR="00957A09" w:rsidRPr="00076EA7" w:rsidRDefault="00957A09" w:rsidP="00D227C3">
            <w:pPr>
              <w:pStyle w:val="TableText"/>
              <w:rPr>
                <w:sz w:val="18"/>
                <w:szCs w:val="18"/>
              </w:rPr>
            </w:pPr>
            <w:r w:rsidRPr="00076EA7">
              <w:rPr>
                <w:sz w:val="18"/>
                <w:szCs w:val="18"/>
              </w:rPr>
              <w:t>Reporting period</w:t>
            </w:r>
          </w:p>
        </w:tc>
        <w:tc>
          <w:tcPr>
            <w:tcW w:w="880" w:type="pct"/>
          </w:tcPr>
          <w:p w14:paraId="4FACE5C9" w14:textId="77777777" w:rsidR="00957A09" w:rsidRPr="00076EA7" w:rsidRDefault="00957A09" w:rsidP="00D227C3">
            <w:pPr>
              <w:pStyle w:val="TableText"/>
              <w:rPr>
                <w:sz w:val="18"/>
                <w:szCs w:val="18"/>
              </w:rPr>
            </w:pPr>
            <w:r w:rsidRPr="00076EA7">
              <w:rPr>
                <w:sz w:val="18"/>
                <w:szCs w:val="18"/>
              </w:rPr>
              <w:t>Period begins</w:t>
            </w:r>
          </w:p>
        </w:tc>
      </w:tr>
      <w:tr w:rsidR="006D40C1" w:rsidRPr="00076EA7" w14:paraId="1CC0C1D3" w14:textId="77777777" w:rsidTr="00D227C3">
        <w:trPr>
          <w:cantSplit/>
        </w:trPr>
        <w:tc>
          <w:tcPr>
            <w:tcW w:w="1610" w:type="pct"/>
          </w:tcPr>
          <w:p w14:paraId="3EFA087F" w14:textId="15708675" w:rsidR="006D40C1" w:rsidRPr="00076EA7" w:rsidRDefault="006D40C1" w:rsidP="00957A09">
            <w:pPr>
              <w:pStyle w:val="NormalWeb"/>
              <w:rPr>
                <w:rStyle w:val="Blue"/>
                <w:rFonts w:asciiTheme="minorHAnsi" w:hAnsiTheme="minorHAnsi" w:cstheme="minorHAnsi"/>
                <w:color w:val="auto"/>
                <w:sz w:val="18"/>
                <w:szCs w:val="18"/>
              </w:rPr>
            </w:pPr>
            <w:r w:rsidRPr="00076EA7">
              <w:rPr>
                <w:rStyle w:val="Blue"/>
                <w:rFonts w:asciiTheme="minorHAnsi" w:hAnsiTheme="minorHAnsi" w:cstheme="minorHAnsi"/>
                <w:color w:val="auto"/>
                <w:sz w:val="18"/>
                <w:szCs w:val="18"/>
              </w:rPr>
              <w:t xml:space="preserve">Combined sewer overflow </w:t>
            </w:r>
            <w:r w:rsidRPr="00076EA7">
              <w:rPr>
                <w:rFonts w:asciiTheme="minorHAnsi" w:hAnsiTheme="minorHAnsi" w:cstheme="minorHAnsi"/>
                <w:sz w:val="18"/>
                <w:szCs w:val="18"/>
              </w:rPr>
              <w:t>performance, including adjusted number of significant spills.</w:t>
            </w:r>
          </w:p>
        </w:tc>
        <w:tc>
          <w:tcPr>
            <w:tcW w:w="1471" w:type="pct"/>
            <w:vMerge w:val="restart"/>
          </w:tcPr>
          <w:p w14:paraId="1924CCD3" w14:textId="5A1BFD1A" w:rsidR="006D40C1" w:rsidRPr="00076EA7" w:rsidRDefault="0088566A" w:rsidP="00D227C3">
            <w:pPr>
              <w:pStyle w:val="TableText"/>
              <w:rPr>
                <w:rStyle w:val="Blue"/>
                <w:color w:val="auto"/>
                <w:sz w:val="18"/>
                <w:szCs w:val="18"/>
              </w:rPr>
            </w:pPr>
            <w:r>
              <w:rPr>
                <w:rStyle w:val="Blue"/>
                <w:color w:val="auto"/>
                <w:sz w:val="18"/>
                <w:szCs w:val="18"/>
              </w:rPr>
              <w:t>Sample Point</w:t>
            </w:r>
          </w:p>
        </w:tc>
        <w:tc>
          <w:tcPr>
            <w:tcW w:w="1039" w:type="pct"/>
          </w:tcPr>
          <w:p w14:paraId="33D28894"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Annually</w:t>
            </w:r>
          </w:p>
          <w:p w14:paraId="2ECE6C02" w14:textId="77777777"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40126530" w14:textId="16F72148" w:rsidR="006D40C1" w:rsidRPr="00076EA7" w:rsidRDefault="00672160" w:rsidP="00D227C3">
            <w:pPr>
              <w:pStyle w:val="TableText"/>
              <w:rPr>
                <w:rStyle w:val="Blue"/>
                <w:color w:val="auto"/>
                <w:sz w:val="18"/>
                <w:szCs w:val="18"/>
              </w:rPr>
            </w:pPr>
            <w:r>
              <w:rPr>
                <w:rStyle w:val="Blue"/>
                <w:rFonts w:cstheme="minorHAnsi"/>
                <w:color w:val="auto"/>
                <w:sz w:val="18"/>
                <w:szCs w:val="18"/>
              </w:rPr>
              <w:t>1</w:t>
            </w:r>
            <w:r w:rsidR="00A5427F" w:rsidRPr="00E71725">
              <w:rPr>
                <w:rStyle w:val="Blue"/>
                <w:rFonts w:cstheme="minorHAnsi"/>
                <w:color w:val="auto"/>
                <w:sz w:val="18"/>
                <w:szCs w:val="18"/>
                <w:vertAlign w:val="superscript"/>
              </w:rPr>
              <w:t>st</w:t>
            </w:r>
            <w:r w:rsidR="006D40C1" w:rsidRPr="00E71725">
              <w:rPr>
                <w:rStyle w:val="Blue"/>
                <w:rFonts w:cstheme="minorHAnsi"/>
                <w:color w:val="auto"/>
                <w:sz w:val="18"/>
                <w:szCs w:val="18"/>
                <w:vertAlign w:val="superscript"/>
              </w:rPr>
              <w:t xml:space="preserve"> </w:t>
            </w:r>
            <w:r w:rsidR="006D40C1" w:rsidRPr="00076EA7">
              <w:rPr>
                <w:rStyle w:val="Blue"/>
                <w:rFonts w:cstheme="minorHAnsi"/>
                <w:color w:val="auto"/>
                <w:sz w:val="18"/>
                <w:szCs w:val="18"/>
              </w:rPr>
              <w:t>January</w:t>
            </w:r>
          </w:p>
        </w:tc>
      </w:tr>
      <w:tr w:rsidR="00E71725" w:rsidRPr="00076EA7" w14:paraId="59C08EFC" w14:textId="77777777" w:rsidTr="00D227C3">
        <w:trPr>
          <w:cantSplit/>
        </w:trPr>
        <w:tc>
          <w:tcPr>
            <w:tcW w:w="1610" w:type="pct"/>
          </w:tcPr>
          <w:p w14:paraId="29D877E5" w14:textId="77777777" w:rsidR="00E71725" w:rsidRPr="00076EA7" w:rsidRDefault="00E71725" w:rsidP="00E71725">
            <w:pPr>
              <w:pStyle w:val="NormalWeb"/>
              <w:rPr>
                <w:rStyle w:val="Blue"/>
                <w:rFonts w:asciiTheme="minorHAnsi" w:hAnsiTheme="minorHAnsi" w:cstheme="minorHAnsi"/>
                <w:color w:val="auto"/>
                <w:sz w:val="18"/>
                <w:szCs w:val="18"/>
              </w:rPr>
            </w:pPr>
            <w:r w:rsidRPr="00076EA7">
              <w:rPr>
                <w:rStyle w:val="Blue"/>
                <w:rFonts w:asciiTheme="minorHAnsi" w:hAnsiTheme="minorHAnsi" w:cstheme="minorHAnsi"/>
                <w:color w:val="auto"/>
                <w:sz w:val="18"/>
                <w:szCs w:val="18"/>
              </w:rPr>
              <w:t>Duration of significant spills</w:t>
            </w:r>
          </w:p>
          <w:p w14:paraId="707C6787" w14:textId="53D5BA41" w:rsidR="00E71725" w:rsidRPr="00076EA7" w:rsidRDefault="00E71725" w:rsidP="00E71725">
            <w:pPr>
              <w:pStyle w:val="TableText"/>
              <w:rPr>
                <w:rStyle w:val="Blue"/>
                <w:color w:val="auto"/>
                <w:sz w:val="18"/>
                <w:szCs w:val="18"/>
              </w:rPr>
            </w:pPr>
          </w:p>
        </w:tc>
        <w:tc>
          <w:tcPr>
            <w:tcW w:w="1471" w:type="pct"/>
            <w:vMerge/>
          </w:tcPr>
          <w:p w14:paraId="6F9C8FFD" w14:textId="62943807" w:rsidR="00E71725" w:rsidRPr="00076EA7" w:rsidRDefault="00E71725" w:rsidP="00E71725">
            <w:pPr>
              <w:pStyle w:val="TableText"/>
              <w:rPr>
                <w:rStyle w:val="Blue"/>
                <w:color w:val="auto"/>
                <w:sz w:val="18"/>
                <w:szCs w:val="18"/>
              </w:rPr>
            </w:pPr>
          </w:p>
        </w:tc>
        <w:tc>
          <w:tcPr>
            <w:tcW w:w="1039" w:type="pct"/>
          </w:tcPr>
          <w:p w14:paraId="644CD71E"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Annually</w:t>
            </w:r>
          </w:p>
          <w:p w14:paraId="72E57DA0" w14:textId="77777777" w:rsidR="00E71725" w:rsidRPr="00076EA7" w:rsidRDefault="00E71725" w:rsidP="00E71725">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69115A42" w14:textId="7EBBE73B" w:rsidR="00E71725" w:rsidRPr="00076EA7" w:rsidRDefault="00E71725" w:rsidP="00E71725">
            <w:pPr>
              <w:pStyle w:val="TableText"/>
              <w:rPr>
                <w:rStyle w:val="Blue"/>
                <w:color w:val="auto"/>
                <w:sz w:val="18"/>
                <w:szCs w:val="18"/>
              </w:rPr>
            </w:pPr>
            <w:r w:rsidRPr="00BB531A">
              <w:rPr>
                <w:rStyle w:val="Blue"/>
                <w:rFonts w:cstheme="minorHAnsi"/>
                <w:color w:val="auto"/>
                <w:sz w:val="18"/>
                <w:szCs w:val="18"/>
              </w:rPr>
              <w:t>1</w:t>
            </w:r>
            <w:r w:rsidRPr="00BB531A">
              <w:rPr>
                <w:rStyle w:val="Blue"/>
                <w:rFonts w:cstheme="minorHAnsi"/>
                <w:color w:val="auto"/>
                <w:sz w:val="18"/>
                <w:szCs w:val="18"/>
                <w:vertAlign w:val="superscript"/>
              </w:rPr>
              <w:t xml:space="preserve">st </w:t>
            </w:r>
            <w:r w:rsidRPr="00BB531A">
              <w:rPr>
                <w:rStyle w:val="Blue"/>
                <w:rFonts w:cstheme="minorHAnsi"/>
                <w:color w:val="auto"/>
                <w:sz w:val="18"/>
                <w:szCs w:val="18"/>
              </w:rPr>
              <w:t>January</w:t>
            </w:r>
          </w:p>
        </w:tc>
      </w:tr>
      <w:tr w:rsidR="00E71725" w:rsidRPr="00076EA7" w14:paraId="7433D8A2" w14:textId="77777777" w:rsidTr="00D227C3">
        <w:trPr>
          <w:cantSplit/>
        </w:trPr>
        <w:tc>
          <w:tcPr>
            <w:tcW w:w="1610" w:type="pct"/>
          </w:tcPr>
          <w:p w14:paraId="4B3A40CC"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Event recorder status operational</w:t>
            </w:r>
          </w:p>
          <w:p w14:paraId="14D4B77E" w14:textId="75EB8F46" w:rsidR="00E71725" w:rsidRPr="00076EA7" w:rsidRDefault="00E71725" w:rsidP="00E71725">
            <w:pPr>
              <w:pStyle w:val="TableText"/>
              <w:ind w:left="0"/>
              <w:rPr>
                <w:rStyle w:val="Blue"/>
                <w:color w:val="auto"/>
                <w:sz w:val="18"/>
                <w:szCs w:val="18"/>
              </w:rPr>
            </w:pPr>
          </w:p>
        </w:tc>
        <w:tc>
          <w:tcPr>
            <w:tcW w:w="1471" w:type="pct"/>
            <w:vMerge/>
          </w:tcPr>
          <w:p w14:paraId="3F900709" w14:textId="3B7088CB" w:rsidR="00E71725" w:rsidRPr="00076EA7" w:rsidRDefault="00E71725" w:rsidP="00E71725">
            <w:pPr>
              <w:pStyle w:val="TableText"/>
              <w:rPr>
                <w:rStyle w:val="Blue"/>
                <w:color w:val="auto"/>
                <w:sz w:val="18"/>
                <w:szCs w:val="18"/>
              </w:rPr>
            </w:pPr>
          </w:p>
        </w:tc>
        <w:tc>
          <w:tcPr>
            <w:tcW w:w="1039" w:type="pct"/>
          </w:tcPr>
          <w:p w14:paraId="136AA8D5"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Annually</w:t>
            </w:r>
          </w:p>
          <w:p w14:paraId="7DDBAE92" w14:textId="77777777" w:rsidR="00E71725" w:rsidRPr="00076EA7" w:rsidRDefault="00E71725" w:rsidP="00E71725">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6FC503E8" w14:textId="42F245E5" w:rsidR="00E71725" w:rsidRPr="00076EA7" w:rsidRDefault="00E71725" w:rsidP="00E71725">
            <w:pPr>
              <w:pStyle w:val="TableText"/>
              <w:rPr>
                <w:rStyle w:val="Blue"/>
                <w:color w:val="auto"/>
                <w:sz w:val="18"/>
                <w:szCs w:val="18"/>
              </w:rPr>
            </w:pPr>
            <w:r w:rsidRPr="00BB531A">
              <w:rPr>
                <w:rStyle w:val="Blue"/>
                <w:rFonts w:cstheme="minorHAnsi"/>
                <w:color w:val="auto"/>
                <w:sz w:val="18"/>
                <w:szCs w:val="18"/>
              </w:rPr>
              <w:t>1</w:t>
            </w:r>
            <w:r w:rsidRPr="00BB531A">
              <w:rPr>
                <w:rStyle w:val="Blue"/>
                <w:rFonts w:cstheme="minorHAnsi"/>
                <w:color w:val="auto"/>
                <w:sz w:val="18"/>
                <w:szCs w:val="18"/>
                <w:vertAlign w:val="superscript"/>
              </w:rPr>
              <w:t xml:space="preserve">st </w:t>
            </w:r>
            <w:r w:rsidRPr="00BB531A">
              <w:rPr>
                <w:rStyle w:val="Blue"/>
                <w:rFonts w:cstheme="minorHAnsi"/>
                <w:color w:val="auto"/>
                <w:sz w:val="18"/>
                <w:szCs w:val="18"/>
              </w:rPr>
              <w:t>January</w:t>
            </w:r>
          </w:p>
        </w:tc>
      </w:tr>
      <w:tr w:rsidR="00E71725" w:rsidRPr="00076EA7" w14:paraId="1C13CAA3" w14:textId="77777777" w:rsidTr="00D227C3">
        <w:trPr>
          <w:cantSplit/>
        </w:trPr>
        <w:tc>
          <w:tcPr>
            <w:tcW w:w="1610" w:type="pct"/>
          </w:tcPr>
          <w:p w14:paraId="040ABAB6"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 xml:space="preserve">CSO performance, including total number of </w:t>
            </w:r>
            <w:r w:rsidRPr="00076EA7">
              <w:rPr>
                <w:rStyle w:val="Blue"/>
                <w:color w:val="auto"/>
                <w:sz w:val="18"/>
                <w:szCs w:val="18"/>
              </w:rPr>
              <w:t xml:space="preserve">block counted spills </w:t>
            </w:r>
          </w:p>
          <w:p w14:paraId="2AA99556" w14:textId="77777777" w:rsidR="00E71725" w:rsidRPr="00076EA7" w:rsidRDefault="00E71725" w:rsidP="00E71725">
            <w:pPr>
              <w:pStyle w:val="TableText"/>
              <w:rPr>
                <w:rStyle w:val="Blue"/>
                <w:color w:val="auto"/>
                <w:sz w:val="18"/>
                <w:szCs w:val="18"/>
              </w:rPr>
            </w:pPr>
          </w:p>
        </w:tc>
        <w:tc>
          <w:tcPr>
            <w:tcW w:w="1471" w:type="pct"/>
            <w:vMerge/>
          </w:tcPr>
          <w:p w14:paraId="46D2C714" w14:textId="7C31BB20" w:rsidR="00E71725" w:rsidRPr="00076EA7" w:rsidRDefault="00E71725" w:rsidP="00E71725">
            <w:pPr>
              <w:pStyle w:val="TableText"/>
              <w:rPr>
                <w:rStyle w:val="Blue"/>
                <w:color w:val="auto"/>
                <w:sz w:val="18"/>
                <w:szCs w:val="18"/>
              </w:rPr>
            </w:pPr>
          </w:p>
        </w:tc>
        <w:tc>
          <w:tcPr>
            <w:tcW w:w="1039" w:type="pct"/>
          </w:tcPr>
          <w:p w14:paraId="1F2C2502"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Annually</w:t>
            </w:r>
          </w:p>
          <w:p w14:paraId="7B946FED" w14:textId="77777777" w:rsidR="00E71725" w:rsidRPr="00076EA7" w:rsidRDefault="00E71725" w:rsidP="00E71725">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0896CBC4" w14:textId="633A7665" w:rsidR="00E71725" w:rsidRPr="00076EA7" w:rsidRDefault="00E71725" w:rsidP="00E71725">
            <w:pPr>
              <w:pStyle w:val="TableText"/>
              <w:rPr>
                <w:rStyle w:val="Blue"/>
                <w:color w:val="auto"/>
                <w:sz w:val="18"/>
                <w:szCs w:val="18"/>
              </w:rPr>
            </w:pPr>
            <w:r w:rsidRPr="00BB531A">
              <w:rPr>
                <w:rStyle w:val="Blue"/>
                <w:rFonts w:cstheme="minorHAnsi"/>
                <w:color w:val="auto"/>
                <w:sz w:val="18"/>
                <w:szCs w:val="18"/>
              </w:rPr>
              <w:t>1</w:t>
            </w:r>
            <w:r w:rsidRPr="00BB531A">
              <w:rPr>
                <w:rStyle w:val="Blue"/>
                <w:rFonts w:cstheme="minorHAnsi"/>
                <w:color w:val="auto"/>
                <w:sz w:val="18"/>
                <w:szCs w:val="18"/>
                <w:vertAlign w:val="superscript"/>
              </w:rPr>
              <w:t xml:space="preserve">st </w:t>
            </w:r>
            <w:r w:rsidRPr="00BB531A">
              <w:rPr>
                <w:rStyle w:val="Blue"/>
                <w:rFonts w:cstheme="minorHAnsi"/>
                <w:color w:val="auto"/>
                <w:sz w:val="18"/>
                <w:szCs w:val="18"/>
              </w:rPr>
              <w:t>January</w:t>
            </w:r>
          </w:p>
        </w:tc>
      </w:tr>
      <w:tr w:rsidR="00E71725" w:rsidRPr="00076EA7" w14:paraId="6A8393E8" w14:textId="77777777" w:rsidTr="00D227C3">
        <w:trPr>
          <w:cantSplit/>
        </w:trPr>
        <w:tc>
          <w:tcPr>
            <w:tcW w:w="1610" w:type="pct"/>
          </w:tcPr>
          <w:p w14:paraId="3E519E0A"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Duration of total spills</w:t>
            </w:r>
          </w:p>
          <w:p w14:paraId="5C28C2C4" w14:textId="77777777" w:rsidR="00E71725" w:rsidRPr="00076EA7" w:rsidRDefault="00E71725" w:rsidP="00E71725">
            <w:pPr>
              <w:pStyle w:val="TableText"/>
              <w:rPr>
                <w:rStyle w:val="Blue"/>
                <w:color w:val="auto"/>
                <w:sz w:val="18"/>
                <w:szCs w:val="18"/>
              </w:rPr>
            </w:pPr>
          </w:p>
        </w:tc>
        <w:tc>
          <w:tcPr>
            <w:tcW w:w="1471" w:type="pct"/>
            <w:vMerge/>
          </w:tcPr>
          <w:p w14:paraId="22C4D0F1" w14:textId="51D12AAB" w:rsidR="00E71725" w:rsidRPr="00076EA7" w:rsidRDefault="00E71725" w:rsidP="00E71725">
            <w:pPr>
              <w:pStyle w:val="TableText"/>
              <w:rPr>
                <w:rStyle w:val="Blue"/>
                <w:color w:val="auto"/>
                <w:sz w:val="18"/>
                <w:szCs w:val="18"/>
              </w:rPr>
            </w:pPr>
          </w:p>
        </w:tc>
        <w:tc>
          <w:tcPr>
            <w:tcW w:w="1039" w:type="pct"/>
          </w:tcPr>
          <w:p w14:paraId="73906B10" w14:textId="77777777" w:rsidR="00E71725" w:rsidRPr="00076EA7" w:rsidRDefault="00E71725" w:rsidP="00E71725">
            <w:pPr>
              <w:pStyle w:val="TableText"/>
              <w:rPr>
                <w:rStyle w:val="Blue"/>
                <w:rFonts w:cstheme="minorHAnsi"/>
                <w:color w:val="auto"/>
                <w:sz w:val="18"/>
                <w:szCs w:val="18"/>
              </w:rPr>
            </w:pPr>
            <w:r w:rsidRPr="00076EA7">
              <w:rPr>
                <w:rStyle w:val="Blue"/>
                <w:rFonts w:cstheme="minorHAnsi"/>
                <w:color w:val="auto"/>
                <w:sz w:val="18"/>
                <w:szCs w:val="18"/>
              </w:rPr>
              <w:t>Annually</w:t>
            </w:r>
          </w:p>
          <w:p w14:paraId="066849E4" w14:textId="77777777" w:rsidR="00E71725" w:rsidRPr="00076EA7" w:rsidRDefault="00E71725" w:rsidP="00E71725">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69E753B7" w14:textId="3C728EA2" w:rsidR="00E71725" w:rsidRPr="00076EA7" w:rsidRDefault="00E71725" w:rsidP="00E71725">
            <w:pPr>
              <w:pStyle w:val="TableText"/>
              <w:rPr>
                <w:rStyle w:val="Blue"/>
                <w:color w:val="auto"/>
                <w:sz w:val="18"/>
                <w:szCs w:val="18"/>
              </w:rPr>
            </w:pPr>
            <w:r w:rsidRPr="00BB531A">
              <w:rPr>
                <w:rStyle w:val="Blue"/>
                <w:rFonts w:cstheme="minorHAnsi"/>
                <w:color w:val="auto"/>
                <w:sz w:val="18"/>
                <w:szCs w:val="18"/>
              </w:rPr>
              <w:t>1</w:t>
            </w:r>
            <w:r w:rsidRPr="00BB531A">
              <w:rPr>
                <w:rStyle w:val="Blue"/>
                <w:rFonts w:cstheme="minorHAnsi"/>
                <w:color w:val="auto"/>
                <w:sz w:val="18"/>
                <w:szCs w:val="18"/>
                <w:vertAlign w:val="superscript"/>
              </w:rPr>
              <w:t xml:space="preserve">st </w:t>
            </w:r>
            <w:r w:rsidRPr="00BB531A">
              <w:rPr>
                <w:rStyle w:val="Blue"/>
                <w:rFonts w:cstheme="minorHAnsi"/>
                <w:color w:val="auto"/>
                <w:sz w:val="18"/>
                <w:szCs w:val="18"/>
              </w:rPr>
              <w:t>January</w:t>
            </w:r>
          </w:p>
        </w:tc>
        <w:bookmarkStart w:id="14" w:name="_GoBack"/>
        <w:bookmarkEnd w:id="14"/>
      </w:tr>
      <w:tr w:rsidR="006D40C1" w:rsidRPr="00076EA7" w14:paraId="42C5063D" w14:textId="77777777" w:rsidTr="00D227C3">
        <w:trPr>
          <w:cantSplit/>
        </w:trPr>
        <w:tc>
          <w:tcPr>
            <w:tcW w:w="1610" w:type="pct"/>
          </w:tcPr>
          <w:p w14:paraId="54CE11DB"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Storm sewage discharge start and end times</w:t>
            </w:r>
          </w:p>
        </w:tc>
        <w:tc>
          <w:tcPr>
            <w:tcW w:w="1471" w:type="pct"/>
            <w:vMerge/>
          </w:tcPr>
          <w:p w14:paraId="008FF1F4" w14:textId="668AE1CE" w:rsidR="006D40C1" w:rsidRPr="00076EA7" w:rsidRDefault="006D40C1" w:rsidP="00D227C3">
            <w:pPr>
              <w:pStyle w:val="TableText"/>
              <w:rPr>
                <w:rStyle w:val="Blue"/>
                <w:rFonts w:cstheme="minorHAnsi"/>
                <w:color w:val="auto"/>
                <w:sz w:val="18"/>
                <w:szCs w:val="18"/>
              </w:rPr>
            </w:pPr>
          </w:p>
        </w:tc>
        <w:tc>
          <w:tcPr>
            <w:tcW w:w="1039" w:type="pct"/>
          </w:tcPr>
          <w:p w14:paraId="2D41C6A1"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 xml:space="preserve">Reports to be provided to Natural Resources Wales upon request </w:t>
            </w:r>
          </w:p>
        </w:tc>
        <w:tc>
          <w:tcPr>
            <w:tcW w:w="880" w:type="pct"/>
          </w:tcPr>
          <w:p w14:paraId="4F6DCFAD"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As specified by Natural Resources Wales</w:t>
            </w:r>
          </w:p>
        </w:tc>
      </w:tr>
      <w:tr w:rsidR="006D40C1" w:rsidRPr="00076EA7" w14:paraId="40F666CA" w14:textId="77777777" w:rsidTr="00D227C3">
        <w:trPr>
          <w:cantSplit/>
        </w:trPr>
        <w:tc>
          <w:tcPr>
            <w:tcW w:w="1610" w:type="pct"/>
          </w:tcPr>
          <w:p w14:paraId="1B8D20FD" w14:textId="77777777" w:rsidR="006D40C1" w:rsidRPr="00076EA7" w:rsidRDefault="006D40C1" w:rsidP="00D227C3">
            <w:pPr>
              <w:pStyle w:val="TableText"/>
              <w:rPr>
                <w:rStyle w:val="Blue"/>
                <w:color w:val="auto"/>
                <w:sz w:val="18"/>
                <w:szCs w:val="18"/>
              </w:rPr>
            </w:pPr>
            <w:r w:rsidRPr="00076EA7">
              <w:rPr>
                <w:rStyle w:val="Blue"/>
                <w:color w:val="auto"/>
                <w:sz w:val="18"/>
                <w:szCs w:val="18"/>
              </w:rPr>
              <w:t>Operation of the emergency overflow</w:t>
            </w:r>
          </w:p>
        </w:tc>
        <w:tc>
          <w:tcPr>
            <w:tcW w:w="1471" w:type="pct"/>
            <w:vMerge/>
          </w:tcPr>
          <w:p w14:paraId="103740B0" w14:textId="57674A05" w:rsidR="006D40C1" w:rsidRPr="00076EA7" w:rsidRDefault="006D40C1" w:rsidP="00D227C3">
            <w:pPr>
              <w:pStyle w:val="TableText"/>
              <w:rPr>
                <w:rStyle w:val="Blue"/>
                <w:color w:val="auto"/>
                <w:sz w:val="18"/>
                <w:szCs w:val="18"/>
              </w:rPr>
            </w:pPr>
          </w:p>
        </w:tc>
        <w:tc>
          <w:tcPr>
            <w:tcW w:w="1039" w:type="pct"/>
          </w:tcPr>
          <w:p w14:paraId="32B94AF3" w14:textId="77777777" w:rsidR="006D40C1" w:rsidRPr="00076EA7" w:rsidRDefault="006D40C1" w:rsidP="00D227C3">
            <w:pPr>
              <w:pStyle w:val="TableText"/>
              <w:rPr>
                <w:rStyle w:val="Blue"/>
                <w:color w:val="auto"/>
                <w:sz w:val="18"/>
                <w:szCs w:val="18"/>
              </w:rPr>
            </w:pPr>
            <w:r w:rsidRPr="00076EA7">
              <w:rPr>
                <w:rStyle w:val="Blue"/>
                <w:color w:val="auto"/>
                <w:sz w:val="18"/>
                <w:szCs w:val="18"/>
              </w:rPr>
              <w:t xml:space="preserve">Reports to be provided to Natural Resources Wales upon request </w:t>
            </w:r>
          </w:p>
          <w:p w14:paraId="097D09CC" w14:textId="77777777" w:rsidR="006D40C1" w:rsidRPr="00076EA7" w:rsidRDefault="006D40C1" w:rsidP="00D227C3">
            <w:pPr>
              <w:pStyle w:val="TableText"/>
              <w:rPr>
                <w:rStyle w:val="Blue"/>
                <w:color w:val="auto"/>
                <w:sz w:val="18"/>
                <w:szCs w:val="18"/>
              </w:rPr>
            </w:pPr>
            <w:r w:rsidRPr="00076EA7">
              <w:rPr>
                <w:rStyle w:val="Blue"/>
                <w:color w:val="auto"/>
                <w:sz w:val="18"/>
                <w:szCs w:val="18"/>
              </w:rPr>
              <w:t>Report to be submitted within 28 days unless otherwise specified in writing by Natural Resources Wales</w:t>
            </w:r>
          </w:p>
        </w:tc>
        <w:tc>
          <w:tcPr>
            <w:tcW w:w="880" w:type="pct"/>
          </w:tcPr>
          <w:p w14:paraId="2D9B7C25" w14:textId="5E51736F" w:rsidR="006D40C1" w:rsidRPr="00076EA7" w:rsidRDefault="00E71725" w:rsidP="00D227C3">
            <w:pPr>
              <w:pStyle w:val="TableText"/>
              <w:rPr>
                <w:rStyle w:val="Blue"/>
                <w:color w:val="auto"/>
                <w:sz w:val="18"/>
                <w:szCs w:val="18"/>
              </w:rPr>
            </w:pPr>
            <w:r>
              <w:rPr>
                <w:rStyle w:val="Blue"/>
                <w:rFonts w:cstheme="minorHAnsi"/>
                <w:color w:val="auto"/>
                <w:sz w:val="18"/>
                <w:szCs w:val="18"/>
              </w:rPr>
              <w:t>1</w:t>
            </w:r>
            <w:r w:rsidRPr="00E71725">
              <w:rPr>
                <w:rStyle w:val="Blue"/>
                <w:rFonts w:cstheme="minorHAnsi"/>
                <w:color w:val="auto"/>
                <w:sz w:val="18"/>
                <w:szCs w:val="18"/>
                <w:vertAlign w:val="superscript"/>
              </w:rPr>
              <w:t xml:space="preserve">st </w:t>
            </w:r>
            <w:r w:rsidRPr="00076EA7">
              <w:rPr>
                <w:rStyle w:val="Blue"/>
                <w:rFonts w:cstheme="minorHAnsi"/>
                <w:color w:val="auto"/>
                <w:sz w:val="18"/>
                <w:szCs w:val="18"/>
              </w:rPr>
              <w:t>January</w:t>
            </w:r>
            <w:r w:rsidRPr="00076EA7">
              <w:rPr>
                <w:rStyle w:val="Blue"/>
                <w:color w:val="auto"/>
                <w:sz w:val="18"/>
                <w:szCs w:val="18"/>
              </w:rPr>
              <w:t xml:space="preserve"> </w:t>
            </w:r>
          </w:p>
        </w:tc>
      </w:tr>
      <w:tr w:rsidR="006D40C1" w:rsidRPr="00076EA7" w14:paraId="5A8A1F14" w14:textId="77777777" w:rsidTr="00D227C3">
        <w:trPr>
          <w:cantSplit/>
        </w:trPr>
        <w:tc>
          <w:tcPr>
            <w:tcW w:w="1610" w:type="pct"/>
          </w:tcPr>
          <w:p w14:paraId="47D23AEF" w14:textId="77777777" w:rsidR="006D40C1" w:rsidRPr="00076EA7" w:rsidRDefault="006D40C1" w:rsidP="00D227C3">
            <w:pPr>
              <w:pStyle w:val="TableText"/>
              <w:rPr>
                <w:rStyle w:val="Blue"/>
                <w:color w:val="auto"/>
                <w:sz w:val="18"/>
                <w:szCs w:val="18"/>
              </w:rPr>
            </w:pPr>
            <w:r w:rsidRPr="00076EA7">
              <w:rPr>
                <w:rStyle w:val="Blue"/>
                <w:color w:val="auto"/>
                <w:sz w:val="18"/>
                <w:szCs w:val="18"/>
              </w:rPr>
              <w:t>Emergency discharge start and end times</w:t>
            </w:r>
          </w:p>
        </w:tc>
        <w:tc>
          <w:tcPr>
            <w:tcW w:w="1471" w:type="pct"/>
            <w:vMerge/>
          </w:tcPr>
          <w:p w14:paraId="1419D59F" w14:textId="6CEDAE31" w:rsidR="006D40C1" w:rsidRPr="00076EA7" w:rsidRDefault="006D40C1" w:rsidP="00D227C3">
            <w:pPr>
              <w:pStyle w:val="TableText"/>
              <w:rPr>
                <w:rStyle w:val="Blue"/>
                <w:color w:val="auto"/>
              </w:rPr>
            </w:pPr>
          </w:p>
        </w:tc>
        <w:tc>
          <w:tcPr>
            <w:tcW w:w="1039" w:type="pct"/>
          </w:tcPr>
          <w:p w14:paraId="3E24FAD2" w14:textId="77777777" w:rsidR="006D40C1" w:rsidRPr="00076EA7" w:rsidRDefault="006D40C1" w:rsidP="00D227C3">
            <w:pPr>
              <w:pStyle w:val="TableText"/>
              <w:rPr>
                <w:rStyle w:val="Blue"/>
                <w:color w:val="auto"/>
                <w:sz w:val="18"/>
                <w:szCs w:val="18"/>
              </w:rPr>
            </w:pPr>
            <w:r w:rsidRPr="00076EA7">
              <w:rPr>
                <w:rStyle w:val="Blue"/>
                <w:color w:val="auto"/>
                <w:sz w:val="18"/>
                <w:szCs w:val="18"/>
              </w:rPr>
              <w:t xml:space="preserve">Reports to be provided to Natural Resources Wales upon request </w:t>
            </w:r>
          </w:p>
          <w:p w14:paraId="2BB71DC3" w14:textId="77777777" w:rsidR="006D40C1" w:rsidRPr="00076EA7" w:rsidRDefault="006D40C1" w:rsidP="00D227C3">
            <w:pPr>
              <w:pStyle w:val="TableText"/>
              <w:rPr>
                <w:rStyle w:val="Blue"/>
                <w:color w:val="auto"/>
              </w:rPr>
            </w:pPr>
            <w:r w:rsidRPr="00076EA7">
              <w:rPr>
                <w:rStyle w:val="Blue"/>
                <w:color w:val="auto"/>
                <w:sz w:val="18"/>
                <w:szCs w:val="18"/>
              </w:rPr>
              <w:t>Report to be submitted within 28 days unless otherwise specified in writing by Natural Resources Wales</w:t>
            </w:r>
          </w:p>
        </w:tc>
        <w:tc>
          <w:tcPr>
            <w:tcW w:w="880" w:type="pct"/>
          </w:tcPr>
          <w:p w14:paraId="2AFD82A8" w14:textId="77777777" w:rsidR="006D40C1" w:rsidRPr="00076EA7" w:rsidRDefault="006D40C1" w:rsidP="00D227C3">
            <w:pPr>
              <w:pStyle w:val="TableText"/>
              <w:rPr>
                <w:rStyle w:val="Blue"/>
                <w:color w:val="auto"/>
                <w:sz w:val="18"/>
                <w:szCs w:val="18"/>
              </w:rPr>
            </w:pPr>
            <w:r w:rsidRPr="00076EA7">
              <w:rPr>
                <w:rStyle w:val="Blue"/>
                <w:color w:val="auto"/>
                <w:sz w:val="18"/>
                <w:szCs w:val="18"/>
              </w:rPr>
              <w:t>Upon request by Natural Resources Wales</w:t>
            </w:r>
          </w:p>
        </w:tc>
      </w:tr>
    </w:tbl>
    <w:p w14:paraId="22737C48" w14:textId="7A209501" w:rsidR="006D6E1C" w:rsidRDefault="006D6E1C" w:rsidP="00076EA7">
      <w:pPr>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6D6E1C" w:rsidRPr="00C25946" w14:paraId="5F412CFE" w14:textId="77777777" w:rsidTr="006D6E1C">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43A2FFEE" w14:textId="77777777" w:rsidR="006D6E1C" w:rsidRPr="004921D8" w:rsidRDefault="006D6E1C" w:rsidP="006D6E1C">
            <w:pPr>
              <w:pStyle w:val="TableText"/>
              <w:rPr>
                <w:sz w:val="18"/>
                <w:szCs w:val="18"/>
              </w:rPr>
            </w:pPr>
            <w:r w:rsidRPr="004921D8">
              <w:rPr>
                <w:sz w:val="18"/>
                <w:szCs w:val="18"/>
              </w:rPr>
              <w:lastRenderedPageBreak/>
              <w:t>Table S4.2 Reporting forms</w:t>
            </w:r>
          </w:p>
        </w:tc>
      </w:tr>
      <w:tr w:rsidR="006D6E1C" w:rsidRPr="00C25946" w14:paraId="1445F784" w14:textId="77777777" w:rsidTr="006D6E1C">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267FCD0" w14:textId="77777777" w:rsidR="006D6E1C" w:rsidRPr="004921D8" w:rsidRDefault="006D6E1C" w:rsidP="006D6E1C">
            <w:pPr>
              <w:pStyle w:val="TableText"/>
              <w:rPr>
                <w:sz w:val="18"/>
                <w:szCs w:val="18"/>
              </w:rPr>
            </w:pPr>
            <w:r w:rsidRPr="004921D8">
              <w:rPr>
                <w:sz w:val="18"/>
                <w:szCs w:val="18"/>
              </w:rPr>
              <w:t>Parameter</w:t>
            </w:r>
          </w:p>
        </w:tc>
        <w:tc>
          <w:tcPr>
            <w:tcW w:w="3123" w:type="pct"/>
          </w:tcPr>
          <w:p w14:paraId="4A5AB105" w14:textId="77777777" w:rsidR="006D6E1C" w:rsidRPr="004921D8" w:rsidRDefault="006D6E1C" w:rsidP="006D6E1C">
            <w:pPr>
              <w:pStyle w:val="TableText"/>
              <w:rPr>
                <w:sz w:val="18"/>
                <w:szCs w:val="18"/>
              </w:rPr>
            </w:pPr>
            <w:r w:rsidRPr="004921D8">
              <w:rPr>
                <w:sz w:val="18"/>
                <w:szCs w:val="18"/>
              </w:rPr>
              <w:t>Reporting format</w:t>
            </w:r>
          </w:p>
        </w:tc>
      </w:tr>
      <w:tr w:rsidR="006D6E1C" w:rsidRPr="00C25946" w14:paraId="09907FE2" w14:textId="77777777" w:rsidTr="006D6E1C">
        <w:trPr>
          <w:cantSplit/>
          <w:trHeight w:val="818"/>
        </w:trPr>
        <w:tc>
          <w:tcPr>
            <w:tcW w:w="1877" w:type="pct"/>
          </w:tcPr>
          <w:p w14:paraId="5B354F9A" w14:textId="77777777" w:rsidR="006D6E1C" w:rsidRPr="00815D01" w:rsidRDefault="006D6E1C" w:rsidP="006D6E1C">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73BC02E" w14:textId="77777777" w:rsidR="006D6E1C" w:rsidRPr="00815D01" w:rsidRDefault="006D6E1C" w:rsidP="006D6E1C">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A487A81" w14:textId="77777777" w:rsidR="006D6E1C" w:rsidRPr="00815D01" w:rsidRDefault="006D6E1C" w:rsidP="006D6E1C">
            <w:pPr>
              <w:pStyle w:val="TableText"/>
              <w:rPr>
                <w:rStyle w:val="Blue"/>
                <w:color w:val="auto"/>
                <w:sz w:val="18"/>
                <w:szCs w:val="18"/>
              </w:rPr>
            </w:pPr>
          </w:p>
        </w:tc>
      </w:tr>
      <w:tr w:rsidR="006D6E1C" w:rsidRPr="00C25946" w14:paraId="1AAC8C98" w14:textId="77777777" w:rsidTr="006D6E1C">
        <w:trPr>
          <w:cantSplit/>
          <w:trHeight w:val="971"/>
        </w:trPr>
        <w:tc>
          <w:tcPr>
            <w:tcW w:w="1877" w:type="pct"/>
          </w:tcPr>
          <w:p w14:paraId="0786AC7D" w14:textId="77777777" w:rsidR="006D6E1C" w:rsidRPr="005D5D77" w:rsidRDefault="006D6E1C" w:rsidP="006D6E1C">
            <w:pPr>
              <w:pStyle w:val="TableText"/>
              <w:rPr>
                <w:rStyle w:val="Blue"/>
                <w:color w:val="auto"/>
                <w:sz w:val="18"/>
                <w:szCs w:val="18"/>
              </w:rPr>
            </w:pPr>
            <w:r w:rsidRPr="005D5D77">
              <w:rPr>
                <w:rStyle w:val="Blue"/>
                <w:color w:val="auto"/>
                <w:sz w:val="18"/>
                <w:szCs w:val="18"/>
              </w:rPr>
              <w:t xml:space="preserve">Combined sewer overflow performance including number and duration of block counted significant spills </w:t>
            </w:r>
          </w:p>
        </w:tc>
        <w:tc>
          <w:tcPr>
            <w:tcW w:w="3123" w:type="pct"/>
          </w:tcPr>
          <w:p w14:paraId="5493F167" w14:textId="7C56644D" w:rsidR="006D6E1C" w:rsidRPr="005D5D77" w:rsidRDefault="006D40C1" w:rsidP="006D6E1C">
            <w:pPr>
              <w:pStyle w:val="TableText"/>
              <w:rPr>
                <w:rStyle w:val="Blue"/>
                <w:color w:val="auto"/>
                <w:sz w:val="18"/>
                <w:szCs w:val="18"/>
              </w:rPr>
            </w:pPr>
            <w:r>
              <w:rPr>
                <w:rStyle w:val="Pink"/>
                <w:color w:val="auto"/>
                <w:sz w:val="18"/>
                <w:szCs w:val="18"/>
              </w:rPr>
              <w:t xml:space="preserve">Annual </w:t>
            </w:r>
            <w:r w:rsidR="006D6E1C" w:rsidRPr="005D5D77">
              <w:rPr>
                <w:rStyle w:val="Pink"/>
                <w:color w:val="auto"/>
                <w:sz w:val="18"/>
                <w:szCs w:val="18"/>
              </w:rPr>
              <w:t>summary report</w:t>
            </w:r>
            <w:r w:rsidR="006D6E1C" w:rsidRPr="005D5D77">
              <w:rPr>
                <w:rStyle w:val="Blue"/>
                <w:color w:val="auto"/>
                <w:sz w:val="18"/>
                <w:szCs w:val="18"/>
              </w:rPr>
              <w:t xml:space="preserve"> or other form as agreed in writing by Natural Resources Wales</w:t>
            </w:r>
          </w:p>
          <w:p w14:paraId="4AA0ECE3" w14:textId="77777777" w:rsidR="006D6E1C" w:rsidRPr="005D5D77" w:rsidRDefault="006D6E1C" w:rsidP="006D6E1C">
            <w:pPr>
              <w:pStyle w:val="TableText"/>
              <w:rPr>
                <w:rStyle w:val="Pink"/>
                <w:color w:val="auto"/>
                <w:sz w:val="18"/>
                <w:szCs w:val="18"/>
              </w:rPr>
            </w:pPr>
          </w:p>
        </w:tc>
      </w:tr>
      <w:tr w:rsidR="006D6E1C" w:rsidRPr="00C25946" w14:paraId="2ED5DA05" w14:textId="77777777" w:rsidTr="006D6E1C">
        <w:trPr>
          <w:cantSplit/>
          <w:trHeight w:val="552"/>
        </w:trPr>
        <w:tc>
          <w:tcPr>
            <w:tcW w:w="1877" w:type="pct"/>
          </w:tcPr>
          <w:p w14:paraId="689A6BAC" w14:textId="77777777" w:rsidR="006D6E1C" w:rsidRPr="00815D01" w:rsidRDefault="006D6E1C" w:rsidP="006D6E1C">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7219821" w14:textId="77777777" w:rsidR="006D6E1C" w:rsidRPr="00815D01" w:rsidRDefault="006D6E1C" w:rsidP="006D6E1C">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D6E1C" w:rsidRPr="00C25946" w14:paraId="037F5A7B" w14:textId="77777777" w:rsidTr="006D6E1C">
        <w:trPr>
          <w:cantSplit/>
          <w:trHeight w:val="1022"/>
        </w:trPr>
        <w:tc>
          <w:tcPr>
            <w:tcW w:w="1877" w:type="pct"/>
          </w:tcPr>
          <w:p w14:paraId="5D19B5DA" w14:textId="77777777" w:rsidR="006D6E1C" w:rsidRPr="00815D01" w:rsidRDefault="006D6E1C" w:rsidP="006D6E1C">
            <w:pPr>
              <w:pStyle w:val="TableText"/>
              <w:rPr>
                <w:rStyle w:val="Blue"/>
                <w:color w:val="auto"/>
                <w:sz w:val="18"/>
                <w:szCs w:val="18"/>
              </w:rPr>
            </w:pPr>
            <w:r w:rsidRPr="00815D01">
              <w:rPr>
                <w:rStyle w:val="Blue"/>
                <w:color w:val="auto"/>
                <w:sz w:val="18"/>
                <w:szCs w:val="18"/>
              </w:rPr>
              <w:t>Event recorder status</w:t>
            </w:r>
          </w:p>
          <w:p w14:paraId="3E624356" w14:textId="77777777" w:rsidR="006D6E1C" w:rsidRPr="00815D01" w:rsidRDefault="006D6E1C" w:rsidP="006D6E1C">
            <w:pPr>
              <w:pStyle w:val="TableText"/>
              <w:rPr>
                <w:rStyle w:val="Blue"/>
                <w:color w:val="auto"/>
                <w:sz w:val="18"/>
                <w:szCs w:val="18"/>
              </w:rPr>
            </w:pPr>
          </w:p>
        </w:tc>
        <w:tc>
          <w:tcPr>
            <w:tcW w:w="3123" w:type="pct"/>
          </w:tcPr>
          <w:p w14:paraId="5ABE1D99" w14:textId="77777777" w:rsidR="006D6E1C" w:rsidRPr="00815D01" w:rsidRDefault="006D6E1C" w:rsidP="006D6E1C">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824AE0" w14:textId="77777777" w:rsidR="006D6E1C" w:rsidRPr="00815D01" w:rsidRDefault="006D6E1C" w:rsidP="006D6E1C">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D6E1C" w:rsidRPr="00C25946" w14:paraId="5C152990" w14:textId="77777777" w:rsidTr="006D6E1C">
        <w:trPr>
          <w:cantSplit/>
          <w:trHeight w:val="552"/>
        </w:trPr>
        <w:tc>
          <w:tcPr>
            <w:tcW w:w="1877" w:type="pct"/>
          </w:tcPr>
          <w:p w14:paraId="47BED1C3" w14:textId="77777777" w:rsidR="006D6E1C" w:rsidRPr="00815D01" w:rsidRDefault="006D6E1C" w:rsidP="006D6E1C">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7E81FEB4" w14:textId="77777777" w:rsidR="006D6E1C" w:rsidRPr="00815D01" w:rsidRDefault="006D6E1C" w:rsidP="006D6E1C">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6D6E1C" w:rsidRPr="00C25946" w14:paraId="3FD85B83" w14:textId="77777777" w:rsidTr="006D6E1C">
        <w:trPr>
          <w:cantSplit/>
          <w:trHeight w:val="818"/>
        </w:trPr>
        <w:tc>
          <w:tcPr>
            <w:tcW w:w="1877" w:type="pct"/>
          </w:tcPr>
          <w:p w14:paraId="32E861FD" w14:textId="77777777" w:rsidR="006D6E1C" w:rsidRPr="00DD4DF3" w:rsidRDefault="006D6E1C" w:rsidP="006D6E1C">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1803F73C" w14:textId="77777777" w:rsidR="006D6E1C" w:rsidRPr="00DD4DF3" w:rsidRDefault="006D6E1C" w:rsidP="006D6E1C">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6B3087D8" w14:textId="77777777" w:rsidR="006D6E1C" w:rsidRPr="00815D01" w:rsidRDefault="006D6E1C" w:rsidP="006D6E1C">
            <w:pPr>
              <w:pStyle w:val="TableText"/>
              <w:rPr>
                <w:rFonts w:ascii="Arial" w:hAnsi="Arial" w:cs="Arial"/>
                <w:sz w:val="18"/>
                <w:szCs w:val="18"/>
              </w:rPr>
            </w:pPr>
          </w:p>
        </w:tc>
      </w:tr>
      <w:tr w:rsidR="006D6E1C" w:rsidRPr="00C25946" w14:paraId="1FE067CA" w14:textId="77777777" w:rsidTr="006D6E1C">
        <w:trPr>
          <w:cantSplit/>
          <w:trHeight w:val="818"/>
        </w:trPr>
        <w:tc>
          <w:tcPr>
            <w:tcW w:w="1877" w:type="pct"/>
          </w:tcPr>
          <w:p w14:paraId="6A3B75BF" w14:textId="77777777" w:rsidR="006D6E1C" w:rsidRPr="00DD4DF3" w:rsidRDefault="006D6E1C" w:rsidP="006D6E1C">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06211355" w14:textId="77777777" w:rsidR="006D6E1C" w:rsidRPr="00657282" w:rsidRDefault="006D6E1C" w:rsidP="006D6E1C">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3DEF496B" w14:textId="77777777" w:rsidR="006D6E1C" w:rsidRPr="00657282" w:rsidRDefault="006D6E1C" w:rsidP="006D6E1C">
            <w:pPr>
              <w:pStyle w:val="TableText"/>
              <w:rPr>
                <w:rFonts w:ascii="Arial" w:hAnsi="Arial" w:cs="Arial"/>
                <w:sz w:val="18"/>
                <w:szCs w:val="18"/>
              </w:rPr>
            </w:pPr>
          </w:p>
        </w:tc>
      </w:tr>
    </w:tbl>
    <w:p w14:paraId="43935097" w14:textId="05879424" w:rsidR="006D6E1C" w:rsidRDefault="006D6E1C" w:rsidP="00A9057C">
      <w:pPr>
        <w:ind w:left="567"/>
        <w:rPr>
          <w:rStyle w:val="Pink"/>
          <w:sz w:val="18"/>
          <w:szCs w:val="18"/>
        </w:rPr>
      </w:pPr>
    </w:p>
    <w:p w14:paraId="27916C45" w14:textId="13485E8E" w:rsidR="0047000E" w:rsidRDefault="0047000E">
      <w:pPr>
        <w:spacing w:before="0" w:after="0" w:line="240" w:lineRule="auto"/>
        <w:rPr>
          <w:rStyle w:val="Pink"/>
          <w:sz w:val="18"/>
          <w:szCs w:val="18"/>
        </w:rPr>
      </w:pPr>
    </w:p>
    <w:p w14:paraId="5A601B84" w14:textId="77777777" w:rsidR="00076EA7" w:rsidRDefault="00076EA7">
      <w:pPr>
        <w:spacing w:before="0" w:after="0" w:line="240" w:lineRule="auto"/>
        <w:rPr>
          <w:rFonts w:asciiTheme="majorHAnsi" w:eastAsiaTheme="majorEastAsia" w:hAnsiTheme="majorHAnsi" w:cstheme="majorBidi"/>
          <w:b/>
          <w:bCs/>
          <w:sz w:val="36"/>
          <w:szCs w:val="28"/>
        </w:rPr>
      </w:pPr>
    </w:p>
    <w:p w14:paraId="18E646D6" w14:textId="77777777" w:rsidR="006D40C1" w:rsidRDefault="006D40C1">
      <w:pPr>
        <w:spacing w:before="0" w:after="0" w:line="240" w:lineRule="auto"/>
        <w:rPr>
          <w:rFonts w:asciiTheme="majorHAnsi" w:eastAsiaTheme="majorEastAsia" w:hAnsiTheme="majorHAnsi" w:cstheme="majorBidi"/>
          <w:b/>
          <w:bCs/>
          <w:sz w:val="36"/>
          <w:szCs w:val="28"/>
        </w:rPr>
      </w:pPr>
      <w:r>
        <w:br w:type="page"/>
      </w:r>
    </w:p>
    <w:p w14:paraId="6AA9B57A" w14:textId="1952CF45"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E110FB" w:rsidRDefault="00926B5E" w:rsidP="00926B5E">
            <w:pPr>
              <w:pStyle w:val="TableText"/>
              <w:rPr>
                <w:sz w:val="18"/>
                <w:szCs w:val="18"/>
              </w:rPr>
            </w:pPr>
            <w:r w:rsidRPr="00E110FB">
              <w:rPr>
                <w:sz w:val="18"/>
                <w:szCs w:val="18"/>
              </w:rPr>
              <w:t>Permit Number</w:t>
            </w:r>
          </w:p>
        </w:tc>
        <w:tc>
          <w:tcPr>
            <w:tcW w:w="3516" w:type="pct"/>
          </w:tcPr>
          <w:p w14:paraId="0AAEAB19" w14:textId="048BF490" w:rsidR="00926B5E" w:rsidRPr="00E110FB" w:rsidRDefault="000D0EB4" w:rsidP="00926B5E">
            <w:pPr>
              <w:pStyle w:val="TableText"/>
            </w:pPr>
            <w:r w:rsidRPr="000D0EB4">
              <w:t>BW2203101</w:t>
            </w:r>
            <w:r w:rsidR="000712AA">
              <w:fldChar w:fldCharType="begin"/>
            </w:r>
            <w:r w:rsidR="000712AA">
              <w:instrText xml:space="preserve"> MERGEFIELD Permit_number </w:instrText>
            </w:r>
            <w:r w:rsidR="000712AA">
              <w:fldChar w:fldCharType="end"/>
            </w:r>
          </w:p>
        </w:tc>
      </w:tr>
      <w:tr w:rsidR="00926B5E" w:rsidRPr="00834B3A" w14:paraId="17285118" w14:textId="77777777" w:rsidTr="00A9057C">
        <w:trPr>
          <w:cantSplit/>
        </w:trPr>
        <w:tc>
          <w:tcPr>
            <w:tcW w:w="1484" w:type="pct"/>
          </w:tcPr>
          <w:p w14:paraId="4E9E7EC8" w14:textId="77777777" w:rsidR="00926B5E" w:rsidRPr="00E110FB" w:rsidRDefault="00926B5E" w:rsidP="00926B5E">
            <w:pPr>
              <w:pStyle w:val="TableText"/>
              <w:rPr>
                <w:sz w:val="18"/>
                <w:szCs w:val="18"/>
              </w:rPr>
            </w:pPr>
            <w:r w:rsidRPr="00E110FB">
              <w:rPr>
                <w:sz w:val="18"/>
                <w:szCs w:val="18"/>
              </w:rPr>
              <w:t>Name of operator</w:t>
            </w:r>
          </w:p>
        </w:tc>
        <w:tc>
          <w:tcPr>
            <w:tcW w:w="3516" w:type="pct"/>
          </w:tcPr>
          <w:p w14:paraId="3172AB74" w14:textId="7521E06E" w:rsidR="00926B5E" w:rsidRPr="00E110FB" w:rsidRDefault="00815D01" w:rsidP="00926B5E">
            <w:pPr>
              <w:pStyle w:val="TableText"/>
            </w:pPr>
            <w:r w:rsidRPr="00E110FB">
              <w:t>D</w:t>
            </w:r>
            <w:r w:rsidRPr="00E110FB">
              <w:rPr>
                <w:rFonts w:cstheme="minorHAnsi"/>
              </w:rPr>
              <w:t>ŵ</w:t>
            </w:r>
            <w:r w:rsidRPr="00E110FB">
              <w:t>r Cymru Cyfyngedig</w:t>
            </w:r>
          </w:p>
        </w:tc>
      </w:tr>
      <w:tr w:rsidR="0074793D" w:rsidRPr="00834B3A" w14:paraId="5E92BFBD" w14:textId="77777777" w:rsidTr="00A9057C">
        <w:trPr>
          <w:cantSplit/>
        </w:trPr>
        <w:tc>
          <w:tcPr>
            <w:tcW w:w="1484" w:type="pct"/>
          </w:tcPr>
          <w:p w14:paraId="00BBB1EE" w14:textId="77777777" w:rsidR="0074793D" w:rsidRPr="00E110FB" w:rsidRDefault="0074793D" w:rsidP="0074793D">
            <w:pPr>
              <w:pStyle w:val="TableText"/>
              <w:rPr>
                <w:sz w:val="18"/>
                <w:szCs w:val="18"/>
              </w:rPr>
            </w:pPr>
            <w:r w:rsidRPr="00E110FB">
              <w:rPr>
                <w:sz w:val="18"/>
                <w:szCs w:val="18"/>
              </w:rPr>
              <w:t>Location of Facility</w:t>
            </w:r>
          </w:p>
        </w:tc>
        <w:tc>
          <w:tcPr>
            <w:tcW w:w="3516" w:type="pct"/>
          </w:tcPr>
          <w:p w14:paraId="592AD3DC" w14:textId="0B92F1BC" w:rsidR="000D0EB4" w:rsidRPr="000D0EB4" w:rsidRDefault="000D0EB4" w:rsidP="000D0EB4">
            <w:pPr>
              <w:pStyle w:val="TableText"/>
              <w:rPr>
                <w:szCs w:val="18"/>
              </w:rPr>
            </w:pPr>
            <w:r w:rsidRPr="000D0EB4">
              <w:rPr>
                <w:szCs w:val="18"/>
              </w:rPr>
              <w:t>Ahshburnham SPS CSO</w:t>
            </w:r>
            <w:r>
              <w:rPr>
                <w:szCs w:val="18"/>
              </w:rPr>
              <w:t xml:space="preserve">, </w:t>
            </w:r>
            <w:r w:rsidRPr="000D0EB4">
              <w:rPr>
                <w:szCs w:val="18"/>
              </w:rPr>
              <w:t>Ahshburnham</w:t>
            </w:r>
            <w:r>
              <w:rPr>
                <w:szCs w:val="18"/>
              </w:rPr>
              <w:t xml:space="preserve">, </w:t>
            </w:r>
            <w:r w:rsidRPr="000D0EB4">
              <w:rPr>
                <w:szCs w:val="18"/>
              </w:rPr>
              <w:t>Bury Port</w:t>
            </w:r>
            <w:r>
              <w:rPr>
                <w:szCs w:val="18"/>
              </w:rPr>
              <w:t xml:space="preserve">, </w:t>
            </w:r>
            <w:r w:rsidRPr="000D0EB4">
              <w:rPr>
                <w:szCs w:val="18"/>
              </w:rPr>
              <w:t>Llanelli</w:t>
            </w:r>
          </w:p>
          <w:p w14:paraId="3BA5B162" w14:textId="5B0E86C5" w:rsidR="0074793D" w:rsidRPr="00E110FB" w:rsidRDefault="000D0EB4" w:rsidP="000D0EB4">
            <w:pPr>
              <w:pStyle w:val="TableText"/>
            </w:pPr>
            <w:r w:rsidRPr="000D0EB4">
              <w:rPr>
                <w:szCs w:val="18"/>
              </w:rPr>
              <w:t>SA16 0HH</w:t>
            </w:r>
          </w:p>
        </w:tc>
      </w:tr>
      <w:tr w:rsidR="0074793D" w:rsidRPr="00834B3A" w14:paraId="72790FA3" w14:textId="77777777" w:rsidTr="00A9057C">
        <w:trPr>
          <w:cantSplit/>
        </w:trPr>
        <w:tc>
          <w:tcPr>
            <w:tcW w:w="1484" w:type="pct"/>
          </w:tcPr>
          <w:p w14:paraId="3ED2915F" w14:textId="77777777" w:rsidR="0074793D" w:rsidRPr="004921D8" w:rsidRDefault="0074793D" w:rsidP="0074793D">
            <w:pPr>
              <w:pStyle w:val="TableText"/>
              <w:rPr>
                <w:sz w:val="18"/>
                <w:szCs w:val="18"/>
              </w:rPr>
            </w:pPr>
            <w:r w:rsidRPr="004921D8">
              <w:rPr>
                <w:sz w:val="18"/>
                <w:szCs w:val="18"/>
              </w:rPr>
              <w:t xml:space="preserve">Time and date of the detection </w:t>
            </w:r>
          </w:p>
        </w:tc>
        <w:tc>
          <w:tcPr>
            <w:tcW w:w="3516" w:type="pct"/>
          </w:tcPr>
          <w:p w14:paraId="2F1FCFF1" w14:textId="77777777" w:rsidR="0074793D" w:rsidRPr="00926B5E" w:rsidRDefault="0074793D" w:rsidP="0074793D">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5" w:name="OLE_LINK1"/>
      <w:bookmarkStart w:id="16"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5"/>
      <w:bookmarkEnd w:id="16"/>
    </w:p>
    <w:p w14:paraId="4ECF713A" w14:textId="17527035" w:rsidR="00720D19" w:rsidRPr="00815D01" w:rsidRDefault="00720D19" w:rsidP="00197F73">
      <w:pPr>
        <w:pStyle w:val="BodyTextIndent"/>
        <w:tabs>
          <w:tab w:val="left" w:pos="1418"/>
        </w:tabs>
        <w:ind w:left="567"/>
        <w:rPr>
          <w:sz w:val="18"/>
          <w:szCs w:val="18"/>
        </w:rPr>
      </w:pPr>
      <w:bookmarkStart w:id="17"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7"/>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46A823BA"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6F6997" w14:textId="77777777" w:rsidR="007E441A" w:rsidRPr="00815D01" w:rsidRDefault="007E441A" w:rsidP="00327B68">
      <w:pPr>
        <w:ind w:left="567"/>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663EB9B9" w:rsidR="00815D01" w:rsidRPr="006D6E1C" w:rsidRDefault="00763B44" w:rsidP="006D6E1C">
      <w:pPr>
        <w:pStyle w:val="Heading1"/>
        <w:ind w:left="567"/>
        <w:rPr>
          <w:b w:val="0"/>
        </w:rPr>
      </w:pPr>
      <w:r>
        <w:rPr>
          <w:noProof/>
        </w:rPr>
        <w:drawing>
          <wp:inline distT="0" distB="0" distL="0" distR="0" wp14:anchorId="0F67D3F7" wp14:editId="3AF1382A">
            <wp:extent cx="5926455" cy="4142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42740"/>
                    </a:xfrm>
                    <a:prstGeom prst="rect">
                      <a:avLst/>
                    </a:prstGeom>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671E84A8"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5F03E9" w:rsidRDefault="005F03E9" w:rsidP="00FF16FF">
      <w:pPr>
        <w:spacing w:before="0" w:after="0" w:line="240" w:lineRule="auto"/>
      </w:pPr>
      <w:r>
        <w:separator/>
      </w:r>
    </w:p>
  </w:endnote>
  <w:endnote w:type="continuationSeparator" w:id="0">
    <w:p w14:paraId="31DAA22B" w14:textId="77777777" w:rsidR="005F03E9" w:rsidRDefault="005F03E9" w:rsidP="00FF16FF">
      <w:pPr>
        <w:spacing w:before="0" w:after="0" w:line="240" w:lineRule="auto"/>
      </w:pPr>
      <w:r>
        <w:continuationSeparator/>
      </w:r>
    </w:p>
  </w:endnote>
  <w:endnote w:type="continuationNotice" w:id="1">
    <w:p w14:paraId="1F796F02" w14:textId="77777777" w:rsidR="005F03E9" w:rsidRDefault="005F03E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5F03E9" w:rsidRDefault="005F03E9" w:rsidP="00F06B84">
    <w:pPr>
      <w:pStyle w:val="Footer"/>
    </w:pPr>
    <w:r>
      <w:t>Permit number</w:t>
    </w:r>
  </w:p>
  <w:p w14:paraId="4C88D2C2" w14:textId="77777777" w:rsidR="005F03E9" w:rsidRPr="008D124A" w:rsidRDefault="005F03E9" w:rsidP="008D124A">
    <w:pPr>
      <w:pStyle w:val="Footer"/>
      <w:rPr>
        <w:lang w:val="de-DE"/>
      </w:rPr>
    </w:pPr>
    <w:r w:rsidRPr="008D124A">
      <w:rPr>
        <w:lang w:val="de-DE"/>
      </w:rPr>
      <w:t>BW2203101</w:t>
    </w:r>
  </w:p>
  <w:p w14:paraId="341B42FE" w14:textId="577BE5A3" w:rsidR="005F03E9" w:rsidRPr="00D82845" w:rsidRDefault="005F03E9"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5F03E9" w:rsidRDefault="005F03E9" w:rsidP="00FF16FF">
      <w:pPr>
        <w:spacing w:before="0" w:after="0" w:line="240" w:lineRule="auto"/>
      </w:pPr>
      <w:r>
        <w:separator/>
      </w:r>
    </w:p>
  </w:footnote>
  <w:footnote w:type="continuationSeparator" w:id="0">
    <w:p w14:paraId="16443AA9" w14:textId="77777777" w:rsidR="005F03E9" w:rsidRDefault="005F03E9" w:rsidP="00FF16FF">
      <w:pPr>
        <w:spacing w:before="0" w:after="0" w:line="240" w:lineRule="auto"/>
      </w:pPr>
      <w:r>
        <w:continuationSeparator/>
      </w:r>
    </w:p>
  </w:footnote>
  <w:footnote w:type="continuationNotice" w:id="1">
    <w:p w14:paraId="71E69DF6" w14:textId="77777777" w:rsidR="005F03E9" w:rsidRDefault="005F03E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0E5627B6"/>
    <w:multiLevelType w:val="multilevel"/>
    <w:tmpl w:val="6180F1B4"/>
    <w:lvl w:ilvl="0">
      <w:start w:val="4"/>
      <w:numFmt w:val="decimal"/>
      <w:lvlText w:val="%1"/>
      <w:lvlJc w:val="left"/>
      <w:pPr>
        <w:ind w:left="360" w:hanging="360"/>
      </w:pPr>
      <w:rPr>
        <w:color w:val="4472C4"/>
      </w:rPr>
    </w:lvl>
    <w:lvl w:ilvl="1">
      <w:start w:val="3"/>
      <w:numFmt w:val="decimal"/>
      <w:lvlText w:val="%1.%2"/>
      <w:lvlJc w:val="left"/>
      <w:pPr>
        <w:ind w:left="360" w:hanging="360"/>
      </w:pPr>
      <w:rPr>
        <w:color w:val="4472C4"/>
      </w:rPr>
    </w:lvl>
    <w:lvl w:ilvl="2">
      <w:start w:val="4"/>
      <w:numFmt w:val="decimal"/>
      <w:lvlText w:val="%1.%2.%3"/>
      <w:lvlJc w:val="left"/>
      <w:pPr>
        <w:ind w:left="360" w:hanging="360"/>
      </w:pPr>
      <w:rPr>
        <w:color w:val="4472C4"/>
      </w:rPr>
    </w:lvl>
    <w:lvl w:ilvl="3">
      <w:start w:val="1"/>
      <w:numFmt w:val="decimal"/>
      <w:lvlText w:val="%1.%2.%3.%4"/>
      <w:lvlJc w:val="left"/>
      <w:pPr>
        <w:ind w:left="720" w:hanging="720"/>
      </w:pPr>
      <w:rPr>
        <w:color w:val="4472C4"/>
      </w:rPr>
    </w:lvl>
    <w:lvl w:ilvl="4">
      <w:start w:val="1"/>
      <w:numFmt w:val="decimal"/>
      <w:lvlText w:val="%1.%2.%3.%4.%5"/>
      <w:lvlJc w:val="left"/>
      <w:pPr>
        <w:ind w:left="720" w:hanging="720"/>
      </w:pPr>
      <w:rPr>
        <w:color w:val="4472C4"/>
      </w:rPr>
    </w:lvl>
    <w:lvl w:ilvl="5">
      <w:start w:val="1"/>
      <w:numFmt w:val="decimal"/>
      <w:lvlText w:val="%1.%2.%3.%4.%5.%6"/>
      <w:lvlJc w:val="left"/>
      <w:pPr>
        <w:ind w:left="1080" w:hanging="1080"/>
      </w:pPr>
      <w:rPr>
        <w:color w:val="4472C4"/>
      </w:rPr>
    </w:lvl>
    <w:lvl w:ilvl="6">
      <w:start w:val="1"/>
      <w:numFmt w:val="decimal"/>
      <w:lvlText w:val="%1.%2.%3.%4.%5.%6.%7"/>
      <w:lvlJc w:val="left"/>
      <w:pPr>
        <w:ind w:left="1080" w:hanging="1080"/>
      </w:pPr>
      <w:rPr>
        <w:color w:val="4472C4"/>
      </w:rPr>
    </w:lvl>
    <w:lvl w:ilvl="7">
      <w:start w:val="1"/>
      <w:numFmt w:val="decimal"/>
      <w:lvlText w:val="%1.%2.%3.%4.%5.%6.%7.%8"/>
      <w:lvlJc w:val="left"/>
      <w:pPr>
        <w:ind w:left="1080" w:hanging="1080"/>
      </w:pPr>
      <w:rPr>
        <w:color w:val="4472C4"/>
      </w:rPr>
    </w:lvl>
    <w:lvl w:ilvl="8">
      <w:start w:val="1"/>
      <w:numFmt w:val="decimal"/>
      <w:lvlText w:val="%1.%2.%3.%4.%5.%6.%7.%8.%9"/>
      <w:lvlJc w:val="left"/>
      <w:pPr>
        <w:ind w:left="1440" w:hanging="1440"/>
      </w:pPr>
      <w:rPr>
        <w:color w:val="4472C4"/>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28E2DCC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5"/>
    <w:lvlOverride w:ilvl="0">
      <w:startOverride w:val="4"/>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FE8"/>
    <w:rsid w:val="000064C9"/>
    <w:rsid w:val="00007F5D"/>
    <w:rsid w:val="00014C54"/>
    <w:rsid w:val="000150BB"/>
    <w:rsid w:val="000152F0"/>
    <w:rsid w:val="00015B11"/>
    <w:rsid w:val="0002559D"/>
    <w:rsid w:val="00027249"/>
    <w:rsid w:val="00031911"/>
    <w:rsid w:val="00033714"/>
    <w:rsid w:val="00034488"/>
    <w:rsid w:val="00037BF8"/>
    <w:rsid w:val="00044839"/>
    <w:rsid w:val="00046ABB"/>
    <w:rsid w:val="0005121B"/>
    <w:rsid w:val="00054244"/>
    <w:rsid w:val="0005471E"/>
    <w:rsid w:val="00054D22"/>
    <w:rsid w:val="00066260"/>
    <w:rsid w:val="000712AA"/>
    <w:rsid w:val="00071EE3"/>
    <w:rsid w:val="00072163"/>
    <w:rsid w:val="00074E3C"/>
    <w:rsid w:val="00075663"/>
    <w:rsid w:val="00076EA7"/>
    <w:rsid w:val="00080065"/>
    <w:rsid w:val="00081CC9"/>
    <w:rsid w:val="00083918"/>
    <w:rsid w:val="00083D1D"/>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0EB4"/>
    <w:rsid w:val="000D2B8E"/>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537"/>
    <w:rsid w:val="00121737"/>
    <w:rsid w:val="001237AD"/>
    <w:rsid w:val="00132859"/>
    <w:rsid w:val="00132DB4"/>
    <w:rsid w:val="001369DD"/>
    <w:rsid w:val="00141AB9"/>
    <w:rsid w:val="00147932"/>
    <w:rsid w:val="001538B6"/>
    <w:rsid w:val="00154CE3"/>
    <w:rsid w:val="001605AD"/>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414"/>
    <w:rsid w:val="00180A18"/>
    <w:rsid w:val="001822C0"/>
    <w:rsid w:val="00182D39"/>
    <w:rsid w:val="001831D2"/>
    <w:rsid w:val="001837F3"/>
    <w:rsid w:val="00191333"/>
    <w:rsid w:val="001937E8"/>
    <w:rsid w:val="00193C90"/>
    <w:rsid w:val="00194C09"/>
    <w:rsid w:val="00194ECF"/>
    <w:rsid w:val="00196F03"/>
    <w:rsid w:val="00197F73"/>
    <w:rsid w:val="001A1D61"/>
    <w:rsid w:val="001A46DB"/>
    <w:rsid w:val="001A6E3A"/>
    <w:rsid w:val="001A7BBD"/>
    <w:rsid w:val="001B44D0"/>
    <w:rsid w:val="001B4AFB"/>
    <w:rsid w:val="001B4DCF"/>
    <w:rsid w:val="001C4F1D"/>
    <w:rsid w:val="001C6A0B"/>
    <w:rsid w:val="001D324A"/>
    <w:rsid w:val="001D423B"/>
    <w:rsid w:val="001F1563"/>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86827"/>
    <w:rsid w:val="00287167"/>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E6750"/>
    <w:rsid w:val="002E7C54"/>
    <w:rsid w:val="003011B5"/>
    <w:rsid w:val="0030424F"/>
    <w:rsid w:val="00310BA3"/>
    <w:rsid w:val="00312211"/>
    <w:rsid w:val="00312866"/>
    <w:rsid w:val="00320E84"/>
    <w:rsid w:val="0032230A"/>
    <w:rsid w:val="00324945"/>
    <w:rsid w:val="00327B68"/>
    <w:rsid w:val="0033391D"/>
    <w:rsid w:val="00336AF4"/>
    <w:rsid w:val="003371DA"/>
    <w:rsid w:val="003374F2"/>
    <w:rsid w:val="00341732"/>
    <w:rsid w:val="0034259E"/>
    <w:rsid w:val="00347B29"/>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61A"/>
    <w:rsid w:val="00383BBF"/>
    <w:rsid w:val="00385DA3"/>
    <w:rsid w:val="00387530"/>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0172"/>
    <w:rsid w:val="003F2617"/>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36BC"/>
    <w:rsid w:val="00437DB5"/>
    <w:rsid w:val="004404C8"/>
    <w:rsid w:val="004444A5"/>
    <w:rsid w:val="00446000"/>
    <w:rsid w:val="00451160"/>
    <w:rsid w:val="00453FE7"/>
    <w:rsid w:val="0045495C"/>
    <w:rsid w:val="00460A33"/>
    <w:rsid w:val="00460BCE"/>
    <w:rsid w:val="00462713"/>
    <w:rsid w:val="00466AFD"/>
    <w:rsid w:val="0047000E"/>
    <w:rsid w:val="004707ED"/>
    <w:rsid w:val="00477004"/>
    <w:rsid w:val="00477FAC"/>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3A9D"/>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03E9"/>
    <w:rsid w:val="005F1CB4"/>
    <w:rsid w:val="005F3B3E"/>
    <w:rsid w:val="005F41D0"/>
    <w:rsid w:val="005F4485"/>
    <w:rsid w:val="006016C3"/>
    <w:rsid w:val="006122FC"/>
    <w:rsid w:val="006135FC"/>
    <w:rsid w:val="006144C9"/>
    <w:rsid w:val="0062028E"/>
    <w:rsid w:val="00621953"/>
    <w:rsid w:val="006222CD"/>
    <w:rsid w:val="00622334"/>
    <w:rsid w:val="00622EC8"/>
    <w:rsid w:val="006247EA"/>
    <w:rsid w:val="006325A4"/>
    <w:rsid w:val="00632676"/>
    <w:rsid w:val="00635467"/>
    <w:rsid w:val="00635DF0"/>
    <w:rsid w:val="006405A5"/>
    <w:rsid w:val="006405F6"/>
    <w:rsid w:val="006425F9"/>
    <w:rsid w:val="00643070"/>
    <w:rsid w:val="00645B33"/>
    <w:rsid w:val="006518D2"/>
    <w:rsid w:val="00653993"/>
    <w:rsid w:val="0065568A"/>
    <w:rsid w:val="006613E0"/>
    <w:rsid w:val="00661970"/>
    <w:rsid w:val="006629CE"/>
    <w:rsid w:val="0066620B"/>
    <w:rsid w:val="00666BC9"/>
    <w:rsid w:val="0066750B"/>
    <w:rsid w:val="00667CFF"/>
    <w:rsid w:val="00667DAD"/>
    <w:rsid w:val="006710E8"/>
    <w:rsid w:val="00671138"/>
    <w:rsid w:val="00672160"/>
    <w:rsid w:val="00673D0C"/>
    <w:rsid w:val="00676411"/>
    <w:rsid w:val="00677E8D"/>
    <w:rsid w:val="00680909"/>
    <w:rsid w:val="00681D34"/>
    <w:rsid w:val="006928AB"/>
    <w:rsid w:val="00694F5D"/>
    <w:rsid w:val="006968C6"/>
    <w:rsid w:val="00697114"/>
    <w:rsid w:val="006A4F2B"/>
    <w:rsid w:val="006A73AC"/>
    <w:rsid w:val="006B106F"/>
    <w:rsid w:val="006B2996"/>
    <w:rsid w:val="006B32F6"/>
    <w:rsid w:val="006B5637"/>
    <w:rsid w:val="006C0908"/>
    <w:rsid w:val="006D2DA4"/>
    <w:rsid w:val="006D3537"/>
    <w:rsid w:val="006D40C1"/>
    <w:rsid w:val="006D54B7"/>
    <w:rsid w:val="006D6E1C"/>
    <w:rsid w:val="006E0BA6"/>
    <w:rsid w:val="006E329D"/>
    <w:rsid w:val="006E4017"/>
    <w:rsid w:val="006E435E"/>
    <w:rsid w:val="006E6E00"/>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4793D"/>
    <w:rsid w:val="007507C3"/>
    <w:rsid w:val="00753A78"/>
    <w:rsid w:val="007636CC"/>
    <w:rsid w:val="00763B44"/>
    <w:rsid w:val="00763CC4"/>
    <w:rsid w:val="007670F6"/>
    <w:rsid w:val="007723E2"/>
    <w:rsid w:val="007743D7"/>
    <w:rsid w:val="00774910"/>
    <w:rsid w:val="00776D67"/>
    <w:rsid w:val="0078280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441A"/>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0806"/>
    <w:rsid w:val="008812B0"/>
    <w:rsid w:val="008825A6"/>
    <w:rsid w:val="0088417E"/>
    <w:rsid w:val="008845BC"/>
    <w:rsid w:val="0088566A"/>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24A"/>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B0F"/>
    <w:rsid w:val="009110DA"/>
    <w:rsid w:val="00912C91"/>
    <w:rsid w:val="0091486D"/>
    <w:rsid w:val="009156C1"/>
    <w:rsid w:val="009175C3"/>
    <w:rsid w:val="00926B5E"/>
    <w:rsid w:val="00930CBC"/>
    <w:rsid w:val="00937A29"/>
    <w:rsid w:val="00937AF6"/>
    <w:rsid w:val="00942B02"/>
    <w:rsid w:val="00957A09"/>
    <w:rsid w:val="00957ADD"/>
    <w:rsid w:val="009630E4"/>
    <w:rsid w:val="009637EE"/>
    <w:rsid w:val="0096666C"/>
    <w:rsid w:val="00972306"/>
    <w:rsid w:val="00975699"/>
    <w:rsid w:val="00976000"/>
    <w:rsid w:val="00976D76"/>
    <w:rsid w:val="00980E80"/>
    <w:rsid w:val="00981824"/>
    <w:rsid w:val="00982C71"/>
    <w:rsid w:val="00986586"/>
    <w:rsid w:val="009A2AF5"/>
    <w:rsid w:val="009A6A80"/>
    <w:rsid w:val="009A6E55"/>
    <w:rsid w:val="009B1369"/>
    <w:rsid w:val="009B4DDC"/>
    <w:rsid w:val="009C496B"/>
    <w:rsid w:val="009C787F"/>
    <w:rsid w:val="009D15ED"/>
    <w:rsid w:val="009D1FC3"/>
    <w:rsid w:val="009E1553"/>
    <w:rsid w:val="009E6008"/>
    <w:rsid w:val="009E755F"/>
    <w:rsid w:val="009E7D49"/>
    <w:rsid w:val="009F2011"/>
    <w:rsid w:val="009F2784"/>
    <w:rsid w:val="009F4783"/>
    <w:rsid w:val="009F5B5C"/>
    <w:rsid w:val="009F5ECF"/>
    <w:rsid w:val="009F6216"/>
    <w:rsid w:val="00A00BA4"/>
    <w:rsid w:val="00A0669B"/>
    <w:rsid w:val="00A11554"/>
    <w:rsid w:val="00A1455C"/>
    <w:rsid w:val="00A14DC7"/>
    <w:rsid w:val="00A22664"/>
    <w:rsid w:val="00A27700"/>
    <w:rsid w:val="00A30805"/>
    <w:rsid w:val="00A32516"/>
    <w:rsid w:val="00A325E8"/>
    <w:rsid w:val="00A35B16"/>
    <w:rsid w:val="00A4122D"/>
    <w:rsid w:val="00A418F6"/>
    <w:rsid w:val="00A4256B"/>
    <w:rsid w:val="00A4341F"/>
    <w:rsid w:val="00A43D9B"/>
    <w:rsid w:val="00A511B6"/>
    <w:rsid w:val="00A5427F"/>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2F8A"/>
    <w:rsid w:val="00B0315E"/>
    <w:rsid w:val="00B05DC6"/>
    <w:rsid w:val="00B14C57"/>
    <w:rsid w:val="00B1515B"/>
    <w:rsid w:val="00B27A24"/>
    <w:rsid w:val="00B343E4"/>
    <w:rsid w:val="00B43B14"/>
    <w:rsid w:val="00B46265"/>
    <w:rsid w:val="00B53666"/>
    <w:rsid w:val="00B53864"/>
    <w:rsid w:val="00B563C4"/>
    <w:rsid w:val="00B57914"/>
    <w:rsid w:val="00B625C1"/>
    <w:rsid w:val="00B63021"/>
    <w:rsid w:val="00B671D1"/>
    <w:rsid w:val="00B72417"/>
    <w:rsid w:val="00B73099"/>
    <w:rsid w:val="00B7784A"/>
    <w:rsid w:val="00B77C8D"/>
    <w:rsid w:val="00B80CF2"/>
    <w:rsid w:val="00B8400E"/>
    <w:rsid w:val="00B84794"/>
    <w:rsid w:val="00B85F58"/>
    <w:rsid w:val="00B9542C"/>
    <w:rsid w:val="00BA0AC8"/>
    <w:rsid w:val="00BA2E06"/>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0311"/>
    <w:rsid w:val="00C75569"/>
    <w:rsid w:val="00C76E31"/>
    <w:rsid w:val="00C8030E"/>
    <w:rsid w:val="00C82B77"/>
    <w:rsid w:val="00C83495"/>
    <w:rsid w:val="00C86D92"/>
    <w:rsid w:val="00C87813"/>
    <w:rsid w:val="00C907F2"/>
    <w:rsid w:val="00C943FD"/>
    <w:rsid w:val="00CA0F53"/>
    <w:rsid w:val="00CA35EF"/>
    <w:rsid w:val="00CB0F1E"/>
    <w:rsid w:val="00CB1CB8"/>
    <w:rsid w:val="00CB7743"/>
    <w:rsid w:val="00CB7AAE"/>
    <w:rsid w:val="00CC307B"/>
    <w:rsid w:val="00CC7980"/>
    <w:rsid w:val="00CD0E0B"/>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27C3"/>
    <w:rsid w:val="00D24FE2"/>
    <w:rsid w:val="00D3084A"/>
    <w:rsid w:val="00D324D3"/>
    <w:rsid w:val="00D32FF5"/>
    <w:rsid w:val="00D44E5B"/>
    <w:rsid w:val="00D5296D"/>
    <w:rsid w:val="00D571F0"/>
    <w:rsid w:val="00D57A81"/>
    <w:rsid w:val="00D62E5C"/>
    <w:rsid w:val="00D653C1"/>
    <w:rsid w:val="00D677EB"/>
    <w:rsid w:val="00D702E9"/>
    <w:rsid w:val="00D70FF7"/>
    <w:rsid w:val="00D74BBC"/>
    <w:rsid w:val="00D7792E"/>
    <w:rsid w:val="00D82845"/>
    <w:rsid w:val="00D87A46"/>
    <w:rsid w:val="00D90141"/>
    <w:rsid w:val="00D944CB"/>
    <w:rsid w:val="00D94A85"/>
    <w:rsid w:val="00D952C6"/>
    <w:rsid w:val="00DA3B32"/>
    <w:rsid w:val="00DA59D3"/>
    <w:rsid w:val="00DA76EA"/>
    <w:rsid w:val="00DB0FD0"/>
    <w:rsid w:val="00DB41DE"/>
    <w:rsid w:val="00DB4A5A"/>
    <w:rsid w:val="00DC0586"/>
    <w:rsid w:val="00DC34D0"/>
    <w:rsid w:val="00DC4C7F"/>
    <w:rsid w:val="00DD6C37"/>
    <w:rsid w:val="00DE2766"/>
    <w:rsid w:val="00DE4B72"/>
    <w:rsid w:val="00DE649D"/>
    <w:rsid w:val="00DE7E2F"/>
    <w:rsid w:val="00DF03FD"/>
    <w:rsid w:val="00DF5718"/>
    <w:rsid w:val="00DF628F"/>
    <w:rsid w:val="00DF781B"/>
    <w:rsid w:val="00E1051D"/>
    <w:rsid w:val="00E110FB"/>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725"/>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2FF"/>
    <w:rsid w:val="00EF2BCA"/>
    <w:rsid w:val="00EF45EB"/>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C6E"/>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87167"/>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951105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717011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9" ma:contentTypeDescription="Permitting &amp; Compliance Word Document" ma:contentTypeScope="" ma:versionID="71cb7485ac1801e2d9a41abed01b6a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Ahshburnham SPS CSO</Site_x0020_Name>
    <Internal_x002f_External xmlns="859f7ad6-93f6-4205-b62b-a17f28acbbac">Outgoing document</Internal_x002f_External>
    <Post_x0020_code xmlns="859f7ad6-93f6-4205-b62b-a17f28acbbac">SA16 0HH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Ahshburnham, Bury 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2BC9D8-CE37-40BF-B9E7-3C0996B87140}"/>
</file>

<file path=customXml/itemProps2.xml><?xml version="1.0" encoding="utf-8"?>
<ds:datastoreItem xmlns:ds="http://schemas.openxmlformats.org/officeDocument/2006/customXml" ds:itemID="{7342C006-3308-4821-9E8C-A82EF48768EC}">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8FBB46C-4F31-4FA8-BBEE-0C0A4B4BE0ED}">
  <ds:schemaRefs>
    <ds:schemaRef ds:uri="Microsoft.SharePoint.Taxonomy.ContentTypeSync"/>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EC0A5A7-D306-4A8C-A92B-9602273F2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205</TotalTime>
  <Pages>19</Pages>
  <Words>3592</Words>
  <Characters>19489</Characters>
  <Application>Microsoft Office Word</Application>
  <DocSecurity>0</DocSecurity>
  <Lines>162</Lines>
  <Paragraphs>46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L Williams</dc:creator>
  <cp:lastModifiedBy>Williams, Paul L.</cp:lastModifiedBy>
  <cp:revision>27</cp:revision>
  <dcterms:created xsi:type="dcterms:W3CDTF">2019-10-03T13:22:00Z</dcterms:created>
  <dcterms:modified xsi:type="dcterms:W3CDTF">2019-12-19T11:29:00Z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243b4a8d-84ac-46c6-aa6f-d0481da70e3b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REGU-193-6630269</vt:lpwstr>
  </property>
  <property fmtid="{D5CDD505-2E9C-101B-9397-08002B2CF9AE}" pid="7" name="_dlc_DocIdUrl">
    <vt:lpwstr>https://cyfoethnaturiolcymru.sharepoint.com/teams/Regulatory/Permitting/_layouts/15/DocIdRedir.aspx?ID=REGU-193-6630269, REGU-193-6630269</vt:lpwstr>
  </property>
</Properties>
</file>