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B94197"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3ADCB2FB" w:rsidR="00765733" w:rsidRPr="004E3920" w:rsidRDefault="004E3920" w:rsidP="00A16B1F">
      <w:pPr>
        <w:pStyle w:val="coverLicenceHolder"/>
        <w:pBdr>
          <w:top w:val="single" w:sz="4" w:space="25" w:color="auto"/>
        </w:pBdr>
        <w:spacing w:before="120" w:line="270" w:lineRule="exact"/>
        <w:rPr>
          <w:sz w:val="22"/>
          <w:szCs w:val="22"/>
        </w:rPr>
      </w:pPr>
      <w:r w:rsidRPr="004E3920">
        <w:rPr>
          <w:sz w:val="22"/>
          <w:szCs w:val="22"/>
        </w:rPr>
        <w:t>Airfield Metals Limited</w:t>
      </w:r>
    </w:p>
    <w:p w14:paraId="363CCA8B" w14:textId="77777777" w:rsidR="00765733" w:rsidRPr="004E3920" w:rsidRDefault="00765733" w:rsidP="00A16B1F">
      <w:pPr>
        <w:pStyle w:val="coverLicenceHolder"/>
        <w:pBdr>
          <w:top w:val="single" w:sz="4" w:space="25" w:color="auto"/>
        </w:pBdr>
        <w:spacing w:before="120" w:line="270" w:lineRule="exact"/>
        <w:rPr>
          <w:sz w:val="22"/>
          <w:szCs w:val="22"/>
        </w:rPr>
      </w:pPr>
    </w:p>
    <w:p w14:paraId="345BE4A2" w14:textId="77777777" w:rsidR="004E3920" w:rsidRPr="004E3920" w:rsidRDefault="004E3920" w:rsidP="004E3920">
      <w:pPr>
        <w:pStyle w:val="coverLicenceHolder"/>
        <w:pBdr>
          <w:top w:val="single" w:sz="4" w:space="25" w:color="auto"/>
        </w:pBdr>
        <w:spacing w:before="120" w:line="270" w:lineRule="exact"/>
        <w:rPr>
          <w:sz w:val="22"/>
          <w:szCs w:val="22"/>
        </w:rPr>
      </w:pPr>
      <w:r w:rsidRPr="004E3920">
        <w:rPr>
          <w:sz w:val="22"/>
          <w:szCs w:val="22"/>
        </w:rPr>
        <w:t>Airfield Metals</w:t>
      </w:r>
    </w:p>
    <w:p w14:paraId="445EDE96" w14:textId="77777777" w:rsidR="004E3920" w:rsidRPr="004E3920" w:rsidRDefault="004E3920" w:rsidP="004E3920">
      <w:pPr>
        <w:pStyle w:val="coverLicenceHolder"/>
        <w:pBdr>
          <w:top w:val="single" w:sz="4" w:space="25" w:color="auto"/>
        </w:pBdr>
        <w:spacing w:before="120" w:line="270" w:lineRule="exact"/>
        <w:rPr>
          <w:sz w:val="22"/>
          <w:szCs w:val="22"/>
        </w:rPr>
      </w:pPr>
      <w:r w:rsidRPr="004E3920">
        <w:rPr>
          <w:sz w:val="22"/>
          <w:szCs w:val="22"/>
        </w:rPr>
        <w:t>Carew Airfield</w:t>
      </w:r>
    </w:p>
    <w:p w14:paraId="068E0221" w14:textId="77777777" w:rsidR="004E3920" w:rsidRPr="004E3920" w:rsidRDefault="004E3920" w:rsidP="004E3920">
      <w:pPr>
        <w:pStyle w:val="coverLicenceHolder"/>
        <w:pBdr>
          <w:top w:val="single" w:sz="4" w:space="25" w:color="auto"/>
        </w:pBdr>
        <w:spacing w:before="120" w:line="270" w:lineRule="exact"/>
        <w:rPr>
          <w:sz w:val="22"/>
          <w:szCs w:val="22"/>
        </w:rPr>
      </w:pPr>
      <w:r w:rsidRPr="004E3920">
        <w:rPr>
          <w:sz w:val="22"/>
          <w:szCs w:val="22"/>
        </w:rPr>
        <w:t>Carew</w:t>
      </w:r>
    </w:p>
    <w:p w14:paraId="10F4531B" w14:textId="77777777" w:rsidR="004E3920" w:rsidRPr="004E3920" w:rsidRDefault="004E3920" w:rsidP="004E3920">
      <w:pPr>
        <w:pStyle w:val="coverLicenceHolder"/>
        <w:pBdr>
          <w:top w:val="single" w:sz="4" w:space="25" w:color="auto"/>
        </w:pBdr>
        <w:spacing w:before="120" w:line="270" w:lineRule="exact"/>
        <w:rPr>
          <w:sz w:val="22"/>
          <w:szCs w:val="22"/>
        </w:rPr>
      </w:pPr>
      <w:r w:rsidRPr="004E3920">
        <w:rPr>
          <w:sz w:val="22"/>
          <w:szCs w:val="22"/>
        </w:rPr>
        <w:t>Tenby</w:t>
      </w:r>
    </w:p>
    <w:p w14:paraId="55745D79" w14:textId="0824DF3F" w:rsidR="004E3920" w:rsidRPr="004E3920" w:rsidRDefault="004E3920" w:rsidP="004E3920">
      <w:pPr>
        <w:pStyle w:val="coverLicenceHolder"/>
        <w:pBdr>
          <w:top w:val="single" w:sz="4" w:space="25" w:color="auto"/>
        </w:pBdr>
        <w:spacing w:before="120" w:line="270" w:lineRule="exact"/>
        <w:rPr>
          <w:sz w:val="22"/>
          <w:szCs w:val="22"/>
        </w:rPr>
      </w:pPr>
      <w:r w:rsidRPr="004E3920">
        <w:rPr>
          <w:sz w:val="22"/>
          <w:szCs w:val="22"/>
        </w:rPr>
        <w:t>SA70 8SY</w:t>
      </w:r>
    </w:p>
    <w:p w14:paraId="2E895CE3" w14:textId="77777777" w:rsidR="00765733" w:rsidRPr="004E3920" w:rsidRDefault="00765733" w:rsidP="00A16B1F">
      <w:pPr>
        <w:pStyle w:val="coverLicenceHolder"/>
        <w:pBdr>
          <w:top w:val="single" w:sz="4" w:space="25" w:color="auto"/>
        </w:pBdr>
        <w:spacing w:before="120" w:line="270" w:lineRule="exact"/>
        <w:rPr>
          <w:sz w:val="22"/>
          <w:szCs w:val="22"/>
        </w:rPr>
      </w:pPr>
    </w:p>
    <w:p w14:paraId="66BD316D" w14:textId="77777777" w:rsidR="00C16167" w:rsidRPr="004E3920" w:rsidRDefault="00C16167" w:rsidP="00A16B1F">
      <w:pPr>
        <w:pStyle w:val="coverAuthNos"/>
        <w:rPr>
          <w:color w:val="auto"/>
          <w:sz w:val="22"/>
          <w:szCs w:val="22"/>
        </w:rPr>
      </w:pPr>
      <w:r w:rsidRPr="004E3920">
        <w:rPr>
          <w:color w:val="auto"/>
          <w:sz w:val="22"/>
          <w:szCs w:val="22"/>
        </w:rPr>
        <w:t>Permit number</w:t>
      </w:r>
    </w:p>
    <w:p w14:paraId="031E0EF3" w14:textId="23D4AF36" w:rsidR="00C16167" w:rsidRPr="004E3920" w:rsidRDefault="004249DE" w:rsidP="00A16B1F">
      <w:pPr>
        <w:pStyle w:val="coverAuthNos"/>
        <w:rPr>
          <w:color w:val="auto"/>
          <w:sz w:val="22"/>
          <w:szCs w:val="22"/>
        </w:rPr>
      </w:pPr>
      <w:r w:rsidRPr="004E3920">
        <w:rPr>
          <w:color w:val="auto"/>
          <w:sz w:val="22"/>
          <w:szCs w:val="22"/>
        </w:rPr>
        <w:t>EPR/</w:t>
      </w:r>
      <w:r w:rsidR="004E3920" w:rsidRPr="004E3920">
        <w:rPr>
          <w:rFonts w:cs="Arial"/>
          <w:color w:val="auto"/>
          <w:sz w:val="22"/>
          <w:szCs w:val="22"/>
        </w:rPr>
        <w:t>AB3698CV</w:t>
      </w:r>
    </w:p>
    <w:p w14:paraId="3330266B" w14:textId="61E1B611" w:rsidR="00C16167" w:rsidRPr="004E3920" w:rsidRDefault="00C16167" w:rsidP="00DA0F76">
      <w:pPr>
        <w:pStyle w:val="Heading1nonum"/>
        <w:spacing w:before="80" w:after="0" w:line="240" w:lineRule="auto"/>
        <w:jc w:val="center"/>
      </w:pPr>
      <w:r w:rsidRPr="00125F66">
        <w:br w:type="page"/>
      </w:r>
      <w:r w:rsidR="004E3920" w:rsidRPr="004E3920">
        <w:rPr>
          <w:szCs w:val="36"/>
        </w:rPr>
        <w:lastRenderedPageBreak/>
        <w:t>Airfield Metals</w:t>
      </w:r>
    </w:p>
    <w:p w14:paraId="593E9BCE" w14:textId="38D2F99D" w:rsidR="00C16167" w:rsidRPr="004E3920" w:rsidRDefault="00C16167" w:rsidP="00DA0F76">
      <w:pPr>
        <w:pStyle w:val="Heading1nonum"/>
        <w:spacing w:before="80" w:after="0" w:line="240" w:lineRule="auto"/>
        <w:jc w:val="center"/>
      </w:pPr>
      <w:r w:rsidRPr="004E3920">
        <w:t xml:space="preserve">Permit </w:t>
      </w:r>
      <w:r w:rsidR="0001765E" w:rsidRPr="004E3920">
        <w:t>n</w:t>
      </w:r>
      <w:r w:rsidRPr="004E3920">
        <w:t xml:space="preserve">umber </w:t>
      </w:r>
      <w:r w:rsidR="004249DE" w:rsidRPr="004E3920">
        <w:t>EPR/</w:t>
      </w:r>
      <w:r w:rsidR="004E3920" w:rsidRPr="004E3920">
        <w:t>AB3698CV</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4C63E0" w:rsidRDefault="00C16167">
      <w:pPr>
        <w:pStyle w:val="Heading3nonum"/>
        <w:rPr>
          <w:color w:val="auto"/>
          <w:sz w:val="22"/>
          <w:szCs w:val="22"/>
        </w:rPr>
      </w:pPr>
      <w:r w:rsidRPr="004C63E0">
        <w:rPr>
          <w:color w:val="auto"/>
          <w:sz w:val="22"/>
          <w:szCs w:val="22"/>
        </w:rPr>
        <w:t xml:space="preserve">The main features of the </w:t>
      </w:r>
      <w:r w:rsidR="00B90A50" w:rsidRPr="004C63E0">
        <w:rPr>
          <w:color w:val="auto"/>
          <w:sz w:val="22"/>
          <w:szCs w:val="22"/>
        </w:rPr>
        <w:t>permit</w:t>
      </w:r>
      <w:r w:rsidRPr="004C63E0">
        <w:rPr>
          <w:color w:val="auto"/>
          <w:sz w:val="22"/>
          <w:szCs w:val="22"/>
        </w:rPr>
        <w:t xml:space="preserve"> are as follows.</w:t>
      </w:r>
    </w:p>
    <w:p w14:paraId="1639E911" w14:textId="77777777" w:rsidR="004C63E0" w:rsidRPr="004C63E0" w:rsidRDefault="004C63E0" w:rsidP="004C63E0">
      <w:pPr>
        <w:pStyle w:val="Heading3nonum"/>
        <w:rPr>
          <w:bCs/>
          <w:color w:val="auto"/>
          <w:sz w:val="22"/>
          <w:szCs w:val="22"/>
        </w:rPr>
      </w:pPr>
      <w:r w:rsidRPr="004C63E0">
        <w:rPr>
          <w:color w:val="auto"/>
          <w:sz w:val="22"/>
          <w:szCs w:val="22"/>
        </w:rPr>
        <w:t>This is a Tier 3 bespoke permit for end of life vehicle de-pollution (authorised treatment) facility</w:t>
      </w:r>
      <w:r w:rsidRPr="004C63E0">
        <w:rPr>
          <w:bCs/>
          <w:color w:val="auto"/>
          <w:sz w:val="22"/>
          <w:szCs w:val="22"/>
        </w:rPr>
        <w:t>.</w:t>
      </w:r>
    </w:p>
    <w:p w14:paraId="46AEEAA5" w14:textId="20A52BEC" w:rsidR="004C63E0" w:rsidRPr="004C63E0" w:rsidRDefault="004C63E0" w:rsidP="00D87028">
      <w:pPr>
        <w:pStyle w:val="Heading3nonum"/>
        <w:rPr>
          <w:color w:val="auto"/>
          <w:sz w:val="22"/>
          <w:szCs w:val="22"/>
        </w:rPr>
      </w:pPr>
      <w:r w:rsidRPr="004C63E0">
        <w:rPr>
          <w:color w:val="auto"/>
          <w:sz w:val="22"/>
          <w:szCs w:val="22"/>
        </w:rPr>
        <w:t xml:space="preserve">Treatment operations are limited to manual and/or mechanical </w:t>
      </w:r>
      <w:r w:rsidR="00D87028" w:rsidRPr="00D87028">
        <w:rPr>
          <w:color w:val="auto"/>
          <w:sz w:val="22"/>
          <w:szCs w:val="22"/>
        </w:rPr>
        <w:t>depollution of waste motor vehicles</w:t>
      </w:r>
      <w:r w:rsidR="00D87028">
        <w:rPr>
          <w:color w:val="auto"/>
          <w:sz w:val="22"/>
          <w:szCs w:val="22"/>
        </w:rPr>
        <w:t xml:space="preserve">, </w:t>
      </w:r>
      <w:r w:rsidR="00D87028" w:rsidRPr="00D87028">
        <w:rPr>
          <w:color w:val="auto"/>
          <w:sz w:val="22"/>
          <w:szCs w:val="22"/>
        </w:rPr>
        <w:t>sorting</w:t>
      </w:r>
      <w:r w:rsidR="00D87028">
        <w:rPr>
          <w:color w:val="auto"/>
          <w:sz w:val="22"/>
          <w:szCs w:val="22"/>
        </w:rPr>
        <w:t xml:space="preserve">, </w:t>
      </w:r>
      <w:r w:rsidR="00D87028" w:rsidRPr="00D87028">
        <w:rPr>
          <w:color w:val="auto"/>
          <w:sz w:val="22"/>
          <w:szCs w:val="22"/>
        </w:rPr>
        <w:t>separation</w:t>
      </w:r>
      <w:r w:rsidR="00D87028">
        <w:rPr>
          <w:color w:val="auto"/>
          <w:sz w:val="22"/>
          <w:szCs w:val="22"/>
        </w:rPr>
        <w:t xml:space="preserve">, </w:t>
      </w:r>
      <w:r w:rsidR="00D87028" w:rsidRPr="00D87028">
        <w:rPr>
          <w:color w:val="auto"/>
          <w:sz w:val="22"/>
          <w:szCs w:val="22"/>
        </w:rPr>
        <w:t>baling</w:t>
      </w:r>
      <w:r w:rsidR="00D87028">
        <w:rPr>
          <w:color w:val="auto"/>
          <w:sz w:val="22"/>
          <w:szCs w:val="22"/>
        </w:rPr>
        <w:t xml:space="preserve">, </w:t>
      </w:r>
      <w:r w:rsidR="00D87028" w:rsidRPr="00D87028">
        <w:rPr>
          <w:color w:val="auto"/>
          <w:sz w:val="22"/>
          <w:szCs w:val="22"/>
        </w:rPr>
        <w:t>grading (subject to FPO1)</w:t>
      </w:r>
      <w:r w:rsidR="00D87028">
        <w:rPr>
          <w:color w:val="auto"/>
          <w:sz w:val="22"/>
          <w:szCs w:val="22"/>
        </w:rPr>
        <w:t xml:space="preserve">, </w:t>
      </w:r>
      <w:r w:rsidR="00D87028" w:rsidRPr="00D87028">
        <w:rPr>
          <w:color w:val="auto"/>
          <w:sz w:val="22"/>
          <w:szCs w:val="22"/>
        </w:rPr>
        <w:t>shearing (</w:t>
      </w:r>
      <w:r w:rsidR="00E2146C" w:rsidRPr="00D87028">
        <w:rPr>
          <w:color w:val="auto"/>
          <w:sz w:val="22"/>
          <w:szCs w:val="22"/>
        </w:rPr>
        <w:t>subject</w:t>
      </w:r>
      <w:r w:rsidR="00D87028" w:rsidRPr="00D87028">
        <w:rPr>
          <w:color w:val="auto"/>
          <w:sz w:val="22"/>
          <w:szCs w:val="22"/>
        </w:rPr>
        <w:t xml:space="preserve"> to FPO1)</w:t>
      </w:r>
      <w:r w:rsidR="00D87028">
        <w:rPr>
          <w:color w:val="auto"/>
          <w:sz w:val="22"/>
          <w:szCs w:val="22"/>
        </w:rPr>
        <w:t xml:space="preserve">, </w:t>
      </w:r>
      <w:r w:rsidR="00D87028" w:rsidRPr="00D87028">
        <w:rPr>
          <w:color w:val="auto"/>
          <w:sz w:val="22"/>
          <w:szCs w:val="22"/>
        </w:rPr>
        <w:t>compacting (subject to FPO1)</w:t>
      </w:r>
      <w:r w:rsidR="00D87028">
        <w:rPr>
          <w:color w:val="auto"/>
          <w:sz w:val="22"/>
          <w:szCs w:val="22"/>
        </w:rPr>
        <w:t xml:space="preserve">, </w:t>
      </w:r>
      <w:r w:rsidR="00D87028" w:rsidRPr="00D87028">
        <w:rPr>
          <w:color w:val="auto"/>
          <w:sz w:val="22"/>
          <w:szCs w:val="22"/>
        </w:rPr>
        <w:t>crushing and (subject to FPO1)</w:t>
      </w:r>
      <w:r w:rsidR="00D87028">
        <w:rPr>
          <w:color w:val="auto"/>
          <w:sz w:val="22"/>
          <w:szCs w:val="22"/>
        </w:rPr>
        <w:t xml:space="preserve">, </w:t>
      </w:r>
      <w:r w:rsidR="00D87028" w:rsidRPr="00D87028">
        <w:rPr>
          <w:color w:val="auto"/>
          <w:sz w:val="22"/>
          <w:szCs w:val="22"/>
        </w:rPr>
        <w:t>cutting (subject to FPO1)</w:t>
      </w:r>
      <w:r w:rsidR="00D87028">
        <w:rPr>
          <w:color w:val="auto"/>
          <w:sz w:val="22"/>
          <w:szCs w:val="22"/>
        </w:rPr>
        <w:t xml:space="preserve">, and </w:t>
      </w:r>
      <w:r w:rsidR="00D87028" w:rsidRPr="00D87028">
        <w:rPr>
          <w:color w:val="auto"/>
          <w:sz w:val="22"/>
          <w:szCs w:val="22"/>
        </w:rPr>
        <w:t>bulking up for onwards transfer</w:t>
      </w:r>
      <w:r w:rsidRPr="00D87028">
        <w:rPr>
          <w:color w:val="auto"/>
          <w:sz w:val="22"/>
          <w:szCs w:val="22"/>
        </w:rPr>
        <w:t>. All</w:t>
      </w:r>
      <w:r w:rsidRPr="004C63E0">
        <w:rPr>
          <w:color w:val="auto"/>
          <w:sz w:val="22"/>
          <w:szCs w:val="22"/>
        </w:rPr>
        <w:t xml:space="preserve"> treatment</w:t>
      </w:r>
      <w:r w:rsidR="00D87028">
        <w:rPr>
          <w:color w:val="auto"/>
          <w:sz w:val="22"/>
          <w:szCs w:val="22"/>
        </w:rPr>
        <w:t>s are</w:t>
      </w:r>
      <w:r w:rsidRPr="004C63E0">
        <w:rPr>
          <w:color w:val="auto"/>
          <w:sz w:val="22"/>
          <w:szCs w:val="22"/>
        </w:rPr>
        <w:t xml:space="preserve"> for the purpose of recovery only.  </w:t>
      </w:r>
    </w:p>
    <w:p w14:paraId="3F6CA1FE" w14:textId="77777777" w:rsidR="004C63E0" w:rsidRPr="004C63E0" w:rsidRDefault="004C63E0" w:rsidP="004C63E0">
      <w:pPr>
        <w:pStyle w:val="Heading3nonum"/>
        <w:rPr>
          <w:color w:val="auto"/>
          <w:sz w:val="22"/>
          <w:szCs w:val="22"/>
        </w:rPr>
      </w:pPr>
      <w:r w:rsidRPr="004C63E0">
        <w:rPr>
          <w:color w:val="auto"/>
          <w:sz w:val="22"/>
          <w:szCs w:val="22"/>
        </w:rPr>
        <w:t>Permitted waste types are limited to hazardous and non-hazardous end of life vehicles.</w:t>
      </w:r>
    </w:p>
    <w:p w14:paraId="458F763F" w14:textId="44471EB6" w:rsidR="004C63E0" w:rsidRPr="004C63E0" w:rsidRDefault="004C63E0" w:rsidP="004C63E0">
      <w:pPr>
        <w:pStyle w:val="Heading3nonum"/>
        <w:rPr>
          <w:color w:val="auto"/>
          <w:sz w:val="22"/>
          <w:szCs w:val="22"/>
        </w:rPr>
      </w:pPr>
      <w:r w:rsidRPr="004C63E0">
        <w:rPr>
          <w:color w:val="auto"/>
          <w:sz w:val="22"/>
          <w:szCs w:val="22"/>
        </w:rPr>
        <w:t>The maximum quantity of waste accepted and processed on site shall not exceed 2,</w:t>
      </w:r>
      <w:r w:rsidR="00F67E38">
        <w:rPr>
          <w:color w:val="auto"/>
          <w:sz w:val="22"/>
          <w:szCs w:val="22"/>
        </w:rPr>
        <w:t>499</w:t>
      </w:r>
      <w:r w:rsidRPr="004C63E0">
        <w:rPr>
          <w:color w:val="auto"/>
          <w:sz w:val="22"/>
          <w:szCs w:val="22"/>
        </w:rPr>
        <w:t xml:space="preserve"> tonnes per year.</w:t>
      </w:r>
    </w:p>
    <w:p w14:paraId="2BB83B16" w14:textId="77777777" w:rsidR="004C63E0" w:rsidRPr="004C63E0" w:rsidRDefault="004C63E0" w:rsidP="004C63E0">
      <w:pPr>
        <w:pStyle w:val="Heading3nonum"/>
        <w:rPr>
          <w:color w:val="auto"/>
          <w:sz w:val="22"/>
          <w:szCs w:val="22"/>
        </w:rPr>
      </w:pPr>
      <w:bookmarkStart w:id="2" w:name="_Hlk13490354"/>
      <w:r w:rsidRPr="00D87028">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bookmarkEnd w:id="2"/>
    <w:p w14:paraId="55BF798E" w14:textId="77777777" w:rsidR="004C63E0" w:rsidRPr="004C63E0" w:rsidRDefault="004C63E0" w:rsidP="004C63E0">
      <w:pPr>
        <w:pStyle w:val="Heading3nonum"/>
        <w:rPr>
          <w:color w:val="auto"/>
          <w:sz w:val="22"/>
          <w:szCs w:val="22"/>
        </w:rPr>
      </w:pPr>
      <w:r w:rsidRPr="004C63E0">
        <w:rPr>
          <w:color w:val="auto"/>
          <w:sz w:val="22"/>
          <w:szCs w:val="22"/>
        </w:rPr>
        <w:t>This permit does not allow any point source emission into surface waters or groundwater except clean, rainfall dependant drainage from areas of the site not used in connection with the storage and/or treatment of waste.</w:t>
      </w:r>
    </w:p>
    <w:p w14:paraId="6FB93228" w14:textId="45674282" w:rsidR="00841D45" w:rsidRPr="00841D45" w:rsidRDefault="00841D45" w:rsidP="00841D45">
      <w:pPr>
        <w:pStyle w:val="Heading3nonum"/>
        <w:rPr>
          <w:color w:val="auto"/>
          <w:sz w:val="22"/>
          <w:szCs w:val="22"/>
        </w:rPr>
      </w:pPr>
      <w:r w:rsidRPr="00841D45">
        <w:rPr>
          <w:color w:val="auto"/>
          <w:sz w:val="22"/>
          <w:szCs w:val="22"/>
        </w:rPr>
        <w:t>All hazardous and non-hazardous waste (except waste tyres) must be stored on an impermeable surface with sealed drainage to sump.</w:t>
      </w:r>
      <w:r w:rsidR="006E748E">
        <w:rPr>
          <w:color w:val="auto"/>
          <w:sz w:val="22"/>
          <w:szCs w:val="22"/>
        </w:rPr>
        <w:t xml:space="preserve"> </w:t>
      </w:r>
      <w:r w:rsidRPr="00841D45">
        <w:rPr>
          <w:color w:val="auto"/>
          <w:sz w:val="22"/>
          <w:szCs w:val="22"/>
        </w:rPr>
        <w:t>Waste tyres must be stored within a RORO skip, either on hardstanding or on impermeable surface with sealed drainage to sump.</w:t>
      </w:r>
    </w:p>
    <w:p w14:paraId="748B8EE1" w14:textId="72AF5D5C" w:rsidR="00867292" w:rsidRDefault="00841D45" w:rsidP="00841D45">
      <w:pPr>
        <w:pStyle w:val="Heading3nonum"/>
        <w:rPr>
          <w:color w:val="auto"/>
          <w:sz w:val="22"/>
          <w:szCs w:val="22"/>
        </w:rPr>
      </w:pPr>
      <w:r w:rsidRPr="00841D45">
        <w:rPr>
          <w:color w:val="auto"/>
          <w:sz w:val="22"/>
          <w:szCs w:val="22"/>
        </w:rPr>
        <w:t>All hazardous and non-hazardous waste must be treated on an impermeable surface with sealed drainage.</w:t>
      </w:r>
      <w:r w:rsidR="006E748E">
        <w:rPr>
          <w:color w:val="auto"/>
          <w:sz w:val="22"/>
          <w:szCs w:val="22"/>
        </w:rPr>
        <w:t xml:space="preserve"> </w:t>
      </w:r>
      <w:r w:rsidRPr="00841D45">
        <w:rPr>
          <w:color w:val="auto"/>
          <w:sz w:val="22"/>
          <w:szCs w:val="22"/>
        </w:rPr>
        <w:t>Depollution of waste motor vehicles must be carried out within a building.</w:t>
      </w:r>
      <w:r w:rsidR="006E748E">
        <w:rPr>
          <w:color w:val="auto"/>
          <w:sz w:val="22"/>
          <w:szCs w:val="22"/>
        </w:rPr>
        <w:t xml:space="preserve"> </w:t>
      </w:r>
      <w:r w:rsidR="006E748E" w:rsidRPr="004C63E0">
        <w:rPr>
          <w:color w:val="auto"/>
          <w:sz w:val="22"/>
          <w:szCs w:val="22"/>
        </w:rPr>
        <w:t>There are to be no emissions to surface and/or groundwater from the buildings on site</w:t>
      </w:r>
    </w:p>
    <w:p w14:paraId="263E81F5" w14:textId="77777777" w:rsidR="004C63E0" w:rsidRPr="004C63E0" w:rsidRDefault="004C63E0" w:rsidP="004C63E0">
      <w:pPr>
        <w:pStyle w:val="Heading3nonum"/>
        <w:rPr>
          <w:color w:val="auto"/>
          <w:sz w:val="22"/>
          <w:szCs w:val="22"/>
        </w:rPr>
      </w:pPr>
      <w:r w:rsidRPr="004C63E0">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470C4948" w14:textId="77777777" w:rsidR="004C63E0" w:rsidRPr="004C63E0" w:rsidRDefault="004C63E0" w:rsidP="004C63E0">
      <w:pPr>
        <w:pStyle w:val="Heading3nonum"/>
        <w:rPr>
          <w:color w:val="auto"/>
          <w:sz w:val="22"/>
          <w:szCs w:val="22"/>
        </w:rPr>
      </w:pPr>
      <w:r w:rsidRPr="004C63E0">
        <w:rPr>
          <w:color w:val="auto"/>
          <w:sz w:val="22"/>
          <w:szCs w:val="22"/>
        </w:rPr>
        <w:t>The burning of any wastes, either in the open, inside buildings or in any form of incinerator is not permitted.</w:t>
      </w:r>
    </w:p>
    <w:p w14:paraId="15AB9544" w14:textId="1B61B098"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629AD0FD" w14:textId="4169D1A6" w:rsidR="00A8085B" w:rsidRPr="00322371" w:rsidRDefault="00A8085B">
      <w:pPr>
        <w:jc w:val="left"/>
        <w:rPr>
          <w:rFonts w:ascii="Arial" w:hAnsi="Arial"/>
          <w:sz w:val="22"/>
          <w:szCs w:val="22"/>
          <w:lang w:eastAsia="en-US"/>
        </w:rPr>
      </w:pPr>
      <w:r>
        <w:rPr>
          <w:color w:val="FF00FF"/>
          <w:sz w:val="22"/>
          <w:szCs w:val="22"/>
        </w:rPr>
        <w:br w:type="page"/>
      </w: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4E3920" w:rsidRPr="008016C5" w14:paraId="6FA09C47" w14:textId="77777777" w:rsidTr="004E3920">
        <w:trPr>
          <w:cantSplit/>
        </w:trPr>
        <w:tc>
          <w:tcPr>
            <w:tcW w:w="8046" w:type="dxa"/>
            <w:gridSpan w:val="3"/>
            <w:tcBorders>
              <w:top w:val="nil"/>
              <w:left w:val="nil"/>
              <w:right w:val="nil"/>
            </w:tcBorders>
            <w:shd w:val="clear" w:color="auto" w:fill="000000"/>
          </w:tcPr>
          <w:p w14:paraId="68506787" w14:textId="77777777" w:rsidR="004E3920" w:rsidRPr="008016C5" w:rsidRDefault="004E3920" w:rsidP="004E3920">
            <w:pPr>
              <w:pStyle w:val="Tabletitle"/>
              <w:spacing w:before="0" w:after="0" w:line="270" w:lineRule="exact"/>
              <w:rPr>
                <w:rFonts w:cs="Arial"/>
                <w:sz w:val="22"/>
                <w:szCs w:val="22"/>
              </w:rPr>
            </w:pPr>
            <w:r w:rsidRPr="008016C5">
              <w:rPr>
                <w:rFonts w:cs="Arial"/>
                <w:sz w:val="22"/>
                <w:szCs w:val="22"/>
              </w:rPr>
              <w:lastRenderedPageBreak/>
              <w:t xml:space="preserve">Status </w:t>
            </w:r>
            <w:r>
              <w:rPr>
                <w:rFonts w:cs="Arial"/>
                <w:sz w:val="22"/>
                <w:szCs w:val="22"/>
              </w:rPr>
              <w:t>l</w:t>
            </w:r>
            <w:r w:rsidRPr="008016C5">
              <w:rPr>
                <w:rFonts w:cs="Arial"/>
                <w:sz w:val="22"/>
                <w:szCs w:val="22"/>
              </w:rPr>
              <w:t>og of the permit</w:t>
            </w:r>
          </w:p>
        </w:tc>
      </w:tr>
      <w:tr w:rsidR="004E3920" w:rsidRPr="008016C5" w14:paraId="3178C6D1" w14:textId="77777777" w:rsidTr="004E3920">
        <w:tc>
          <w:tcPr>
            <w:tcW w:w="2552" w:type="dxa"/>
            <w:tcBorders>
              <w:left w:val="nil"/>
              <w:right w:val="nil"/>
            </w:tcBorders>
          </w:tcPr>
          <w:p w14:paraId="7F9841C1" w14:textId="77777777" w:rsidR="004E3920" w:rsidRPr="008016C5" w:rsidRDefault="004E3920" w:rsidP="004E3920">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417" w:type="dxa"/>
            <w:tcBorders>
              <w:left w:val="nil"/>
              <w:right w:val="nil"/>
            </w:tcBorders>
          </w:tcPr>
          <w:p w14:paraId="0F1F93F5" w14:textId="77777777" w:rsidR="004E3920" w:rsidRPr="008016C5" w:rsidRDefault="004E3920" w:rsidP="004E3920">
            <w:pPr>
              <w:pStyle w:val="Tablehead"/>
              <w:spacing w:before="0" w:after="0" w:line="270" w:lineRule="exact"/>
              <w:rPr>
                <w:rFonts w:cs="Arial"/>
                <w:sz w:val="22"/>
                <w:szCs w:val="22"/>
              </w:rPr>
            </w:pPr>
            <w:r w:rsidRPr="008016C5">
              <w:rPr>
                <w:rFonts w:cs="Arial"/>
                <w:sz w:val="22"/>
                <w:szCs w:val="22"/>
              </w:rPr>
              <w:t>Date</w:t>
            </w:r>
          </w:p>
        </w:tc>
        <w:tc>
          <w:tcPr>
            <w:tcW w:w="4077" w:type="dxa"/>
            <w:tcBorders>
              <w:left w:val="nil"/>
              <w:right w:val="nil"/>
            </w:tcBorders>
          </w:tcPr>
          <w:p w14:paraId="497BE7CF" w14:textId="77777777" w:rsidR="004E3920" w:rsidRPr="008016C5" w:rsidRDefault="004E3920" w:rsidP="004E3920">
            <w:pPr>
              <w:pStyle w:val="Tablehead"/>
              <w:spacing w:before="0" w:after="0" w:line="270" w:lineRule="exact"/>
              <w:rPr>
                <w:rFonts w:cs="Arial"/>
                <w:sz w:val="22"/>
                <w:szCs w:val="22"/>
              </w:rPr>
            </w:pPr>
            <w:r>
              <w:rPr>
                <w:rFonts w:cs="Arial"/>
                <w:sz w:val="22"/>
                <w:szCs w:val="22"/>
              </w:rPr>
              <w:t>Comments</w:t>
            </w:r>
          </w:p>
        </w:tc>
      </w:tr>
      <w:tr w:rsidR="004E3920" w:rsidRPr="008016C5" w14:paraId="13E4E780" w14:textId="77777777" w:rsidTr="004E3920">
        <w:tc>
          <w:tcPr>
            <w:tcW w:w="2552" w:type="dxa"/>
            <w:tcBorders>
              <w:left w:val="nil"/>
              <w:right w:val="nil"/>
            </w:tcBorders>
          </w:tcPr>
          <w:p w14:paraId="017018DF"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 xml:space="preserve">Permit determined </w:t>
            </w:r>
          </w:p>
          <w:p w14:paraId="4476C76D"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EPR/AB3698CV</w:t>
            </w:r>
          </w:p>
        </w:tc>
        <w:tc>
          <w:tcPr>
            <w:tcW w:w="1417" w:type="dxa"/>
            <w:tcBorders>
              <w:left w:val="nil"/>
              <w:right w:val="nil"/>
            </w:tcBorders>
          </w:tcPr>
          <w:p w14:paraId="1BCD8515"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09/01/18</w:t>
            </w:r>
          </w:p>
        </w:tc>
        <w:tc>
          <w:tcPr>
            <w:tcW w:w="4077" w:type="dxa"/>
            <w:tcBorders>
              <w:left w:val="nil"/>
              <w:right w:val="nil"/>
            </w:tcBorders>
          </w:tcPr>
          <w:p w14:paraId="36772576" w14:textId="5FEA95EC" w:rsidR="004E3920" w:rsidRPr="00511CF9" w:rsidRDefault="004E3920" w:rsidP="004E3920">
            <w:pPr>
              <w:pStyle w:val="Tablebody"/>
              <w:spacing w:before="0" w:after="0" w:line="270" w:lineRule="exact"/>
              <w:rPr>
                <w:rFonts w:cs="Arial"/>
                <w:color w:val="auto"/>
                <w:sz w:val="22"/>
                <w:szCs w:val="22"/>
              </w:rPr>
            </w:pPr>
            <w:r w:rsidRPr="000F0CE2">
              <w:rPr>
                <w:rFonts w:cs="Arial"/>
                <w:color w:val="auto"/>
                <w:sz w:val="22"/>
                <w:szCs w:val="22"/>
              </w:rPr>
              <w:t>Standard Rules Permit SR2008</w:t>
            </w:r>
            <w:r w:rsidR="006F4FF6">
              <w:rPr>
                <w:rFonts w:cs="Arial"/>
                <w:color w:val="auto"/>
                <w:sz w:val="22"/>
                <w:szCs w:val="22"/>
              </w:rPr>
              <w:t xml:space="preserve"> </w:t>
            </w:r>
            <w:r w:rsidRPr="000F0CE2">
              <w:rPr>
                <w:rFonts w:cs="Arial"/>
                <w:color w:val="auto"/>
                <w:sz w:val="22"/>
                <w:szCs w:val="22"/>
              </w:rPr>
              <w:t xml:space="preserve">No20 </w:t>
            </w:r>
            <w:r w:rsidR="00645674" w:rsidRPr="000F0CE2">
              <w:rPr>
                <w:rFonts w:cs="Arial"/>
                <w:color w:val="auto"/>
                <w:sz w:val="22"/>
                <w:szCs w:val="22"/>
              </w:rPr>
              <w:t xml:space="preserve">(vehicle storage, depollution &amp; dismantling (authorised treatment) facility) </w:t>
            </w:r>
            <w:r w:rsidRPr="000F0CE2">
              <w:rPr>
                <w:rFonts w:cs="Arial"/>
                <w:color w:val="auto"/>
                <w:sz w:val="22"/>
                <w:szCs w:val="22"/>
              </w:rPr>
              <w:t>issued to Airfield Metals Limited.</w:t>
            </w:r>
          </w:p>
        </w:tc>
      </w:tr>
      <w:tr w:rsidR="004E3920" w:rsidRPr="008016C5" w14:paraId="64AC8B4E" w14:textId="77777777" w:rsidTr="004E3920">
        <w:tc>
          <w:tcPr>
            <w:tcW w:w="2552" w:type="dxa"/>
            <w:tcBorders>
              <w:left w:val="nil"/>
              <w:right w:val="nil"/>
            </w:tcBorders>
          </w:tcPr>
          <w:p w14:paraId="4F91E5DA"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Application EPR/AB3698CV/V002</w:t>
            </w:r>
          </w:p>
        </w:tc>
        <w:tc>
          <w:tcPr>
            <w:tcW w:w="1417" w:type="dxa"/>
            <w:tcBorders>
              <w:left w:val="nil"/>
              <w:right w:val="nil"/>
            </w:tcBorders>
          </w:tcPr>
          <w:p w14:paraId="2B2BB98F"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Duly made</w:t>
            </w:r>
          </w:p>
          <w:p w14:paraId="477A62DD"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 xml:space="preserve">03/08/20 </w:t>
            </w:r>
          </w:p>
        </w:tc>
        <w:tc>
          <w:tcPr>
            <w:tcW w:w="4077" w:type="dxa"/>
            <w:tcBorders>
              <w:left w:val="nil"/>
              <w:right w:val="nil"/>
            </w:tcBorders>
          </w:tcPr>
          <w:p w14:paraId="3D2F8FCD" w14:textId="1B7C385D" w:rsidR="00A8085B" w:rsidRPr="00511CF9" w:rsidRDefault="00645674" w:rsidP="004E3920">
            <w:pPr>
              <w:pStyle w:val="Tablebody"/>
              <w:spacing w:before="0" w:after="0" w:line="270" w:lineRule="exact"/>
              <w:rPr>
                <w:rFonts w:cs="Arial"/>
                <w:color w:val="auto"/>
                <w:sz w:val="22"/>
                <w:szCs w:val="22"/>
              </w:rPr>
            </w:pPr>
            <w:r>
              <w:rPr>
                <w:rFonts w:cs="Arial"/>
                <w:color w:val="auto"/>
                <w:sz w:val="22"/>
                <w:szCs w:val="22"/>
              </w:rPr>
              <w:t>O</w:t>
            </w:r>
            <w:r w:rsidR="00A8085B" w:rsidRPr="00A8085B">
              <w:rPr>
                <w:rFonts w:cs="Arial"/>
                <w:color w:val="auto"/>
                <w:sz w:val="22"/>
                <w:szCs w:val="22"/>
              </w:rPr>
              <w:t>perator-initiated variation to vary to a Tier 3 bespoke environmental permit end of life vehicle de-pollution (authorised treatment) facility.</w:t>
            </w:r>
          </w:p>
        </w:tc>
      </w:tr>
      <w:tr w:rsidR="000F0CE2" w:rsidRPr="008016C5" w14:paraId="796BD8F0" w14:textId="77777777" w:rsidTr="004E3920">
        <w:tc>
          <w:tcPr>
            <w:tcW w:w="2552" w:type="dxa"/>
            <w:tcBorders>
              <w:left w:val="nil"/>
              <w:right w:val="nil"/>
            </w:tcBorders>
          </w:tcPr>
          <w:p w14:paraId="30C285D7" w14:textId="7AD41B29" w:rsidR="000F0CE2" w:rsidRPr="000F0CE2" w:rsidRDefault="000F0CE2" w:rsidP="000F0CE2">
            <w:pPr>
              <w:pStyle w:val="Tablebody"/>
              <w:spacing w:before="0" w:after="0" w:line="270" w:lineRule="exact"/>
              <w:rPr>
                <w:rFonts w:cs="Arial"/>
                <w:color w:val="auto"/>
                <w:sz w:val="22"/>
                <w:szCs w:val="22"/>
              </w:rPr>
            </w:pPr>
            <w:r w:rsidRPr="000F0CE2">
              <w:rPr>
                <w:rFonts w:cs="Arial"/>
                <w:color w:val="auto"/>
                <w:sz w:val="22"/>
                <w:szCs w:val="22"/>
              </w:rPr>
              <w:t>Additional information received in response to Schedule 5 notice</w:t>
            </w:r>
          </w:p>
        </w:tc>
        <w:tc>
          <w:tcPr>
            <w:tcW w:w="1417" w:type="dxa"/>
            <w:tcBorders>
              <w:left w:val="nil"/>
              <w:right w:val="nil"/>
            </w:tcBorders>
          </w:tcPr>
          <w:p w14:paraId="31955C0D" w14:textId="1FC1BF2F" w:rsidR="000F0CE2" w:rsidRPr="00511CF9" w:rsidRDefault="00C910C4" w:rsidP="000F0CE2">
            <w:pPr>
              <w:pStyle w:val="Tablebody"/>
              <w:spacing w:before="0" w:after="0" w:line="270" w:lineRule="exact"/>
              <w:rPr>
                <w:rFonts w:cs="Arial"/>
                <w:color w:val="auto"/>
                <w:sz w:val="22"/>
                <w:szCs w:val="22"/>
              </w:rPr>
            </w:pPr>
            <w:r>
              <w:rPr>
                <w:rFonts w:cs="Arial"/>
                <w:color w:val="auto"/>
                <w:sz w:val="22"/>
                <w:szCs w:val="22"/>
              </w:rPr>
              <w:t>19/11/20</w:t>
            </w:r>
          </w:p>
        </w:tc>
        <w:tc>
          <w:tcPr>
            <w:tcW w:w="4077" w:type="dxa"/>
            <w:tcBorders>
              <w:left w:val="nil"/>
              <w:right w:val="nil"/>
            </w:tcBorders>
          </w:tcPr>
          <w:p w14:paraId="222466ED" w14:textId="77777777" w:rsidR="000F0CE2" w:rsidRPr="00B57AAE" w:rsidRDefault="000F0CE2" w:rsidP="000F0CE2">
            <w:pPr>
              <w:pStyle w:val="Tablebody"/>
              <w:spacing w:before="0" w:after="0" w:line="270" w:lineRule="exact"/>
              <w:rPr>
                <w:rFonts w:cs="Arial"/>
                <w:color w:val="auto"/>
                <w:sz w:val="22"/>
                <w:szCs w:val="22"/>
              </w:rPr>
            </w:pPr>
            <w:r w:rsidRPr="00B57AAE">
              <w:rPr>
                <w:rFonts w:cs="Arial"/>
                <w:color w:val="auto"/>
                <w:sz w:val="22"/>
                <w:szCs w:val="22"/>
              </w:rPr>
              <w:t>Consisting of:</w:t>
            </w:r>
          </w:p>
          <w:p w14:paraId="52FDC727" w14:textId="3C52C85C" w:rsidR="000F0CE2" w:rsidRPr="00B57AAE" w:rsidRDefault="00C910C4" w:rsidP="000F0CE2">
            <w:pPr>
              <w:pStyle w:val="Tablebody"/>
              <w:numPr>
                <w:ilvl w:val="0"/>
                <w:numId w:val="45"/>
              </w:numPr>
              <w:spacing w:before="0" w:after="0" w:line="270" w:lineRule="exact"/>
              <w:rPr>
                <w:rFonts w:cs="Arial"/>
                <w:color w:val="auto"/>
                <w:sz w:val="22"/>
                <w:szCs w:val="22"/>
              </w:rPr>
            </w:pPr>
            <w:r w:rsidRPr="00B57AAE">
              <w:rPr>
                <w:rFonts w:cs="Arial"/>
                <w:color w:val="auto"/>
                <w:sz w:val="22"/>
                <w:szCs w:val="22"/>
              </w:rPr>
              <w:t xml:space="preserve">Schedule 5 </w:t>
            </w:r>
            <w:r w:rsidR="00004C65">
              <w:rPr>
                <w:rFonts w:cs="Arial"/>
                <w:color w:val="auto"/>
                <w:sz w:val="22"/>
                <w:szCs w:val="22"/>
              </w:rPr>
              <w:t xml:space="preserve">notice </w:t>
            </w:r>
            <w:r w:rsidRPr="00B57AAE">
              <w:rPr>
                <w:rFonts w:cs="Arial"/>
                <w:color w:val="auto"/>
                <w:sz w:val="22"/>
                <w:szCs w:val="22"/>
              </w:rPr>
              <w:t>response (</w:t>
            </w:r>
            <w:r w:rsidR="00314A07" w:rsidRPr="00B57AAE">
              <w:rPr>
                <w:rFonts w:cs="Arial"/>
                <w:color w:val="auto"/>
                <w:sz w:val="22"/>
                <w:szCs w:val="22"/>
              </w:rPr>
              <w:t>1843 lt2)</w:t>
            </w:r>
          </w:p>
          <w:p w14:paraId="4F757D78" w14:textId="3202E75B" w:rsidR="00314A07" w:rsidRPr="00B57AAE" w:rsidRDefault="00E2146C" w:rsidP="000F0CE2">
            <w:pPr>
              <w:pStyle w:val="Tablebody"/>
              <w:numPr>
                <w:ilvl w:val="0"/>
                <w:numId w:val="45"/>
              </w:numPr>
              <w:spacing w:before="0" w:after="0" w:line="270" w:lineRule="exact"/>
              <w:rPr>
                <w:rFonts w:cs="Arial"/>
                <w:color w:val="auto"/>
                <w:sz w:val="22"/>
                <w:szCs w:val="22"/>
              </w:rPr>
            </w:pPr>
            <w:r w:rsidRPr="00B57AAE">
              <w:rPr>
                <w:rFonts w:cs="Arial"/>
                <w:color w:val="auto"/>
                <w:sz w:val="22"/>
                <w:szCs w:val="22"/>
              </w:rPr>
              <w:t>Environment</w:t>
            </w:r>
            <w:r w:rsidR="00314A07" w:rsidRPr="00B57AAE">
              <w:rPr>
                <w:rFonts w:cs="Arial"/>
                <w:color w:val="auto"/>
                <w:sz w:val="22"/>
                <w:szCs w:val="22"/>
              </w:rPr>
              <w:t xml:space="preserve"> Management System (1843r1v3d0520_EMS)</w:t>
            </w:r>
          </w:p>
          <w:p w14:paraId="49F93B7C" w14:textId="35986215" w:rsidR="000F0CE2" w:rsidRDefault="00314A07" w:rsidP="000F0CE2">
            <w:pPr>
              <w:pStyle w:val="Tablebody"/>
              <w:numPr>
                <w:ilvl w:val="0"/>
                <w:numId w:val="45"/>
              </w:numPr>
              <w:spacing w:before="0" w:after="0" w:line="270" w:lineRule="exact"/>
              <w:rPr>
                <w:rFonts w:cs="Arial"/>
                <w:color w:val="auto"/>
                <w:sz w:val="22"/>
                <w:szCs w:val="22"/>
              </w:rPr>
            </w:pPr>
            <w:r w:rsidRPr="00B57AAE">
              <w:rPr>
                <w:rFonts w:cs="Arial"/>
                <w:color w:val="auto"/>
                <w:sz w:val="22"/>
                <w:szCs w:val="22"/>
              </w:rPr>
              <w:t>Fire Prevention and Mitigation Plan (1843r2v2d0520</w:t>
            </w:r>
            <w:r w:rsidRPr="00314A07">
              <w:rPr>
                <w:rFonts w:cs="Arial"/>
                <w:color w:val="auto"/>
                <w:sz w:val="22"/>
                <w:szCs w:val="22"/>
              </w:rPr>
              <w:t xml:space="preserve"> FPMP</w:t>
            </w:r>
            <w:r>
              <w:rPr>
                <w:rFonts w:cs="Arial"/>
                <w:color w:val="auto"/>
                <w:sz w:val="22"/>
                <w:szCs w:val="22"/>
              </w:rPr>
              <w:t>)</w:t>
            </w:r>
          </w:p>
        </w:tc>
      </w:tr>
      <w:tr w:rsidR="004E3920" w:rsidRPr="008016C5" w14:paraId="1F13A288" w14:textId="77777777" w:rsidTr="004E3920">
        <w:tc>
          <w:tcPr>
            <w:tcW w:w="2552" w:type="dxa"/>
            <w:tcBorders>
              <w:left w:val="nil"/>
              <w:right w:val="nil"/>
            </w:tcBorders>
          </w:tcPr>
          <w:p w14:paraId="4A691563"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Variation determined EPR/AB3698CV</w:t>
            </w:r>
          </w:p>
        </w:tc>
        <w:tc>
          <w:tcPr>
            <w:tcW w:w="1417" w:type="dxa"/>
            <w:tcBorders>
              <w:left w:val="nil"/>
              <w:right w:val="nil"/>
            </w:tcBorders>
          </w:tcPr>
          <w:p w14:paraId="3C665FF1" w14:textId="77AE4CF4" w:rsidR="004E3920" w:rsidRPr="00511CF9" w:rsidRDefault="006E748E" w:rsidP="004E3920">
            <w:pPr>
              <w:pStyle w:val="Tablebody"/>
              <w:spacing w:before="0" w:after="0" w:line="270" w:lineRule="exact"/>
              <w:rPr>
                <w:rFonts w:cs="Arial"/>
                <w:color w:val="auto"/>
                <w:sz w:val="22"/>
                <w:szCs w:val="22"/>
              </w:rPr>
            </w:pPr>
            <w:r>
              <w:rPr>
                <w:rFonts w:cs="Arial"/>
                <w:color w:val="auto"/>
                <w:sz w:val="22"/>
                <w:szCs w:val="22"/>
              </w:rPr>
              <w:t>22/12/20</w:t>
            </w:r>
          </w:p>
        </w:tc>
        <w:tc>
          <w:tcPr>
            <w:tcW w:w="4077" w:type="dxa"/>
            <w:tcBorders>
              <w:left w:val="nil"/>
              <w:right w:val="nil"/>
            </w:tcBorders>
          </w:tcPr>
          <w:p w14:paraId="3E7B6662" w14:textId="77777777" w:rsidR="004E3920" w:rsidRPr="00511CF9" w:rsidRDefault="004E3920" w:rsidP="004E3920">
            <w:pPr>
              <w:pStyle w:val="Tablebody"/>
              <w:spacing w:before="0" w:after="0" w:line="270" w:lineRule="exact"/>
              <w:rPr>
                <w:rFonts w:cs="Arial"/>
                <w:color w:val="auto"/>
                <w:sz w:val="22"/>
                <w:szCs w:val="22"/>
              </w:rPr>
            </w:pPr>
            <w:r w:rsidRPr="00511CF9">
              <w:rPr>
                <w:rFonts w:cs="Arial"/>
                <w:color w:val="auto"/>
                <w:sz w:val="22"/>
                <w:szCs w:val="22"/>
              </w:rPr>
              <w:t>Varied permit issued.</w:t>
            </w:r>
          </w:p>
        </w:tc>
      </w:tr>
    </w:tbl>
    <w:p w14:paraId="4F4F0895" w14:textId="77777777" w:rsidR="004E3920" w:rsidRPr="00815D9B" w:rsidRDefault="004E3920" w:rsidP="004E3920">
      <w:pPr>
        <w:pStyle w:val="Draftingnote"/>
        <w:spacing w:before="0"/>
        <w:rPr>
          <w:i w:val="0"/>
          <w:color w:val="auto"/>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933EFF" w:rsidRDefault="003C061C" w:rsidP="00CD1FC3">
      <w:pPr>
        <w:pStyle w:val="Act"/>
        <w:spacing w:before="60" w:line="270" w:lineRule="exact"/>
        <w:rPr>
          <w:b/>
          <w:sz w:val="22"/>
          <w:szCs w:val="22"/>
        </w:rPr>
      </w:pPr>
      <w:r w:rsidRPr="00933EFF">
        <w:rPr>
          <w:b/>
          <w:sz w:val="22"/>
          <w:szCs w:val="22"/>
        </w:rPr>
        <w:t>Permit number</w:t>
      </w:r>
    </w:p>
    <w:p w14:paraId="6A5CAE17" w14:textId="31D46799" w:rsidR="00C16167" w:rsidRPr="00933EFF" w:rsidRDefault="00922ED7" w:rsidP="00CD1FC3">
      <w:pPr>
        <w:pStyle w:val="Data"/>
        <w:spacing w:before="60"/>
        <w:ind w:right="1701"/>
        <w:rPr>
          <w:rStyle w:val="licenceno"/>
          <w:color w:val="auto"/>
          <w:sz w:val="22"/>
          <w:szCs w:val="22"/>
        </w:rPr>
      </w:pPr>
      <w:r w:rsidRPr="00933EFF">
        <w:rPr>
          <w:rStyle w:val="licenceno"/>
          <w:color w:val="auto"/>
          <w:sz w:val="22"/>
          <w:szCs w:val="22"/>
        </w:rPr>
        <w:t>EPR/</w:t>
      </w:r>
      <w:r w:rsidR="00933EFF" w:rsidRPr="00933EFF">
        <w:rPr>
          <w:rStyle w:val="licenceno"/>
          <w:color w:val="auto"/>
          <w:sz w:val="22"/>
          <w:szCs w:val="22"/>
        </w:rPr>
        <w:t>AB3698CV</w:t>
      </w:r>
    </w:p>
    <w:p w14:paraId="008F8BB7" w14:textId="77777777" w:rsidR="00CD1FC3" w:rsidRPr="00933EFF" w:rsidRDefault="00CD1FC3" w:rsidP="00CD1FC3">
      <w:pPr>
        <w:pStyle w:val="Heading3nonum"/>
        <w:spacing w:before="60"/>
        <w:rPr>
          <w:color w:val="auto"/>
          <w:sz w:val="22"/>
          <w:szCs w:val="22"/>
        </w:rPr>
      </w:pPr>
    </w:p>
    <w:p w14:paraId="1DEF996A" w14:textId="0FDFD734" w:rsidR="00C16167" w:rsidRPr="00933EFF" w:rsidRDefault="00536E82" w:rsidP="00CD1FC3">
      <w:pPr>
        <w:pStyle w:val="Heading3nonum"/>
        <w:spacing w:before="60"/>
        <w:rPr>
          <w:color w:val="auto"/>
          <w:sz w:val="22"/>
          <w:szCs w:val="22"/>
        </w:rPr>
      </w:pPr>
      <w:r w:rsidRPr="00933EFF">
        <w:rPr>
          <w:color w:val="auto"/>
          <w:sz w:val="22"/>
          <w:szCs w:val="22"/>
        </w:rPr>
        <w:t xml:space="preserve">The </w:t>
      </w:r>
      <w:r w:rsidR="00317002" w:rsidRPr="00933EFF">
        <w:rPr>
          <w:color w:val="auto"/>
          <w:sz w:val="22"/>
          <w:szCs w:val="22"/>
        </w:rPr>
        <w:t>Natural Resources</w:t>
      </w:r>
      <w:r w:rsidRPr="00933EFF">
        <w:rPr>
          <w:color w:val="auto"/>
          <w:sz w:val="22"/>
          <w:szCs w:val="22"/>
        </w:rPr>
        <w:t xml:space="preserve"> Body for</w:t>
      </w:r>
      <w:r w:rsidR="00317002" w:rsidRPr="00933EFF">
        <w:rPr>
          <w:color w:val="auto"/>
          <w:sz w:val="22"/>
          <w:szCs w:val="22"/>
        </w:rPr>
        <w:t xml:space="preserve"> Wales</w:t>
      </w:r>
      <w:r w:rsidRPr="00933EFF">
        <w:rPr>
          <w:color w:val="auto"/>
          <w:sz w:val="22"/>
          <w:szCs w:val="22"/>
        </w:rPr>
        <w:t xml:space="preserve"> (“Natural Resources Wales”</w:t>
      </w:r>
      <w:r w:rsidR="00BF4FF3" w:rsidRPr="00933EFF">
        <w:rPr>
          <w:color w:val="auto"/>
          <w:sz w:val="22"/>
          <w:szCs w:val="22"/>
        </w:rPr>
        <w:t>) authorises</w:t>
      </w:r>
      <w:r w:rsidR="00F37625" w:rsidRPr="00933EFF">
        <w:rPr>
          <w:color w:val="auto"/>
          <w:sz w:val="22"/>
          <w:szCs w:val="22"/>
        </w:rPr>
        <w:t xml:space="preserve">, under </w:t>
      </w:r>
      <w:r w:rsidR="002B1992" w:rsidRPr="00933EFF">
        <w:rPr>
          <w:color w:val="auto"/>
          <w:sz w:val="22"/>
          <w:szCs w:val="22"/>
        </w:rPr>
        <w:t>r</w:t>
      </w:r>
      <w:r w:rsidR="008E4021" w:rsidRPr="00933EFF">
        <w:rPr>
          <w:color w:val="auto"/>
          <w:sz w:val="22"/>
          <w:szCs w:val="22"/>
        </w:rPr>
        <w:t>egulation 13</w:t>
      </w:r>
      <w:r w:rsidR="00F37625" w:rsidRPr="00933EFF">
        <w:rPr>
          <w:color w:val="auto"/>
          <w:sz w:val="22"/>
          <w:szCs w:val="22"/>
        </w:rPr>
        <w:t xml:space="preserve"> of the Environmental Permitting (England and Wales) Regulations 20</w:t>
      </w:r>
      <w:r w:rsidR="007C130D" w:rsidRPr="00933EFF">
        <w:rPr>
          <w:color w:val="auto"/>
          <w:sz w:val="22"/>
          <w:szCs w:val="22"/>
        </w:rPr>
        <w:t>1</w:t>
      </w:r>
      <w:r w:rsidR="00C81E6D" w:rsidRPr="00933EFF">
        <w:rPr>
          <w:color w:val="auto"/>
          <w:sz w:val="22"/>
          <w:szCs w:val="22"/>
        </w:rPr>
        <w:t>6</w:t>
      </w:r>
    </w:p>
    <w:p w14:paraId="0BDD3840" w14:textId="77777777" w:rsidR="00F37625" w:rsidRPr="00933EFF" w:rsidRDefault="00F37625" w:rsidP="00CD1FC3">
      <w:pPr>
        <w:pStyle w:val="Data"/>
        <w:spacing w:before="60"/>
        <w:rPr>
          <w:rStyle w:val="change"/>
          <w:b w:val="0"/>
          <w:color w:val="auto"/>
          <w:sz w:val="22"/>
          <w:szCs w:val="22"/>
        </w:rPr>
      </w:pPr>
      <w:bookmarkStart w:id="4" w:name="OperatorName2"/>
    </w:p>
    <w:p w14:paraId="40C3ABD4" w14:textId="6B2C9600" w:rsidR="00C16167" w:rsidRPr="00933EFF" w:rsidRDefault="00933EFF" w:rsidP="00CD1FC3">
      <w:pPr>
        <w:pStyle w:val="Data"/>
        <w:spacing w:before="60"/>
        <w:rPr>
          <w:b w:val="0"/>
          <w:color w:val="auto"/>
          <w:sz w:val="22"/>
          <w:szCs w:val="22"/>
        </w:rPr>
      </w:pPr>
      <w:r w:rsidRPr="00933EFF">
        <w:rPr>
          <w:color w:val="auto"/>
          <w:sz w:val="22"/>
          <w:szCs w:val="22"/>
        </w:rPr>
        <w:t>Airfield Metals Limited</w:t>
      </w:r>
      <w:bookmarkEnd w:id="4"/>
      <w:r w:rsidR="00C16167" w:rsidRPr="00933EFF">
        <w:rPr>
          <w:color w:val="auto"/>
          <w:sz w:val="22"/>
          <w:szCs w:val="22"/>
        </w:rPr>
        <w:t xml:space="preserve"> </w:t>
      </w:r>
      <w:r w:rsidR="00C16167" w:rsidRPr="00933EFF">
        <w:rPr>
          <w:b w:val="0"/>
          <w:color w:val="auto"/>
          <w:sz w:val="22"/>
          <w:szCs w:val="22"/>
        </w:rPr>
        <w:t>(“the operator”),</w:t>
      </w:r>
    </w:p>
    <w:p w14:paraId="2DA3CB88" w14:textId="77777777" w:rsidR="00D6539F" w:rsidRPr="00933EFF" w:rsidRDefault="00D6539F" w:rsidP="00CD1FC3">
      <w:pPr>
        <w:pStyle w:val="Heading3nonum"/>
        <w:spacing w:before="60"/>
        <w:rPr>
          <w:color w:val="auto"/>
          <w:sz w:val="22"/>
          <w:szCs w:val="22"/>
        </w:rPr>
      </w:pPr>
    </w:p>
    <w:p w14:paraId="7FC3E496" w14:textId="5714A811" w:rsidR="00C16167" w:rsidRPr="00933EFF" w:rsidRDefault="00C16167" w:rsidP="00CD1FC3">
      <w:pPr>
        <w:pStyle w:val="Heading3nonum"/>
        <w:spacing w:before="60"/>
        <w:rPr>
          <w:color w:val="auto"/>
          <w:sz w:val="22"/>
          <w:szCs w:val="22"/>
        </w:rPr>
      </w:pPr>
      <w:r w:rsidRPr="00933EFF">
        <w:rPr>
          <w:color w:val="auto"/>
          <w:sz w:val="22"/>
          <w:szCs w:val="22"/>
        </w:rPr>
        <w:t>whose registered office</w:t>
      </w:r>
      <w:r w:rsidR="00B90A50" w:rsidRPr="00933EFF">
        <w:rPr>
          <w:color w:val="auto"/>
          <w:sz w:val="22"/>
          <w:szCs w:val="22"/>
        </w:rPr>
        <w:t xml:space="preserve"> is</w:t>
      </w:r>
    </w:p>
    <w:p w14:paraId="1BAC9C62" w14:textId="77777777" w:rsidR="00933EFF" w:rsidRPr="00933EFF" w:rsidRDefault="00933EFF" w:rsidP="00933EFF">
      <w:pPr>
        <w:pStyle w:val="Heading3nonum"/>
        <w:spacing w:before="100"/>
        <w:rPr>
          <w:rStyle w:val="change"/>
          <w:b/>
          <w:bCs/>
          <w:color w:val="auto"/>
          <w:sz w:val="22"/>
          <w:szCs w:val="22"/>
        </w:rPr>
      </w:pPr>
      <w:r w:rsidRPr="00933EFF">
        <w:rPr>
          <w:rStyle w:val="change"/>
          <w:b/>
          <w:bCs/>
          <w:color w:val="auto"/>
          <w:sz w:val="22"/>
          <w:szCs w:val="22"/>
        </w:rPr>
        <w:t>10 Sageston Fields</w:t>
      </w:r>
    </w:p>
    <w:p w14:paraId="47F82E8C" w14:textId="77777777" w:rsidR="00933EFF" w:rsidRPr="00933EFF" w:rsidRDefault="00933EFF" w:rsidP="00933EFF">
      <w:pPr>
        <w:pStyle w:val="Heading3nonum"/>
        <w:spacing w:before="100"/>
        <w:rPr>
          <w:rStyle w:val="change"/>
          <w:b/>
          <w:bCs/>
          <w:color w:val="auto"/>
          <w:sz w:val="22"/>
          <w:szCs w:val="22"/>
        </w:rPr>
      </w:pPr>
      <w:r w:rsidRPr="00933EFF">
        <w:rPr>
          <w:rStyle w:val="change"/>
          <w:b/>
          <w:bCs/>
          <w:color w:val="auto"/>
          <w:sz w:val="22"/>
          <w:szCs w:val="22"/>
        </w:rPr>
        <w:t>Sageston</w:t>
      </w:r>
    </w:p>
    <w:p w14:paraId="171E8DA0" w14:textId="77777777" w:rsidR="00933EFF" w:rsidRPr="00933EFF" w:rsidRDefault="00933EFF" w:rsidP="00933EFF">
      <w:pPr>
        <w:pStyle w:val="Heading3nonum"/>
        <w:spacing w:before="100"/>
        <w:rPr>
          <w:rStyle w:val="change"/>
          <w:b/>
          <w:bCs/>
          <w:color w:val="auto"/>
          <w:sz w:val="22"/>
          <w:szCs w:val="22"/>
        </w:rPr>
      </w:pPr>
      <w:r w:rsidRPr="00933EFF">
        <w:rPr>
          <w:rStyle w:val="change"/>
          <w:b/>
          <w:bCs/>
          <w:color w:val="auto"/>
          <w:sz w:val="22"/>
          <w:szCs w:val="22"/>
        </w:rPr>
        <w:t>Tenby</w:t>
      </w:r>
    </w:p>
    <w:p w14:paraId="0A2BE1A9" w14:textId="77777777" w:rsidR="00933EFF" w:rsidRPr="00933EFF" w:rsidRDefault="00933EFF" w:rsidP="00933EFF">
      <w:pPr>
        <w:pStyle w:val="Heading3nonum"/>
        <w:spacing w:before="100"/>
        <w:rPr>
          <w:rStyle w:val="change"/>
          <w:b/>
          <w:bCs/>
          <w:color w:val="auto"/>
          <w:sz w:val="22"/>
          <w:szCs w:val="22"/>
        </w:rPr>
      </w:pPr>
      <w:r w:rsidRPr="00933EFF">
        <w:rPr>
          <w:rStyle w:val="change"/>
          <w:b/>
          <w:bCs/>
          <w:color w:val="auto"/>
          <w:sz w:val="22"/>
          <w:szCs w:val="22"/>
        </w:rPr>
        <w:t>United Kingdom</w:t>
      </w:r>
    </w:p>
    <w:p w14:paraId="507CBC27" w14:textId="77777777" w:rsidR="00933EFF" w:rsidRPr="00933EFF" w:rsidRDefault="00933EFF" w:rsidP="00933EFF">
      <w:pPr>
        <w:pStyle w:val="Heading3nonum"/>
        <w:spacing w:before="100"/>
        <w:rPr>
          <w:rStyle w:val="change"/>
          <w:rFonts w:cs="Arial"/>
          <w:b/>
          <w:bCs/>
          <w:color w:val="auto"/>
          <w:sz w:val="22"/>
          <w:szCs w:val="22"/>
        </w:rPr>
      </w:pPr>
      <w:r w:rsidRPr="00933EFF">
        <w:rPr>
          <w:rStyle w:val="change"/>
          <w:b/>
          <w:bCs/>
          <w:color w:val="auto"/>
          <w:sz w:val="22"/>
          <w:szCs w:val="22"/>
        </w:rPr>
        <w:t>SA70 8TQ</w:t>
      </w:r>
    </w:p>
    <w:p w14:paraId="2C3B7300" w14:textId="77777777" w:rsidR="00C16167" w:rsidRPr="00933EFF" w:rsidRDefault="00C16167" w:rsidP="00CD1FC3">
      <w:pPr>
        <w:pStyle w:val="Data"/>
        <w:spacing w:before="60"/>
        <w:rPr>
          <w:rStyle w:val="change"/>
          <w:b w:val="0"/>
          <w:color w:val="auto"/>
          <w:sz w:val="22"/>
          <w:szCs w:val="22"/>
        </w:rPr>
      </w:pPr>
    </w:p>
    <w:p w14:paraId="7FB79BBE" w14:textId="1ABC1B99" w:rsidR="00C16167" w:rsidRPr="00933EFF" w:rsidRDefault="00C16167" w:rsidP="00CD1FC3">
      <w:pPr>
        <w:pStyle w:val="Heading3nonum"/>
        <w:spacing w:before="60"/>
        <w:rPr>
          <w:rStyle w:val="change"/>
          <w:color w:val="auto"/>
          <w:sz w:val="22"/>
          <w:szCs w:val="22"/>
        </w:rPr>
      </w:pPr>
      <w:r w:rsidRPr="00933EFF">
        <w:rPr>
          <w:color w:val="auto"/>
          <w:sz w:val="22"/>
          <w:szCs w:val="22"/>
        </w:rPr>
        <w:t>company registration number</w:t>
      </w:r>
      <w:r w:rsidR="003C061C" w:rsidRPr="00933EFF">
        <w:rPr>
          <w:color w:val="auto"/>
          <w:sz w:val="22"/>
          <w:szCs w:val="22"/>
        </w:rPr>
        <w:t xml:space="preserve"> </w:t>
      </w:r>
      <w:r w:rsidR="00933EFF" w:rsidRPr="00933EFF">
        <w:rPr>
          <w:rStyle w:val="change"/>
          <w:rFonts w:cs="Arial"/>
          <w:b/>
          <w:bCs/>
          <w:color w:val="auto"/>
          <w:sz w:val="22"/>
          <w:szCs w:val="22"/>
        </w:rPr>
        <w:t xml:space="preserve">09720289 </w:t>
      </w:r>
    </w:p>
    <w:p w14:paraId="41DEB292" w14:textId="77777777" w:rsidR="00D6539F" w:rsidRPr="00933EFF" w:rsidRDefault="00D6539F" w:rsidP="00CD1FC3">
      <w:pPr>
        <w:pStyle w:val="Heading3nonum"/>
        <w:spacing w:before="60"/>
        <w:rPr>
          <w:color w:val="auto"/>
          <w:sz w:val="22"/>
          <w:szCs w:val="22"/>
        </w:rPr>
      </w:pPr>
    </w:p>
    <w:p w14:paraId="17757045" w14:textId="77777777" w:rsidR="00C16167" w:rsidRPr="00933EFF" w:rsidRDefault="00C16167" w:rsidP="00CD1FC3">
      <w:pPr>
        <w:pStyle w:val="Heading3nonum"/>
        <w:spacing w:before="60"/>
        <w:rPr>
          <w:color w:val="auto"/>
          <w:sz w:val="22"/>
          <w:szCs w:val="22"/>
        </w:rPr>
      </w:pPr>
      <w:r w:rsidRPr="00933EFF">
        <w:rPr>
          <w:color w:val="auto"/>
          <w:sz w:val="22"/>
          <w:szCs w:val="22"/>
        </w:rPr>
        <w:t xml:space="preserve">to operate </w:t>
      </w:r>
      <w:r w:rsidR="00654C51" w:rsidRPr="00933EFF">
        <w:rPr>
          <w:color w:val="auto"/>
          <w:sz w:val="22"/>
          <w:szCs w:val="22"/>
        </w:rPr>
        <w:t>waste operations</w:t>
      </w:r>
      <w:r w:rsidR="00D6539F" w:rsidRPr="00933EFF">
        <w:rPr>
          <w:color w:val="auto"/>
          <w:sz w:val="22"/>
          <w:szCs w:val="22"/>
        </w:rPr>
        <w:t xml:space="preserve"> </w:t>
      </w:r>
      <w:r w:rsidRPr="00933EFF">
        <w:rPr>
          <w:color w:val="auto"/>
          <w:sz w:val="22"/>
          <w:szCs w:val="22"/>
        </w:rPr>
        <w:t>at</w:t>
      </w:r>
    </w:p>
    <w:p w14:paraId="44B89F61" w14:textId="77777777" w:rsidR="00933EFF" w:rsidRPr="00933EFF" w:rsidRDefault="00933EFF" w:rsidP="00933EFF">
      <w:pPr>
        <w:pStyle w:val="Data"/>
        <w:spacing w:before="60"/>
        <w:ind w:right="1701"/>
        <w:rPr>
          <w:rStyle w:val="change"/>
          <w:color w:val="auto"/>
          <w:sz w:val="22"/>
          <w:szCs w:val="22"/>
        </w:rPr>
      </w:pPr>
      <w:r w:rsidRPr="00933EFF">
        <w:rPr>
          <w:rStyle w:val="change"/>
          <w:color w:val="auto"/>
          <w:sz w:val="22"/>
          <w:szCs w:val="22"/>
        </w:rPr>
        <w:t>Airfield Metals</w:t>
      </w:r>
    </w:p>
    <w:p w14:paraId="79C72374" w14:textId="77777777" w:rsidR="00933EFF" w:rsidRPr="00933EFF" w:rsidRDefault="00933EFF" w:rsidP="00933EFF">
      <w:pPr>
        <w:pStyle w:val="Data"/>
        <w:spacing w:before="60"/>
        <w:ind w:right="1701"/>
        <w:rPr>
          <w:rStyle w:val="change"/>
          <w:color w:val="auto"/>
          <w:sz w:val="22"/>
          <w:szCs w:val="22"/>
        </w:rPr>
      </w:pPr>
      <w:r w:rsidRPr="00933EFF">
        <w:rPr>
          <w:rStyle w:val="change"/>
          <w:color w:val="auto"/>
          <w:sz w:val="22"/>
          <w:szCs w:val="22"/>
        </w:rPr>
        <w:t>Carew Airfield</w:t>
      </w:r>
    </w:p>
    <w:p w14:paraId="67A80376" w14:textId="77777777" w:rsidR="00933EFF" w:rsidRPr="00933EFF" w:rsidRDefault="00933EFF" w:rsidP="00933EFF">
      <w:pPr>
        <w:pStyle w:val="Data"/>
        <w:spacing w:before="60"/>
        <w:ind w:right="1701"/>
        <w:rPr>
          <w:rStyle w:val="change"/>
          <w:color w:val="auto"/>
          <w:sz w:val="22"/>
          <w:szCs w:val="22"/>
        </w:rPr>
      </w:pPr>
      <w:r w:rsidRPr="00933EFF">
        <w:rPr>
          <w:rStyle w:val="change"/>
          <w:color w:val="auto"/>
          <w:sz w:val="22"/>
          <w:szCs w:val="22"/>
        </w:rPr>
        <w:t>Carew</w:t>
      </w:r>
    </w:p>
    <w:p w14:paraId="3399BC7B" w14:textId="77777777" w:rsidR="00933EFF" w:rsidRPr="00933EFF" w:rsidRDefault="00933EFF" w:rsidP="00933EFF">
      <w:pPr>
        <w:pStyle w:val="Data"/>
        <w:spacing w:before="60"/>
        <w:ind w:right="1701"/>
        <w:rPr>
          <w:rStyle w:val="change"/>
          <w:color w:val="auto"/>
          <w:sz w:val="22"/>
          <w:szCs w:val="22"/>
        </w:rPr>
      </w:pPr>
      <w:r w:rsidRPr="00933EFF">
        <w:rPr>
          <w:rStyle w:val="change"/>
          <w:color w:val="auto"/>
          <w:sz w:val="22"/>
          <w:szCs w:val="22"/>
        </w:rPr>
        <w:t>Tenby</w:t>
      </w:r>
    </w:p>
    <w:p w14:paraId="79C54F15" w14:textId="6D9A0FFF" w:rsidR="00C16167" w:rsidRPr="00933EFF" w:rsidRDefault="00933EFF" w:rsidP="00933EFF">
      <w:pPr>
        <w:pStyle w:val="Data"/>
        <w:spacing w:before="60"/>
        <w:ind w:right="1701"/>
        <w:rPr>
          <w:rStyle w:val="change"/>
          <w:color w:val="auto"/>
          <w:sz w:val="22"/>
          <w:szCs w:val="22"/>
        </w:rPr>
      </w:pPr>
      <w:r w:rsidRPr="00933EFF">
        <w:rPr>
          <w:rStyle w:val="change"/>
          <w:color w:val="auto"/>
          <w:sz w:val="22"/>
          <w:szCs w:val="22"/>
        </w:rPr>
        <w:t xml:space="preserve">SA70 8SY </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322371">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322371">
        <w:trPr>
          <w:trHeight w:hRule="exact" w:val="977"/>
        </w:trPr>
        <w:tc>
          <w:tcPr>
            <w:tcW w:w="3393" w:type="pct"/>
            <w:vAlign w:val="center"/>
          </w:tcPr>
          <w:p w14:paraId="5C828AA5" w14:textId="506F4DB1" w:rsidR="00C16167" w:rsidRPr="006E748E" w:rsidRDefault="006E748E" w:rsidP="003C061C">
            <w:pPr>
              <w:pStyle w:val="Heading3nonum"/>
              <w:spacing w:before="0" w:line="240" w:lineRule="auto"/>
              <w:rPr>
                <w:b/>
                <w:bCs/>
                <w:color w:val="auto"/>
                <w:sz w:val="22"/>
                <w:szCs w:val="22"/>
              </w:rPr>
            </w:pPr>
            <w:r w:rsidRPr="006E748E">
              <w:rPr>
                <w:b/>
                <w:bCs/>
                <w:color w:val="auto"/>
                <w:sz w:val="22"/>
                <w:szCs w:val="22"/>
              </w:rPr>
              <w:t>Huw Davies</w:t>
            </w:r>
          </w:p>
        </w:tc>
        <w:tc>
          <w:tcPr>
            <w:tcW w:w="1607" w:type="pct"/>
            <w:vAlign w:val="center"/>
          </w:tcPr>
          <w:p w14:paraId="170DD1CE" w14:textId="2F3547B6" w:rsidR="00C16167" w:rsidRPr="006E748E" w:rsidRDefault="006E748E" w:rsidP="00D6539F">
            <w:pPr>
              <w:pStyle w:val="Heading3nonum"/>
              <w:spacing w:before="0" w:line="240" w:lineRule="auto"/>
              <w:rPr>
                <w:b/>
                <w:bCs/>
                <w:color w:val="auto"/>
                <w:sz w:val="22"/>
                <w:szCs w:val="22"/>
              </w:rPr>
            </w:pPr>
            <w:r w:rsidRPr="006E748E">
              <w:rPr>
                <w:b/>
                <w:bCs/>
                <w:color w:val="auto"/>
                <w:sz w:val="22"/>
                <w:szCs w:val="22"/>
              </w:rPr>
              <w:t>22/12/2020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w:t>
      </w:r>
      <w:bookmarkStart w:id="5" w:name="_GoBack"/>
      <w:bookmarkEnd w:id="5"/>
      <w:r w:rsidR="00317002">
        <w:rPr>
          <w:sz w:val="22"/>
          <w:szCs w:val="22"/>
        </w:rPr>
        <w:t>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1BEA7C4B" w:rsidR="00EB2F44" w:rsidRPr="00125F66" w:rsidRDefault="00EB2F44" w:rsidP="00AA254C">
      <w:pPr>
        <w:pStyle w:val="Heading3"/>
        <w:numPr>
          <w:ilvl w:val="2"/>
          <w:numId w:val="26"/>
        </w:numPr>
      </w:pPr>
      <w:r w:rsidRPr="00125F66">
        <w:t>The operator shall comply with the requirements of an approved competence scheme</w:t>
      </w:r>
      <w:r w:rsidR="00933EFF">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41C6E8A1"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AA254C" w:rsidRDefault="00EB2F44" w:rsidP="00EB2F44">
      <w:pPr>
        <w:pStyle w:val="Heading2"/>
        <w:numPr>
          <w:ilvl w:val="0"/>
          <w:numId w:val="0"/>
        </w:numPr>
        <w:spacing w:before="360"/>
      </w:pPr>
      <w:r w:rsidRPr="00AA254C">
        <w:t>2.4</w:t>
      </w:r>
      <w:r w:rsidRPr="00AA254C">
        <w:tab/>
        <w:t>Technical requirements</w:t>
      </w:r>
    </w:p>
    <w:p w14:paraId="62FADB09" w14:textId="77777777" w:rsidR="00EB2F44" w:rsidRPr="00AA254C" w:rsidRDefault="00EB2F44" w:rsidP="00FA7E79">
      <w:pPr>
        <w:pStyle w:val="Heading2nonum"/>
      </w:pPr>
      <w:r w:rsidRPr="00AA254C">
        <w:tab/>
      </w:r>
      <w:r w:rsidRPr="00AA254C">
        <w:tab/>
        <w:t>Vehicle depollution and dismantling</w:t>
      </w:r>
    </w:p>
    <w:p w14:paraId="4CB1DC55" w14:textId="77777777" w:rsidR="00EB2F44" w:rsidRPr="00AA254C" w:rsidRDefault="00EB2F44" w:rsidP="00324DF6">
      <w:pPr>
        <w:spacing w:before="120" w:line="270" w:lineRule="exact"/>
        <w:ind w:left="720" w:hanging="720"/>
        <w:jc w:val="left"/>
        <w:rPr>
          <w:rFonts w:ascii="Arial" w:hAnsi="Arial"/>
          <w:sz w:val="18"/>
        </w:rPr>
      </w:pPr>
      <w:r w:rsidRPr="00AA254C">
        <w:rPr>
          <w:rFonts w:ascii="Arial" w:hAnsi="Arial"/>
          <w:sz w:val="18"/>
        </w:rPr>
        <w:t>2.4.1</w:t>
      </w:r>
      <w:r w:rsidRPr="00AA254C">
        <w:rPr>
          <w:rFonts w:ascii="Arial" w:hAnsi="Arial"/>
          <w:sz w:val="18"/>
        </w:rPr>
        <w:tab/>
        <w:t>The storage (including temporary storage) and treatment of waste motor vehicles shall meet the requirements of article 6(1) of the End-of-Life Vehicles Directive.</w:t>
      </w:r>
    </w:p>
    <w:p w14:paraId="04240394" w14:textId="77777777" w:rsidR="00EB2F44" w:rsidRPr="00AA254C" w:rsidRDefault="00EB2F44" w:rsidP="00EB2F44">
      <w:pPr>
        <w:pStyle w:val="Heading2nonum"/>
        <w:rPr>
          <w:bCs/>
        </w:rPr>
      </w:pPr>
      <w:r w:rsidRPr="00AA254C">
        <w:rPr>
          <w:bCs/>
        </w:rPr>
        <w:tab/>
      </w:r>
      <w:r w:rsidRPr="00AA254C">
        <w:rPr>
          <w:bCs/>
        </w:rPr>
        <w:tab/>
        <w:t>Hazardous waste storage and treatment</w:t>
      </w:r>
    </w:p>
    <w:p w14:paraId="74A9FAB6" w14:textId="1D6A6938" w:rsidR="00EB2F44" w:rsidRDefault="00EB2F44" w:rsidP="00EB2F44">
      <w:pPr>
        <w:pStyle w:val="Heading3"/>
        <w:numPr>
          <w:ilvl w:val="0"/>
          <w:numId w:val="0"/>
        </w:numPr>
        <w:ind w:left="720" w:hanging="720"/>
        <w:rPr>
          <w:color w:val="auto"/>
        </w:rPr>
      </w:pPr>
      <w:r w:rsidRPr="00AA254C">
        <w:rPr>
          <w:color w:val="auto"/>
        </w:rPr>
        <w:t>2.4.</w:t>
      </w:r>
      <w:r w:rsidR="00AA254C" w:rsidRPr="00AA254C">
        <w:rPr>
          <w:color w:val="auto"/>
        </w:rPr>
        <w:t>2</w:t>
      </w:r>
      <w:r w:rsidRPr="00AA254C">
        <w:rPr>
          <w:color w:val="auto"/>
        </w:rPr>
        <w:tab/>
        <w:t>Hazardous waste shall not be mixed, either with a different category of hazardous waste or with other waste, substances or materials, unless it is authorised by schedule 1 table S1.1 and appropriate measures are taken.</w:t>
      </w:r>
    </w:p>
    <w:p w14:paraId="1422C103" w14:textId="77777777" w:rsidR="00F8772F" w:rsidRPr="00AA03B6" w:rsidRDefault="00F8772F" w:rsidP="00F8772F">
      <w:pPr>
        <w:pStyle w:val="Heading2"/>
        <w:numPr>
          <w:ilvl w:val="0"/>
          <w:numId w:val="0"/>
        </w:numPr>
        <w:rPr>
          <w:rStyle w:val="change"/>
          <w:color w:val="auto"/>
        </w:rPr>
      </w:pPr>
      <w:r w:rsidRPr="00AA03B6">
        <w:rPr>
          <w:rStyle w:val="change"/>
          <w:color w:val="auto"/>
        </w:rPr>
        <w:t>2.5</w:t>
      </w:r>
      <w:r w:rsidRPr="00AA03B6">
        <w:rPr>
          <w:rStyle w:val="change"/>
          <w:color w:val="auto"/>
        </w:rPr>
        <w:tab/>
        <w:t>Pre-operational conditions</w:t>
      </w:r>
    </w:p>
    <w:p w14:paraId="5CB23C8C" w14:textId="7CB77A4D" w:rsidR="00F8772F" w:rsidRPr="00AA03B6" w:rsidRDefault="00F8772F" w:rsidP="00F8772F">
      <w:pPr>
        <w:pStyle w:val="pindent"/>
        <w:jc w:val="left"/>
      </w:pPr>
      <w:r w:rsidRPr="00AA03B6">
        <w:t>2.5.</w:t>
      </w:r>
      <w:r w:rsidR="003A3024" w:rsidRPr="00AA03B6">
        <w:t>1</w:t>
      </w:r>
      <w:r w:rsidRPr="00AA03B6">
        <w:tab/>
        <w:t>The operations specified in schedule 1 table S1.</w:t>
      </w:r>
      <w:r w:rsidR="00AA03B6" w:rsidRPr="00AA03B6">
        <w:t>3</w:t>
      </w:r>
      <w:r w:rsidRPr="00AA03B6">
        <w:t xml:space="preserve"> shall not commence until</w:t>
      </w:r>
      <w:r w:rsidRPr="00AA03B6">
        <w:rPr>
          <w:rFonts w:cs="Arial"/>
          <w:szCs w:val="18"/>
        </w:rPr>
        <w:t>[the measures specified in that table have been complete</w:t>
      </w:r>
      <w:r w:rsidR="00AA03B6" w:rsidRPr="00AA03B6">
        <w:rPr>
          <w:rFonts w:cs="Arial"/>
          <w:szCs w:val="18"/>
        </w:rPr>
        <w:t>d</w:t>
      </w:r>
      <w:r w:rsidRPr="00AA03B6">
        <w:rPr>
          <w:rFonts w:cs="Arial"/>
          <w:szCs w:val="18"/>
        </w:rPr>
        <w:t>.</w:t>
      </w:r>
    </w:p>
    <w:p w14:paraId="0EE3E206" w14:textId="731B4E22" w:rsidR="00C16167" w:rsidRPr="00125F66" w:rsidRDefault="001D014B">
      <w:pPr>
        <w:pStyle w:val="Heading1"/>
        <w:rPr>
          <w:sz w:val="18"/>
        </w:rPr>
      </w:pPr>
      <w:r>
        <w:t>3</w:t>
      </w:r>
      <w:r>
        <w:tab/>
        <w:t>Emissions and monitoring</w:t>
      </w:r>
    </w:p>
    <w:p w14:paraId="79554160" w14:textId="05E5E7CF" w:rsidR="00C16167" w:rsidRPr="00125F66" w:rsidRDefault="0003009A" w:rsidP="0003009A">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5C9E0936" w:rsidR="00C16167" w:rsidRPr="0003009A" w:rsidRDefault="0003009A" w:rsidP="0003009A">
      <w:pPr>
        <w:pStyle w:val="Heading3"/>
        <w:numPr>
          <w:ilvl w:val="0"/>
          <w:numId w:val="0"/>
        </w:numPr>
        <w:ind w:left="792" w:hanging="792"/>
        <w:rPr>
          <w:color w:val="auto"/>
        </w:rPr>
      </w:pPr>
      <w:r>
        <w:t xml:space="preserve">3.1.1 </w:t>
      </w:r>
      <w:r>
        <w:tab/>
      </w:r>
      <w:r w:rsidR="004C238B" w:rsidRPr="00125F66">
        <w:t>E</w:t>
      </w:r>
      <w:r w:rsidR="00C16167" w:rsidRPr="00125F66">
        <w:t>missions of substances</w:t>
      </w:r>
      <w:r w:rsidR="004C238B"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03009A">
        <w:rPr>
          <w:rStyle w:val="change"/>
          <w:color w:val="auto"/>
        </w:rPr>
        <w:t xml:space="preserve">emissions management </w:t>
      </w:r>
      <w:r w:rsidR="00F844B3" w:rsidRPr="0003009A">
        <w:rPr>
          <w:rStyle w:val="change"/>
          <w:color w:val="auto"/>
        </w:rPr>
        <w:t>plan</w:t>
      </w:r>
      <w:r w:rsidR="00C16167" w:rsidRPr="0003009A">
        <w:rPr>
          <w:rStyle w:val="change"/>
          <w:color w:val="auto"/>
        </w:rPr>
        <w:t>,</w:t>
      </w:r>
      <w:r w:rsidR="00C16167" w:rsidRPr="0003009A">
        <w:rPr>
          <w:color w:val="auto"/>
        </w:rPr>
        <w:t xml:space="preserve"> have been taken to prevent or where that is not practicable, to minimise, those emissions.</w:t>
      </w:r>
    </w:p>
    <w:p w14:paraId="36600B15" w14:textId="28CF9CF6" w:rsidR="001106AB" w:rsidRPr="0003009A" w:rsidRDefault="001106AB" w:rsidP="005032E3">
      <w:pPr>
        <w:pStyle w:val="Heading3nonum"/>
        <w:rPr>
          <w:color w:val="auto"/>
          <w:szCs w:val="18"/>
        </w:rPr>
      </w:pPr>
      <w:r w:rsidRPr="0003009A">
        <w:rPr>
          <w:color w:val="auto"/>
          <w:szCs w:val="18"/>
        </w:rPr>
        <w:t>3.</w:t>
      </w:r>
      <w:r w:rsidR="0003009A">
        <w:rPr>
          <w:color w:val="auto"/>
          <w:szCs w:val="18"/>
        </w:rPr>
        <w:t>1</w:t>
      </w:r>
      <w:r w:rsidRPr="0003009A">
        <w:rPr>
          <w:color w:val="auto"/>
          <w:szCs w:val="18"/>
        </w:rPr>
        <w:t>.2</w:t>
      </w:r>
      <w:r w:rsidRPr="0003009A">
        <w:rPr>
          <w:color w:val="auto"/>
          <w:szCs w:val="18"/>
        </w:rPr>
        <w:tab/>
        <w:t>The operator shall:</w:t>
      </w:r>
    </w:p>
    <w:p w14:paraId="1D95FC4C" w14:textId="77777777" w:rsidR="001106AB" w:rsidRPr="0003009A" w:rsidRDefault="001106AB" w:rsidP="005032E3">
      <w:pPr>
        <w:pStyle w:val="Heading4"/>
        <w:spacing w:before="120"/>
        <w:ind w:left="1440" w:hanging="731"/>
        <w:rPr>
          <w:rFonts w:cs="Arial"/>
          <w:szCs w:val="18"/>
        </w:rPr>
      </w:pPr>
      <w:r w:rsidRPr="0003009A">
        <w:rPr>
          <w:szCs w:val="18"/>
        </w:rPr>
        <w:lastRenderedPageBreak/>
        <w:t>(a)</w:t>
      </w:r>
      <w:r w:rsidRPr="0003009A">
        <w:rPr>
          <w:szCs w:val="18"/>
        </w:rPr>
        <w:tab/>
      </w:r>
      <w:r w:rsidRPr="0003009A">
        <w:rPr>
          <w:rFonts w:cs="Arial"/>
          <w:szCs w:val="18"/>
        </w:rPr>
        <w:t xml:space="preserve">if notified by </w:t>
      </w:r>
      <w:r w:rsidR="00317002" w:rsidRPr="0003009A">
        <w:rPr>
          <w:rFonts w:cs="Arial"/>
          <w:szCs w:val="18"/>
        </w:rPr>
        <w:t xml:space="preserve">Natural Resources Wales </w:t>
      </w:r>
      <w:r w:rsidRPr="0003009A">
        <w:rPr>
          <w:rFonts w:cs="Arial"/>
          <w:szCs w:val="18"/>
        </w:rPr>
        <w:t>that the activities are giving rise to</w:t>
      </w:r>
      <w:r w:rsidR="00557C8D" w:rsidRPr="0003009A">
        <w:rPr>
          <w:rFonts w:cs="Arial"/>
          <w:szCs w:val="18"/>
        </w:rPr>
        <w:t xml:space="preserve"> </w:t>
      </w:r>
      <w:r w:rsidR="00BA6889" w:rsidRPr="0003009A">
        <w:rPr>
          <w:rFonts w:cs="Arial"/>
          <w:szCs w:val="18"/>
        </w:rPr>
        <w:t>pollution</w:t>
      </w:r>
      <w:r w:rsidRPr="0003009A">
        <w:rPr>
          <w:rFonts w:cs="Arial"/>
          <w:szCs w:val="18"/>
        </w:rPr>
        <w:t xml:space="preserve">, submit to </w:t>
      </w:r>
      <w:r w:rsidR="00317002" w:rsidRPr="0003009A">
        <w:rPr>
          <w:rFonts w:cs="Arial"/>
          <w:szCs w:val="18"/>
        </w:rPr>
        <w:t>Natural Resources Wales</w:t>
      </w:r>
      <w:r w:rsidRPr="0003009A">
        <w:rPr>
          <w:rFonts w:cs="Arial"/>
          <w:szCs w:val="18"/>
        </w:rPr>
        <w:t xml:space="preserve"> for approval within the period specified, a</w:t>
      </w:r>
      <w:r w:rsidR="004C238B" w:rsidRPr="0003009A">
        <w:rPr>
          <w:rFonts w:cs="Arial"/>
          <w:szCs w:val="18"/>
        </w:rPr>
        <w:t>n</w:t>
      </w:r>
      <w:r w:rsidR="00BA6889" w:rsidRPr="0003009A">
        <w:rPr>
          <w:rFonts w:cs="Arial"/>
          <w:szCs w:val="18"/>
        </w:rPr>
        <w:t xml:space="preserve"> emissions</w:t>
      </w:r>
      <w:r w:rsidRPr="0003009A">
        <w:rPr>
          <w:rFonts w:cs="Arial"/>
          <w:szCs w:val="18"/>
        </w:rPr>
        <w:t xml:space="preserve"> management plan</w:t>
      </w:r>
      <w:r w:rsidR="00107811" w:rsidRPr="0003009A">
        <w:rPr>
          <w:rFonts w:cs="Arial"/>
          <w:szCs w:val="18"/>
        </w:rPr>
        <w:t xml:space="preserve"> which identifies and minimises</w:t>
      </w:r>
      <w:r w:rsidR="00126D97" w:rsidRPr="0003009A">
        <w:rPr>
          <w:rFonts w:cs="Arial"/>
          <w:szCs w:val="18"/>
        </w:rPr>
        <w:t xml:space="preserve"> the</w:t>
      </w:r>
      <w:r w:rsidR="00107811" w:rsidRPr="0003009A">
        <w:rPr>
          <w:rFonts w:cs="Arial"/>
          <w:szCs w:val="18"/>
        </w:rPr>
        <w:t xml:space="preserve"> risks of pollution from emissions of substances not controlled by emission limits</w:t>
      </w:r>
      <w:r w:rsidRPr="0003009A">
        <w:rPr>
          <w:rFonts w:cs="Arial"/>
          <w:szCs w:val="18"/>
        </w:rPr>
        <w:t>;</w:t>
      </w:r>
    </w:p>
    <w:p w14:paraId="1DFCB705" w14:textId="77777777" w:rsidR="001106AB" w:rsidRPr="0003009A" w:rsidRDefault="001106AB" w:rsidP="005032E3">
      <w:pPr>
        <w:pStyle w:val="Heading4"/>
        <w:spacing w:before="120"/>
        <w:ind w:left="1440" w:hanging="731"/>
        <w:rPr>
          <w:rFonts w:cs="Arial"/>
          <w:szCs w:val="18"/>
        </w:rPr>
      </w:pPr>
      <w:r w:rsidRPr="0003009A">
        <w:rPr>
          <w:szCs w:val="18"/>
        </w:rPr>
        <w:t>(b)</w:t>
      </w:r>
      <w:r w:rsidRPr="0003009A">
        <w:rPr>
          <w:szCs w:val="18"/>
        </w:rPr>
        <w:tab/>
      </w:r>
      <w:r w:rsidRPr="0003009A">
        <w:rPr>
          <w:rFonts w:cs="Arial"/>
          <w:szCs w:val="18"/>
        </w:rPr>
        <w:t>implement the</w:t>
      </w:r>
      <w:r w:rsidR="00732529" w:rsidRPr="0003009A">
        <w:rPr>
          <w:rFonts w:cs="Arial"/>
          <w:szCs w:val="18"/>
        </w:rPr>
        <w:t xml:space="preserve"> </w:t>
      </w:r>
      <w:r w:rsidRPr="0003009A">
        <w:rPr>
          <w:rFonts w:cs="Arial"/>
          <w:szCs w:val="18"/>
        </w:rPr>
        <w:t>approved</w:t>
      </w:r>
      <w:r w:rsidR="00732529" w:rsidRPr="0003009A">
        <w:rPr>
          <w:rFonts w:cs="Arial"/>
          <w:szCs w:val="18"/>
        </w:rPr>
        <w:t xml:space="preserve"> </w:t>
      </w:r>
      <w:r w:rsidR="00BA6889" w:rsidRPr="0003009A">
        <w:rPr>
          <w:rFonts w:cs="Arial"/>
          <w:szCs w:val="18"/>
        </w:rPr>
        <w:t>emissions</w:t>
      </w:r>
      <w:r w:rsidRPr="0003009A">
        <w:rPr>
          <w:rFonts w:cs="Arial"/>
          <w:szCs w:val="18"/>
        </w:rPr>
        <w:t xml:space="preserve"> management plan, from the date of approval, unless otherwise agreed in writing by </w:t>
      </w:r>
      <w:r w:rsidR="00317002" w:rsidRPr="0003009A">
        <w:rPr>
          <w:rFonts w:cs="Arial"/>
          <w:szCs w:val="18"/>
        </w:rPr>
        <w:t>Natural Resources Wales</w:t>
      </w:r>
      <w:r w:rsidRPr="0003009A">
        <w:rPr>
          <w:rFonts w:cs="Arial"/>
          <w:szCs w:val="18"/>
        </w:rPr>
        <w:t>.</w:t>
      </w:r>
    </w:p>
    <w:p w14:paraId="162BDE11" w14:textId="12451C63" w:rsidR="00C16167" w:rsidRPr="0003009A" w:rsidRDefault="001106AB" w:rsidP="007D3C62">
      <w:pPr>
        <w:pStyle w:val="Heading3rednonum"/>
        <w:rPr>
          <w:color w:val="auto"/>
        </w:rPr>
      </w:pPr>
      <w:r w:rsidRPr="0003009A">
        <w:rPr>
          <w:color w:val="auto"/>
        </w:rPr>
        <w:t>3.</w:t>
      </w:r>
      <w:r w:rsidR="0003009A">
        <w:rPr>
          <w:color w:val="auto"/>
        </w:rPr>
        <w:t>1</w:t>
      </w:r>
      <w:r w:rsidRPr="0003009A">
        <w:rPr>
          <w:color w:val="auto"/>
        </w:rPr>
        <w:t>.3</w:t>
      </w:r>
      <w:r w:rsidRPr="0003009A">
        <w:rPr>
          <w:color w:val="auto"/>
        </w:rPr>
        <w:tab/>
      </w:r>
      <w:r w:rsidR="00C16167" w:rsidRPr="0003009A">
        <w:rPr>
          <w:color w:val="auto"/>
        </w:rPr>
        <w:t xml:space="preserve">All </w:t>
      </w:r>
      <w:r w:rsidR="00C16167" w:rsidRPr="0003009A">
        <w:rPr>
          <w:color w:val="auto"/>
          <w:lang w:eastAsia="en-GB"/>
        </w:rPr>
        <w:t>liquids</w:t>
      </w:r>
      <w:r w:rsidR="003B4D13" w:rsidRPr="0003009A">
        <w:rPr>
          <w:color w:val="auto"/>
          <w:lang w:eastAsia="en-GB"/>
        </w:rPr>
        <w:t xml:space="preserve"> in containers</w:t>
      </w:r>
      <w:r w:rsidR="00C16167" w:rsidRPr="0003009A">
        <w:rPr>
          <w:color w:val="auto"/>
          <w:lang w:eastAsia="en-GB"/>
        </w:rPr>
        <w:t xml:space="preserve">, </w:t>
      </w:r>
      <w:r w:rsidR="00C16167" w:rsidRPr="0003009A">
        <w:rPr>
          <w:color w:val="auto"/>
        </w:rPr>
        <w:t>whose</w:t>
      </w:r>
      <w:r w:rsidR="00C16167" w:rsidRPr="0003009A">
        <w:rPr>
          <w:color w:val="auto"/>
          <w:lang w:eastAsia="en-GB"/>
        </w:rPr>
        <w:t xml:space="preserve"> emission to water or land could cause pollution, shall be provided with secondary containment, unless </w:t>
      </w:r>
      <w:r w:rsidR="00C16167" w:rsidRPr="0003009A">
        <w:rPr>
          <w:rStyle w:val="change"/>
          <w:color w:val="auto"/>
        </w:rPr>
        <w:t xml:space="preserve">the operator </w:t>
      </w:r>
      <w:r w:rsidR="00C16167" w:rsidRPr="0003009A">
        <w:rPr>
          <w:color w:val="auto"/>
        </w:rPr>
        <w:t xml:space="preserve">has used other appropriate measures to prevent </w:t>
      </w:r>
      <w:r w:rsidR="00C16167" w:rsidRPr="0003009A">
        <w:rPr>
          <w:rStyle w:val="change"/>
          <w:color w:val="auto"/>
        </w:rPr>
        <w:t>or where that is not practicable, to minimise, leakage and spillage from the primary container</w:t>
      </w:r>
      <w:r w:rsidR="00C16167" w:rsidRPr="0003009A">
        <w:rPr>
          <w:color w:val="auto"/>
        </w:rPr>
        <w:t>.</w:t>
      </w:r>
    </w:p>
    <w:p w14:paraId="22132CD1" w14:textId="4C8E9FC8" w:rsidR="003C2CA5" w:rsidRPr="0003009A" w:rsidRDefault="003C2CA5" w:rsidP="003C2CA5">
      <w:pPr>
        <w:pStyle w:val="Heading2"/>
        <w:numPr>
          <w:ilvl w:val="0"/>
          <w:numId w:val="0"/>
        </w:numPr>
      </w:pPr>
      <w:r w:rsidRPr="0003009A">
        <w:t>3.</w:t>
      </w:r>
      <w:r w:rsidR="0003009A">
        <w:t>2</w:t>
      </w:r>
      <w:r w:rsidRPr="0003009A">
        <w:tab/>
        <w:t>Odour</w:t>
      </w:r>
    </w:p>
    <w:p w14:paraId="54AB15C8" w14:textId="5F62D03C" w:rsidR="003C2CA5" w:rsidRPr="0003009A" w:rsidRDefault="003C2CA5" w:rsidP="003C2CA5">
      <w:pPr>
        <w:pStyle w:val="Heading4"/>
        <w:ind w:left="709" w:hanging="709"/>
        <w:rPr>
          <w:rStyle w:val="change"/>
          <w:color w:val="auto"/>
        </w:rPr>
      </w:pPr>
      <w:r w:rsidRPr="0003009A">
        <w:t>3.</w:t>
      </w:r>
      <w:r w:rsidR="0003009A">
        <w:t>2</w:t>
      </w:r>
      <w:r w:rsidRPr="0003009A">
        <w:t>.1</w:t>
      </w:r>
      <w:r w:rsidRPr="0003009A">
        <w:tab/>
        <w:t>Emissions from t</w:t>
      </w:r>
      <w:r w:rsidRPr="0003009A">
        <w:rPr>
          <w:rStyle w:val="change"/>
          <w:color w:val="auto"/>
        </w:rPr>
        <w:t xml:space="preserve">he activities shall be free from </w:t>
      </w:r>
      <w:r w:rsidRPr="0003009A">
        <w:t>odour at levels likely to cause pollution outside the site,</w:t>
      </w:r>
      <w:r w:rsidRPr="0003009A">
        <w:rPr>
          <w:rStyle w:val="change"/>
          <w:color w:val="auto"/>
        </w:rPr>
        <w:t xml:space="preserve"> as perceived by an authorised officer of Natural Resources Wales, </w:t>
      </w:r>
      <w:r w:rsidRPr="0003009A">
        <w:t>unless the operator</w:t>
      </w:r>
      <w:r w:rsidRPr="0003009A">
        <w:rPr>
          <w:rStyle w:val="change"/>
          <w:color w:val="auto"/>
        </w:rPr>
        <w:t xml:space="preserve"> has used appropriate measures, including, but not limited to, those specified in any approved odour management plan, to prevent or where that is not pra</w:t>
      </w:r>
      <w:r w:rsidR="003C061C" w:rsidRPr="0003009A">
        <w:rPr>
          <w:rStyle w:val="change"/>
          <w:color w:val="auto"/>
        </w:rPr>
        <w:t>cticable to minimise the odour.</w:t>
      </w:r>
    </w:p>
    <w:p w14:paraId="426F7AEA" w14:textId="38E44139" w:rsidR="003C2CA5" w:rsidRPr="0003009A" w:rsidRDefault="00CD1FC3" w:rsidP="003C2CA5">
      <w:pPr>
        <w:pStyle w:val="Draftingnote"/>
        <w:rPr>
          <w:i w:val="0"/>
          <w:color w:val="auto"/>
          <w:szCs w:val="18"/>
        </w:rPr>
      </w:pPr>
      <w:r w:rsidRPr="0003009A">
        <w:rPr>
          <w:i w:val="0"/>
          <w:color w:val="auto"/>
          <w:szCs w:val="18"/>
        </w:rPr>
        <w:t>3.</w:t>
      </w:r>
      <w:r w:rsidR="0003009A">
        <w:rPr>
          <w:i w:val="0"/>
          <w:color w:val="auto"/>
          <w:szCs w:val="18"/>
        </w:rPr>
        <w:t>2</w:t>
      </w:r>
      <w:r w:rsidRPr="0003009A">
        <w:rPr>
          <w:i w:val="0"/>
          <w:color w:val="auto"/>
          <w:szCs w:val="18"/>
        </w:rPr>
        <w:t>.2</w:t>
      </w:r>
      <w:r w:rsidR="003C2CA5" w:rsidRPr="0003009A">
        <w:rPr>
          <w:i w:val="0"/>
          <w:color w:val="auto"/>
          <w:szCs w:val="18"/>
        </w:rPr>
        <w:tab/>
        <w:t>The operator shall:</w:t>
      </w:r>
    </w:p>
    <w:p w14:paraId="49CB3401" w14:textId="4E0EE521" w:rsidR="003C2CA5" w:rsidRPr="0003009A" w:rsidRDefault="003C2CA5" w:rsidP="003C2CA5">
      <w:pPr>
        <w:pStyle w:val="Heading4"/>
        <w:spacing w:before="120"/>
        <w:ind w:left="1440" w:hanging="731"/>
        <w:rPr>
          <w:rFonts w:cs="Arial"/>
          <w:szCs w:val="18"/>
        </w:rPr>
      </w:pPr>
      <w:r w:rsidRPr="0003009A">
        <w:rPr>
          <w:szCs w:val="18"/>
        </w:rPr>
        <w:t>(a)</w:t>
      </w:r>
      <w:r w:rsidRPr="0003009A">
        <w:rPr>
          <w:szCs w:val="18"/>
        </w:rPr>
        <w:tab/>
      </w:r>
      <w:r w:rsidRPr="0003009A">
        <w:rPr>
          <w:rFonts w:cs="Arial"/>
          <w:szCs w:val="18"/>
        </w:rPr>
        <w:t>if notified by Natural Resources Wales</w:t>
      </w:r>
      <w:r w:rsidR="003C061C" w:rsidRPr="0003009A">
        <w:rPr>
          <w:rFonts w:cs="Arial"/>
          <w:szCs w:val="18"/>
        </w:rPr>
        <w:t xml:space="preserve"> </w:t>
      </w:r>
      <w:r w:rsidRPr="0003009A">
        <w:rPr>
          <w:rFonts w:cs="Arial"/>
          <w:szCs w:val="18"/>
        </w:rPr>
        <w:t xml:space="preserve">that the activities are giving rise </w:t>
      </w:r>
      <w:r w:rsidR="005032E3" w:rsidRPr="0003009A">
        <w:rPr>
          <w:rFonts w:cs="Arial"/>
          <w:szCs w:val="18"/>
        </w:rPr>
        <w:t>to p</w:t>
      </w:r>
      <w:r w:rsidRPr="0003009A">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03009A" w:rsidRDefault="003C2CA5" w:rsidP="003C2CA5">
      <w:pPr>
        <w:pStyle w:val="Heading4"/>
        <w:ind w:left="1440" w:hanging="731"/>
        <w:rPr>
          <w:rFonts w:cs="Arial"/>
          <w:sz w:val="20"/>
        </w:rPr>
      </w:pPr>
      <w:r w:rsidRPr="0003009A">
        <w:rPr>
          <w:szCs w:val="18"/>
        </w:rPr>
        <w:t>(b)</w:t>
      </w:r>
      <w:r w:rsidRPr="0003009A">
        <w:rPr>
          <w:szCs w:val="18"/>
        </w:rPr>
        <w:tab/>
      </w:r>
      <w:r w:rsidRPr="0003009A">
        <w:rPr>
          <w:rFonts w:cs="Arial"/>
          <w:szCs w:val="18"/>
        </w:rPr>
        <w:t>implement the approved odour management plan, from the date of approval, unless otherwise agreed in writing by Natural Resources Wales.</w:t>
      </w:r>
    </w:p>
    <w:p w14:paraId="76390550" w14:textId="4BC2773D" w:rsidR="003C2CA5" w:rsidRPr="0003009A" w:rsidRDefault="003C2CA5" w:rsidP="003C2CA5">
      <w:pPr>
        <w:pStyle w:val="Heading2"/>
        <w:numPr>
          <w:ilvl w:val="0"/>
          <w:numId w:val="0"/>
        </w:numPr>
        <w:rPr>
          <w:b w:val="0"/>
        </w:rPr>
      </w:pPr>
      <w:r w:rsidRPr="0003009A">
        <w:t>3.</w:t>
      </w:r>
      <w:r w:rsidR="0003009A">
        <w:t>3</w:t>
      </w:r>
      <w:r w:rsidRPr="0003009A">
        <w:tab/>
        <w:t>Noise and vibration</w:t>
      </w:r>
    </w:p>
    <w:p w14:paraId="048DCEF1" w14:textId="0E706DD8" w:rsidR="003C2CA5" w:rsidRPr="0003009A" w:rsidRDefault="003C2CA5" w:rsidP="003C2CA5">
      <w:pPr>
        <w:pStyle w:val="Heading4"/>
        <w:ind w:left="720" w:hanging="720"/>
        <w:rPr>
          <w:rStyle w:val="change"/>
          <w:color w:val="auto"/>
        </w:rPr>
      </w:pPr>
      <w:r w:rsidRPr="0003009A">
        <w:t>3.</w:t>
      </w:r>
      <w:r w:rsidR="0003009A">
        <w:t>3</w:t>
      </w:r>
      <w:r w:rsidRPr="0003009A">
        <w:t>.1</w:t>
      </w:r>
      <w:r w:rsidRPr="0003009A">
        <w:tab/>
        <w:t xml:space="preserve">Emissions from the activities shall </w:t>
      </w:r>
      <w:r w:rsidRPr="0003009A">
        <w:rPr>
          <w:rStyle w:val="change"/>
          <w:color w:val="auto"/>
        </w:rPr>
        <w:t>be free from noise and vibration at levels likely to</w:t>
      </w:r>
      <w:r w:rsidRPr="0003009A">
        <w:t xml:space="preserve"> cause pollution outside the site, </w:t>
      </w:r>
      <w:r w:rsidRPr="0003009A">
        <w:rPr>
          <w:rStyle w:val="change"/>
          <w:color w:val="auto"/>
        </w:rPr>
        <w:t xml:space="preserve">as perceived by an authorised officer of Natural Resources Wales, </w:t>
      </w:r>
      <w:r w:rsidRPr="0003009A">
        <w:t>unless the operator</w:t>
      </w:r>
      <w:r w:rsidRPr="0003009A">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56F13F46" w:rsidR="003C2CA5" w:rsidRPr="0003009A" w:rsidRDefault="003C2CA5" w:rsidP="003C2CA5">
      <w:pPr>
        <w:pStyle w:val="Draftingnote"/>
        <w:rPr>
          <w:i w:val="0"/>
          <w:color w:val="auto"/>
        </w:rPr>
      </w:pPr>
      <w:r w:rsidRPr="0003009A">
        <w:rPr>
          <w:i w:val="0"/>
          <w:color w:val="auto"/>
        </w:rPr>
        <w:t>3.</w:t>
      </w:r>
      <w:r w:rsidR="0003009A">
        <w:rPr>
          <w:i w:val="0"/>
          <w:color w:val="auto"/>
        </w:rPr>
        <w:t>3</w:t>
      </w:r>
      <w:r w:rsidRPr="0003009A">
        <w:rPr>
          <w:i w:val="0"/>
          <w:color w:val="auto"/>
        </w:rPr>
        <w:t>.2</w:t>
      </w:r>
      <w:r w:rsidRPr="0003009A">
        <w:rPr>
          <w:i w:val="0"/>
          <w:color w:val="auto"/>
        </w:rPr>
        <w:tab/>
        <w:t>The operator shall:</w:t>
      </w:r>
    </w:p>
    <w:p w14:paraId="33A96D48" w14:textId="7C517F6B" w:rsidR="003C2CA5" w:rsidRPr="0003009A" w:rsidRDefault="003C2CA5" w:rsidP="003C2CA5">
      <w:pPr>
        <w:pStyle w:val="Heading4"/>
        <w:spacing w:before="120"/>
        <w:ind w:left="1440" w:hanging="731"/>
        <w:rPr>
          <w:rFonts w:cs="Arial"/>
          <w:szCs w:val="18"/>
        </w:rPr>
      </w:pPr>
      <w:r w:rsidRPr="0003009A">
        <w:t>(a)</w:t>
      </w:r>
      <w:r w:rsidRPr="0003009A">
        <w:tab/>
      </w:r>
      <w:r w:rsidRPr="0003009A">
        <w:rPr>
          <w:rFonts w:cs="Arial"/>
          <w:szCs w:val="18"/>
        </w:rPr>
        <w:t>if notified by Natural Resources Wales</w:t>
      </w:r>
      <w:r w:rsidR="003C061C" w:rsidRPr="0003009A">
        <w:rPr>
          <w:rFonts w:cs="Arial"/>
          <w:szCs w:val="18"/>
        </w:rPr>
        <w:t xml:space="preserve"> </w:t>
      </w:r>
      <w:r w:rsidRPr="0003009A">
        <w:rPr>
          <w:rFonts w:cs="Arial"/>
          <w:szCs w:val="18"/>
        </w:rPr>
        <w:t>that the activities are giving rise to</w:t>
      </w:r>
      <w:r w:rsidR="005032E3" w:rsidRPr="0003009A">
        <w:rPr>
          <w:rFonts w:cs="Arial"/>
          <w:szCs w:val="18"/>
        </w:rPr>
        <w:t xml:space="preserve"> </w:t>
      </w:r>
      <w:r w:rsidRPr="0003009A">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03009A" w:rsidRDefault="003C2CA5" w:rsidP="003C2CA5">
      <w:pPr>
        <w:pStyle w:val="Heading4"/>
        <w:ind w:left="1440" w:hanging="731"/>
        <w:rPr>
          <w:rFonts w:cs="Arial"/>
          <w:sz w:val="20"/>
        </w:rPr>
      </w:pPr>
      <w:r w:rsidRPr="0003009A">
        <w:rPr>
          <w:szCs w:val="18"/>
        </w:rPr>
        <w:t>(b)</w:t>
      </w:r>
      <w:r w:rsidRPr="0003009A">
        <w:rPr>
          <w:szCs w:val="18"/>
        </w:rPr>
        <w:tab/>
      </w:r>
      <w:r w:rsidRPr="0003009A">
        <w:rPr>
          <w:rFonts w:cs="Arial"/>
          <w:szCs w:val="18"/>
        </w:rPr>
        <w:t>implement the</w:t>
      </w:r>
      <w:r w:rsidR="003C061C" w:rsidRPr="0003009A">
        <w:rPr>
          <w:rFonts w:cs="Arial"/>
          <w:szCs w:val="18"/>
        </w:rPr>
        <w:t xml:space="preserve"> approved </w:t>
      </w:r>
      <w:r w:rsidRPr="0003009A">
        <w:rPr>
          <w:rFonts w:cs="Arial"/>
          <w:szCs w:val="18"/>
        </w:rPr>
        <w:t>noise and vibration management plan, from the date of approval, unless otherwise agreed in writing by Natural Resources Wales.</w:t>
      </w:r>
    </w:p>
    <w:p w14:paraId="4D1DF4A9" w14:textId="48388872" w:rsidR="0064555F" w:rsidRPr="0003009A" w:rsidRDefault="0064555F" w:rsidP="0064555F">
      <w:pPr>
        <w:pStyle w:val="Heading2"/>
        <w:numPr>
          <w:ilvl w:val="0"/>
          <w:numId w:val="0"/>
        </w:numPr>
        <w:ind w:left="720" w:hanging="720"/>
        <w:rPr>
          <w:rFonts w:eastAsia="Calibri"/>
        </w:rPr>
      </w:pPr>
      <w:r w:rsidRPr="0003009A">
        <w:rPr>
          <w:rFonts w:eastAsia="Calibri"/>
        </w:rPr>
        <w:t>3.</w:t>
      </w:r>
      <w:r w:rsidR="0003009A">
        <w:rPr>
          <w:rFonts w:eastAsia="Calibri"/>
        </w:rPr>
        <w:t>4</w:t>
      </w:r>
      <w:r w:rsidRPr="0003009A">
        <w:rPr>
          <w:rFonts w:eastAsia="Calibri"/>
        </w:rPr>
        <w:tab/>
        <w:t>Fire</w:t>
      </w:r>
    </w:p>
    <w:p w14:paraId="113FD210" w14:textId="51631F17" w:rsidR="0064555F" w:rsidRPr="0003009A" w:rsidRDefault="0064555F" w:rsidP="0064555F">
      <w:pPr>
        <w:spacing w:before="60" w:line="270" w:lineRule="exact"/>
        <w:ind w:left="709" w:hanging="709"/>
        <w:jc w:val="left"/>
        <w:rPr>
          <w:rFonts w:ascii="Arial" w:eastAsia="Calibri" w:hAnsi="Arial" w:cs="Arial"/>
          <w:sz w:val="18"/>
          <w:szCs w:val="18"/>
          <w:lang w:eastAsia="en-US"/>
        </w:rPr>
      </w:pPr>
      <w:r w:rsidRPr="0003009A">
        <w:rPr>
          <w:rFonts w:ascii="Arial" w:eastAsia="Calibri" w:hAnsi="Arial" w:cs="Arial"/>
          <w:sz w:val="18"/>
          <w:szCs w:val="18"/>
          <w:lang w:eastAsia="en-US"/>
        </w:rPr>
        <w:t>3.</w:t>
      </w:r>
      <w:r w:rsidR="0003009A">
        <w:rPr>
          <w:rFonts w:ascii="Arial" w:eastAsia="Calibri" w:hAnsi="Arial" w:cs="Arial"/>
          <w:sz w:val="18"/>
          <w:szCs w:val="18"/>
          <w:lang w:eastAsia="en-US"/>
        </w:rPr>
        <w:t>4</w:t>
      </w:r>
      <w:r w:rsidRPr="0003009A">
        <w:rPr>
          <w:rFonts w:ascii="Arial" w:eastAsia="Calibri" w:hAnsi="Arial" w:cs="Arial"/>
          <w:sz w:val="18"/>
          <w:szCs w:val="18"/>
          <w:lang w:eastAsia="en-US"/>
        </w:rPr>
        <w:t>.1</w:t>
      </w:r>
      <w:r w:rsidRPr="0003009A">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03009A">
        <w:rPr>
          <w:rFonts w:ascii="Arial" w:eastAsia="Calibri" w:hAnsi="Arial" w:cs="Arial"/>
          <w:sz w:val="18"/>
          <w:szCs w:val="18"/>
          <w:lang w:eastAsia="en-US"/>
        </w:rPr>
        <w:t xml:space="preserve"> fire prevention </w:t>
      </w:r>
      <w:r w:rsidR="00E13897" w:rsidRPr="0003009A">
        <w:rPr>
          <w:rFonts w:ascii="Arial" w:eastAsia="Calibri" w:hAnsi="Arial" w:cs="Arial"/>
          <w:sz w:val="18"/>
          <w:szCs w:val="18"/>
          <w:lang w:eastAsia="en-US"/>
        </w:rPr>
        <w:t xml:space="preserve">and mitigation </w:t>
      </w:r>
      <w:r w:rsidR="003C061C" w:rsidRPr="0003009A">
        <w:rPr>
          <w:rFonts w:ascii="Arial" w:eastAsia="Calibri" w:hAnsi="Arial" w:cs="Arial"/>
          <w:sz w:val="18"/>
          <w:szCs w:val="18"/>
          <w:lang w:eastAsia="en-US"/>
        </w:rPr>
        <w:t>plan guidance.</w:t>
      </w:r>
    </w:p>
    <w:p w14:paraId="586A5B0C" w14:textId="136B26E8" w:rsidR="0064555F" w:rsidRPr="0003009A" w:rsidRDefault="0064555F" w:rsidP="0064555F">
      <w:pPr>
        <w:spacing w:before="60" w:line="270" w:lineRule="exact"/>
        <w:jc w:val="left"/>
        <w:rPr>
          <w:rFonts w:ascii="Arial" w:eastAsia="Calibri" w:hAnsi="Arial" w:cs="Arial"/>
          <w:sz w:val="18"/>
          <w:szCs w:val="18"/>
          <w:lang w:eastAsia="en-US"/>
        </w:rPr>
      </w:pPr>
      <w:r w:rsidRPr="0003009A">
        <w:rPr>
          <w:rFonts w:ascii="Arial" w:eastAsia="Calibri" w:hAnsi="Arial" w:cs="Arial"/>
          <w:sz w:val="18"/>
          <w:szCs w:val="18"/>
          <w:lang w:eastAsia="en-US"/>
        </w:rPr>
        <w:t>3.</w:t>
      </w:r>
      <w:r w:rsidR="0003009A">
        <w:rPr>
          <w:rFonts w:ascii="Arial" w:eastAsia="Calibri" w:hAnsi="Arial" w:cs="Arial"/>
          <w:sz w:val="18"/>
          <w:szCs w:val="18"/>
          <w:lang w:eastAsia="en-US"/>
        </w:rPr>
        <w:t>4</w:t>
      </w:r>
      <w:r w:rsidRPr="0003009A">
        <w:rPr>
          <w:rFonts w:ascii="Arial" w:eastAsia="Calibri" w:hAnsi="Arial" w:cs="Arial"/>
          <w:sz w:val="18"/>
          <w:szCs w:val="18"/>
          <w:lang w:eastAsia="en-US"/>
        </w:rPr>
        <w:t>.2</w:t>
      </w:r>
      <w:r w:rsidRPr="0003009A">
        <w:rPr>
          <w:rFonts w:ascii="Arial" w:eastAsia="Calibri" w:hAnsi="Arial" w:cs="Arial"/>
          <w:sz w:val="18"/>
          <w:szCs w:val="18"/>
          <w:lang w:eastAsia="en-US"/>
        </w:rPr>
        <w:tab/>
        <w:t>The operator shall:</w:t>
      </w:r>
    </w:p>
    <w:p w14:paraId="0333ADC9" w14:textId="3F682FB1" w:rsidR="0064555F" w:rsidRPr="0003009A" w:rsidRDefault="0064555F" w:rsidP="0064555F">
      <w:pPr>
        <w:spacing w:before="120" w:line="270" w:lineRule="exact"/>
        <w:ind w:left="1440" w:hanging="731"/>
        <w:jc w:val="left"/>
        <w:rPr>
          <w:rFonts w:ascii="Arial" w:eastAsia="Calibri" w:hAnsi="Arial" w:cs="Arial"/>
          <w:sz w:val="18"/>
          <w:szCs w:val="18"/>
          <w:lang w:eastAsia="en-US"/>
        </w:rPr>
      </w:pPr>
      <w:r w:rsidRPr="0003009A">
        <w:rPr>
          <w:rFonts w:ascii="Arial" w:eastAsia="Calibri" w:hAnsi="Arial" w:cs="Arial"/>
          <w:sz w:val="18"/>
          <w:szCs w:val="18"/>
          <w:lang w:eastAsia="en-US"/>
        </w:rPr>
        <w:t>(a</w:t>
      </w:r>
      <w:r w:rsidR="003C061C" w:rsidRPr="0003009A">
        <w:rPr>
          <w:rFonts w:ascii="Arial" w:eastAsia="Calibri" w:hAnsi="Arial" w:cs="Arial"/>
          <w:sz w:val="18"/>
          <w:szCs w:val="18"/>
          <w:lang w:eastAsia="en-US"/>
        </w:rPr>
        <w:t>)</w:t>
      </w:r>
      <w:r w:rsidRPr="0003009A">
        <w:rPr>
          <w:rFonts w:ascii="Arial" w:eastAsia="Calibri" w:hAnsi="Arial" w:cs="Arial"/>
          <w:sz w:val="18"/>
          <w:szCs w:val="18"/>
          <w:lang w:eastAsia="en-US"/>
        </w:rPr>
        <w:tab/>
        <w:t>if notified by Natural Resources Wales</w:t>
      </w:r>
      <w:r w:rsidR="003C061C" w:rsidRPr="0003009A">
        <w:rPr>
          <w:rFonts w:ascii="Arial" w:eastAsia="Calibri" w:hAnsi="Arial" w:cs="Arial"/>
          <w:sz w:val="18"/>
          <w:szCs w:val="18"/>
          <w:lang w:eastAsia="en-US"/>
        </w:rPr>
        <w:t xml:space="preserve"> </w:t>
      </w:r>
      <w:r w:rsidRPr="0003009A">
        <w:rPr>
          <w:rFonts w:ascii="Arial" w:eastAsia="Calibri" w:hAnsi="Arial" w:cs="Arial"/>
          <w:sz w:val="18"/>
          <w:szCs w:val="18"/>
          <w:lang w:eastAsia="en-US"/>
        </w:rPr>
        <w:t xml:space="preserve">that the activities could cause a fire risk, submit to Natural Resources Wales a fire prevention </w:t>
      </w:r>
      <w:r w:rsidR="00E13897" w:rsidRPr="0003009A">
        <w:rPr>
          <w:rFonts w:ascii="Arial" w:eastAsia="Calibri" w:hAnsi="Arial" w:cs="Arial"/>
          <w:sz w:val="18"/>
          <w:szCs w:val="18"/>
          <w:lang w:eastAsia="en-US"/>
        </w:rPr>
        <w:t xml:space="preserve">and mitigation </w:t>
      </w:r>
      <w:r w:rsidRPr="0003009A">
        <w:rPr>
          <w:rFonts w:ascii="Arial" w:eastAsia="Calibri" w:hAnsi="Arial" w:cs="Arial"/>
          <w:sz w:val="18"/>
          <w:szCs w:val="18"/>
          <w:lang w:eastAsia="en-US"/>
        </w:rPr>
        <w:t>plan which identifies and minimises the risks of fire;</w:t>
      </w:r>
    </w:p>
    <w:p w14:paraId="709EA400" w14:textId="458D3C6C" w:rsidR="0064555F" w:rsidRPr="0003009A" w:rsidRDefault="0064555F" w:rsidP="0064555F">
      <w:pPr>
        <w:spacing w:before="60" w:line="270" w:lineRule="exact"/>
        <w:ind w:left="1440" w:hanging="731"/>
        <w:jc w:val="left"/>
        <w:rPr>
          <w:rFonts w:ascii="Arial" w:eastAsia="Calibri" w:hAnsi="Arial" w:cs="Arial"/>
          <w:sz w:val="18"/>
          <w:szCs w:val="18"/>
          <w:lang w:eastAsia="en-US"/>
        </w:rPr>
      </w:pPr>
      <w:r w:rsidRPr="0003009A">
        <w:rPr>
          <w:rFonts w:ascii="Arial" w:eastAsia="Calibri" w:hAnsi="Arial" w:cs="Arial"/>
          <w:sz w:val="18"/>
          <w:szCs w:val="18"/>
          <w:lang w:eastAsia="en-US"/>
        </w:rPr>
        <w:lastRenderedPageBreak/>
        <w:t>(b)</w:t>
      </w:r>
      <w:r w:rsidRPr="0003009A">
        <w:rPr>
          <w:rFonts w:ascii="Arial" w:eastAsia="Calibri" w:hAnsi="Arial" w:cs="Arial"/>
          <w:sz w:val="18"/>
          <w:szCs w:val="18"/>
          <w:lang w:eastAsia="en-US"/>
        </w:rPr>
        <w:tab/>
        <w:t xml:space="preserve">Operate the activity in accordance with the fire prevention </w:t>
      </w:r>
      <w:r w:rsidR="00E13897" w:rsidRPr="0003009A">
        <w:rPr>
          <w:rFonts w:ascii="Arial" w:eastAsia="Calibri" w:hAnsi="Arial" w:cs="Arial"/>
          <w:sz w:val="18"/>
          <w:szCs w:val="18"/>
          <w:lang w:eastAsia="en-US"/>
        </w:rPr>
        <w:t xml:space="preserve">and mitigation </w:t>
      </w:r>
      <w:r w:rsidRPr="0003009A">
        <w:rPr>
          <w:rFonts w:ascii="Arial" w:eastAsia="Calibri" w:hAnsi="Arial" w:cs="Arial"/>
          <w:sz w:val="18"/>
          <w:szCs w:val="18"/>
          <w:lang w:eastAsia="en-US"/>
        </w:rPr>
        <w:t>plan, from the date of submission, unless otherwise agreed in writing by Natural Resources Wales.</w:t>
      </w:r>
    </w:p>
    <w:p w14:paraId="70D70395" w14:textId="77777777" w:rsidR="00C16167" w:rsidRPr="0003009A" w:rsidRDefault="00C16167" w:rsidP="0003009A">
      <w:pPr>
        <w:pStyle w:val="Heading1"/>
        <w:spacing w:line="240" w:lineRule="auto"/>
      </w:pPr>
      <w:bookmarkStart w:id="6" w:name="_Toc77056949"/>
      <w:bookmarkStart w:id="7" w:name="_Toc457192259"/>
      <w:r w:rsidRPr="0003009A">
        <w:t>4</w:t>
      </w:r>
      <w:r w:rsidRPr="0003009A">
        <w:tab/>
        <w:t>Information</w:t>
      </w:r>
      <w:bookmarkEnd w:id="6"/>
    </w:p>
    <w:p w14:paraId="03B16617" w14:textId="77777777" w:rsidR="00C16167" w:rsidRPr="0003009A" w:rsidRDefault="00C16167">
      <w:pPr>
        <w:pStyle w:val="Heading2"/>
        <w:numPr>
          <w:ilvl w:val="0"/>
          <w:numId w:val="0"/>
        </w:numPr>
        <w:rPr>
          <w:b w:val="0"/>
        </w:rPr>
      </w:pPr>
      <w:r w:rsidRPr="0003009A">
        <w:t>4.1</w:t>
      </w:r>
      <w:r w:rsidRPr="0003009A">
        <w:tab/>
        <w:t>Records</w:t>
      </w:r>
    </w:p>
    <w:p w14:paraId="47A636AE" w14:textId="77777777" w:rsidR="00C16167" w:rsidRPr="0003009A" w:rsidRDefault="00C16167" w:rsidP="00763462">
      <w:pPr>
        <w:pStyle w:val="Heading3"/>
        <w:numPr>
          <w:ilvl w:val="2"/>
          <w:numId w:val="16"/>
        </w:numPr>
        <w:rPr>
          <w:color w:val="auto"/>
        </w:rPr>
      </w:pPr>
      <w:r w:rsidRPr="0003009A">
        <w:rPr>
          <w:color w:val="auto"/>
        </w:rPr>
        <w:t>All records required to be made by this permit shall:</w:t>
      </w:r>
    </w:p>
    <w:p w14:paraId="4E8C7F23" w14:textId="77777777" w:rsidR="00C16167" w:rsidRPr="0003009A" w:rsidRDefault="00C16167" w:rsidP="00763462">
      <w:pPr>
        <w:pStyle w:val="Heading3"/>
        <w:numPr>
          <w:ilvl w:val="0"/>
          <w:numId w:val="14"/>
        </w:numPr>
        <w:tabs>
          <w:tab w:val="clear" w:pos="360"/>
          <w:tab w:val="num" w:pos="1418"/>
        </w:tabs>
        <w:ind w:left="1418" w:hanging="709"/>
        <w:rPr>
          <w:color w:val="auto"/>
        </w:rPr>
      </w:pPr>
      <w:r w:rsidRPr="0003009A">
        <w:rPr>
          <w:color w:val="auto"/>
        </w:rPr>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03009A">
        <w:rPr>
          <w:color w:val="auto"/>
        </w:rPr>
        <w:t xml:space="preserve">be made as </w:t>
      </w:r>
      <w:r w:rsidRPr="00125F66">
        <w:rPr>
          <w:color w:val="auto"/>
        </w:rPr>
        <w:t>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63C80C38" w14:textId="77777777" w:rsidR="0003009A" w:rsidRDefault="00C16167" w:rsidP="0003009A">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82E8C67" w14:textId="1FD577DA" w:rsidR="00653B90" w:rsidRPr="0003009A" w:rsidRDefault="0003009A" w:rsidP="0003009A">
      <w:pPr>
        <w:pStyle w:val="Heading3nonum"/>
        <w:ind w:left="709" w:hanging="709"/>
        <w:rPr>
          <w:color w:val="auto"/>
        </w:rPr>
      </w:pPr>
      <w:r w:rsidRPr="0003009A">
        <w:rPr>
          <w:color w:val="auto"/>
        </w:rPr>
        <w:t xml:space="preserve">4.2.2 </w:t>
      </w:r>
      <w:r w:rsidRPr="0003009A">
        <w:rPr>
          <w:color w:val="auto"/>
        </w:rPr>
        <w:tab/>
      </w:r>
      <w:r w:rsidR="00653B90" w:rsidRPr="0003009A">
        <w:rPr>
          <w:color w:val="auto"/>
        </w:rPr>
        <w:t>Within one month of the end of each year, the operator shall submit to Natural Resources Wales using the form made available for the purpose, the information specified on the form relating to the site and the waste accepted and removed from it during the previous year.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lastRenderedPageBreak/>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1BF7E4FC" w:rsidR="005032E3" w:rsidRPr="005032E3" w:rsidRDefault="00CD7170" w:rsidP="008E5B36">
      <w:pPr>
        <w:jc w:val="left"/>
        <w:rPr>
          <w:rFonts w:ascii="Arial" w:hAnsi="Arial"/>
          <w:b/>
          <w:spacing w:val="-4"/>
          <w:sz w:val="36"/>
          <w:lang w:eastAsia="en-US"/>
        </w:rPr>
      </w:pPr>
      <w:r>
        <w:br w:type="page"/>
      </w:r>
      <w:bookmarkStart w:id="8" w:name="_Toc77056954"/>
      <w:bookmarkStart w:id="9" w:name="_Toc464892569"/>
      <w:bookmarkStart w:id="10" w:name="_Toc468613272"/>
      <w:r w:rsidR="005032E3" w:rsidRPr="005032E3">
        <w:rPr>
          <w:rFonts w:ascii="Arial" w:hAnsi="Arial"/>
          <w:b/>
          <w:spacing w:val="-4"/>
          <w:sz w:val="36"/>
          <w:lang w:eastAsia="en-US"/>
        </w:rPr>
        <w:lastRenderedPageBreak/>
        <w:t>Schedule 1 - Operations</w:t>
      </w:r>
      <w:bookmarkEnd w:id="8"/>
    </w:p>
    <w:p w14:paraId="2BF592B2" w14:textId="5414394A" w:rsidR="005032E3" w:rsidRPr="00B57AAE" w:rsidRDefault="005032E3" w:rsidP="004F4D79">
      <w:pPr>
        <w:jc w:val="left"/>
        <w:rPr>
          <w:rFonts w:ascii="Arial" w:hAnsi="Arial"/>
          <w:i/>
          <w:sz w:val="18"/>
          <w:lang w:eastAsia="en-US"/>
        </w:rPr>
      </w:pPr>
    </w:p>
    <w:tbl>
      <w:tblPr>
        <w:tblW w:w="5000" w:type="pct"/>
        <w:tblBorders>
          <w:bottom w:val="single" w:sz="4" w:space="0" w:color="auto"/>
          <w:insideH w:val="single" w:sz="4" w:space="0" w:color="auto"/>
        </w:tblBorders>
        <w:tblLook w:val="0020" w:firstRow="1" w:lastRow="0" w:firstColumn="0" w:lastColumn="0" w:noHBand="0" w:noVBand="0"/>
      </w:tblPr>
      <w:tblGrid>
        <w:gridCol w:w="1195"/>
        <w:gridCol w:w="2486"/>
        <w:gridCol w:w="4276"/>
      </w:tblGrid>
      <w:tr w:rsidR="005032E3" w:rsidRPr="005032E3" w14:paraId="13054D0A" w14:textId="77777777" w:rsidTr="00B57AAE">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bookmarkEnd w:id="9"/>
          <w:bookmarkEnd w:id="10"/>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B57AAE">
        <w:trPr>
          <w:tblHeader/>
        </w:trPr>
        <w:tc>
          <w:tcPr>
            <w:tcW w:w="751" w:type="pct"/>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562" w:type="pct"/>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2687" w:type="pct"/>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B57AAE">
        <w:trPr>
          <w:tblHeader/>
        </w:trPr>
        <w:tc>
          <w:tcPr>
            <w:tcW w:w="751" w:type="pct"/>
            <w:tcBorders>
              <w:top w:val="single" w:sz="4" w:space="0" w:color="auto"/>
              <w:left w:val="nil"/>
              <w:bottom w:val="single" w:sz="4" w:space="0" w:color="auto"/>
              <w:right w:val="single" w:sz="4" w:space="0" w:color="auto"/>
            </w:tcBorders>
            <w:shd w:val="clear" w:color="auto" w:fill="auto"/>
          </w:tcPr>
          <w:p w14:paraId="581559F7" w14:textId="053B5491" w:rsidR="0060321A" w:rsidRDefault="0060321A" w:rsidP="0060321A">
            <w:pPr>
              <w:keepNext/>
              <w:keepLines/>
              <w:widowControl w:val="0"/>
              <w:spacing w:before="20" w:after="20" w:line="230" w:lineRule="exact"/>
              <w:jc w:val="left"/>
              <w:outlineLvl w:val="2"/>
              <w:rPr>
                <w:rFonts w:ascii="Arial" w:hAnsi="Arial"/>
                <w:sz w:val="18"/>
                <w:lang w:eastAsia="en-US"/>
              </w:rPr>
            </w:pPr>
            <w:r w:rsidRPr="00B57AAE">
              <w:rPr>
                <w:rFonts w:ascii="Arial" w:hAnsi="Arial"/>
                <w:b/>
                <w:bCs/>
                <w:sz w:val="18"/>
                <w:lang w:eastAsia="en-US"/>
              </w:rPr>
              <w:t xml:space="preserve">A1 </w:t>
            </w:r>
          </w:p>
          <w:p w14:paraId="39B04CBB" w14:textId="19B1E4A7" w:rsidR="0060321A" w:rsidRPr="005032E3" w:rsidRDefault="0060321A" w:rsidP="0003009A">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end of life vehicle</w:t>
            </w:r>
            <w:r w:rsidR="0003009A">
              <w:rPr>
                <w:rFonts w:ascii="Arial" w:hAnsi="Arial"/>
                <w:sz w:val="18"/>
                <w:lang w:eastAsia="en-US"/>
              </w:rPr>
              <w:t xml:space="preserve"> </w:t>
            </w:r>
            <w:r>
              <w:rPr>
                <w:rFonts w:ascii="Arial" w:hAnsi="Arial"/>
                <w:sz w:val="18"/>
                <w:lang w:eastAsia="en-US"/>
              </w:rPr>
              <w:t>de-pollution</w:t>
            </w:r>
            <w:r w:rsidR="0003009A">
              <w:rPr>
                <w:rFonts w:ascii="Arial" w:hAnsi="Arial"/>
                <w:sz w:val="18"/>
                <w:lang w:eastAsia="en-US"/>
              </w:rPr>
              <w:t xml:space="preserve"> (authorised treatment) facility</w:t>
            </w:r>
          </w:p>
        </w:tc>
        <w:tc>
          <w:tcPr>
            <w:tcW w:w="1562" w:type="pct"/>
            <w:tcBorders>
              <w:top w:val="single" w:sz="4" w:space="0" w:color="auto"/>
              <w:left w:val="single" w:sz="4" w:space="0" w:color="auto"/>
              <w:bottom w:val="single" w:sz="4" w:space="0" w:color="auto"/>
              <w:right w:val="single" w:sz="4" w:space="0" w:color="auto"/>
            </w:tcBorders>
            <w:shd w:val="clear" w:color="auto" w:fill="auto"/>
          </w:tcPr>
          <w:p w14:paraId="3B7C80F1"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326B83AE" w14:textId="77777777" w:rsidR="0060321A" w:rsidRPr="00061159" w:rsidRDefault="0060321A" w:rsidP="0060321A">
            <w:pPr>
              <w:keepLines/>
              <w:widowControl w:val="0"/>
              <w:spacing w:before="20" w:after="20" w:line="230" w:lineRule="exact"/>
              <w:jc w:val="left"/>
              <w:outlineLvl w:val="2"/>
              <w:rPr>
                <w:rFonts w:ascii="Arial" w:hAnsi="Arial"/>
                <w:b/>
                <w:sz w:val="18"/>
                <w:lang w:eastAsia="en-US"/>
              </w:rPr>
            </w:pPr>
          </w:p>
          <w:p w14:paraId="7994EA36"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60EA05E3"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p>
          <w:p w14:paraId="0CF0C171" w14:textId="77777777" w:rsidR="0060321A" w:rsidRPr="00484BE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tc>
        <w:tc>
          <w:tcPr>
            <w:tcW w:w="2687" w:type="pct"/>
            <w:tcBorders>
              <w:top w:val="single" w:sz="4" w:space="0" w:color="auto"/>
              <w:left w:val="single" w:sz="4" w:space="0" w:color="auto"/>
              <w:bottom w:val="single" w:sz="4" w:space="0" w:color="auto"/>
              <w:right w:val="nil"/>
            </w:tcBorders>
            <w:shd w:val="clear" w:color="auto" w:fill="auto"/>
          </w:tcPr>
          <w:p w14:paraId="0B39B5B7" w14:textId="78C90ED7" w:rsidR="0060321A" w:rsidRDefault="0060321A" w:rsidP="0060321A">
            <w:pPr>
              <w:pStyle w:val="Tablebody"/>
              <w:rPr>
                <w:color w:val="auto"/>
              </w:rPr>
            </w:pPr>
            <w:r w:rsidRPr="00B26327">
              <w:rPr>
                <w:color w:val="auto"/>
              </w:rPr>
              <w:t>All hazardous and non-hazardous waste</w:t>
            </w:r>
            <w:r w:rsidR="00162890">
              <w:rPr>
                <w:color w:val="auto"/>
              </w:rPr>
              <w:t xml:space="preserve"> (except waste tyres)</w:t>
            </w:r>
            <w:r w:rsidRPr="00B26327">
              <w:rPr>
                <w:color w:val="auto"/>
              </w:rPr>
              <w:t xml:space="preserve"> must be stored on a</w:t>
            </w:r>
            <w:bookmarkStart w:id="11" w:name="_Hlk53042078"/>
            <w:r w:rsidRPr="00B26327">
              <w:rPr>
                <w:color w:val="auto"/>
              </w:rPr>
              <w:t>n impermeable surface with sealed drainage</w:t>
            </w:r>
            <w:r w:rsidR="00B26327" w:rsidRPr="00B26327">
              <w:rPr>
                <w:color w:val="auto"/>
              </w:rPr>
              <w:t xml:space="preserve"> to sump</w:t>
            </w:r>
            <w:r w:rsidRPr="00B26327">
              <w:rPr>
                <w:color w:val="auto"/>
              </w:rPr>
              <w:t>.</w:t>
            </w:r>
            <w:bookmarkEnd w:id="11"/>
          </w:p>
          <w:p w14:paraId="63436931" w14:textId="4EE4AAA7" w:rsidR="0060321A" w:rsidRDefault="0060321A" w:rsidP="0060321A">
            <w:pPr>
              <w:keepNext/>
              <w:keepLines/>
              <w:widowControl w:val="0"/>
              <w:spacing w:before="20" w:after="20" w:line="230" w:lineRule="exact"/>
              <w:jc w:val="left"/>
              <w:outlineLvl w:val="2"/>
              <w:rPr>
                <w:rFonts w:ascii="Arial" w:hAnsi="Arial" w:cs="Arial"/>
                <w:sz w:val="18"/>
                <w:szCs w:val="18"/>
              </w:rPr>
            </w:pPr>
          </w:p>
          <w:p w14:paraId="3AC71F12" w14:textId="260FEC82" w:rsidR="00162890" w:rsidRDefault="00162890" w:rsidP="00162890">
            <w:pPr>
              <w:keepNext/>
              <w:keepLines/>
              <w:widowControl w:val="0"/>
              <w:spacing w:before="20" w:after="20" w:line="230" w:lineRule="exact"/>
              <w:jc w:val="left"/>
              <w:outlineLvl w:val="2"/>
              <w:rPr>
                <w:rFonts w:ascii="Arial" w:hAnsi="Arial" w:cs="Arial"/>
                <w:sz w:val="18"/>
                <w:szCs w:val="18"/>
              </w:rPr>
            </w:pPr>
            <w:r>
              <w:rPr>
                <w:rFonts w:ascii="Arial" w:hAnsi="Arial" w:cs="Arial"/>
                <w:sz w:val="18"/>
                <w:szCs w:val="18"/>
              </w:rPr>
              <w:t xml:space="preserve">Waste tyres </w:t>
            </w:r>
            <w:r w:rsidR="00B57AAE">
              <w:rPr>
                <w:rFonts w:ascii="Arial" w:hAnsi="Arial" w:cs="Arial"/>
                <w:sz w:val="18"/>
                <w:szCs w:val="18"/>
              </w:rPr>
              <w:t xml:space="preserve">must be stored within a RORO skip, either on </w:t>
            </w:r>
            <w:r>
              <w:rPr>
                <w:rFonts w:ascii="Arial" w:hAnsi="Arial" w:cs="Arial"/>
                <w:sz w:val="18"/>
                <w:szCs w:val="18"/>
              </w:rPr>
              <w:t xml:space="preserve">hardstanding or on </w:t>
            </w:r>
            <w:r w:rsidRPr="00162890">
              <w:rPr>
                <w:rFonts w:ascii="Arial" w:hAnsi="Arial" w:cs="Arial"/>
                <w:sz w:val="18"/>
                <w:szCs w:val="18"/>
              </w:rPr>
              <w:t>impermeable surface with sealed drainage to sump</w:t>
            </w:r>
            <w:r>
              <w:rPr>
                <w:rFonts w:ascii="Arial" w:hAnsi="Arial" w:cs="Arial"/>
                <w:sz w:val="18"/>
                <w:szCs w:val="18"/>
              </w:rPr>
              <w:t>.</w:t>
            </w:r>
          </w:p>
          <w:p w14:paraId="2A6689F4" w14:textId="77777777" w:rsidR="00162890" w:rsidRDefault="00162890" w:rsidP="0060321A">
            <w:pPr>
              <w:keepNext/>
              <w:keepLines/>
              <w:widowControl w:val="0"/>
              <w:spacing w:before="20" w:after="20" w:line="230" w:lineRule="exact"/>
              <w:jc w:val="left"/>
              <w:outlineLvl w:val="2"/>
              <w:rPr>
                <w:rFonts w:ascii="Arial" w:hAnsi="Arial" w:cs="Arial"/>
                <w:sz w:val="18"/>
                <w:szCs w:val="18"/>
              </w:rPr>
            </w:pPr>
          </w:p>
          <w:p w14:paraId="2C20B04E" w14:textId="6DB0C037" w:rsidR="00A806EE" w:rsidRPr="006F4FF6" w:rsidRDefault="00A806EE" w:rsidP="0060321A">
            <w:pPr>
              <w:keepNext/>
              <w:keepLines/>
              <w:widowControl w:val="0"/>
              <w:spacing w:before="20" w:after="20" w:line="230" w:lineRule="exact"/>
              <w:jc w:val="left"/>
              <w:outlineLvl w:val="2"/>
              <w:rPr>
                <w:rFonts w:ascii="Arial" w:hAnsi="Arial"/>
                <w:sz w:val="18"/>
                <w:lang w:eastAsia="en-US"/>
              </w:rPr>
            </w:pPr>
            <w:r w:rsidRPr="00B26327">
              <w:rPr>
                <w:rFonts w:ascii="Arial" w:hAnsi="Arial"/>
                <w:sz w:val="18"/>
                <w:lang w:eastAsia="en-US"/>
              </w:rPr>
              <w:t>All</w:t>
            </w:r>
            <w:r w:rsidR="00B26327" w:rsidRPr="00B26327">
              <w:t xml:space="preserve"> </w:t>
            </w:r>
            <w:r w:rsidR="00B26327" w:rsidRPr="00B26327">
              <w:rPr>
                <w:rFonts w:ascii="Arial" w:hAnsi="Arial"/>
                <w:sz w:val="18"/>
                <w:lang w:eastAsia="en-US"/>
              </w:rPr>
              <w:t>hazardous and non-hazardous</w:t>
            </w:r>
            <w:r w:rsidRPr="00B26327">
              <w:rPr>
                <w:rFonts w:ascii="Arial" w:hAnsi="Arial"/>
                <w:sz w:val="18"/>
                <w:lang w:eastAsia="en-US"/>
              </w:rPr>
              <w:t xml:space="preserve"> waste </w:t>
            </w:r>
            <w:r w:rsidR="008A0990">
              <w:rPr>
                <w:rFonts w:ascii="Arial" w:hAnsi="Arial"/>
                <w:sz w:val="18"/>
                <w:lang w:eastAsia="en-US"/>
              </w:rPr>
              <w:t xml:space="preserve">must be treated </w:t>
            </w:r>
            <w:r w:rsidR="00B26327" w:rsidRPr="00B26327">
              <w:rPr>
                <w:rFonts w:ascii="Arial" w:hAnsi="Arial"/>
                <w:sz w:val="18"/>
                <w:lang w:eastAsia="en-US"/>
              </w:rPr>
              <w:t xml:space="preserve">on an impermeable surface with sealed </w:t>
            </w:r>
            <w:r w:rsidR="00B26327" w:rsidRPr="006F4FF6">
              <w:rPr>
                <w:rFonts w:ascii="Arial" w:hAnsi="Arial"/>
                <w:sz w:val="18"/>
                <w:lang w:eastAsia="en-US"/>
              </w:rPr>
              <w:t>drainage</w:t>
            </w:r>
            <w:r w:rsidRPr="006F4FF6">
              <w:rPr>
                <w:rFonts w:ascii="Arial" w:hAnsi="Arial"/>
                <w:sz w:val="18"/>
                <w:lang w:eastAsia="en-US"/>
              </w:rPr>
              <w:t>.</w:t>
            </w:r>
          </w:p>
          <w:p w14:paraId="30CAF57E" w14:textId="7538B1D2" w:rsidR="006F4FF6" w:rsidRPr="006F4FF6" w:rsidRDefault="006F4FF6" w:rsidP="0060321A">
            <w:pPr>
              <w:keepNext/>
              <w:keepLines/>
              <w:widowControl w:val="0"/>
              <w:spacing w:before="20" w:after="20" w:line="230" w:lineRule="exact"/>
              <w:jc w:val="left"/>
              <w:outlineLvl w:val="2"/>
              <w:rPr>
                <w:rFonts w:ascii="Arial" w:hAnsi="Arial"/>
                <w:sz w:val="18"/>
              </w:rPr>
            </w:pPr>
          </w:p>
          <w:p w14:paraId="1B0AB755" w14:textId="1C453F4E" w:rsidR="006F4FF6" w:rsidRPr="006F4FF6" w:rsidRDefault="006F4FF6" w:rsidP="006F4FF6">
            <w:pPr>
              <w:pStyle w:val="Tablebody"/>
              <w:rPr>
                <w:rFonts w:cs="Arial"/>
                <w:color w:val="auto"/>
                <w:szCs w:val="18"/>
              </w:rPr>
            </w:pPr>
            <w:r w:rsidRPr="006F4FF6">
              <w:rPr>
                <w:color w:val="auto"/>
              </w:rPr>
              <w:t>Depollution of waste motor vehicles must be carried out within a building.</w:t>
            </w:r>
          </w:p>
          <w:p w14:paraId="2ACF932A" w14:textId="77777777" w:rsidR="00A806EE" w:rsidRPr="00B26327" w:rsidRDefault="00A806EE" w:rsidP="0060321A">
            <w:pPr>
              <w:keepNext/>
              <w:keepLines/>
              <w:widowControl w:val="0"/>
              <w:spacing w:before="20" w:after="20" w:line="230" w:lineRule="exact"/>
              <w:jc w:val="left"/>
              <w:outlineLvl w:val="2"/>
              <w:rPr>
                <w:rFonts w:ascii="Arial" w:hAnsi="Arial" w:cs="Arial"/>
                <w:sz w:val="18"/>
                <w:szCs w:val="18"/>
              </w:rPr>
            </w:pPr>
          </w:p>
          <w:p w14:paraId="2C2766AD" w14:textId="77777777" w:rsidR="0060321A" w:rsidRPr="003A1156" w:rsidRDefault="0060321A" w:rsidP="0060321A">
            <w:pPr>
              <w:pStyle w:val="Tablebody"/>
              <w:rPr>
                <w:color w:val="auto"/>
              </w:rPr>
            </w:pPr>
            <w:r w:rsidRPr="00A40060">
              <w:rPr>
                <w:color w:val="auto"/>
              </w:rPr>
              <w:t>The maximum quantity of hazardous waste that can be stored at the site in total for recovery or disposal, (excluding end of life vechicles and/or waste electrical and electronic equipment stored pending manual dismantling, repair or refurbishment), shall not exceed 50 tonnes at any one time.</w:t>
            </w:r>
          </w:p>
          <w:p w14:paraId="12E72C3F" w14:textId="77777777" w:rsidR="0060321A" w:rsidRPr="00853DE7" w:rsidRDefault="0060321A" w:rsidP="0060321A">
            <w:pPr>
              <w:keepNext/>
              <w:keepLines/>
              <w:widowControl w:val="0"/>
              <w:spacing w:before="20" w:after="20" w:line="230" w:lineRule="exact"/>
              <w:jc w:val="left"/>
              <w:outlineLvl w:val="2"/>
              <w:rPr>
                <w:rFonts w:ascii="Arial" w:hAnsi="Arial" w:cs="Arial"/>
                <w:i/>
                <w:sz w:val="18"/>
                <w:szCs w:val="18"/>
              </w:rPr>
            </w:pPr>
          </w:p>
          <w:p w14:paraId="1144EF6D" w14:textId="238433B2" w:rsidR="0060321A" w:rsidRPr="00074DC8" w:rsidRDefault="0060321A" w:rsidP="0060321A">
            <w:pPr>
              <w:pStyle w:val="Tablebody"/>
              <w:rPr>
                <w:color w:val="auto"/>
              </w:rPr>
            </w:pPr>
            <w:r w:rsidRPr="00074DC8">
              <w:rPr>
                <w:color w:val="auto"/>
              </w:rPr>
              <w:t>Treatment operations shall be limited to manual and/or mechanical:</w:t>
            </w:r>
          </w:p>
          <w:p w14:paraId="29E2EA57" w14:textId="534FD7D4" w:rsidR="00BD7CA9" w:rsidRPr="00074DC8" w:rsidRDefault="00BD7CA9" w:rsidP="00414A53">
            <w:pPr>
              <w:pStyle w:val="Tablebody"/>
              <w:numPr>
                <w:ilvl w:val="0"/>
                <w:numId w:val="37"/>
              </w:numPr>
              <w:rPr>
                <w:color w:val="auto"/>
              </w:rPr>
            </w:pPr>
            <w:r w:rsidRPr="00074DC8">
              <w:rPr>
                <w:color w:val="auto"/>
              </w:rPr>
              <w:t xml:space="preserve">depollution of waste motor vehicles </w:t>
            </w:r>
          </w:p>
          <w:p w14:paraId="709806F4" w14:textId="77777777" w:rsidR="00BD7CA9" w:rsidRPr="00B57AAE" w:rsidRDefault="00BD7CA9" w:rsidP="00414A53">
            <w:pPr>
              <w:pStyle w:val="Tablebody"/>
              <w:numPr>
                <w:ilvl w:val="0"/>
                <w:numId w:val="37"/>
              </w:numPr>
              <w:rPr>
                <w:color w:val="auto"/>
              </w:rPr>
            </w:pPr>
            <w:r w:rsidRPr="00B57AAE">
              <w:rPr>
                <w:color w:val="auto"/>
              </w:rPr>
              <w:t>sorting</w:t>
            </w:r>
          </w:p>
          <w:p w14:paraId="5534D87C" w14:textId="77777777" w:rsidR="00BD7CA9" w:rsidRPr="00B57AAE" w:rsidRDefault="00BD7CA9" w:rsidP="00414A53">
            <w:pPr>
              <w:pStyle w:val="Tablebody"/>
              <w:numPr>
                <w:ilvl w:val="0"/>
                <w:numId w:val="37"/>
              </w:numPr>
              <w:rPr>
                <w:color w:val="auto"/>
              </w:rPr>
            </w:pPr>
            <w:r w:rsidRPr="00B57AAE">
              <w:rPr>
                <w:color w:val="auto"/>
              </w:rPr>
              <w:t>separation</w:t>
            </w:r>
          </w:p>
          <w:p w14:paraId="22B3457F" w14:textId="7537316B" w:rsidR="00BD7CA9" w:rsidRPr="00B57AAE" w:rsidRDefault="00BD7CA9" w:rsidP="00414A53">
            <w:pPr>
              <w:pStyle w:val="Tablebody"/>
              <w:numPr>
                <w:ilvl w:val="0"/>
                <w:numId w:val="37"/>
              </w:numPr>
              <w:rPr>
                <w:color w:val="auto"/>
              </w:rPr>
            </w:pPr>
            <w:r w:rsidRPr="00B57AAE">
              <w:rPr>
                <w:color w:val="auto"/>
              </w:rPr>
              <w:t>baling</w:t>
            </w:r>
          </w:p>
          <w:p w14:paraId="53E8D60A" w14:textId="2A079FFD" w:rsidR="00AA03B6" w:rsidRPr="00B57AAE" w:rsidRDefault="00AA03B6" w:rsidP="00414A53">
            <w:pPr>
              <w:pStyle w:val="Tablebody"/>
              <w:numPr>
                <w:ilvl w:val="0"/>
                <w:numId w:val="37"/>
              </w:numPr>
              <w:rPr>
                <w:color w:val="auto"/>
              </w:rPr>
            </w:pPr>
            <w:r w:rsidRPr="00B57AAE">
              <w:rPr>
                <w:rFonts w:cs="Arial"/>
                <w:color w:val="auto"/>
                <w:szCs w:val="18"/>
              </w:rPr>
              <w:t>grading (subject to FPO1)</w:t>
            </w:r>
          </w:p>
          <w:p w14:paraId="4A40368D" w14:textId="48278374" w:rsidR="00AA03B6" w:rsidRPr="00B57AAE" w:rsidRDefault="00AA03B6" w:rsidP="00414A53">
            <w:pPr>
              <w:pStyle w:val="Tablebody"/>
              <w:numPr>
                <w:ilvl w:val="0"/>
                <w:numId w:val="37"/>
              </w:numPr>
              <w:rPr>
                <w:color w:val="auto"/>
              </w:rPr>
            </w:pPr>
            <w:r w:rsidRPr="00B57AAE">
              <w:rPr>
                <w:rFonts w:cs="Arial"/>
                <w:color w:val="auto"/>
                <w:szCs w:val="18"/>
              </w:rPr>
              <w:t>shearing (</w:t>
            </w:r>
            <w:r w:rsidR="00E2146C" w:rsidRPr="00B57AAE">
              <w:rPr>
                <w:rFonts w:cs="Arial"/>
                <w:color w:val="auto"/>
                <w:szCs w:val="18"/>
              </w:rPr>
              <w:t>subject</w:t>
            </w:r>
            <w:r w:rsidRPr="00B57AAE">
              <w:rPr>
                <w:rFonts w:cs="Arial"/>
                <w:color w:val="auto"/>
                <w:szCs w:val="18"/>
              </w:rPr>
              <w:t xml:space="preserve"> to FPO1)</w:t>
            </w:r>
          </w:p>
          <w:p w14:paraId="56D6E16E" w14:textId="35B71BBF" w:rsidR="00AA03B6" w:rsidRPr="00B57AAE" w:rsidRDefault="00AA03B6" w:rsidP="00414A53">
            <w:pPr>
              <w:pStyle w:val="Tablebody"/>
              <w:numPr>
                <w:ilvl w:val="0"/>
                <w:numId w:val="37"/>
              </w:numPr>
              <w:rPr>
                <w:color w:val="auto"/>
              </w:rPr>
            </w:pPr>
            <w:r w:rsidRPr="00B57AAE">
              <w:rPr>
                <w:rFonts w:cs="Arial"/>
                <w:color w:val="auto"/>
                <w:szCs w:val="18"/>
              </w:rPr>
              <w:t>compacting (subject to FPO1)</w:t>
            </w:r>
          </w:p>
          <w:p w14:paraId="01B69F14" w14:textId="38BE59D8" w:rsidR="00AA03B6" w:rsidRPr="00B57AAE" w:rsidRDefault="00AA03B6" w:rsidP="00414A53">
            <w:pPr>
              <w:pStyle w:val="Tablebody"/>
              <w:numPr>
                <w:ilvl w:val="0"/>
                <w:numId w:val="37"/>
              </w:numPr>
              <w:rPr>
                <w:color w:val="auto"/>
              </w:rPr>
            </w:pPr>
            <w:r w:rsidRPr="00B57AAE">
              <w:rPr>
                <w:rFonts w:cs="Arial"/>
                <w:color w:val="auto"/>
                <w:szCs w:val="18"/>
              </w:rPr>
              <w:t>crushing and (subject to FPO1)</w:t>
            </w:r>
          </w:p>
          <w:p w14:paraId="616FD180" w14:textId="63907AA8" w:rsidR="00AA03B6" w:rsidRPr="00B57AAE" w:rsidRDefault="00AA03B6" w:rsidP="00414A53">
            <w:pPr>
              <w:pStyle w:val="Tablebody"/>
              <w:numPr>
                <w:ilvl w:val="0"/>
                <w:numId w:val="37"/>
              </w:numPr>
              <w:rPr>
                <w:color w:val="auto"/>
              </w:rPr>
            </w:pPr>
            <w:r w:rsidRPr="00B57AAE">
              <w:rPr>
                <w:rFonts w:cs="Arial"/>
                <w:color w:val="auto"/>
                <w:szCs w:val="18"/>
              </w:rPr>
              <w:t xml:space="preserve">cutting (subject to FPO1) </w:t>
            </w:r>
          </w:p>
          <w:p w14:paraId="03577888" w14:textId="77777777" w:rsidR="0060321A" w:rsidRPr="00074DC8" w:rsidRDefault="0060321A" w:rsidP="0060321A">
            <w:pPr>
              <w:pStyle w:val="Tablebody"/>
              <w:numPr>
                <w:ilvl w:val="0"/>
                <w:numId w:val="37"/>
              </w:numPr>
              <w:rPr>
                <w:color w:val="auto"/>
              </w:rPr>
            </w:pPr>
            <w:r w:rsidRPr="00B57AAE">
              <w:rPr>
                <w:color w:val="auto"/>
              </w:rPr>
              <w:t>bulking</w:t>
            </w:r>
            <w:r w:rsidRPr="00074DC8">
              <w:rPr>
                <w:color w:val="auto"/>
              </w:rPr>
              <w:t xml:space="preserve"> up for onwards transfer</w:t>
            </w:r>
          </w:p>
          <w:p w14:paraId="5FFACF57" w14:textId="4CCAC9DF" w:rsidR="0060321A" w:rsidRPr="00074DC8" w:rsidRDefault="0060321A" w:rsidP="00BD7CA9">
            <w:pPr>
              <w:pStyle w:val="Tablebody"/>
              <w:rPr>
                <w:color w:val="auto"/>
              </w:rPr>
            </w:pPr>
            <w:r w:rsidRPr="00074DC8">
              <w:rPr>
                <w:color w:val="auto"/>
              </w:rPr>
              <w:t>of permitted waste for the purpose of recovery</w:t>
            </w:r>
            <w:r w:rsidR="00BD7CA9" w:rsidRPr="00074DC8">
              <w:rPr>
                <w:color w:val="auto"/>
              </w:rPr>
              <w:t>.</w:t>
            </w:r>
            <w:r w:rsidRPr="00074DC8">
              <w:rPr>
                <w:color w:val="auto"/>
              </w:rPr>
              <w:t xml:space="preserve"> </w:t>
            </w:r>
          </w:p>
          <w:p w14:paraId="0A1117CD" w14:textId="77777777" w:rsidR="00BD7CA9" w:rsidRDefault="00BD7CA9" w:rsidP="00BD7CA9">
            <w:pPr>
              <w:pStyle w:val="Tablebody"/>
              <w:rPr>
                <w:b/>
                <w:color w:val="000000"/>
              </w:rPr>
            </w:pPr>
          </w:p>
          <w:p w14:paraId="33F117CB" w14:textId="77777777" w:rsidR="0060321A" w:rsidRPr="00FD776E" w:rsidRDefault="0060321A" w:rsidP="0060321A">
            <w:pPr>
              <w:pStyle w:val="Tablebody"/>
              <w:rPr>
                <w:color w:val="auto"/>
              </w:rPr>
            </w:pPr>
            <w:r w:rsidRPr="00FD776E">
              <w:rPr>
                <w:color w:val="auto"/>
              </w:rPr>
              <w:t>There shall be no treatment of:</w:t>
            </w:r>
          </w:p>
          <w:p w14:paraId="6E1C1867" w14:textId="77777777" w:rsidR="00ED551E" w:rsidRDefault="0060321A" w:rsidP="00ED551E">
            <w:pPr>
              <w:pStyle w:val="Tablebody"/>
              <w:numPr>
                <w:ilvl w:val="0"/>
                <w:numId w:val="37"/>
              </w:numPr>
              <w:rPr>
                <w:color w:val="auto"/>
              </w:rPr>
            </w:pPr>
            <w:r w:rsidRPr="00ED551E">
              <w:rPr>
                <w:color w:val="auto"/>
              </w:rPr>
              <w:t>waste batteries and/or accumulators</w:t>
            </w:r>
          </w:p>
          <w:p w14:paraId="5423A0CE" w14:textId="3B3F058F" w:rsidR="00ED551E" w:rsidRDefault="0060321A" w:rsidP="00ED551E">
            <w:pPr>
              <w:pStyle w:val="Tablebody"/>
              <w:numPr>
                <w:ilvl w:val="0"/>
                <w:numId w:val="37"/>
              </w:numPr>
              <w:rPr>
                <w:color w:val="auto"/>
              </w:rPr>
            </w:pPr>
            <w:r w:rsidRPr="00ED551E">
              <w:rPr>
                <w:color w:val="auto"/>
              </w:rPr>
              <w:t>breakpads containing asbestos</w:t>
            </w:r>
          </w:p>
          <w:p w14:paraId="37E9D66E" w14:textId="7CBE0D13" w:rsidR="00ED551E" w:rsidRDefault="0060321A" w:rsidP="00ED551E">
            <w:pPr>
              <w:pStyle w:val="Tablebody"/>
              <w:numPr>
                <w:ilvl w:val="0"/>
                <w:numId w:val="37"/>
              </w:numPr>
              <w:rPr>
                <w:color w:val="auto"/>
              </w:rPr>
            </w:pPr>
            <w:r w:rsidRPr="00ED551E">
              <w:rPr>
                <w:color w:val="auto"/>
              </w:rPr>
              <w:t>oil filters</w:t>
            </w:r>
          </w:p>
          <w:p w14:paraId="6B37D5C2" w14:textId="0281573A" w:rsidR="00ED551E" w:rsidRPr="00ED551E" w:rsidRDefault="00ED551E" w:rsidP="00ED551E">
            <w:pPr>
              <w:pStyle w:val="Tablebody"/>
              <w:numPr>
                <w:ilvl w:val="0"/>
                <w:numId w:val="37"/>
              </w:numPr>
              <w:rPr>
                <w:color w:val="auto"/>
              </w:rPr>
            </w:pPr>
            <w:r w:rsidRPr="00ED551E">
              <w:rPr>
                <w:color w:val="auto"/>
              </w:rPr>
              <w:t>tyres</w:t>
            </w:r>
          </w:p>
          <w:p w14:paraId="7A7FAE20" w14:textId="77777777" w:rsidR="0060321A" w:rsidRDefault="0060321A" w:rsidP="00B57AAE">
            <w:pPr>
              <w:pStyle w:val="Tablebody"/>
              <w:rPr>
                <w:color w:val="auto"/>
              </w:rPr>
            </w:pPr>
            <w:r w:rsidRPr="00FD776E">
              <w:rPr>
                <w:color w:val="auto"/>
              </w:rPr>
              <w:t>other than bulking up for onward transfer.</w:t>
            </w:r>
          </w:p>
          <w:p w14:paraId="5A132166" w14:textId="77777777" w:rsidR="00B57AAE" w:rsidRDefault="00B57AAE" w:rsidP="00B57AAE">
            <w:pPr>
              <w:pStyle w:val="Tablebody"/>
              <w:rPr>
                <w:color w:val="auto"/>
              </w:rPr>
            </w:pPr>
          </w:p>
          <w:p w14:paraId="2AF51CAC" w14:textId="256ABC85" w:rsidR="00B57AAE" w:rsidRDefault="00B57AAE" w:rsidP="00B57AAE">
            <w:pPr>
              <w:pStyle w:val="Tablebody"/>
              <w:rPr>
                <w:color w:val="auto"/>
              </w:rPr>
            </w:pPr>
            <w:r>
              <w:rPr>
                <w:color w:val="auto"/>
              </w:rPr>
              <w:t xml:space="preserve">Batteries shall be stored in containers with an impermeable, acid resistant base and a lid to prevent ingress of surface water. </w:t>
            </w:r>
            <w:r w:rsidRPr="00696A72">
              <w:rPr>
                <w:color w:val="auto"/>
              </w:rPr>
              <w:t>Different battery</w:t>
            </w:r>
            <w:r>
              <w:rPr>
                <w:color w:val="auto"/>
              </w:rPr>
              <w:t xml:space="preserve"> types shall</w:t>
            </w:r>
            <w:r w:rsidRPr="00696A72">
              <w:rPr>
                <w:color w:val="auto"/>
              </w:rPr>
              <w:t xml:space="preserve"> be stored</w:t>
            </w:r>
            <w:r>
              <w:rPr>
                <w:color w:val="auto"/>
              </w:rPr>
              <w:t xml:space="preserve"> </w:t>
            </w:r>
            <w:r w:rsidRPr="00696A72">
              <w:rPr>
                <w:color w:val="auto"/>
              </w:rPr>
              <w:t>separately.</w:t>
            </w:r>
          </w:p>
          <w:p w14:paraId="64045AE5" w14:textId="77777777" w:rsidR="00B57AAE" w:rsidRPr="000B26B7" w:rsidRDefault="00B57AAE" w:rsidP="00B57AAE">
            <w:pPr>
              <w:pStyle w:val="Tablebody"/>
              <w:rPr>
                <w:color w:val="auto"/>
              </w:rPr>
            </w:pPr>
          </w:p>
        </w:tc>
      </w:tr>
    </w:tbl>
    <w:p w14:paraId="10185CDC" w14:textId="77777777" w:rsidR="00B57AAE" w:rsidRDefault="00B57AAE"/>
    <w:tbl>
      <w:tblPr>
        <w:tblW w:w="4994" w:type="pct"/>
        <w:tblInd w:w="5" w:type="dxa"/>
        <w:tblBorders>
          <w:bottom w:val="single" w:sz="4" w:space="0" w:color="auto"/>
          <w:insideH w:val="single" w:sz="4" w:space="0" w:color="auto"/>
        </w:tblBorders>
        <w:tblLook w:val="0020" w:firstRow="1" w:lastRow="0" w:firstColumn="0" w:lastColumn="0" w:noHBand="0" w:noVBand="0"/>
      </w:tblPr>
      <w:tblGrid>
        <w:gridCol w:w="1195"/>
        <w:gridCol w:w="2486"/>
        <w:gridCol w:w="4276"/>
      </w:tblGrid>
      <w:tr w:rsidR="00B57AAE" w:rsidRPr="005032E3" w14:paraId="3ACFCD91" w14:textId="77777777" w:rsidTr="00B57AAE">
        <w:trPr>
          <w:tblHeader/>
        </w:trPr>
        <w:tc>
          <w:tcPr>
            <w:tcW w:w="751" w:type="pct"/>
            <w:tcBorders>
              <w:top w:val="single" w:sz="4" w:space="0" w:color="auto"/>
              <w:left w:val="nil"/>
              <w:right w:val="single" w:sz="4" w:space="0" w:color="auto"/>
            </w:tcBorders>
            <w:shd w:val="clear" w:color="auto" w:fill="auto"/>
          </w:tcPr>
          <w:p w14:paraId="2A8FE098" w14:textId="77777777" w:rsidR="00B57AAE" w:rsidRDefault="00B57AAE" w:rsidP="00B57AAE">
            <w:pPr>
              <w:keepNext/>
              <w:keepLines/>
              <w:widowControl w:val="0"/>
              <w:spacing w:before="20" w:after="20" w:line="230" w:lineRule="exact"/>
              <w:jc w:val="left"/>
              <w:outlineLvl w:val="2"/>
              <w:rPr>
                <w:rFonts w:ascii="Arial" w:hAnsi="Arial"/>
                <w:sz w:val="18"/>
                <w:lang w:eastAsia="en-US"/>
              </w:rPr>
            </w:pPr>
            <w:r w:rsidRPr="00B57AAE">
              <w:rPr>
                <w:rFonts w:ascii="Arial" w:hAnsi="Arial"/>
                <w:b/>
                <w:bCs/>
                <w:sz w:val="18"/>
                <w:lang w:eastAsia="en-US"/>
              </w:rPr>
              <w:lastRenderedPageBreak/>
              <w:t xml:space="preserve">A1 </w:t>
            </w:r>
          </w:p>
          <w:p w14:paraId="0EE709CC" w14:textId="6A03C7B9" w:rsidR="00B57AAE" w:rsidRDefault="00B57AAE" w:rsidP="00B57AAE">
            <w:pPr>
              <w:keepNext/>
              <w:keepLines/>
              <w:widowControl w:val="0"/>
              <w:spacing w:before="20" w:after="20" w:line="230" w:lineRule="exact"/>
              <w:jc w:val="left"/>
              <w:outlineLvl w:val="2"/>
              <w:rPr>
                <w:rFonts w:ascii="Arial" w:hAnsi="Arial"/>
                <w:sz w:val="18"/>
                <w:lang w:eastAsia="en-US"/>
              </w:rPr>
            </w:pPr>
            <w:r>
              <w:rPr>
                <w:rFonts w:ascii="Arial" w:hAnsi="Arial"/>
                <w:sz w:val="18"/>
                <w:lang w:eastAsia="en-US"/>
              </w:rPr>
              <w:t>end of life vehicle de-pollution (authorised treatment) facility</w:t>
            </w:r>
          </w:p>
          <w:p w14:paraId="2E11FFFD" w14:textId="77777777" w:rsidR="006E748E" w:rsidRDefault="006E748E" w:rsidP="00B57AAE">
            <w:pPr>
              <w:keepNext/>
              <w:keepLines/>
              <w:widowControl w:val="0"/>
              <w:spacing w:before="20" w:after="20" w:line="230" w:lineRule="exact"/>
              <w:jc w:val="left"/>
              <w:outlineLvl w:val="2"/>
              <w:rPr>
                <w:rFonts w:ascii="Arial" w:hAnsi="Arial"/>
                <w:sz w:val="18"/>
                <w:lang w:eastAsia="en-US"/>
              </w:rPr>
            </w:pPr>
          </w:p>
          <w:p w14:paraId="2C7E6820" w14:textId="078B22F3" w:rsidR="00B57AAE" w:rsidRPr="00B57AAE" w:rsidRDefault="00B57AAE" w:rsidP="00B57AAE">
            <w:pPr>
              <w:keepNext/>
              <w:keepLines/>
              <w:widowControl w:val="0"/>
              <w:spacing w:before="20" w:after="20" w:line="230" w:lineRule="exact"/>
              <w:jc w:val="left"/>
              <w:outlineLvl w:val="2"/>
              <w:rPr>
                <w:rFonts w:ascii="Arial" w:hAnsi="Arial"/>
                <w:i/>
                <w:iCs/>
                <w:sz w:val="18"/>
                <w:lang w:eastAsia="en-US"/>
              </w:rPr>
            </w:pPr>
            <w:r w:rsidRPr="00B57AAE">
              <w:rPr>
                <w:rFonts w:ascii="Arial" w:hAnsi="Arial"/>
                <w:i/>
                <w:iCs/>
                <w:sz w:val="18"/>
                <w:lang w:eastAsia="en-US"/>
              </w:rPr>
              <w:t>continued</w:t>
            </w:r>
          </w:p>
        </w:tc>
        <w:tc>
          <w:tcPr>
            <w:tcW w:w="1562" w:type="pct"/>
            <w:tcBorders>
              <w:top w:val="single" w:sz="4" w:space="0" w:color="auto"/>
              <w:left w:val="single" w:sz="4" w:space="0" w:color="auto"/>
              <w:right w:val="single" w:sz="4" w:space="0" w:color="auto"/>
            </w:tcBorders>
            <w:shd w:val="clear" w:color="auto" w:fill="auto"/>
          </w:tcPr>
          <w:p w14:paraId="086D5C29" w14:textId="77777777" w:rsidR="00B57AAE" w:rsidRPr="00061159" w:rsidRDefault="00B57AAE" w:rsidP="0060321A">
            <w:pPr>
              <w:keepLines/>
              <w:widowControl w:val="0"/>
              <w:spacing w:before="20" w:after="20" w:line="230" w:lineRule="exact"/>
              <w:jc w:val="left"/>
              <w:outlineLvl w:val="2"/>
              <w:rPr>
                <w:rFonts w:ascii="Arial" w:hAnsi="Arial"/>
                <w:b/>
                <w:sz w:val="18"/>
                <w:lang w:eastAsia="en-US"/>
              </w:rPr>
            </w:pPr>
          </w:p>
        </w:tc>
        <w:tc>
          <w:tcPr>
            <w:tcW w:w="2687" w:type="pct"/>
            <w:tcBorders>
              <w:top w:val="single" w:sz="4" w:space="0" w:color="auto"/>
              <w:left w:val="single" w:sz="4" w:space="0" w:color="auto"/>
              <w:right w:val="nil"/>
            </w:tcBorders>
            <w:shd w:val="clear" w:color="auto" w:fill="auto"/>
          </w:tcPr>
          <w:p w14:paraId="510DF816" w14:textId="17D49EFC" w:rsidR="00B57AAE" w:rsidRDefault="00B57AAE" w:rsidP="00B57AAE">
            <w:pPr>
              <w:pStyle w:val="Default"/>
              <w:rPr>
                <w:sz w:val="18"/>
                <w:szCs w:val="18"/>
              </w:rPr>
            </w:pPr>
            <w:r>
              <w:rPr>
                <w:sz w:val="18"/>
                <w:szCs w:val="18"/>
              </w:rPr>
              <w:t>No more than 5 tonnes of waste tyres shall be stored at the site</w:t>
            </w:r>
            <w:r w:rsidR="00536EF9">
              <w:rPr>
                <w:sz w:val="18"/>
                <w:szCs w:val="18"/>
              </w:rPr>
              <w:t xml:space="preserve"> at any one time</w:t>
            </w:r>
            <w:r>
              <w:rPr>
                <w:sz w:val="18"/>
                <w:szCs w:val="18"/>
              </w:rPr>
              <w:t xml:space="preserve">. </w:t>
            </w:r>
          </w:p>
          <w:p w14:paraId="1FF3379D" w14:textId="77777777" w:rsidR="00B57AAE" w:rsidRDefault="00B57AAE" w:rsidP="00B57AAE">
            <w:pPr>
              <w:pStyle w:val="Tablebody"/>
              <w:rPr>
                <w:color w:val="auto"/>
              </w:rPr>
            </w:pPr>
          </w:p>
          <w:p w14:paraId="50A950C9" w14:textId="77777777" w:rsidR="00B57AAE" w:rsidRPr="003A1156" w:rsidRDefault="00B57AAE" w:rsidP="00B57AAE">
            <w:pPr>
              <w:pStyle w:val="Tablebody"/>
              <w:rPr>
                <w:rFonts w:cs="Arial"/>
                <w:color w:val="auto"/>
              </w:rPr>
            </w:pPr>
            <w:r w:rsidRPr="00B57AAE">
              <w:rPr>
                <w:rFonts w:cs="Arial"/>
                <w:color w:val="auto"/>
              </w:rPr>
              <w:t>The maximum quantity of metal waste (including waste electrical and electronic equipment and end of life vehicles and their components) that can be treated in shredders for recovery or a mix of recovery and disposal in total at the site shall not exceed 75 tonnes per day.</w:t>
            </w:r>
          </w:p>
          <w:p w14:paraId="0A8D0531" w14:textId="77777777" w:rsidR="00B57AAE" w:rsidRPr="003A1156" w:rsidRDefault="00B57AAE" w:rsidP="00B57AAE">
            <w:pPr>
              <w:pStyle w:val="Tablebody"/>
              <w:rPr>
                <w:color w:val="auto"/>
              </w:rPr>
            </w:pPr>
          </w:p>
          <w:p w14:paraId="66753DC6" w14:textId="5F0CD7EE" w:rsidR="00B57AAE" w:rsidRPr="00B26327" w:rsidRDefault="00B57AAE" w:rsidP="00B57AAE">
            <w:pPr>
              <w:pStyle w:val="Tablebody"/>
              <w:rPr>
                <w:color w:val="auto"/>
              </w:rPr>
            </w:pPr>
            <w:r w:rsidRPr="003A1156">
              <w:rPr>
                <w:color w:val="auto"/>
              </w:rPr>
              <w:t>Waste types as specified in Table S2.1.</w:t>
            </w:r>
          </w:p>
        </w:tc>
      </w:tr>
    </w:tbl>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689"/>
        <w:gridCol w:w="3271"/>
        <w:gridCol w:w="1007"/>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5032E3" w:rsidRPr="005032E3" w14:paraId="2127779E" w14:textId="77777777" w:rsidTr="0003009A">
        <w:trPr>
          <w:cantSplit/>
          <w:tblHeader/>
        </w:trPr>
        <w:tc>
          <w:tcPr>
            <w:tcW w:w="2315"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053"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32"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03009A">
        <w:trPr>
          <w:cantSplit/>
        </w:trPr>
        <w:tc>
          <w:tcPr>
            <w:tcW w:w="2315" w:type="pct"/>
          </w:tcPr>
          <w:p w14:paraId="2C795D5C" w14:textId="77777777" w:rsidR="00C973D4" w:rsidRPr="0003009A" w:rsidRDefault="00C973D4" w:rsidP="005032E3">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Technical Guidance Document: ‘How to comply with your environmental permit’</w:t>
            </w:r>
          </w:p>
        </w:tc>
        <w:tc>
          <w:tcPr>
            <w:tcW w:w="2053" w:type="pct"/>
          </w:tcPr>
          <w:p w14:paraId="46FF4A8B" w14:textId="77777777" w:rsidR="00C973D4" w:rsidRPr="0003009A" w:rsidRDefault="00C973D4" w:rsidP="005032E3">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All relevant sections</w:t>
            </w:r>
          </w:p>
        </w:tc>
        <w:tc>
          <w:tcPr>
            <w:tcW w:w="632" w:type="pct"/>
          </w:tcPr>
          <w:p w14:paraId="4ADB9235" w14:textId="77777777" w:rsidR="00C973D4" w:rsidRPr="0003009A" w:rsidRDefault="00C973D4" w:rsidP="005032E3">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N/A</w:t>
            </w:r>
          </w:p>
        </w:tc>
      </w:tr>
      <w:tr w:rsidR="00222BB9" w:rsidRPr="005032E3" w14:paraId="56EBE640" w14:textId="77777777" w:rsidTr="0003009A">
        <w:trPr>
          <w:cantSplit/>
        </w:trPr>
        <w:tc>
          <w:tcPr>
            <w:tcW w:w="2315" w:type="pct"/>
          </w:tcPr>
          <w:p w14:paraId="45BA1935" w14:textId="057E2909" w:rsidR="00222BB9" w:rsidRPr="0003009A" w:rsidRDefault="00222BB9" w:rsidP="005032E3">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Sector Guidance Note IPPC S5.06: Guidance for the Recovery and Disposal of Hazardous and Non Hazardous Waste</w:t>
            </w:r>
          </w:p>
        </w:tc>
        <w:tc>
          <w:tcPr>
            <w:tcW w:w="2053" w:type="pct"/>
          </w:tcPr>
          <w:p w14:paraId="0F65E3D8" w14:textId="0602B68C" w:rsidR="00222BB9" w:rsidRPr="0003009A" w:rsidRDefault="00222BB9" w:rsidP="005032E3">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All relevant sections</w:t>
            </w:r>
          </w:p>
        </w:tc>
        <w:tc>
          <w:tcPr>
            <w:tcW w:w="632" w:type="pct"/>
          </w:tcPr>
          <w:p w14:paraId="52E283EC" w14:textId="53FD23D4" w:rsidR="00222BB9" w:rsidRPr="0003009A" w:rsidRDefault="00222BB9" w:rsidP="005032E3">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N/A</w:t>
            </w:r>
          </w:p>
        </w:tc>
      </w:tr>
      <w:tr w:rsidR="00222BB9" w:rsidRPr="005032E3" w14:paraId="522AE507" w14:textId="77777777" w:rsidTr="0003009A">
        <w:trPr>
          <w:cantSplit/>
        </w:trPr>
        <w:tc>
          <w:tcPr>
            <w:tcW w:w="2315" w:type="pct"/>
          </w:tcPr>
          <w:p w14:paraId="68327DFE" w14:textId="6D785D5C" w:rsidR="00222BB9" w:rsidRPr="0003009A" w:rsidRDefault="00222BB9" w:rsidP="005840EB">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Fire prevention and mitigation plan guidance - Waste</w:t>
            </w:r>
          </w:p>
        </w:tc>
        <w:tc>
          <w:tcPr>
            <w:tcW w:w="2053" w:type="pct"/>
          </w:tcPr>
          <w:p w14:paraId="74186983" w14:textId="2E390AE9" w:rsidR="00222BB9" w:rsidRPr="0003009A" w:rsidRDefault="00222BB9" w:rsidP="00222BB9">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All relevant sections</w:t>
            </w:r>
          </w:p>
        </w:tc>
        <w:tc>
          <w:tcPr>
            <w:tcW w:w="632" w:type="pct"/>
          </w:tcPr>
          <w:p w14:paraId="6794CA89" w14:textId="5D645D57" w:rsidR="00222BB9" w:rsidRPr="0003009A" w:rsidRDefault="00222BB9" w:rsidP="00222BB9">
            <w:pPr>
              <w:keepLines/>
              <w:widowControl w:val="0"/>
              <w:spacing w:before="20" w:after="20" w:line="230" w:lineRule="exact"/>
              <w:jc w:val="left"/>
              <w:outlineLvl w:val="2"/>
              <w:rPr>
                <w:rFonts w:ascii="Arial" w:hAnsi="Arial"/>
                <w:sz w:val="18"/>
                <w:lang w:eastAsia="en-US"/>
              </w:rPr>
            </w:pPr>
            <w:r w:rsidRPr="0003009A">
              <w:rPr>
                <w:rFonts w:ascii="Arial" w:hAnsi="Arial"/>
                <w:sz w:val="18"/>
                <w:lang w:eastAsia="en-US"/>
              </w:rPr>
              <w:t>N/A</w:t>
            </w:r>
          </w:p>
        </w:tc>
      </w:tr>
      <w:tr w:rsidR="00314A07" w:rsidRPr="005032E3" w14:paraId="737D92AB" w14:textId="77777777" w:rsidTr="0003009A">
        <w:trPr>
          <w:cantSplit/>
        </w:trPr>
        <w:tc>
          <w:tcPr>
            <w:tcW w:w="2315" w:type="pct"/>
            <w:vMerge w:val="restart"/>
          </w:tcPr>
          <w:p w14:paraId="49F399EC" w14:textId="6B38C866" w:rsidR="00314A07" w:rsidRPr="006A0D9A" w:rsidRDefault="00314A07" w:rsidP="0003009A">
            <w:pPr>
              <w:keepLines/>
              <w:widowControl w:val="0"/>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Response to Schedule 5 Notice dated 30/10/20</w:t>
            </w:r>
          </w:p>
        </w:tc>
        <w:tc>
          <w:tcPr>
            <w:tcW w:w="2053" w:type="pct"/>
          </w:tcPr>
          <w:p w14:paraId="79480388" w14:textId="00A724A1" w:rsidR="00314A07" w:rsidRPr="006A0D9A" w:rsidRDefault="00E2146C" w:rsidP="00314A07">
            <w:pPr>
              <w:pStyle w:val="Tablebody"/>
              <w:spacing w:before="0" w:after="0" w:line="270" w:lineRule="exact"/>
              <w:rPr>
                <w:rFonts w:cs="Arial"/>
                <w:color w:val="auto"/>
                <w:szCs w:val="18"/>
              </w:rPr>
            </w:pPr>
            <w:r w:rsidRPr="006A0D9A">
              <w:rPr>
                <w:rFonts w:cs="Arial"/>
                <w:color w:val="auto"/>
                <w:szCs w:val="18"/>
              </w:rPr>
              <w:t>Schedule</w:t>
            </w:r>
            <w:r w:rsidR="00314A07" w:rsidRPr="006A0D9A">
              <w:rPr>
                <w:rFonts w:cs="Arial"/>
                <w:color w:val="auto"/>
                <w:szCs w:val="18"/>
              </w:rPr>
              <w:t xml:space="preserve"> 5 response (1843 lt2).</w:t>
            </w:r>
          </w:p>
          <w:p w14:paraId="26E0100D" w14:textId="77C05372" w:rsidR="00314A07" w:rsidRPr="006A0D9A" w:rsidRDefault="00314A07" w:rsidP="00314A07">
            <w:pPr>
              <w:pStyle w:val="Tablebody"/>
              <w:spacing w:before="0" w:after="0" w:line="270" w:lineRule="exact"/>
              <w:rPr>
                <w:rFonts w:cs="Arial"/>
                <w:color w:val="auto"/>
                <w:szCs w:val="18"/>
              </w:rPr>
            </w:pPr>
            <w:r w:rsidRPr="006A0D9A">
              <w:rPr>
                <w:rFonts w:cs="Arial"/>
                <w:color w:val="auto"/>
                <w:szCs w:val="18"/>
              </w:rPr>
              <w:t>Sections:</w:t>
            </w:r>
          </w:p>
          <w:p w14:paraId="2164D7F7" w14:textId="0933881E" w:rsidR="00314A07" w:rsidRPr="006A0D9A" w:rsidRDefault="007822B4" w:rsidP="00314A07">
            <w:pPr>
              <w:pStyle w:val="ListParagraph"/>
              <w:keepLines/>
              <w:widowControl w:val="0"/>
              <w:numPr>
                <w:ilvl w:val="0"/>
                <w:numId w:val="37"/>
              </w:numPr>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response to point</w:t>
            </w:r>
            <w:r w:rsidR="00DF3149" w:rsidRPr="006A0D9A">
              <w:rPr>
                <w:rFonts w:ascii="Arial" w:hAnsi="Arial" w:cs="Arial"/>
                <w:sz w:val="18"/>
                <w:szCs w:val="18"/>
                <w:lang w:eastAsia="en-US"/>
              </w:rPr>
              <w:t>s</w:t>
            </w:r>
            <w:r w:rsidRPr="006A0D9A">
              <w:rPr>
                <w:rFonts w:ascii="Arial" w:hAnsi="Arial" w:cs="Arial"/>
                <w:sz w:val="18"/>
                <w:szCs w:val="18"/>
                <w:lang w:eastAsia="en-US"/>
              </w:rPr>
              <w:t xml:space="preserve"> 2</w:t>
            </w:r>
            <w:r w:rsidR="00DF3149" w:rsidRPr="006A0D9A">
              <w:rPr>
                <w:rFonts w:ascii="Arial" w:hAnsi="Arial" w:cs="Arial"/>
                <w:sz w:val="18"/>
                <w:szCs w:val="18"/>
                <w:lang w:eastAsia="en-US"/>
              </w:rPr>
              <w:t xml:space="preserve"> and 3</w:t>
            </w:r>
            <w:r w:rsidRPr="006A0D9A">
              <w:rPr>
                <w:rFonts w:ascii="Arial" w:hAnsi="Arial" w:cs="Arial"/>
                <w:sz w:val="18"/>
                <w:szCs w:val="18"/>
                <w:lang w:eastAsia="en-US"/>
              </w:rPr>
              <w:t>- storage of fuel and oil</w:t>
            </w:r>
          </w:p>
        </w:tc>
        <w:tc>
          <w:tcPr>
            <w:tcW w:w="632" w:type="pct"/>
            <w:vMerge w:val="restart"/>
          </w:tcPr>
          <w:p w14:paraId="34BDE16B" w14:textId="2E313CEC" w:rsidR="00314A07" w:rsidRPr="006A0D9A" w:rsidRDefault="00314A07" w:rsidP="0003009A">
            <w:pPr>
              <w:keepLines/>
              <w:widowControl w:val="0"/>
              <w:spacing w:before="20" w:after="20" w:line="230" w:lineRule="exact"/>
              <w:jc w:val="left"/>
              <w:outlineLvl w:val="2"/>
              <w:rPr>
                <w:rFonts w:ascii="Arial" w:hAnsi="Arial"/>
                <w:sz w:val="18"/>
                <w:szCs w:val="18"/>
                <w:lang w:eastAsia="en-US"/>
              </w:rPr>
            </w:pPr>
            <w:r w:rsidRPr="006A0D9A">
              <w:rPr>
                <w:rFonts w:ascii="Arial" w:hAnsi="Arial"/>
                <w:sz w:val="18"/>
                <w:szCs w:val="18"/>
                <w:lang w:eastAsia="en-US"/>
              </w:rPr>
              <w:t>19/11/20</w:t>
            </w:r>
          </w:p>
        </w:tc>
      </w:tr>
      <w:tr w:rsidR="00314A07" w:rsidRPr="005032E3" w14:paraId="79B6EA50" w14:textId="77777777" w:rsidTr="0003009A">
        <w:trPr>
          <w:cantSplit/>
        </w:trPr>
        <w:tc>
          <w:tcPr>
            <w:tcW w:w="2315" w:type="pct"/>
            <w:vMerge/>
          </w:tcPr>
          <w:p w14:paraId="04617D38" w14:textId="77777777" w:rsidR="00314A07" w:rsidRPr="00314A07" w:rsidRDefault="00314A07" w:rsidP="00314A07">
            <w:pPr>
              <w:keepLines/>
              <w:widowControl w:val="0"/>
              <w:spacing w:before="20" w:after="20" w:line="230" w:lineRule="exact"/>
              <w:jc w:val="left"/>
              <w:outlineLvl w:val="2"/>
              <w:rPr>
                <w:rFonts w:ascii="Arial" w:hAnsi="Arial" w:cs="Arial"/>
                <w:sz w:val="18"/>
                <w:szCs w:val="18"/>
                <w:highlight w:val="yellow"/>
                <w:lang w:eastAsia="en-US"/>
              </w:rPr>
            </w:pPr>
          </w:p>
        </w:tc>
        <w:tc>
          <w:tcPr>
            <w:tcW w:w="2053" w:type="pct"/>
          </w:tcPr>
          <w:p w14:paraId="130DBD0E" w14:textId="0869690D" w:rsidR="00314A07" w:rsidRPr="006A0D9A" w:rsidRDefault="00314A07" w:rsidP="00314A07">
            <w:pPr>
              <w:keepLines/>
              <w:widowControl w:val="0"/>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Environment Management System (</w:t>
            </w:r>
            <w:r w:rsidRPr="006A0D9A">
              <w:rPr>
                <w:rFonts w:ascii="Arial" w:hAnsi="Arial" w:cs="Arial"/>
                <w:sz w:val="18"/>
                <w:szCs w:val="18"/>
              </w:rPr>
              <w:t>1843r1v3d0520_EMS</w:t>
            </w:r>
            <w:r w:rsidRPr="006A0D9A">
              <w:rPr>
                <w:rFonts w:ascii="Arial" w:hAnsi="Arial" w:cs="Arial"/>
                <w:sz w:val="18"/>
                <w:szCs w:val="18"/>
                <w:lang w:eastAsia="en-US"/>
              </w:rPr>
              <w:t>).</w:t>
            </w:r>
          </w:p>
          <w:p w14:paraId="111A7F9B" w14:textId="77777777" w:rsidR="00314A07" w:rsidRPr="006A0D9A" w:rsidRDefault="00314A07" w:rsidP="00314A07">
            <w:pPr>
              <w:keepLines/>
              <w:widowControl w:val="0"/>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Sections:</w:t>
            </w:r>
          </w:p>
          <w:p w14:paraId="409E15A8" w14:textId="0A402EBF" w:rsidR="00314A07" w:rsidRPr="006A0D9A" w:rsidRDefault="00314A07" w:rsidP="00314A07">
            <w:pPr>
              <w:pStyle w:val="ListParagraph"/>
              <w:keepLines/>
              <w:widowControl w:val="0"/>
              <w:numPr>
                <w:ilvl w:val="0"/>
                <w:numId w:val="44"/>
              </w:numPr>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Appendix 3- Procedure P001- Waste Acceptance</w:t>
            </w:r>
          </w:p>
          <w:p w14:paraId="5B4E0FE8" w14:textId="78BCC4AB" w:rsidR="007822B4" w:rsidRPr="006A0D9A" w:rsidRDefault="007822B4" w:rsidP="00314A07">
            <w:pPr>
              <w:pStyle w:val="ListParagraph"/>
              <w:keepLines/>
              <w:widowControl w:val="0"/>
              <w:numPr>
                <w:ilvl w:val="0"/>
                <w:numId w:val="44"/>
              </w:numPr>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Appendix 3- Procedure 005- Preventing Pollution of Surface Water and Groundwater</w:t>
            </w:r>
          </w:p>
          <w:p w14:paraId="4AB293AE" w14:textId="77777777" w:rsidR="00314A07" w:rsidRPr="006A0D9A" w:rsidRDefault="00314A07" w:rsidP="00314A07">
            <w:pPr>
              <w:pStyle w:val="ListParagraph"/>
              <w:keepLines/>
              <w:widowControl w:val="0"/>
              <w:numPr>
                <w:ilvl w:val="0"/>
                <w:numId w:val="44"/>
              </w:numPr>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 xml:space="preserve">Appendix 3- Procedure P006- ELV Depollution </w:t>
            </w:r>
          </w:p>
          <w:p w14:paraId="2B0D7C53" w14:textId="72F17DD6" w:rsidR="00414A53" w:rsidRPr="006A0D9A" w:rsidRDefault="00414A53" w:rsidP="00314A07">
            <w:pPr>
              <w:pStyle w:val="ListParagraph"/>
              <w:keepLines/>
              <w:widowControl w:val="0"/>
              <w:numPr>
                <w:ilvl w:val="0"/>
                <w:numId w:val="44"/>
              </w:numPr>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Appendix 3- Procedure P007- Preventing Noise and Vibration causing Nuisance</w:t>
            </w:r>
          </w:p>
        </w:tc>
        <w:tc>
          <w:tcPr>
            <w:tcW w:w="632" w:type="pct"/>
            <w:vMerge/>
          </w:tcPr>
          <w:p w14:paraId="3F6751B9" w14:textId="77777777" w:rsidR="00314A07" w:rsidRDefault="00314A07" w:rsidP="00314A07">
            <w:pPr>
              <w:keepLines/>
              <w:widowControl w:val="0"/>
              <w:spacing w:before="20" w:after="20" w:line="230" w:lineRule="exact"/>
              <w:jc w:val="left"/>
              <w:outlineLvl w:val="2"/>
              <w:rPr>
                <w:rFonts w:ascii="Arial" w:hAnsi="Arial"/>
                <w:sz w:val="18"/>
                <w:highlight w:val="yellow"/>
                <w:lang w:eastAsia="en-US"/>
              </w:rPr>
            </w:pPr>
          </w:p>
        </w:tc>
      </w:tr>
      <w:tr w:rsidR="00314A07" w:rsidRPr="005032E3" w14:paraId="5C88FA96" w14:textId="77777777" w:rsidTr="0003009A">
        <w:trPr>
          <w:cantSplit/>
        </w:trPr>
        <w:tc>
          <w:tcPr>
            <w:tcW w:w="2315" w:type="pct"/>
            <w:vMerge/>
          </w:tcPr>
          <w:p w14:paraId="559D7742" w14:textId="77777777" w:rsidR="00314A07" w:rsidRPr="00314A07" w:rsidRDefault="00314A07" w:rsidP="00314A07">
            <w:pPr>
              <w:keepLines/>
              <w:widowControl w:val="0"/>
              <w:spacing w:before="20" w:after="20" w:line="230" w:lineRule="exact"/>
              <w:jc w:val="left"/>
              <w:outlineLvl w:val="2"/>
              <w:rPr>
                <w:rFonts w:ascii="Arial" w:hAnsi="Arial" w:cs="Arial"/>
                <w:sz w:val="18"/>
                <w:szCs w:val="18"/>
                <w:highlight w:val="yellow"/>
                <w:lang w:eastAsia="en-US"/>
              </w:rPr>
            </w:pPr>
          </w:p>
        </w:tc>
        <w:tc>
          <w:tcPr>
            <w:tcW w:w="2053" w:type="pct"/>
          </w:tcPr>
          <w:p w14:paraId="2E6BF4B5" w14:textId="51C91D8B" w:rsidR="00314A07" w:rsidRPr="006A0D9A" w:rsidRDefault="00314A07" w:rsidP="00314A07">
            <w:pPr>
              <w:keepLines/>
              <w:widowControl w:val="0"/>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Fire Prevention and Mitigation Plan (</w:t>
            </w:r>
            <w:r w:rsidRPr="006A0D9A">
              <w:rPr>
                <w:rFonts w:ascii="Arial" w:hAnsi="Arial" w:cs="Arial"/>
                <w:sz w:val="18"/>
                <w:szCs w:val="18"/>
              </w:rPr>
              <w:t>1843r2v2d0520 FPMP</w:t>
            </w:r>
            <w:r w:rsidRPr="006A0D9A">
              <w:rPr>
                <w:rFonts w:ascii="Arial" w:hAnsi="Arial" w:cs="Arial"/>
                <w:sz w:val="18"/>
                <w:szCs w:val="18"/>
                <w:lang w:eastAsia="en-US"/>
              </w:rPr>
              <w:t>)</w:t>
            </w:r>
          </w:p>
          <w:p w14:paraId="7E9790C7" w14:textId="77777777" w:rsidR="00314A07" w:rsidRPr="006A0D9A" w:rsidRDefault="00314A07" w:rsidP="00314A07">
            <w:pPr>
              <w:keepLines/>
              <w:widowControl w:val="0"/>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Sections:</w:t>
            </w:r>
          </w:p>
          <w:p w14:paraId="14F504BB" w14:textId="41FDEF27" w:rsidR="00314A07" w:rsidRPr="006A0D9A" w:rsidRDefault="00314A07" w:rsidP="00314A07">
            <w:pPr>
              <w:pStyle w:val="ListParagraph"/>
              <w:keepLines/>
              <w:widowControl w:val="0"/>
              <w:numPr>
                <w:ilvl w:val="0"/>
                <w:numId w:val="44"/>
              </w:numPr>
              <w:spacing w:before="20" w:after="20" w:line="230" w:lineRule="exact"/>
              <w:jc w:val="left"/>
              <w:outlineLvl w:val="2"/>
              <w:rPr>
                <w:rFonts w:ascii="Arial" w:hAnsi="Arial" w:cs="Arial"/>
                <w:sz w:val="18"/>
                <w:szCs w:val="18"/>
                <w:lang w:eastAsia="en-US"/>
              </w:rPr>
            </w:pPr>
            <w:r w:rsidRPr="006A0D9A">
              <w:rPr>
                <w:rFonts w:ascii="Arial" w:hAnsi="Arial" w:cs="Arial"/>
                <w:sz w:val="18"/>
                <w:szCs w:val="18"/>
                <w:lang w:eastAsia="en-US"/>
              </w:rPr>
              <w:t>all</w:t>
            </w:r>
          </w:p>
        </w:tc>
        <w:tc>
          <w:tcPr>
            <w:tcW w:w="632" w:type="pct"/>
            <w:vMerge/>
          </w:tcPr>
          <w:p w14:paraId="16C3470A" w14:textId="77777777" w:rsidR="00314A07" w:rsidRDefault="00314A07" w:rsidP="00314A07">
            <w:pPr>
              <w:keepLines/>
              <w:widowControl w:val="0"/>
              <w:spacing w:before="20" w:after="20" w:line="230" w:lineRule="exact"/>
              <w:jc w:val="left"/>
              <w:outlineLvl w:val="2"/>
              <w:rPr>
                <w:rFonts w:ascii="Arial" w:hAnsi="Arial"/>
                <w:sz w:val="18"/>
                <w:highlight w:val="yellow"/>
                <w:lang w:eastAsia="en-US"/>
              </w:rPr>
            </w:pPr>
          </w:p>
        </w:tc>
      </w:tr>
    </w:tbl>
    <w:p w14:paraId="18104F8F" w14:textId="79416AFF" w:rsidR="00EF5525" w:rsidRPr="000F705D" w:rsidRDefault="00EF5525" w:rsidP="00EF5525">
      <w:pPr>
        <w:keepNext/>
        <w:keepLines/>
        <w:widowControl w:val="0"/>
        <w:tabs>
          <w:tab w:val="left" w:pos="284"/>
        </w:tabs>
        <w:spacing w:before="60" w:line="270" w:lineRule="exact"/>
        <w:jc w:val="left"/>
        <w:outlineLvl w:val="3"/>
        <w:rPr>
          <w:rFonts w:ascii="Arial" w:hAnsi="Arial"/>
          <w:b/>
          <w:i/>
          <w:sz w:val="18"/>
          <w:lang w:eastAsia="en-US"/>
        </w:rPr>
      </w:pPr>
    </w:p>
    <w:p w14:paraId="50F22C4B" w14:textId="77777777" w:rsidR="00F8772F" w:rsidRPr="005032E3" w:rsidRDefault="00F8772F" w:rsidP="00F8772F">
      <w:pPr>
        <w:keepNext/>
        <w:keepLines/>
        <w:widowControl w:val="0"/>
        <w:spacing w:before="20" w:after="20" w:line="230" w:lineRule="exact"/>
        <w:jc w:val="left"/>
        <w:outlineLvl w:val="2"/>
        <w:rPr>
          <w:rFonts w:ascii="Cambria" w:hAnsi="Cambria" w:cs="Arial"/>
          <w:b/>
          <w:color w:val="FFFFFF"/>
          <w:sz w:val="18"/>
          <w:lang w:eastAsia="en-US"/>
        </w:rPr>
      </w:pPr>
    </w:p>
    <w:tbl>
      <w:tblPr>
        <w:tblW w:w="5000" w:type="pct"/>
        <w:tblCellMar>
          <w:left w:w="72" w:type="dxa"/>
          <w:right w:w="72" w:type="dxa"/>
        </w:tblCellMar>
        <w:tblLook w:val="0000" w:firstRow="0" w:lastRow="0" w:firstColumn="0" w:lastColumn="0" w:noHBand="0" w:noVBand="0"/>
      </w:tblPr>
      <w:tblGrid>
        <w:gridCol w:w="1057"/>
        <w:gridCol w:w="1857"/>
        <w:gridCol w:w="5043"/>
      </w:tblGrid>
      <w:tr w:rsidR="00F8772F" w:rsidRPr="005032E3" w14:paraId="32372C09" w14:textId="77777777" w:rsidTr="00414A53">
        <w:trPr>
          <w:cantSplit/>
          <w:tblHeader/>
        </w:trPr>
        <w:tc>
          <w:tcPr>
            <w:tcW w:w="5000" w:type="pct"/>
            <w:gridSpan w:val="3"/>
            <w:tcBorders>
              <w:left w:val="single" w:sz="4" w:space="0" w:color="auto"/>
              <w:right w:val="single" w:sz="4" w:space="0" w:color="auto"/>
            </w:tcBorders>
            <w:shd w:val="clear" w:color="auto" w:fill="000000"/>
          </w:tcPr>
          <w:p w14:paraId="759A0ED0" w14:textId="01BE602E" w:rsidR="00F8772F" w:rsidRPr="003A3024" w:rsidRDefault="00F8772F" w:rsidP="00414A53">
            <w:pPr>
              <w:keepNext/>
              <w:keepLines/>
              <w:widowControl w:val="0"/>
              <w:spacing w:before="20" w:after="20" w:line="230" w:lineRule="exact"/>
              <w:jc w:val="left"/>
              <w:outlineLvl w:val="2"/>
              <w:rPr>
                <w:rFonts w:ascii="Arial" w:hAnsi="Arial"/>
                <w:b/>
                <w:bCs/>
                <w:sz w:val="18"/>
                <w:lang w:eastAsia="en-US"/>
              </w:rPr>
            </w:pPr>
            <w:r w:rsidRPr="003A3024">
              <w:rPr>
                <w:rFonts w:ascii="Arial" w:hAnsi="Arial"/>
                <w:b/>
                <w:bCs/>
                <w:sz w:val="18"/>
                <w:lang w:eastAsia="en-US"/>
              </w:rPr>
              <w:t>Table S1.</w:t>
            </w:r>
            <w:r w:rsidR="003A3024" w:rsidRPr="003A3024">
              <w:rPr>
                <w:rFonts w:ascii="Arial" w:hAnsi="Arial"/>
                <w:b/>
                <w:bCs/>
                <w:sz w:val="18"/>
                <w:lang w:eastAsia="en-US"/>
              </w:rPr>
              <w:t>3</w:t>
            </w:r>
            <w:r w:rsidRPr="003A3024">
              <w:rPr>
                <w:rFonts w:ascii="Arial" w:hAnsi="Arial"/>
                <w:b/>
                <w:bCs/>
                <w:sz w:val="18"/>
                <w:lang w:eastAsia="en-US"/>
              </w:rPr>
              <w:t xml:space="preserve"> Pre-operational measures for future development</w:t>
            </w:r>
          </w:p>
        </w:tc>
      </w:tr>
      <w:tr w:rsidR="00F8772F" w:rsidRPr="005032E3" w14:paraId="567F32E8" w14:textId="77777777" w:rsidTr="00414A53">
        <w:trPr>
          <w:cantSplit/>
          <w:tblHeader/>
        </w:trPr>
        <w:tc>
          <w:tcPr>
            <w:tcW w:w="664" w:type="pct"/>
            <w:tcBorders>
              <w:left w:val="single" w:sz="4" w:space="0" w:color="auto"/>
              <w:bottom w:val="single" w:sz="4" w:space="0" w:color="auto"/>
              <w:right w:val="single" w:sz="4" w:space="0" w:color="auto"/>
            </w:tcBorders>
          </w:tcPr>
          <w:p w14:paraId="09A13375" w14:textId="77777777" w:rsidR="00F8772F" w:rsidRPr="003A3024" w:rsidRDefault="00F8772F" w:rsidP="00414A53">
            <w:pPr>
              <w:keepNext/>
              <w:keepLines/>
              <w:widowControl w:val="0"/>
              <w:spacing w:before="20" w:after="20" w:line="230" w:lineRule="exact"/>
              <w:jc w:val="left"/>
              <w:outlineLvl w:val="2"/>
              <w:rPr>
                <w:rFonts w:ascii="Arial" w:hAnsi="Arial"/>
                <w:b/>
                <w:sz w:val="18"/>
                <w:lang w:eastAsia="en-US"/>
              </w:rPr>
            </w:pPr>
            <w:r w:rsidRPr="003A3024">
              <w:rPr>
                <w:rFonts w:ascii="Arial" w:hAnsi="Arial"/>
                <w:b/>
                <w:sz w:val="18"/>
                <w:lang w:eastAsia="en-US"/>
              </w:rPr>
              <w:t>Reference</w:t>
            </w:r>
          </w:p>
        </w:tc>
        <w:tc>
          <w:tcPr>
            <w:tcW w:w="1167" w:type="pct"/>
            <w:tcBorders>
              <w:left w:val="single" w:sz="4" w:space="0" w:color="auto"/>
              <w:bottom w:val="single" w:sz="4" w:space="0" w:color="auto"/>
              <w:right w:val="single" w:sz="4" w:space="0" w:color="auto"/>
            </w:tcBorders>
          </w:tcPr>
          <w:p w14:paraId="083FCF59" w14:textId="77777777" w:rsidR="00F8772F" w:rsidRPr="003A3024" w:rsidRDefault="00F8772F" w:rsidP="00414A53">
            <w:pPr>
              <w:keepNext/>
              <w:keepLines/>
              <w:widowControl w:val="0"/>
              <w:spacing w:before="20" w:after="20" w:line="230" w:lineRule="exact"/>
              <w:jc w:val="left"/>
              <w:outlineLvl w:val="2"/>
              <w:rPr>
                <w:rFonts w:ascii="Arial" w:hAnsi="Arial"/>
                <w:b/>
                <w:sz w:val="18"/>
                <w:lang w:eastAsia="en-US"/>
              </w:rPr>
            </w:pPr>
            <w:r w:rsidRPr="003A3024">
              <w:rPr>
                <w:rFonts w:ascii="Arial" w:hAnsi="Arial"/>
                <w:b/>
                <w:sz w:val="18"/>
                <w:lang w:eastAsia="en-US"/>
              </w:rPr>
              <w:t>Operation</w:t>
            </w:r>
          </w:p>
        </w:tc>
        <w:tc>
          <w:tcPr>
            <w:tcW w:w="3169" w:type="pct"/>
            <w:tcBorders>
              <w:left w:val="single" w:sz="4" w:space="0" w:color="auto"/>
              <w:bottom w:val="single" w:sz="4" w:space="0" w:color="auto"/>
              <w:right w:val="single" w:sz="4" w:space="0" w:color="auto"/>
            </w:tcBorders>
          </w:tcPr>
          <w:p w14:paraId="13023385" w14:textId="77777777" w:rsidR="00F8772F" w:rsidRPr="003A3024" w:rsidRDefault="00F8772F" w:rsidP="00414A53">
            <w:pPr>
              <w:keepNext/>
              <w:keepLines/>
              <w:widowControl w:val="0"/>
              <w:spacing w:before="20" w:after="20" w:line="230" w:lineRule="exact"/>
              <w:jc w:val="left"/>
              <w:outlineLvl w:val="2"/>
              <w:rPr>
                <w:rFonts w:ascii="Arial" w:hAnsi="Arial"/>
                <w:b/>
                <w:sz w:val="18"/>
                <w:lang w:eastAsia="en-US"/>
              </w:rPr>
            </w:pPr>
            <w:r w:rsidRPr="003A3024">
              <w:rPr>
                <w:rFonts w:ascii="Arial" w:hAnsi="Arial"/>
                <w:b/>
                <w:sz w:val="18"/>
                <w:lang w:eastAsia="en-US"/>
              </w:rPr>
              <w:t>Pre-operational measures</w:t>
            </w:r>
          </w:p>
        </w:tc>
      </w:tr>
      <w:tr w:rsidR="00F8772F" w:rsidRPr="005032E3" w14:paraId="6D3FDC3E" w14:textId="77777777" w:rsidTr="000774BB">
        <w:trPr>
          <w:cantSplit/>
          <w:trHeight w:val="1718"/>
        </w:trPr>
        <w:tc>
          <w:tcPr>
            <w:tcW w:w="664" w:type="pct"/>
            <w:tcBorders>
              <w:top w:val="single" w:sz="4" w:space="0" w:color="auto"/>
              <w:left w:val="single" w:sz="4" w:space="0" w:color="auto"/>
              <w:bottom w:val="single" w:sz="4" w:space="0" w:color="auto"/>
              <w:right w:val="single" w:sz="4" w:space="0" w:color="auto"/>
            </w:tcBorders>
          </w:tcPr>
          <w:p w14:paraId="68D0D3F5" w14:textId="77777777" w:rsidR="00F8772F" w:rsidRPr="003A3024" w:rsidRDefault="00F8772F" w:rsidP="00414A53">
            <w:pPr>
              <w:keepLines/>
              <w:widowControl w:val="0"/>
              <w:spacing w:before="20" w:after="20" w:line="230" w:lineRule="exact"/>
              <w:jc w:val="left"/>
              <w:outlineLvl w:val="2"/>
              <w:rPr>
                <w:rFonts w:ascii="Arial" w:hAnsi="Arial" w:cs="Arial"/>
                <w:sz w:val="18"/>
                <w:szCs w:val="18"/>
                <w:lang w:eastAsia="en-US"/>
              </w:rPr>
            </w:pPr>
            <w:r w:rsidRPr="003A3024">
              <w:rPr>
                <w:rFonts w:ascii="Arial" w:hAnsi="Arial" w:cs="Arial"/>
                <w:sz w:val="18"/>
                <w:szCs w:val="18"/>
                <w:lang w:eastAsia="en-US"/>
              </w:rPr>
              <w:t>FPO1</w:t>
            </w:r>
          </w:p>
        </w:tc>
        <w:tc>
          <w:tcPr>
            <w:tcW w:w="1167" w:type="pct"/>
            <w:tcBorders>
              <w:top w:val="single" w:sz="4" w:space="0" w:color="auto"/>
              <w:left w:val="single" w:sz="4" w:space="0" w:color="auto"/>
              <w:bottom w:val="single" w:sz="4" w:space="0" w:color="auto"/>
              <w:right w:val="single" w:sz="4" w:space="0" w:color="auto"/>
            </w:tcBorders>
          </w:tcPr>
          <w:p w14:paraId="2E604A80" w14:textId="162DF274" w:rsidR="00F8772F" w:rsidRPr="003A3024" w:rsidRDefault="003A3024" w:rsidP="00414A53">
            <w:pPr>
              <w:keepLines/>
              <w:widowControl w:val="0"/>
              <w:spacing w:before="20" w:after="20" w:line="230" w:lineRule="exact"/>
              <w:jc w:val="left"/>
              <w:outlineLvl w:val="2"/>
              <w:rPr>
                <w:rFonts w:ascii="Arial" w:hAnsi="Arial" w:cs="Arial"/>
                <w:sz w:val="18"/>
                <w:szCs w:val="18"/>
                <w:lang w:eastAsia="en-US"/>
              </w:rPr>
            </w:pPr>
            <w:r w:rsidRPr="003A3024">
              <w:rPr>
                <w:rFonts w:ascii="Arial" w:hAnsi="Arial" w:cs="Arial"/>
                <w:sz w:val="18"/>
                <w:szCs w:val="18"/>
              </w:rPr>
              <w:t>Treatment activities of grading, shearing, compacting, crushing and cutting</w:t>
            </w:r>
          </w:p>
        </w:tc>
        <w:tc>
          <w:tcPr>
            <w:tcW w:w="3169" w:type="pct"/>
            <w:tcBorders>
              <w:top w:val="single" w:sz="4" w:space="0" w:color="auto"/>
              <w:left w:val="single" w:sz="4" w:space="0" w:color="auto"/>
              <w:bottom w:val="single" w:sz="4" w:space="0" w:color="auto"/>
              <w:right w:val="single" w:sz="4" w:space="0" w:color="auto"/>
            </w:tcBorders>
          </w:tcPr>
          <w:p w14:paraId="20B9B8EB" w14:textId="03966973" w:rsidR="000774BB" w:rsidRDefault="003A3024" w:rsidP="000774BB">
            <w:pPr>
              <w:keepLines/>
              <w:widowControl w:val="0"/>
              <w:spacing w:before="20" w:after="20" w:line="230" w:lineRule="exact"/>
              <w:jc w:val="left"/>
              <w:outlineLvl w:val="2"/>
              <w:rPr>
                <w:rFonts w:ascii="Arial" w:hAnsi="Arial" w:cs="Arial"/>
                <w:sz w:val="18"/>
                <w:szCs w:val="18"/>
              </w:rPr>
            </w:pPr>
            <w:r w:rsidRPr="003A3024">
              <w:rPr>
                <w:rFonts w:ascii="Arial" w:hAnsi="Arial" w:cs="Arial"/>
                <w:sz w:val="18"/>
                <w:szCs w:val="18"/>
              </w:rPr>
              <w:t>Treatment activities of grading, shearing, compacting, crushing and cutting can only be carried out on site once the</w:t>
            </w:r>
            <w:r w:rsidR="000774BB">
              <w:rPr>
                <w:rFonts w:ascii="Arial" w:hAnsi="Arial" w:cs="Arial"/>
                <w:sz w:val="18"/>
                <w:szCs w:val="18"/>
              </w:rPr>
              <w:t xml:space="preserve"> </w:t>
            </w:r>
            <w:r w:rsidR="00E2146C" w:rsidRPr="000774BB">
              <w:rPr>
                <w:rFonts w:ascii="Arial" w:hAnsi="Arial" w:cs="Arial"/>
                <w:sz w:val="18"/>
                <w:szCs w:val="18"/>
              </w:rPr>
              <w:t>Environment</w:t>
            </w:r>
            <w:r w:rsidR="000774BB" w:rsidRPr="000774BB">
              <w:rPr>
                <w:rFonts w:ascii="Arial" w:hAnsi="Arial" w:cs="Arial"/>
                <w:sz w:val="18"/>
                <w:szCs w:val="18"/>
              </w:rPr>
              <w:t xml:space="preserve"> Management System</w:t>
            </w:r>
            <w:r w:rsidR="000774BB">
              <w:rPr>
                <w:rFonts w:ascii="Arial" w:hAnsi="Arial" w:cs="Arial"/>
                <w:sz w:val="18"/>
                <w:szCs w:val="18"/>
              </w:rPr>
              <w:t xml:space="preserve">, </w:t>
            </w:r>
            <w:r w:rsidR="000774BB" w:rsidRPr="000774BB">
              <w:rPr>
                <w:rFonts w:ascii="Arial" w:hAnsi="Arial" w:cs="Arial"/>
                <w:sz w:val="18"/>
                <w:szCs w:val="18"/>
              </w:rPr>
              <w:t>Site-</w:t>
            </w:r>
            <w:r w:rsidR="000774BB">
              <w:rPr>
                <w:rFonts w:ascii="Arial" w:hAnsi="Arial" w:cs="Arial"/>
                <w:sz w:val="18"/>
                <w:szCs w:val="18"/>
              </w:rPr>
              <w:t>S</w:t>
            </w:r>
            <w:r w:rsidR="000774BB" w:rsidRPr="000774BB">
              <w:rPr>
                <w:rFonts w:ascii="Arial" w:hAnsi="Arial" w:cs="Arial"/>
                <w:sz w:val="18"/>
                <w:szCs w:val="18"/>
              </w:rPr>
              <w:t xml:space="preserve">pecific </w:t>
            </w:r>
            <w:r w:rsidR="000774BB">
              <w:rPr>
                <w:rFonts w:ascii="Arial" w:hAnsi="Arial" w:cs="Arial"/>
                <w:sz w:val="18"/>
                <w:szCs w:val="18"/>
              </w:rPr>
              <w:t>R</w:t>
            </w:r>
            <w:r w:rsidR="000774BB" w:rsidRPr="000774BB">
              <w:rPr>
                <w:rFonts w:ascii="Arial" w:hAnsi="Arial" w:cs="Arial"/>
                <w:sz w:val="18"/>
                <w:szCs w:val="18"/>
              </w:rPr>
              <w:t xml:space="preserve">isk </w:t>
            </w:r>
            <w:r w:rsidR="000774BB">
              <w:rPr>
                <w:rFonts w:ascii="Arial" w:hAnsi="Arial" w:cs="Arial"/>
                <w:sz w:val="18"/>
                <w:szCs w:val="18"/>
              </w:rPr>
              <w:t>A</w:t>
            </w:r>
            <w:r w:rsidR="000774BB" w:rsidRPr="000774BB">
              <w:rPr>
                <w:rFonts w:ascii="Arial" w:hAnsi="Arial" w:cs="Arial"/>
                <w:sz w:val="18"/>
                <w:szCs w:val="18"/>
              </w:rPr>
              <w:t>ssessment</w:t>
            </w:r>
            <w:r w:rsidR="000774BB">
              <w:rPr>
                <w:rFonts w:ascii="Arial" w:hAnsi="Arial" w:cs="Arial"/>
                <w:sz w:val="18"/>
                <w:szCs w:val="18"/>
              </w:rPr>
              <w:t xml:space="preserve"> and </w:t>
            </w:r>
            <w:r w:rsidR="000774BB" w:rsidRPr="000774BB">
              <w:rPr>
                <w:rFonts w:ascii="Arial" w:hAnsi="Arial" w:cs="Arial"/>
                <w:sz w:val="18"/>
                <w:szCs w:val="18"/>
              </w:rPr>
              <w:t xml:space="preserve">Fire </w:t>
            </w:r>
            <w:r w:rsidR="000774BB">
              <w:rPr>
                <w:rFonts w:ascii="Arial" w:hAnsi="Arial" w:cs="Arial"/>
                <w:sz w:val="18"/>
                <w:szCs w:val="18"/>
              </w:rPr>
              <w:t>P</w:t>
            </w:r>
            <w:r w:rsidR="000774BB" w:rsidRPr="000774BB">
              <w:rPr>
                <w:rFonts w:ascii="Arial" w:hAnsi="Arial" w:cs="Arial"/>
                <w:sz w:val="18"/>
                <w:szCs w:val="18"/>
              </w:rPr>
              <w:t xml:space="preserve">revention and </w:t>
            </w:r>
            <w:r w:rsidR="000774BB">
              <w:rPr>
                <w:rFonts w:ascii="Arial" w:hAnsi="Arial" w:cs="Arial"/>
                <w:sz w:val="18"/>
                <w:szCs w:val="18"/>
              </w:rPr>
              <w:t>M</w:t>
            </w:r>
            <w:r w:rsidR="000774BB" w:rsidRPr="000774BB">
              <w:rPr>
                <w:rFonts w:ascii="Arial" w:hAnsi="Arial" w:cs="Arial"/>
                <w:sz w:val="18"/>
                <w:szCs w:val="18"/>
              </w:rPr>
              <w:t xml:space="preserve">itigation </w:t>
            </w:r>
            <w:r w:rsidR="000774BB">
              <w:rPr>
                <w:rFonts w:ascii="Arial" w:hAnsi="Arial" w:cs="Arial"/>
                <w:sz w:val="18"/>
                <w:szCs w:val="18"/>
              </w:rPr>
              <w:t>P</w:t>
            </w:r>
            <w:r w:rsidR="000774BB" w:rsidRPr="000774BB">
              <w:rPr>
                <w:rFonts w:ascii="Arial" w:hAnsi="Arial" w:cs="Arial"/>
                <w:sz w:val="18"/>
                <w:szCs w:val="18"/>
              </w:rPr>
              <w:t>lan</w:t>
            </w:r>
            <w:r w:rsidR="000774BB">
              <w:rPr>
                <w:rFonts w:ascii="Arial" w:hAnsi="Arial" w:cs="Arial"/>
                <w:sz w:val="18"/>
                <w:szCs w:val="18"/>
              </w:rPr>
              <w:t xml:space="preserve"> </w:t>
            </w:r>
            <w:r w:rsidRPr="003A3024">
              <w:rPr>
                <w:rFonts w:ascii="Arial" w:hAnsi="Arial" w:cs="Arial"/>
                <w:sz w:val="18"/>
                <w:szCs w:val="18"/>
              </w:rPr>
              <w:t xml:space="preserve">have been updated to include </w:t>
            </w:r>
            <w:r w:rsidR="00E2146C" w:rsidRPr="003A3024">
              <w:rPr>
                <w:rFonts w:ascii="Arial" w:hAnsi="Arial" w:cs="Arial"/>
                <w:sz w:val="18"/>
                <w:szCs w:val="18"/>
              </w:rPr>
              <w:t>operational</w:t>
            </w:r>
            <w:r w:rsidRPr="003A3024">
              <w:rPr>
                <w:rFonts w:ascii="Arial" w:hAnsi="Arial" w:cs="Arial"/>
                <w:sz w:val="18"/>
                <w:szCs w:val="18"/>
              </w:rPr>
              <w:t xml:space="preserve"> details in the line with the </w:t>
            </w:r>
            <w:r w:rsidR="00E2146C">
              <w:rPr>
                <w:rFonts w:ascii="Arial" w:hAnsi="Arial" w:cs="Arial"/>
                <w:sz w:val="18"/>
                <w:szCs w:val="18"/>
              </w:rPr>
              <w:t>relevant</w:t>
            </w:r>
            <w:r w:rsidRPr="003A3024">
              <w:rPr>
                <w:rFonts w:ascii="Arial" w:hAnsi="Arial" w:cs="Arial"/>
                <w:sz w:val="18"/>
                <w:szCs w:val="18"/>
              </w:rPr>
              <w:t xml:space="preserve"> guidance documents</w:t>
            </w:r>
            <w:r w:rsidR="000774BB">
              <w:rPr>
                <w:rFonts w:ascii="Arial" w:hAnsi="Arial" w:cs="Arial"/>
                <w:sz w:val="18"/>
                <w:szCs w:val="18"/>
              </w:rPr>
              <w:t xml:space="preserve">. </w:t>
            </w:r>
          </w:p>
          <w:p w14:paraId="3C5820C4" w14:textId="77777777" w:rsidR="006E748E" w:rsidRDefault="006E748E" w:rsidP="000774BB">
            <w:pPr>
              <w:keepLines/>
              <w:widowControl w:val="0"/>
              <w:spacing w:before="20" w:after="20" w:line="230" w:lineRule="exact"/>
              <w:jc w:val="left"/>
              <w:outlineLvl w:val="2"/>
              <w:rPr>
                <w:rFonts w:ascii="Arial" w:hAnsi="Arial" w:cs="Arial"/>
                <w:sz w:val="18"/>
                <w:szCs w:val="18"/>
              </w:rPr>
            </w:pPr>
          </w:p>
          <w:p w14:paraId="3F16EAF0" w14:textId="797C2C30" w:rsidR="000774BB" w:rsidRPr="000774BB" w:rsidRDefault="000774BB" w:rsidP="000774BB">
            <w:pPr>
              <w:keepLines/>
              <w:widowControl w:val="0"/>
              <w:spacing w:before="20" w:after="20" w:line="230" w:lineRule="exact"/>
              <w:jc w:val="left"/>
              <w:outlineLvl w:val="2"/>
              <w:rPr>
                <w:rFonts w:ascii="Arial" w:hAnsi="Arial" w:cs="Arial"/>
                <w:iCs/>
                <w:sz w:val="18"/>
                <w:szCs w:val="18"/>
                <w:lang w:eastAsia="en-US"/>
              </w:rPr>
            </w:pPr>
            <w:r w:rsidRPr="000774BB">
              <w:rPr>
                <w:rFonts w:ascii="Arial" w:hAnsi="Arial" w:cs="Arial"/>
                <w:iCs/>
                <w:sz w:val="18"/>
                <w:szCs w:val="18"/>
                <w:lang w:eastAsia="en-US"/>
              </w:rPr>
              <w:t xml:space="preserve">Natural Resources Wales must agree in writing that the documents have been </w:t>
            </w:r>
            <w:r w:rsidR="00E2146C" w:rsidRPr="000774BB">
              <w:rPr>
                <w:rFonts w:ascii="Arial" w:hAnsi="Arial" w:cs="Arial"/>
                <w:iCs/>
                <w:sz w:val="18"/>
                <w:szCs w:val="18"/>
                <w:lang w:eastAsia="en-US"/>
              </w:rPr>
              <w:t>updated</w:t>
            </w:r>
            <w:r w:rsidRPr="000774BB">
              <w:rPr>
                <w:rFonts w:ascii="Arial" w:hAnsi="Arial" w:cs="Arial"/>
                <w:iCs/>
                <w:sz w:val="18"/>
                <w:szCs w:val="18"/>
                <w:lang w:eastAsia="en-US"/>
              </w:rPr>
              <w:t xml:space="preserve"> in line with the </w:t>
            </w:r>
            <w:r w:rsidR="006E748E">
              <w:rPr>
                <w:rFonts w:ascii="Arial" w:hAnsi="Arial" w:cs="Arial"/>
                <w:iCs/>
                <w:sz w:val="18"/>
                <w:szCs w:val="18"/>
                <w:lang w:eastAsia="en-US"/>
              </w:rPr>
              <w:t xml:space="preserve">relevant </w:t>
            </w:r>
            <w:r w:rsidR="00E2146C" w:rsidRPr="000774BB">
              <w:rPr>
                <w:rFonts w:ascii="Arial" w:hAnsi="Arial" w:cs="Arial"/>
                <w:iCs/>
                <w:sz w:val="18"/>
                <w:szCs w:val="18"/>
                <w:lang w:eastAsia="en-US"/>
              </w:rPr>
              <w:t>guidance</w:t>
            </w:r>
            <w:r w:rsidRPr="000774BB">
              <w:rPr>
                <w:rFonts w:ascii="Arial" w:hAnsi="Arial" w:cs="Arial"/>
                <w:iCs/>
                <w:sz w:val="18"/>
                <w:szCs w:val="18"/>
                <w:lang w:eastAsia="en-US"/>
              </w:rPr>
              <w:t xml:space="preserve"> </w:t>
            </w:r>
            <w:r w:rsidR="00E2146C" w:rsidRPr="000774BB">
              <w:rPr>
                <w:rFonts w:ascii="Arial" w:hAnsi="Arial" w:cs="Arial"/>
                <w:iCs/>
                <w:sz w:val="18"/>
                <w:szCs w:val="18"/>
                <w:lang w:eastAsia="en-US"/>
              </w:rPr>
              <w:t>documents</w:t>
            </w:r>
            <w:r w:rsidRPr="000774BB">
              <w:rPr>
                <w:rFonts w:ascii="Arial" w:hAnsi="Arial" w:cs="Arial"/>
                <w:iCs/>
                <w:sz w:val="18"/>
                <w:szCs w:val="18"/>
                <w:lang w:eastAsia="en-US"/>
              </w:rPr>
              <w:t xml:space="preserve"> prior to </w:t>
            </w:r>
            <w:r w:rsidR="006E748E">
              <w:rPr>
                <w:rFonts w:ascii="Arial" w:hAnsi="Arial" w:cs="Arial"/>
                <w:iCs/>
                <w:sz w:val="18"/>
                <w:szCs w:val="18"/>
                <w:lang w:eastAsia="en-US"/>
              </w:rPr>
              <w:t xml:space="preserve">the listed </w:t>
            </w:r>
            <w:r w:rsidR="00E2146C" w:rsidRPr="000774BB">
              <w:rPr>
                <w:rFonts w:ascii="Arial" w:hAnsi="Arial" w:cs="Arial"/>
                <w:iCs/>
                <w:sz w:val="18"/>
                <w:szCs w:val="18"/>
                <w:lang w:eastAsia="en-US"/>
              </w:rPr>
              <w:t>treatments</w:t>
            </w:r>
            <w:r w:rsidRPr="000774BB">
              <w:rPr>
                <w:rFonts w:ascii="Arial" w:hAnsi="Arial" w:cs="Arial"/>
                <w:iCs/>
                <w:sz w:val="18"/>
                <w:szCs w:val="18"/>
                <w:lang w:eastAsia="en-US"/>
              </w:rPr>
              <w:t xml:space="preserve"> occurring.</w:t>
            </w:r>
          </w:p>
        </w:tc>
      </w:tr>
    </w:tbl>
    <w:p w14:paraId="45F1154F" w14:textId="77777777" w:rsidR="00F8772F" w:rsidRPr="005032E3" w:rsidRDefault="00F8772F" w:rsidP="00F8772F">
      <w:pPr>
        <w:keepNext/>
        <w:keepLines/>
        <w:widowControl w:val="0"/>
        <w:spacing w:before="20" w:after="20" w:line="230" w:lineRule="exact"/>
        <w:jc w:val="left"/>
        <w:outlineLvl w:val="2"/>
        <w:rPr>
          <w:rFonts w:ascii="Cambria" w:hAnsi="Cambria"/>
          <w:b/>
          <w:color w:val="FFFFFF"/>
          <w:sz w:val="18"/>
          <w:lang w:eastAsia="en-US"/>
        </w:rPr>
      </w:pPr>
    </w:p>
    <w:p w14:paraId="5DB2A0B6" w14:textId="77777777" w:rsidR="00EF5525" w:rsidRPr="000F705D" w:rsidRDefault="00EF5525" w:rsidP="00EF5525">
      <w:pPr>
        <w:keepNext/>
        <w:keepLines/>
        <w:widowControl w:val="0"/>
        <w:tabs>
          <w:tab w:val="left" w:pos="284"/>
        </w:tabs>
        <w:spacing w:before="60" w:line="270" w:lineRule="exact"/>
        <w:jc w:val="left"/>
        <w:outlineLvl w:val="3"/>
        <w:rPr>
          <w:rFonts w:ascii="Arial" w:hAnsi="Arial"/>
          <w:b/>
          <w:i/>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55" w:type="pct"/>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
        <w:gridCol w:w="1274"/>
        <w:gridCol w:w="6693"/>
        <w:gridCol w:w="34"/>
      </w:tblGrid>
      <w:tr w:rsidR="00E87E94" w:rsidRPr="005032E3" w14:paraId="13E0EF80" w14:textId="77777777" w:rsidTr="00665249">
        <w:trPr>
          <w:cantSplit/>
          <w:tblHeader/>
        </w:trPr>
        <w:tc>
          <w:tcPr>
            <w:tcW w:w="5000" w:type="pct"/>
            <w:gridSpan w:val="4"/>
            <w:tcBorders>
              <w:bottom w:val="single" w:sz="4" w:space="0" w:color="auto"/>
            </w:tcBorders>
            <w:shd w:val="clear" w:color="auto" w:fill="000000"/>
          </w:tcPr>
          <w:p w14:paraId="23A1DE7C" w14:textId="198B1ED3" w:rsidR="00E87E94" w:rsidRPr="009E6B28" w:rsidRDefault="00E87E94" w:rsidP="0003009A">
            <w:pPr>
              <w:keepNext/>
              <w:keepLines/>
              <w:widowControl w:val="0"/>
              <w:spacing w:before="20" w:after="20" w:line="230" w:lineRule="exact"/>
              <w:jc w:val="left"/>
              <w:outlineLvl w:val="2"/>
              <w:rPr>
                <w:rFonts w:ascii="Arial" w:hAnsi="Arial"/>
                <w:b/>
                <w:bCs/>
                <w:color w:val="FFFFFF" w:themeColor="background1"/>
                <w:sz w:val="18"/>
                <w:lang w:val="en-US" w:eastAsia="en-US"/>
              </w:rPr>
            </w:pPr>
            <w:r w:rsidRPr="0003009A">
              <w:rPr>
                <w:rFonts w:ascii="Arial" w:hAnsi="Arial"/>
                <w:b/>
                <w:bCs/>
                <w:sz w:val="18"/>
                <w:lang w:eastAsia="en-US"/>
              </w:rPr>
              <w:t>Table S2.</w:t>
            </w:r>
            <w:r w:rsidR="005A5341" w:rsidRPr="0003009A">
              <w:rPr>
                <w:rFonts w:ascii="Arial" w:hAnsi="Arial"/>
                <w:b/>
                <w:bCs/>
                <w:sz w:val="18"/>
                <w:lang w:eastAsia="en-US"/>
              </w:rPr>
              <w:t>1</w:t>
            </w:r>
            <w:r w:rsidRPr="0003009A">
              <w:rPr>
                <w:rFonts w:ascii="Arial" w:hAnsi="Arial"/>
                <w:b/>
                <w:bCs/>
                <w:sz w:val="18"/>
                <w:lang w:eastAsia="en-US"/>
              </w:rPr>
              <w:t xml:space="preserve"> Permitted waste types and quantities for </w:t>
            </w:r>
            <w:r w:rsidR="0003009A" w:rsidRPr="0003009A">
              <w:rPr>
                <w:rFonts w:ascii="Arial" w:hAnsi="Arial"/>
                <w:b/>
                <w:bCs/>
                <w:sz w:val="18"/>
                <w:lang w:eastAsia="en-US"/>
              </w:rPr>
              <w:t>end of life vehicle de-pollution (authorised treatment) facility</w:t>
            </w:r>
          </w:p>
        </w:tc>
      </w:tr>
      <w:tr w:rsidR="00E87E94" w:rsidRPr="005032E3" w14:paraId="7F3CA6DA" w14:textId="77777777" w:rsidTr="006A0D9A">
        <w:trPr>
          <w:cantSplit/>
          <w:tblHeader/>
        </w:trPr>
        <w:tc>
          <w:tcPr>
            <w:tcW w:w="819" w:type="pct"/>
            <w:gridSpan w:val="2"/>
            <w:tcBorders>
              <w:left w:val="nil"/>
              <w:right w:val="single" w:sz="4" w:space="0" w:color="auto"/>
            </w:tcBorders>
          </w:tcPr>
          <w:p w14:paraId="3750BAAC" w14:textId="77777777" w:rsidR="00E87E94" w:rsidRPr="009E6B28" w:rsidRDefault="00E87E94" w:rsidP="00FE2B80">
            <w:pPr>
              <w:keepLines/>
              <w:widowControl w:val="0"/>
              <w:spacing w:before="20" w:after="20" w:line="230" w:lineRule="exact"/>
              <w:jc w:val="left"/>
              <w:outlineLvl w:val="2"/>
              <w:rPr>
                <w:rFonts w:ascii="Arial" w:hAnsi="Arial" w:cs="Arial"/>
                <w:b/>
                <w:sz w:val="18"/>
                <w:szCs w:val="18"/>
                <w:lang w:eastAsia="en-US"/>
              </w:rPr>
            </w:pPr>
            <w:r w:rsidRPr="00A67B08">
              <w:rPr>
                <w:rFonts w:ascii="Arial" w:hAnsi="Arial" w:cs="Arial"/>
                <w:b/>
                <w:sz w:val="18"/>
                <w:szCs w:val="18"/>
              </w:rPr>
              <w:t>Maximum quantity</w:t>
            </w:r>
          </w:p>
        </w:tc>
        <w:tc>
          <w:tcPr>
            <w:tcW w:w="4181" w:type="pct"/>
            <w:gridSpan w:val="2"/>
            <w:tcBorders>
              <w:left w:val="single" w:sz="4" w:space="0" w:color="auto"/>
              <w:right w:val="nil"/>
            </w:tcBorders>
          </w:tcPr>
          <w:p w14:paraId="2F1622AA" w14:textId="2BB8350F" w:rsidR="00E87E94" w:rsidRPr="009E6B28" w:rsidRDefault="00E87E94" w:rsidP="00FE2B80">
            <w:pPr>
              <w:keepLines/>
              <w:widowControl w:val="0"/>
              <w:spacing w:before="20" w:after="20" w:line="230" w:lineRule="exact"/>
              <w:jc w:val="left"/>
              <w:outlineLvl w:val="2"/>
              <w:rPr>
                <w:rFonts w:ascii="Arial" w:hAnsi="Arial" w:cs="Arial"/>
                <w:i/>
                <w:sz w:val="18"/>
                <w:szCs w:val="18"/>
                <w:lang w:eastAsia="en-US"/>
              </w:rPr>
            </w:pPr>
            <w:r>
              <w:rPr>
                <w:rFonts w:ascii="Arial" w:hAnsi="Arial" w:cs="Arial"/>
                <w:sz w:val="18"/>
                <w:szCs w:val="18"/>
              </w:rPr>
              <w:t xml:space="preserve">The maximum quantity of </w:t>
            </w:r>
            <w:r w:rsidRPr="00A67B08">
              <w:rPr>
                <w:rFonts w:ascii="Arial" w:hAnsi="Arial" w:cs="Arial"/>
                <w:sz w:val="18"/>
                <w:szCs w:val="18"/>
              </w:rPr>
              <w:t>waste to be accepted on site shall not excee</w:t>
            </w:r>
            <w:r w:rsidRPr="0003009A">
              <w:rPr>
                <w:rFonts w:ascii="Arial" w:hAnsi="Arial" w:cs="Arial"/>
                <w:sz w:val="18"/>
                <w:szCs w:val="18"/>
              </w:rPr>
              <w:t xml:space="preserve">d </w:t>
            </w:r>
            <w:r w:rsidR="005A5341" w:rsidRPr="0003009A">
              <w:rPr>
                <w:rFonts w:ascii="Arial" w:hAnsi="Arial" w:cs="Arial"/>
                <w:sz w:val="18"/>
                <w:szCs w:val="18"/>
              </w:rPr>
              <w:t>2</w:t>
            </w:r>
            <w:r w:rsidRPr="0003009A">
              <w:rPr>
                <w:rFonts w:ascii="Arial" w:hAnsi="Arial" w:cs="Arial"/>
                <w:sz w:val="18"/>
                <w:szCs w:val="18"/>
              </w:rPr>
              <w:t>,</w:t>
            </w:r>
            <w:r w:rsidR="00F67E38">
              <w:rPr>
                <w:rFonts w:ascii="Arial" w:hAnsi="Arial" w:cs="Arial"/>
                <w:sz w:val="18"/>
                <w:szCs w:val="18"/>
              </w:rPr>
              <w:t>499</w:t>
            </w:r>
            <w:r w:rsidR="006E748E">
              <w:rPr>
                <w:rFonts w:ascii="Arial" w:hAnsi="Arial" w:cs="Arial"/>
                <w:sz w:val="18"/>
                <w:szCs w:val="18"/>
              </w:rPr>
              <w:t xml:space="preserve"> </w:t>
            </w:r>
            <w:r w:rsidRPr="00A67B08">
              <w:rPr>
                <w:rFonts w:ascii="Arial" w:hAnsi="Arial" w:cs="Arial"/>
                <w:sz w:val="18"/>
                <w:szCs w:val="18"/>
              </w:rPr>
              <w:t>tonnes per year.</w:t>
            </w:r>
          </w:p>
        </w:tc>
      </w:tr>
      <w:tr w:rsidR="00E87E94" w:rsidRPr="005032E3" w14:paraId="6D79D6E0" w14:textId="77777777" w:rsidTr="006A0D9A">
        <w:trPr>
          <w:cantSplit/>
          <w:tblHeader/>
        </w:trPr>
        <w:tc>
          <w:tcPr>
            <w:tcW w:w="819" w:type="pct"/>
            <w:gridSpan w:val="2"/>
            <w:tcBorders>
              <w:left w:val="nil"/>
              <w:right w:val="single" w:sz="4" w:space="0" w:color="auto"/>
            </w:tcBorders>
          </w:tcPr>
          <w:p w14:paraId="460894D8" w14:textId="25F22749" w:rsidR="00E87E94" w:rsidRPr="00AC371B" w:rsidRDefault="00E87E94" w:rsidP="009E6B28">
            <w:pPr>
              <w:pStyle w:val="Tablebody"/>
              <w:rPr>
                <w:rFonts w:cs="Arial"/>
                <w:b/>
                <w:color w:val="auto"/>
                <w:szCs w:val="18"/>
              </w:rPr>
            </w:pPr>
            <w:r w:rsidRPr="00AC371B">
              <w:rPr>
                <w:rFonts w:cs="Arial"/>
                <w:b/>
                <w:color w:val="auto"/>
                <w:szCs w:val="18"/>
              </w:rPr>
              <w:t>Exclusions</w:t>
            </w:r>
          </w:p>
        </w:tc>
        <w:tc>
          <w:tcPr>
            <w:tcW w:w="4181" w:type="pct"/>
            <w:gridSpan w:val="2"/>
            <w:tcBorders>
              <w:left w:val="single" w:sz="4" w:space="0" w:color="auto"/>
              <w:right w:val="nil"/>
            </w:tcBorders>
          </w:tcPr>
          <w:p w14:paraId="5242F557" w14:textId="77777777" w:rsidR="00E87E94" w:rsidRPr="00AC371B" w:rsidRDefault="00E87E94" w:rsidP="00FE2B80">
            <w:pPr>
              <w:pStyle w:val="Tablebody"/>
              <w:spacing w:beforeLines="20" w:before="48" w:afterLines="20" w:after="48" w:line="240" w:lineRule="auto"/>
              <w:rPr>
                <w:rFonts w:cs="Arial"/>
                <w:color w:val="auto"/>
                <w:szCs w:val="18"/>
              </w:rPr>
            </w:pPr>
            <w:r w:rsidRPr="00AC371B">
              <w:rPr>
                <w:rFonts w:cs="Arial"/>
                <w:color w:val="auto"/>
                <w:szCs w:val="18"/>
              </w:rPr>
              <w:t>Notwithstanding the waste types set out in this table, wastes having any of the following characteristics shall not be accepted:</w:t>
            </w:r>
          </w:p>
          <w:p w14:paraId="6DCAE065" w14:textId="77777777" w:rsidR="00E87E94" w:rsidRPr="00AC371B" w:rsidRDefault="00E87E94" w:rsidP="00FE2B80">
            <w:pPr>
              <w:pStyle w:val="Tablebody"/>
              <w:numPr>
                <w:ilvl w:val="0"/>
                <w:numId w:val="38"/>
              </w:numPr>
              <w:spacing w:beforeLines="20" w:before="48" w:afterLines="20" w:after="48" w:line="240" w:lineRule="auto"/>
              <w:rPr>
                <w:rFonts w:cs="Arial"/>
                <w:color w:val="auto"/>
                <w:szCs w:val="18"/>
              </w:rPr>
            </w:pPr>
            <w:r w:rsidRPr="00AC371B">
              <w:rPr>
                <w:rFonts w:cs="Arial"/>
                <w:color w:val="auto"/>
                <w:szCs w:val="18"/>
              </w:rPr>
              <w:t>consisting solely or mainly of dusts, powders or loose fibres</w:t>
            </w:r>
          </w:p>
          <w:p w14:paraId="1B0F8212" w14:textId="77777777" w:rsidR="00E87E94" w:rsidRPr="00AC371B" w:rsidRDefault="00E87E94" w:rsidP="00FE2B80">
            <w:pPr>
              <w:pStyle w:val="Tablebody"/>
              <w:numPr>
                <w:ilvl w:val="0"/>
                <w:numId w:val="38"/>
              </w:numPr>
              <w:spacing w:beforeLines="20" w:before="48" w:afterLines="20" w:after="48" w:line="240" w:lineRule="auto"/>
              <w:rPr>
                <w:rFonts w:cs="Arial"/>
                <w:color w:val="auto"/>
                <w:szCs w:val="18"/>
              </w:rPr>
            </w:pPr>
            <w:r w:rsidRPr="00AC371B">
              <w:rPr>
                <w:rFonts w:cs="Arial"/>
                <w:color w:val="auto"/>
                <w:szCs w:val="18"/>
              </w:rPr>
              <w:t>sludges</w:t>
            </w:r>
          </w:p>
          <w:p w14:paraId="144B1C12" w14:textId="77777777" w:rsidR="00E87E94" w:rsidRDefault="00E87E94" w:rsidP="00FE2B80">
            <w:pPr>
              <w:pStyle w:val="Tablebody"/>
              <w:numPr>
                <w:ilvl w:val="0"/>
                <w:numId w:val="38"/>
              </w:numPr>
              <w:spacing w:beforeLines="20" w:before="48" w:afterLines="20" w:after="48" w:line="240" w:lineRule="auto"/>
              <w:rPr>
                <w:rFonts w:cs="Arial"/>
                <w:color w:val="auto"/>
                <w:szCs w:val="18"/>
              </w:rPr>
            </w:pPr>
            <w:r w:rsidRPr="00AC371B">
              <w:rPr>
                <w:rFonts w:cs="Arial"/>
                <w:color w:val="auto"/>
                <w:szCs w:val="18"/>
              </w:rPr>
              <w:t>odorous or odour producing</w:t>
            </w:r>
          </w:p>
          <w:p w14:paraId="3CFDBE49" w14:textId="4517263E" w:rsidR="002351B3" w:rsidRPr="00AC371B" w:rsidRDefault="002351B3" w:rsidP="00FE2B80">
            <w:pPr>
              <w:pStyle w:val="Tablebody"/>
              <w:numPr>
                <w:ilvl w:val="0"/>
                <w:numId w:val="38"/>
              </w:numPr>
              <w:spacing w:beforeLines="20" w:before="48" w:afterLines="20" w:after="48" w:line="240" w:lineRule="auto"/>
              <w:rPr>
                <w:rFonts w:cs="Arial"/>
                <w:color w:val="auto"/>
                <w:szCs w:val="18"/>
              </w:rPr>
            </w:pPr>
            <w:r>
              <w:rPr>
                <w:rFonts w:cs="Arial"/>
                <w:color w:val="auto"/>
                <w:szCs w:val="18"/>
              </w:rPr>
              <w:t>hazardous wastes</w:t>
            </w:r>
          </w:p>
        </w:tc>
      </w:tr>
      <w:tr w:rsidR="00E87E94" w:rsidRPr="005032E3" w14:paraId="4F1C4EFC" w14:textId="77777777" w:rsidTr="006A0D9A">
        <w:trPr>
          <w:cantSplit/>
          <w:tblHeader/>
        </w:trPr>
        <w:tc>
          <w:tcPr>
            <w:tcW w:w="819" w:type="pct"/>
            <w:gridSpan w:val="2"/>
            <w:tcBorders>
              <w:left w:val="nil"/>
              <w:right w:val="single" w:sz="4" w:space="0" w:color="auto"/>
            </w:tcBorders>
          </w:tcPr>
          <w:p w14:paraId="76353FD7" w14:textId="77777777" w:rsidR="00E87E94" w:rsidRPr="005032E3" w:rsidRDefault="00E87E94" w:rsidP="00FE2B80">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181" w:type="pct"/>
            <w:gridSpan w:val="2"/>
            <w:tcBorders>
              <w:left w:val="single" w:sz="4" w:space="0" w:color="auto"/>
              <w:right w:val="nil"/>
            </w:tcBorders>
          </w:tcPr>
          <w:p w14:paraId="73DF0DAB" w14:textId="77777777" w:rsidR="00E87E94" w:rsidRPr="005032E3" w:rsidRDefault="00E87E94" w:rsidP="00FE2B80">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665249" w:rsidRPr="00C5539A" w14:paraId="425545FF" w14:textId="77777777" w:rsidTr="006A0D9A">
        <w:trPr>
          <w:cantSplit/>
        </w:trPr>
        <w:tc>
          <w:tcPr>
            <w:tcW w:w="819" w:type="pct"/>
            <w:gridSpan w:val="2"/>
            <w:tcBorders>
              <w:top w:val="single" w:sz="4" w:space="0" w:color="auto"/>
              <w:left w:val="nil"/>
              <w:bottom w:val="single" w:sz="4" w:space="0" w:color="auto"/>
              <w:right w:val="single" w:sz="4" w:space="0" w:color="auto"/>
            </w:tcBorders>
            <w:shd w:val="clear" w:color="auto" w:fill="000000" w:themeFill="text1"/>
          </w:tcPr>
          <w:p w14:paraId="67EC681E" w14:textId="77777777" w:rsidR="00665249" w:rsidRPr="006E748E" w:rsidRDefault="00665249" w:rsidP="0003009A">
            <w:pPr>
              <w:keepLines/>
              <w:jc w:val="left"/>
              <w:outlineLvl w:val="2"/>
              <w:rPr>
                <w:rFonts w:ascii="Arial" w:hAnsi="Arial" w:cs="Arial"/>
                <w:b/>
                <w:bCs/>
                <w:snapToGrid w:val="0"/>
                <w:sz w:val="18"/>
                <w:szCs w:val="18"/>
                <w:lang w:eastAsia="en-US"/>
              </w:rPr>
            </w:pPr>
            <w:r w:rsidRPr="006E748E">
              <w:rPr>
                <w:rFonts w:ascii="Arial" w:hAnsi="Arial" w:cs="Arial"/>
                <w:b/>
                <w:bCs/>
                <w:snapToGrid w:val="0"/>
                <w:sz w:val="18"/>
                <w:szCs w:val="18"/>
                <w:lang w:eastAsia="en-US"/>
              </w:rPr>
              <w:t>16</w:t>
            </w:r>
          </w:p>
        </w:tc>
        <w:tc>
          <w:tcPr>
            <w:tcW w:w="4181" w:type="pct"/>
            <w:gridSpan w:val="2"/>
            <w:tcBorders>
              <w:top w:val="single" w:sz="4" w:space="0" w:color="auto"/>
              <w:left w:val="single" w:sz="4" w:space="0" w:color="auto"/>
              <w:bottom w:val="single" w:sz="4" w:space="0" w:color="auto"/>
              <w:right w:val="nil"/>
            </w:tcBorders>
            <w:shd w:val="clear" w:color="auto" w:fill="000000" w:themeFill="text1"/>
          </w:tcPr>
          <w:p w14:paraId="736344DA" w14:textId="77777777" w:rsidR="00665249" w:rsidRPr="006E748E" w:rsidRDefault="00665249" w:rsidP="0003009A">
            <w:pPr>
              <w:keepLines/>
              <w:jc w:val="left"/>
              <w:outlineLvl w:val="2"/>
              <w:rPr>
                <w:rFonts w:ascii="Arial" w:hAnsi="Arial" w:cs="Arial"/>
                <w:b/>
                <w:bCs/>
                <w:snapToGrid w:val="0"/>
                <w:sz w:val="18"/>
                <w:szCs w:val="18"/>
                <w:lang w:eastAsia="en-US"/>
              </w:rPr>
            </w:pPr>
            <w:r w:rsidRPr="006E748E">
              <w:rPr>
                <w:rFonts w:ascii="Arial" w:hAnsi="Arial" w:cs="Arial"/>
                <w:b/>
                <w:bCs/>
                <w:snapToGrid w:val="0"/>
                <w:sz w:val="18"/>
                <w:szCs w:val="18"/>
                <w:lang w:eastAsia="en-US"/>
              </w:rPr>
              <w:t>WASTES NOT OTHERWISE SPECIFIED IN THE LIST</w:t>
            </w:r>
          </w:p>
        </w:tc>
      </w:tr>
      <w:tr w:rsidR="00665249" w:rsidRPr="00C5539A" w14:paraId="5F6393DA" w14:textId="77777777" w:rsidTr="006A0D9A">
        <w:trPr>
          <w:cantSplit/>
        </w:trPr>
        <w:tc>
          <w:tcPr>
            <w:tcW w:w="819"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C6B2991" w14:textId="77777777" w:rsidR="00665249" w:rsidRPr="006E748E" w:rsidRDefault="00665249" w:rsidP="0003009A">
            <w:pPr>
              <w:keepLines/>
              <w:jc w:val="left"/>
              <w:outlineLvl w:val="2"/>
              <w:rPr>
                <w:rFonts w:ascii="Arial" w:hAnsi="Arial" w:cs="Arial"/>
                <w:b/>
                <w:bCs/>
                <w:snapToGrid w:val="0"/>
                <w:sz w:val="18"/>
                <w:szCs w:val="18"/>
                <w:lang w:eastAsia="en-US"/>
              </w:rPr>
            </w:pPr>
            <w:r w:rsidRPr="006E748E">
              <w:rPr>
                <w:rFonts w:ascii="Arial" w:hAnsi="Arial" w:cs="Arial"/>
                <w:b/>
                <w:bCs/>
                <w:snapToGrid w:val="0"/>
                <w:sz w:val="18"/>
                <w:szCs w:val="18"/>
                <w:lang w:eastAsia="en-US"/>
              </w:rPr>
              <w:t>16 01</w:t>
            </w:r>
          </w:p>
        </w:tc>
        <w:tc>
          <w:tcPr>
            <w:tcW w:w="4181" w:type="pct"/>
            <w:gridSpan w:val="2"/>
            <w:tcBorders>
              <w:top w:val="single" w:sz="4" w:space="0" w:color="auto"/>
              <w:left w:val="single" w:sz="4" w:space="0" w:color="auto"/>
              <w:bottom w:val="single" w:sz="4" w:space="0" w:color="auto"/>
              <w:right w:val="nil"/>
            </w:tcBorders>
            <w:shd w:val="clear" w:color="auto" w:fill="D9D9D9" w:themeFill="background1" w:themeFillShade="D9"/>
          </w:tcPr>
          <w:p w14:paraId="16268907" w14:textId="77777777" w:rsidR="00665249" w:rsidRPr="006E748E" w:rsidRDefault="00665249" w:rsidP="0003009A">
            <w:pPr>
              <w:keepLines/>
              <w:jc w:val="left"/>
              <w:outlineLvl w:val="2"/>
              <w:rPr>
                <w:rFonts w:ascii="Arial" w:hAnsi="Arial" w:cs="Arial"/>
                <w:b/>
                <w:bCs/>
                <w:snapToGrid w:val="0"/>
                <w:sz w:val="18"/>
                <w:szCs w:val="18"/>
                <w:lang w:eastAsia="en-US"/>
              </w:rPr>
            </w:pPr>
            <w:r w:rsidRPr="006E748E">
              <w:rPr>
                <w:rFonts w:ascii="Arial" w:hAnsi="Arial" w:cs="Arial"/>
                <w:b/>
                <w:bCs/>
                <w:snapToGrid w:val="0"/>
                <w:sz w:val="18"/>
                <w:szCs w:val="18"/>
                <w:lang w:eastAsia="en-US"/>
              </w:rPr>
              <w:t>end-of-life vehicles from different means of transport (including off-road machinery) and wastes from dismantling of end-of-life vehicles and vehicle maintenance (except 13, 14, 16 06 and 16 08)</w:t>
            </w:r>
          </w:p>
        </w:tc>
      </w:tr>
      <w:tr w:rsidR="00665249" w:rsidRPr="00C5539A" w14:paraId="5507A22E" w14:textId="77777777" w:rsidTr="00665249">
        <w:tblPrEx>
          <w:tblCellMar>
            <w:left w:w="0" w:type="dxa"/>
            <w:right w:w="0" w:type="dxa"/>
          </w:tblCellMar>
          <w:tblLook w:val="01E0" w:firstRow="1" w:lastRow="1" w:firstColumn="1" w:lastColumn="1" w:noHBand="0" w:noVBand="0"/>
        </w:tblPrEx>
        <w:trPr>
          <w:gridBefore w:val="1"/>
          <w:gridAfter w:val="1"/>
          <w:wBefore w:w="27" w:type="pct"/>
          <w:wAfter w:w="22" w:type="pct"/>
          <w:trHeight w:val="57"/>
        </w:trPr>
        <w:tc>
          <w:tcPr>
            <w:tcW w:w="792" w:type="pct"/>
            <w:tcBorders>
              <w:top w:val="single" w:sz="4" w:space="0" w:color="auto"/>
              <w:left w:val="nil"/>
              <w:bottom w:val="single" w:sz="4" w:space="0" w:color="auto"/>
              <w:right w:val="single" w:sz="4" w:space="0" w:color="auto"/>
            </w:tcBorders>
            <w:shd w:val="clear" w:color="auto" w:fill="auto"/>
          </w:tcPr>
          <w:p w14:paraId="43970EF3" w14:textId="77777777" w:rsidR="00665249" w:rsidRPr="00C5539A" w:rsidRDefault="00665249" w:rsidP="0003009A">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pacing w:val="1"/>
                <w:sz w:val="18"/>
                <w:szCs w:val="18"/>
              </w:rPr>
              <w:t>4</w:t>
            </w:r>
            <w:r w:rsidRPr="00C5539A">
              <w:rPr>
                <w:rFonts w:ascii="Arial" w:eastAsia="Arial" w:hAnsi="Arial" w:cs="Arial"/>
                <w:sz w:val="18"/>
                <w:szCs w:val="18"/>
              </w:rPr>
              <w:t>*</w:t>
            </w:r>
          </w:p>
        </w:tc>
        <w:tc>
          <w:tcPr>
            <w:tcW w:w="4160" w:type="pct"/>
            <w:tcBorders>
              <w:top w:val="single" w:sz="4" w:space="0" w:color="auto"/>
              <w:left w:val="single" w:sz="4" w:space="0" w:color="auto"/>
              <w:bottom w:val="single" w:sz="4" w:space="0" w:color="auto"/>
              <w:right w:val="nil"/>
            </w:tcBorders>
            <w:shd w:val="clear" w:color="auto" w:fill="auto"/>
          </w:tcPr>
          <w:p w14:paraId="15255A58" w14:textId="77777777" w:rsidR="00665249" w:rsidRPr="00C5539A" w:rsidRDefault="00665249" w:rsidP="0003009A">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end</w:t>
            </w:r>
            <w:r w:rsidRPr="00C5539A">
              <w:rPr>
                <w:rFonts w:ascii="Arial" w:eastAsia="Arial" w:hAnsi="Arial" w:cs="Arial"/>
                <w:sz w:val="18"/>
                <w:szCs w:val="18"/>
              </w:rPr>
              <w:t>-</w:t>
            </w:r>
            <w:r w:rsidRPr="00C5539A">
              <w:rPr>
                <w:rFonts w:ascii="Arial" w:eastAsia="Arial" w:hAnsi="Arial" w:cs="Arial"/>
                <w:spacing w:val="-1"/>
                <w:sz w:val="18"/>
                <w:szCs w:val="18"/>
              </w:rPr>
              <w:t>o</w:t>
            </w:r>
            <w:r w:rsidRPr="00C5539A">
              <w:rPr>
                <w:rFonts w:ascii="Arial" w:eastAsia="Arial" w:hAnsi="Arial" w:cs="Arial"/>
                <w:spacing w:val="2"/>
                <w:sz w:val="18"/>
                <w:szCs w:val="18"/>
              </w:rPr>
              <w:t>f</w:t>
            </w:r>
            <w:r w:rsidRPr="00C5539A">
              <w:rPr>
                <w:rFonts w:ascii="Arial" w:eastAsia="Arial" w:hAnsi="Arial" w:cs="Arial"/>
                <w:sz w:val="18"/>
                <w:szCs w:val="18"/>
              </w:rPr>
              <w:t>-</w:t>
            </w:r>
            <w:r w:rsidRPr="00C5539A">
              <w:rPr>
                <w:rFonts w:ascii="Arial" w:eastAsia="Arial" w:hAnsi="Arial" w:cs="Arial"/>
                <w:spacing w:val="-1"/>
                <w:sz w:val="18"/>
                <w:szCs w:val="18"/>
              </w:rPr>
              <w:t>li</w:t>
            </w:r>
            <w:r w:rsidRPr="00C5539A">
              <w:rPr>
                <w:rFonts w:ascii="Arial" w:eastAsia="Arial" w:hAnsi="Arial" w:cs="Arial"/>
                <w:spacing w:val="2"/>
                <w:sz w:val="18"/>
                <w:szCs w:val="18"/>
              </w:rPr>
              <w:t>f</w:t>
            </w:r>
            <w:r w:rsidRPr="00C5539A">
              <w:rPr>
                <w:rFonts w:ascii="Arial" w:eastAsia="Arial" w:hAnsi="Arial" w:cs="Arial"/>
                <w:sz w:val="18"/>
                <w:szCs w:val="18"/>
              </w:rPr>
              <w:t>e</w:t>
            </w:r>
            <w:r w:rsidRPr="00C5539A">
              <w:rPr>
                <w:rFonts w:ascii="Arial" w:eastAsia="Arial" w:hAnsi="Arial" w:cs="Arial"/>
                <w:spacing w:val="-18"/>
                <w:sz w:val="18"/>
                <w:szCs w:val="18"/>
              </w:rPr>
              <w:t xml:space="preserve"> </w:t>
            </w:r>
            <w:r w:rsidRPr="00C5539A">
              <w:rPr>
                <w:rFonts w:ascii="Arial" w:eastAsia="Arial" w:hAnsi="Arial" w:cs="Arial"/>
                <w:sz w:val="18"/>
                <w:szCs w:val="18"/>
              </w:rPr>
              <w:t>ve</w:t>
            </w:r>
            <w:r w:rsidRPr="00C5539A">
              <w:rPr>
                <w:rFonts w:ascii="Arial" w:eastAsia="Arial" w:hAnsi="Arial" w:cs="Arial"/>
                <w:spacing w:val="1"/>
                <w:sz w:val="18"/>
                <w:szCs w:val="18"/>
              </w:rPr>
              <w:t>h</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es</w:t>
            </w:r>
          </w:p>
        </w:tc>
      </w:tr>
      <w:tr w:rsidR="00665249" w:rsidRPr="00C5539A" w14:paraId="21B7794D" w14:textId="77777777" w:rsidTr="00665249">
        <w:tblPrEx>
          <w:tblCellMar>
            <w:left w:w="0" w:type="dxa"/>
            <w:right w:w="0" w:type="dxa"/>
          </w:tblCellMar>
          <w:tblLook w:val="01E0" w:firstRow="1" w:lastRow="1" w:firstColumn="1" w:lastColumn="1" w:noHBand="0" w:noVBand="0"/>
        </w:tblPrEx>
        <w:trPr>
          <w:gridBefore w:val="1"/>
          <w:gridAfter w:val="1"/>
          <w:wBefore w:w="27" w:type="pct"/>
          <w:wAfter w:w="22" w:type="pct"/>
          <w:trHeight w:val="57"/>
        </w:trPr>
        <w:tc>
          <w:tcPr>
            <w:tcW w:w="792" w:type="pct"/>
            <w:tcBorders>
              <w:top w:val="single" w:sz="4" w:space="0" w:color="auto"/>
              <w:left w:val="nil"/>
              <w:bottom w:val="single" w:sz="4" w:space="0" w:color="auto"/>
              <w:right w:val="single" w:sz="4" w:space="0" w:color="auto"/>
            </w:tcBorders>
            <w:shd w:val="clear" w:color="auto" w:fill="auto"/>
          </w:tcPr>
          <w:p w14:paraId="20E5B21A" w14:textId="77777777" w:rsidR="00665249" w:rsidRPr="00C5539A" w:rsidRDefault="00665249" w:rsidP="0003009A">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160" w:type="pct"/>
            <w:tcBorders>
              <w:top w:val="single" w:sz="4" w:space="0" w:color="auto"/>
              <w:left w:val="single" w:sz="4" w:space="0" w:color="auto"/>
              <w:bottom w:val="single" w:sz="4" w:space="0" w:color="auto"/>
              <w:right w:val="nil"/>
            </w:tcBorders>
            <w:shd w:val="clear" w:color="auto" w:fill="auto"/>
          </w:tcPr>
          <w:p w14:paraId="26EE5ECC" w14:textId="77777777" w:rsidR="00665249" w:rsidRPr="00C5539A" w:rsidRDefault="00665249" w:rsidP="0003009A">
            <w:pPr>
              <w:pStyle w:val="TableParagraph"/>
              <w:spacing w:before="20" w:after="20" w:line="230" w:lineRule="exact"/>
              <w:ind w:left="51" w:right="46"/>
              <w:rPr>
                <w:rFonts w:ascii="Arial" w:eastAsia="Arial" w:hAnsi="Arial" w:cs="Arial"/>
                <w:sz w:val="18"/>
                <w:szCs w:val="18"/>
              </w:rPr>
            </w:pPr>
            <w:r w:rsidRPr="00C5539A">
              <w:rPr>
                <w:rFonts w:ascii="Arial" w:eastAsia="Arial" w:hAnsi="Arial" w:cs="Arial"/>
                <w:spacing w:val="-1"/>
                <w:sz w:val="18"/>
                <w:szCs w:val="18"/>
              </w:rPr>
              <w:t>end</w:t>
            </w:r>
            <w:r w:rsidRPr="00C5539A">
              <w:rPr>
                <w:rFonts w:ascii="Arial" w:eastAsia="Arial" w:hAnsi="Arial" w:cs="Arial"/>
                <w:sz w:val="18"/>
                <w:szCs w:val="18"/>
              </w:rPr>
              <w:t>-</w:t>
            </w:r>
            <w:r w:rsidRPr="00C5539A">
              <w:rPr>
                <w:rFonts w:ascii="Arial" w:eastAsia="Arial" w:hAnsi="Arial" w:cs="Arial"/>
                <w:spacing w:val="-1"/>
                <w:sz w:val="18"/>
                <w:szCs w:val="18"/>
              </w:rPr>
              <w:t>o</w:t>
            </w:r>
            <w:r w:rsidRPr="00C5539A">
              <w:rPr>
                <w:rFonts w:ascii="Arial" w:eastAsia="Arial" w:hAnsi="Arial" w:cs="Arial"/>
                <w:spacing w:val="2"/>
                <w:sz w:val="18"/>
                <w:szCs w:val="18"/>
              </w:rPr>
              <w:t>f</w:t>
            </w:r>
            <w:r w:rsidRPr="00C5539A">
              <w:rPr>
                <w:rFonts w:ascii="Arial" w:eastAsia="Arial" w:hAnsi="Arial" w:cs="Arial"/>
                <w:sz w:val="18"/>
                <w:szCs w:val="18"/>
              </w:rPr>
              <w:t>-</w:t>
            </w:r>
            <w:r w:rsidRPr="00C5539A">
              <w:rPr>
                <w:rFonts w:ascii="Arial" w:eastAsia="Arial" w:hAnsi="Arial" w:cs="Arial"/>
                <w:spacing w:val="-1"/>
                <w:sz w:val="18"/>
                <w:szCs w:val="18"/>
              </w:rPr>
              <w:t>li</w:t>
            </w:r>
            <w:r w:rsidRPr="00C5539A">
              <w:rPr>
                <w:rFonts w:ascii="Arial" w:eastAsia="Arial" w:hAnsi="Arial" w:cs="Arial"/>
                <w:spacing w:val="2"/>
                <w:sz w:val="18"/>
                <w:szCs w:val="18"/>
              </w:rPr>
              <w:t>f</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ve</w:t>
            </w:r>
            <w:r w:rsidRPr="00C5539A">
              <w:rPr>
                <w:rFonts w:ascii="Arial" w:eastAsia="Arial" w:hAnsi="Arial" w:cs="Arial"/>
                <w:spacing w:val="1"/>
                <w:sz w:val="18"/>
                <w:szCs w:val="18"/>
              </w:rPr>
              <w:t>h</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es,</w:t>
            </w:r>
            <w:r w:rsidRPr="00C5539A">
              <w:rPr>
                <w:rFonts w:ascii="Arial" w:eastAsia="Arial" w:hAnsi="Arial" w:cs="Arial"/>
                <w:spacing w:val="-9"/>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o</w:t>
            </w:r>
            <w:r w:rsidRPr="00C5539A">
              <w:rPr>
                <w:rFonts w:ascii="Arial" w:eastAsia="Arial" w:hAnsi="Arial" w:cs="Arial"/>
                <w:sz w:val="18"/>
                <w:szCs w:val="18"/>
              </w:rPr>
              <w:t>nt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pacing w:val="-1"/>
                <w:sz w:val="18"/>
                <w:szCs w:val="18"/>
              </w:rPr>
              <w:t>i</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q</w:t>
            </w:r>
            <w:r w:rsidRPr="00C5539A">
              <w:rPr>
                <w:rFonts w:ascii="Arial" w:eastAsia="Arial" w:hAnsi="Arial" w:cs="Arial"/>
                <w:spacing w:val="1"/>
                <w:sz w:val="18"/>
                <w:szCs w:val="18"/>
              </w:rPr>
              <w:t>u</w:t>
            </w:r>
            <w:r w:rsidRPr="00C5539A">
              <w:rPr>
                <w:rFonts w:ascii="Arial" w:eastAsia="Arial" w:hAnsi="Arial" w:cs="Arial"/>
                <w:spacing w:val="-1"/>
                <w:sz w:val="18"/>
                <w:szCs w:val="18"/>
              </w:rPr>
              <w:t>i</w:t>
            </w:r>
            <w:r w:rsidRPr="00C5539A">
              <w:rPr>
                <w:rFonts w:ascii="Arial" w:eastAsia="Arial" w:hAnsi="Arial" w:cs="Arial"/>
                <w:sz w:val="18"/>
                <w:szCs w:val="18"/>
              </w:rPr>
              <w:t>ds</w:t>
            </w:r>
            <w:r w:rsidRPr="00C5539A">
              <w:rPr>
                <w:rFonts w:ascii="Arial" w:eastAsia="Arial" w:hAnsi="Arial" w:cs="Arial"/>
                <w:spacing w:val="-8"/>
                <w:sz w:val="18"/>
                <w:szCs w:val="18"/>
              </w:rPr>
              <w:t xml:space="preserve"> </w:t>
            </w:r>
            <w:r w:rsidRPr="00C5539A">
              <w:rPr>
                <w:rFonts w:ascii="Arial" w:eastAsia="Arial" w:hAnsi="Arial" w:cs="Arial"/>
                <w:sz w:val="18"/>
                <w:szCs w:val="18"/>
              </w:rPr>
              <w:t>n</w:t>
            </w:r>
            <w:r w:rsidRPr="00C5539A">
              <w:rPr>
                <w:rFonts w:ascii="Arial" w:eastAsia="Arial" w:hAnsi="Arial" w:cs="Arial"/>
                <w:spacing w:val="-1"/>
                <w:sz w:val="18"/>
                <w:szCs w:val="18"/>
              </w:rPr>
              <w:t>o</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9"/>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z w:val="18"/>
                <w:szCs w:val="18"/>
              </w:rPr>
              <w:t>us</w:t>
            </w:r>
            <w:r w:rsidRPr="00C5539A">
              <w:rPr>
                <w:rFonts w:ascii="Arial" w:eastAsia="Arial" w:hAnsi="Arial" w:cs="Arial"/>
                <w:w w:val="99"/>
                <w:sz w:val="18"/>
                <w:szCs w:val="18"/>
              </w:rPr>
              <w:t xml:space="preserve"> </w:t>
            </w: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nts</w:t>
            </w:r>
          </w:p>
        </w:tc>
      </w:tr>
    </w:tbl>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AC371B" w:rsidRDefault="000C64DC" w:rsidP="00AC371B">
      <w:pPr>
        <w:pStyle w:val="BodyText"/>
        <w:spacing w:before="110" w:line="270" w:lineRule="exact"/>
        <w:rPr>
          <w:rFonts w:cs="Arial"/>
          <w:sz w:val="18"/>
        </w:rPr>
      </w:pPr>
      <w:r w:rsidRPr="00AC371B">
        <w:rPr>
          <w:rFonts w:cs="Arial"/>
          <w:i/>
          <w:sz w:val="18"/>
        </w:rPr>
        <w:t>“</w:t>
      </w:r>
      <w:r w:rsidRPr="00AC371B">
        <w:rPr>
          <w:rStyle w:val="ListChar"/>
          <w:rFonts w:cs="Arial"/>
          <w:i/>
          <w:iCs/>
        </w:rPr>
        <w:t>accident</w:t>
      </w:r>
      <w:r w:rsidRPr="00AC371B">
        <w:rPr>
          <w:rFonts w:cs="Arial"/>
          <w:i/>
          <w:sz w:val="18"/>
        </w:rPr>
        <w:t>”</w:t>
      </w:r>
      <w:r w:rsidRPr="00AC371B">
        <w:rPr>
          <w:rFonts w:cs="Arial"/>
          <w:sz w:val="18"/>
        </w:rPr>
        <w:t xml:space="preserve"> means an accident that may result in pollution.</w:t>
      </w:r>
    </w:p>
    <w:p w14:paraId="35995D55" w14:textId="7046E267" w:rsidR="005032E3" w:rsidRPr="00AC371B" w:rsidRDefault="005032E3" w:rsidP="00AC371B">
      <w:pPr>
        <w:tabs>
          <w:tab w:val="left" w:pos="0"/>
          <w:tab w:val="left" w:pos="2268"/>
        </w:tabs>
        <w:spacing w:before="110" w:line="270" w:lineRule="exact"/>
        <w:rPr>
          <w:rFonts w:ascii="Arial" w:hAnsi="Arial" w:cs="Arial"/>
          <w:sz w:val="18"/>
        </w:rPr>
      </w:pPr>
      <w:r w:rsidRPr="00AC371B">
        <w:rPr>
          <w:rFonts w:ascii="Arial" w:hAnsi="Arial" w:cs="Arial"/>
          <w:i/>
          <w:sz w:val="18"/>
        </w:rPr>
        <w:t>“Annex II”</w:t>
      </w:r>
      <w:r w:rsidRPr="00AC371B">
        <w:rPr>
          <w:rFonts w:ascii="Arial" w:hAnsi="Arial" w:cs="Arial"/>
          <w:sz w:val="18"/>
        </w:rPr>
        <w:t xml:space="preserve"> means Annex II to Directive 2008/98/EC of the European Parliament and of the Council on waste.</w:t>
      </w:r>
    </w:p>
    <w:p w14:paraId="579E553A" w14:textId="77777777" w:rsidR="000C64DC" w:rsidRPr="00AC371B" w:rsidRDefault="000C64DC" w:rsidP="00AC371B">
      <w:pPr>
        <w:pStyle w:val="BodyText"/>
        <w:spacing w:before="110" w:line="270" w:lineRule="exact"/>
        <w:rPr>
          <w:rFonts w:cs="Arial"/>
          <w:sz w:val="18"/>
        </w:rPr>
      </w:pPr>
      <w:r w:rsidRPr="00AC371B">
        <w:rPr>
          <w:rFonts w:cs="Arial"/>
          <w:i/>
          <w:sz w:val="18"/>
        </w:rPr>
        <w:t>“</w:t>
      </w:r>
      <w:r w:rsidRPr="00AC371B">
        <w:rPr>
          <w:rFonts w:cs="Arial"/>
          <w:i/>
          <w:sz w:val="18"/>
          <w:szCs w:val="18"/>
        </w:rPr>
        <w:t>application</w:t>
      </w:r>
      <w:r w:rsidRPr="00AC371B">
        <w:rPr>
          <w:rFonts w:cs="Arial"/>
          <w:i/>
          <w:sz w:val="18"/>
        </w:rPr>
        <w:t>”</w:t>
      </w:r>
      <w:r w:rsidRPr="00AC371B">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AC371B" w:rsidRDefault="000C64DC" w:rsidP="00AC371B">
      <w:pPr>
        <w:tabs>
          <w:tab w:val="left" w:pos="0"/>
          <w:tab w:val="left" w:pos="2268"/>
        </w:tabs>
        <w:spacing w:before="110" w:line="270" w:lineRule="exact"/>
        <w:rPr>
          <w:rFonts w:ascii="Arial" w:hAnsi="Arial" w:cs="Arial"/>
          <w:i/>
          <w:sz w:val="18"/>
          <w:szCs w:val="18"/>
        </w:rPr>
      </w:pPr>
      <w:r w:rsidRPr="00AC371B">
        <w:rPr>
          <w:rFonts w:ascii="Arial" w:hAnsi="Arial" w:cs="Arial"/>
          <w:i/>
          <w:sz w:val="18"/>
          <w:szCs w:val="18"/>
        </w:rPr>
        <w:t>“authorised officer”</w:t>
      </w:r>
      <w:r w:rsidRPr="00AC371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AC371B">
        <w:rPr>
          <w:rFonts w:ascii="Arial" w:hAnsi="Arial" w:cs="Arial"/>
          <w:i/>
          <w:sz w:val="18"/>
          <w:szCs w:val="18"/>
        </w:rPr>
        <w:t>.</w:t>
      </w:r>
    </w:p>
    <w:p w14:paraId="54309420" w14:textId="047BE769" w:rsidR="000C64DC" w:rsidRPr="00AC371B" w:rsidRDefault="000C64DC" w:rsidP="00AC371B">
      <w:pPr>
        <w:pStyle w:val="definition"/>
        <w:spacing w:before="110"/>
        <w:ind w:left="0"/>
        <w:rPr>
          <w:rFonts w:cs="Arial"/>
          <w:color w:val="auto"/>
        </w:rPr>
      </w:pPr>
      <w:r w:rsidRPr="00AC371B">
        <w:rPr>
          <w:rFonts w:cs="Arial"/>
          <w:i/>
          <w:iCs/>
          <w:snapToGrid w:val="0"/>
          <w:color w:val="auto"/>
        </w:rPr>
        <w:t>“building”</w:t>
      </w:r>
      <w:r w:rsidRPr="00AC371B">
        <w:rPr>
          <w:rFonts w:cs="Arial"/>
          <w:snapToGrid w:val="0"/>
          <w:color w:val="auto"/>
        </w:rPr>
        <w:t xml:space="preserve"> </w:t>
      </w:r>
      <w:r w:rsidRPr="00AC371B">
        <w:rPr>
          <w:rFonts w:cs="Arial"/>
          <w:color w:val="auto"/>
        </w:rPr>
        <w:t>means a construction that has the objective of providing sheltering cover and minimising emissions of noise, particulate matter, odour and litter.</w:t>
      </w:r>
    </w:p>
    <w:p w14:paraId="3D141EFD" w14:textId="593157BE" w:rsidR="000C64DC" w:rsidRPr="00AC371B" w:rsidRDefault="000C64DC" w:rsidP="00AC371B">
      <w:pPr>
        <w:pStyle w:val="List"/>
        <w:spacing w:before="110" w:line="270" w:lineRule="exact"/>
        <w:ind w:left="0" w:firstLine="0"/>
        <w:rPr>
          <w:rFonts w:cs="Arial"/>
        </w:rPr>
      </w:pPr>
      <w:r w:rsidRPr="00AC371B">
        <w:rPr>
          <w:rFonts w:cs="Arial"/>
          <w:i/>
        </w:rPr>
        <w:t>“emissions to land”</w:t>
      </w:r>
      <w:r w:rsidRPr="00AC371B">
        <w:rPr>
          <w:rFonts w:cs="Arial"/>
        </w:rPr>
        <w:t xml:space="preserve"> includes emissions to groundwater.</w:t>
      </w:r>
    </w:p>
    <w:p w14:paraId="47F59F42" w14:textId="3C95A5B2" w:rsidR="000C64DC" w:rsidRPr="00AC371B" w:rsidRDefault="000C64DC" w:rsidP="00AC371B">
      <w:pPr>
        <w:pStyle w:val="term"/>
        <w:keepNext w:val="0"/>
        <w:keepLines w:val="0"/>
        <w:spacing w:before="110"/>
        <w:rPr>
          <w:rFonts w:cs="Arial"/>
          <w:i w:val="0"/>
          <w:color w:val="auto"/>
        </w:rPr>
      </w:pPr>
      <w:r w:rsidRPr="00AC371B">
        <w:rPr>
          <w:rFonts w:cs="Arial"/>
          <w:color w:val="auto"/>
        </w:rPr>
        <w:t xml:space="preserve">“emissions of substances not controlled by emission limits” </w:t>
      </w:r>
      <w:r w:rsidRPr="00AC371B">
        <w:rPr>
          <w:rFonts w:cs="Arial"/>
          <w:i w:val="0"/>
          <w:color w:val="auto"/>
        </w:rPr>
        <w:t xml:space="preserve">means emissions of substances to air, water or land from the activities, </w:t>
      </w:r>
      <w:r w:rsidRPr="00AC371B">
        <w:rPr>
          <w:rStyle w:val="Strong"/>
          <w:rFonts w:cs="Arial"/>
          <w:b w:val="0"/>
          <w:i w:val="0"/>
          <w:color w:val="auto"/>
          <w:szCs w:val="18"/>
        </w:rPr>
        <w:t>either from the emissi</w:t>
      </w:r>
      <w:r w:rsidR="009E6B28" w:rsidRPr="00AC371B">
        <w:rPr>
          <w:rStyle w:val="Strong"/>
          <w:rFonts w:cs="Arial"/>
          <w:b w:val="0"/>
          <w:i w:val="0"/>
          <w:color w:val="auto"/>
          <w:szCs w:val="18"/>
        </w:rPr>
        <w:t xml:space="preserve">on points specified in schedule </w:t>
      </w:r>
      <w:r w:rsidRPr="00AC371B">
        <w:rPr>
          <w:rStyle w:val="Strong"/>
          <w:rFonts w:cs="Arial"/>
          <w:b w:val="0"/>
          <w:i w:val="0"/>
          <w:color w:val="auto"/>
          <w:szCs w:val="18"/>
        </w:rPr>
        <w:t>3 or from other loca</w:t>
      </w:r>
      <w:r w:rsidR="009E6B28" w:rsidRPr="00AC371B">
        <w:rPr>
          <w:rStyle w:val="Strong"/>
          <w:rFonts w:cs="Arial"/>
          <w:b w:val="0"/>
          <w:i w:val="0"/>
          <w:color w:val="auto"/>
          <w:szCs w:val="18"/>
        </w:rPr>
        <w:t xml:space="preserve">lised or diffuse sources, which </w:t>
      </w:r>
      <w:r w:rsidRPr="00AC371B">
        <w:rPr>
          <w:rStyle w:val="Strong"/>
          <w:rFonts w:cs="Arial"/>
          <w:b w:val="0"/>
          <w:i w:val="0"/>
          <w:color w:val="auto"/>
          <w:szCs w:val="18"/>
        </w:rPr>
        <w:t>are not controlled by an emission or background concentration limit</w:t>
      </w:r>
      <w:r w:rsidRPr="00AC371B">
        <w:rPr>
          <w:rFonts w:cs="Arial"/>
          <w:i w:val="0"/>
          <w:color w:val="auto"/>
          <w:szCs w:val="18"/>
        </w:rPr>
        <w:t>.</w:t>
      </w:r>
    </w:p>
    <w:p w14:paraId="34EB8E87" w14:textId="77777777" w:rsidR="000C64DC" w:rsidRPr="00AC371B" w:rsidRDefault="000C64DC" w:rsidP="00AC371B">
      <w:pPr>
        <w:pStyle w:val="Heading3nonum"/>
        <w:spacing w:before="110"/>
        <w:rPr>
          <w:rFonts w:cs="Arial"/>
          <w:color w:val="auto"/>
        </w:rPr>
      </w:pPr>
      <w:r w:rsidRPr="00AC371B">
        <w:rPr>
          <w:rFonts w:cs="Arial"/>
          <w:i/>
          <w:color w:val="auto"/>
        </w:rPr>
        <w:t>“End-of-Life Vehicles Directive”</w:t>
      </w:r>
      <w:r w:rsidRPr="00AC371B">
        <w:rPr>
          <w:rFonts w:cs="Arial"/>
          <w:color w:val="auto"/>
        </w:rPr>
        <w:t xml:space="preserve"> means Directive 2000/53/EC of the European Parliament and Council of 18 September 2000 on end-of-life vehicles.</w:t>
      </w:r>
    </w:p>
    <w:p w14:paraId="4BC7ABEE" w14:textId="32DC1575" w:rsidR="000C64DC" w:rsidRPr="00AC371B" w:rsidRDefault="000C64DC" w:rsidP="00AC371B">
      <w:pPr>
        <w:pStyle w:val="BodyText"/>
        <w:spacing w:before="110" w:line="270" w:lineRule="exact"/>
        <w:rPr>
          <w:rFonts w:cs="Arial"/>
          <w:sz w:val="18"/>
        </w:rPr>
      </w:pPr>
      <w:r w:rsidRPr="00AC371B">
        <w:rPr>
          <w:rFonts w:cs="Arial"/>
          <w:i/>
          <w:sz w:val="18"/>
        </w:rPr>
        <w:t>“EP Regulations”</w:t>
      </w:r>
      <w:r w:rsidRPr="00AC371B">
        <w:rPr>
          <w:rFonts w:cs="Arial"/>
          <w:sz w:val="18"/>
        </w:rPr>
        <w:t xml:space="preserve"> means The Environmental Permitting (England and Wales) Regulations SI </w:t>
      </w:r>
      <w:r w:rsidR="00C81E6D" w:rsidRPr="00AC371B">
        <w:rPr>
          <w:rFonts w:cs="Arial"/>
          <w:sz w:val="18"/>
        </w:rPr>
        <w:t>2016 No.1154</w:t>
      </w:r>
      <w:r w:rsidRPr="00AC371B">
        <w:rPr>
          <w:rFonts w:cs="Arial"/>
          <w:sz w:val="18"/>
        </w:rPr>
        <w:t xml:space="preserve"> and words and expressions used in this permit which are also used in the Regulations have the same meanings as in those Regulations.</w:t>
      </w:r>
    </w:p>
    <w:p w14:paraId="461BAFF6" w14:textId="77777777" w:rsidR="000C64DC" w:rsidRPr="00AC371B" w:rsidRDefault="000C64DC" w:rsidP="00AC371B">
      <w:pPr>
        <w:spacing w:before="110" w:line="270" w:lineRule="exact"/>
        <w:rPr>
          <w:rFonts w:ascii="Arial" w:hAnsi="Arial" w:cs="Arial"/>
          <w:sz w:val="18"/>
        </w:rPr>
      </w:pPr>
      <w:r w:rsidRPr="00AC371B">
        <w:rPr>
          <w:rFonts w:ascii="Arial" w:hAnsi="Arial" w:cs="Arial"/>
          <w:i/>
          <w:sz w:val="18"/>
        </w:rPr>
        <w:t xml:space="preserve">“groundwater” </w:t>
      </w:r>
      <w:r w:rsidRPr="00AC371B">
        <w:rPr>
          <w:rFonts w:ascii="Arial" w:hAnsi="Arial" w:cs="Arial"/>
          <w:sz w:val="18"/>
        </w:rPr>
        <w:t>means all water, which is below the surface of the ground in the saturation zone and in direct contact with the ground or subsoil.</w:t>
      </w:r>
    </w:p>
    <w:p w14:paraId="2F3A5CCA" w14:textId="7175DC9E" w:rsidR="000C64DC" w:rsidRPr="00AC371B" w:rsidRDefault="000C64DC" w:rsidP="00AC371B">
      <w:pPr>
        <w:autoSpaceDE w:val="0"/>
        <w:autoSpaceDN w:val="0"/>
        <w:adjustRightInd w:val="0"/>
        <w:spacing w:before="110" w:line="270" w:lineRule="exact"/>
        <w:jc w:val="left"/>
        <w:rPr>
          <w:rStyle w:val="definitionChar"/>
          <w:rFonts w:cs="Arial"/>
          <w:color w:val="auto"/>
        </w:rPr>
      </w:pPr>
      <w:r w:rsidRPr="00AC371B">
        <w:rPr>
          <w:rStyle w:val="definitionChar"/>
          <w:rFonts w:cs="Arial"/>
          <w:i/>
          <w:iCs/>
          <w:color w:val="auto"/>
        </w:rPr>
        <w:t>“groundwater protection zones 1 and 2”</w:t>
      </w:r>
      <w:r w:rsidRPr="00AC371B">
        <w:rPr>
          <w:rFonts w:ascii="Arial" w:hAnsi="Arial" w:cs="Arial"/>
          <w:sz w:val="18"/>
          <w:szCs w:val="18"/>
        </w:rPr>
        <w:t xml:space="preserve"> </w:t>
      </w:r>
      <w:r w:rsidRPr="00AC371B">
        <w:rPr>
          <w:rStyle w:val="definitionChar"/>
          <w:rFonts w:cs="Arial"/>
          <w:color w:val="auto"/>
        </w:rPr>
        <w:t>have the meaning given in the document titled Groundwater Protection: Policy and Practice" published by the Environment Agency in 2006.</w:t>
      </w:r>
    </w:p>
    <w:p w14:paraId="3032FC8E" w14:textId="09754791" w:rsidR="00314341" w:rsidRPr="00AC371B" w:rsidRDefault="00314341" w:rsidP="00AC371B">
      <w:pPr>
        <w:pStyle w:val="BodyText"/>
        <w:spacing w:before="110" w:line="270" w:lineRule="exact"/>
        <w:rPr>
          <w:rFonts w:cs="Arial"/>
          <w:bCs/>
          <w:sz w:val="18"/>
          <w:lang w:eastAsia="en-US"/>
        </w:rPr>
      </w:pPr>
      <w:r w:rsidRPr="00AC371B">
        <w:rPr>
          <w:rFonts w:cs="Arial"/>
          <w:bCs/>
          <w:i/>
          <w:iCs/>
          <w:sz w:val="18"/>
          <w:lang w:eastAsia="en-US"/>
        </w:rPr>
        <w:t>“hazardous property”</w:t>
      </w:r>
      <w:r w:rsidRPr="00AC371B">
        <w:rPr>
          <w:rFonts w:cs="Arial"/>
          <w:bCs/>
          <w:sz w:val="18"/>
          <w:lang w:eastAsia="en-US"/>
        </w:rPr>
        <w:t xml:space="preserve"> has the meaning in Annex lll of the Waste Framework Directive</w:t>
      </w:r>
      <w:r w:rsidR="00BF4FF3" w:rsidRPr="00AC371B">
        <w:rPr>
          <w:rFonts w:cs="Arial"/>
          <w:bCs/>
          <w:sz w:val="18"/>
          <w:lang w:eastAsia="en-US"/>
        </w:rPr>
        <w:t>.</w:t>
      </w:r>
    </w:p>
    <w:p w14:paraId="06BFB5D7" w14:textId="4CBF1C1C" w:rsidR="00314341" w:rsidRPr="00AC371B" w:rsidRDefault="00314341" w:rsidP="00AC371B">
      <w:pPr>
        <w:pStyle w:val="BodyText"/>
        <w:spacing w:before="110" w:line="270" w:lineRule="exact"/>
        <w:rPr>
          <w:rFonts w:cs="Arial"/>
          <w:bCs/>
          <w:sz w:val="18"/>
          <w:lang w:eastAsia="en-US"/>
        </w:rPr>
      </w:pPr>
      <w:r w:rsidRPr="00AC371B">
        <w:rPr>
          <w:rFonts w:cs="Arial"/>
          <w:bCs/>
          <w:i/>
          <w:iCs/>
          <w:sz w:val="18"/>
          <w:lang w:eastAsia="en-US"/>
        </w:rPr>
        <w:t>“hazardous substance”</w:t>
      </w:r>
      <w:r w:rsidRPr="00AC371B">
        <w:rPr>
          <w:rFonts w:cs="Arial"/>
          <w:bCs/>
          <w:sz w:val="18"/>
          <w:lang w:eastAsia="en-US"/>
        </w:rPr>
        <w:t xml:space="preserve"> means a substance classified as hazardous as a consequence of fulfilling the criteria laid down in parts 2 to 5 of Annex I to Regulation (EC) No 1272/2008</w:t>
      </w:r>
      <w:r w:rsidR="00BF4FF3" w:rsidRPr="00AC371B">
        <w:rPr>
          <w:rFonts w:cs="Arial"/>
          <w:bCs/>
          <w:sz w:val="18"/>
          <w:lang w:eastAsia="en-US"/>
        </w:rPr>
        <w:t>.</w:t>
      </w:r>
    </w:p>
    <w:p w14:paraId="032D31EF" w14:textId="5AA6432D" w:rsidR="00314341" w:rsidRPr="00AC371B" w:rsidRDefault="00314341" w:rsidP="00AC371B">
      <w:pPr>
        <w:pStyle w:val="BodyText"/>
        <w:spacing w:before="110" w:line="270" w:lineRule="exact"/>
        <w:rPr>
          <w:rFonts w:cs="Arial"/>
          <w:bCs/>
          <w:sz w:val="18"/>
          <w:lang w:eastAsia="en-US"/>
        </w:rPr>
      </w:pPr>
      <w:r w:rsidRPr="00AC371B">
        <w:rPr>
          <w:rFonts w:cs="Arial"/>
          <w:bCs/>
          <w:i/>
          <w:iCs/>
          <w:sz w:val="18"/>
          <w:lang w:eastAsia="en-US"/>
        </w:rPr>
        <w:t>“hazardous waste”</w:t>
      </w:r>
      <w:r w:rsidRPr="00AC371B">
        <w:rPr>
          <w:rFonts w:cs="Arial"/>
          <w:bCs/>
          <w:sz w:val="18"/>
          <w:lang w:eastAsia="en-US"/>
        </w:rPr>
        <w:t xml:space="preserve"> has the meaning given in the Hazardous Waste (Wales) Regulations 2005 (as amended)</w:t>
      </w:r>
      <w:r w:rsidR="00BF4FF3" w:rsidRPr="00AC371B">
        <w:rPr>
          <w:rFonts w:cs="Arial"/>
          <w:bCs/>
          <w:sz w:val="18"/>
          <w:lang w:eastAsia="en-US"/>
        </w:rPr>
        <w:t>.</w:t>
      </w:r>
    </w:p>
    <w:p w14:paraId="58FD3869" w14:textId="71D1E17B" w:rsidR="00F840A1" w:rsidRPr="00AC371B" w:rsidRDefault="00F840A1" w:rsidP="00AC371B">
      <w:pPr>
        <w:pStyle w:val="BodyText"/>
        <w:spacing w:before="110" w:line="270" w:lineRule="exact"/>
        <w:rPr>
          <w:rFonts w:cs="Arial"/>
          <w:sz w:val="18"/>
          <w:szCs w:val="18"/>
          <w:lang w:eastAsia="en-US"/>
        </w:rPr>
      </w:pPr>
      <w:r w:rsidRPr="00AC371B">
        <w:rPr>
          <w:rFonts w:cs="Arial"/>
          <w:i/>
          <w:iCs/>
          <w:sz w:val="18"/>
          <w:szCs w:val="18"/>
        </w:rPr>
        <w:t>“impermeable surface”</w:t>
      </w:r>
      <w:r w:rsidRPr="00AC371B">
        <w:rPr>
          <w:rFonts w:cs="Arial"/>
          <w:iCs/>
          <w:sz w:val="18"/>
          <w:szCs w:val="18"/>
        </w:rPr>
        <w:t xml:space="preserve"> means a surface or pavement constructed and maintained to a standard sufficient to prevent the transmission of liquids beyond the surface.</w:t>
      </w:r>
    </w:p>
    <w:p w14:paraId="6A220886" w14:textId="1AA54360" w:rsidR="000C64DC" w:rsidRPr="00AC371B" w:rsidRDefault="000C64DC" w:rsidP="00AC371B">
      <w:pPr>
        <w:pStyle w:val="Heading3nonum"/>
        <w:spacing w:before="110"/>
        <w:jc w:val="both"/>
        <w:rPr>
          <w:rFonts w:cs="Arial"/>
          <w:color w:val="auto"/>
        </w:rPr>
      </w:pPr>
      <w:r w:rsidRPr="00AC371B">
        <w:rPr>
          <w:rFonts w:cs="Arial"/>
          <w:i/>
          <w:color w:val="auto"/>
        </w:rPr>
        <w:t xml:space="preserve">“quarter” </w:t>
      </w:r>
      <w:r w:rsidRPr="00AC371B">
        <w:rPr>
          <w:rFonts w:cs="Arial"/>
          <w:color w:val="auto"/>
        </w:rPr>
        <w:t>means a calendar year quarter commencing on 1 January, 1 April, 1 July or 1 October.</w:t>
      </w:r>
    </w:p>
    <w:p w14:paraId="36ADDE9D" w14:textId="77777777" w:rsidR="000C64DC" w:rsidRPr="00AC371B" w:rsidRDefault="000C64DC" w:rsidP="00AC371B">
      <w:pPr>
        <w:pStyle w:val="Heading3nonum"/>
        <w:spacing w:before="110"/>
        <w:rPr>
          <w:rFonts w:cs="Arial"/>
          <w:snapToGrid w:val="0"/>
          <w:color w:val="auto"/>
        </w:rPr>
      </w:pPr>
      <w:r w:rsidRPr="00AC371B">
        <w:rPr>
          <w:rFonts w:cs="Arial"/>
          <w:i/>
          <w:color w:val="auto"/>
        </w:rPr>
        <w:t>“R</w:t>
      </w:r>
      <w:r w:rsidRPr="00AC371B">
        <w:rPr>
          <w:rFonts w:cs="Arial"/>
          <w:color w:val="auto"/>
        </w:rPr>
        <w:t xml:space="preserve">” means a recovery operation provided for in Annex II to Directive 2008/98/EC of the European Parliament and of the Council on waste. </w:t>
      </w:r>
    </w:p>
    <w:p w14:paraId="4C4C159A" w14:textId="77777777" w:rsidR="00314341" w:rsidRPr="00AC371B" w:rsidRDefault="00314341" w:rsidP="00AC371B">
      <w:pPr>
        <w:pStyle w:val="Heading3nonum"/>
        <w:spacing w:before="110"/>
        <w:rPr>
          <w:rFonts w:cs="Arial"/>
          <w:i/>
          <w:color w:val="auto"/>
          <w:szCs w:val="18"/>
        </w:rPr>
      </w:pPr>
      <w:r w:rsidRPr="00AC371B">
        <w:rPr>
          <w:rFonts w:cs="Arial"/>
          <w:i/>
          <w:iCs/>
          <w:color w:val="auto"/>
          <w:szCs w:val="18"/>
        </w:rPr>
        <w:t>“Waste code”</w:t>
      </w:r>
      <w:r w:rsidRPr="00AC371B">
        <w:rPr>
          <w:rFonts w:cs="Arial"/>
          <w:i/>
          <w:color w:val="auto"/>
          <w:szCs w:val="18"/>
        </w:rPr>
        <w:t xml:space="preserve"> </w:t>
      </w:r>
      <w:r w:rsidRPr="00AC371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AC371B" w:rsidRDefault="000C64DC" w:rsidP="00AC371B">
      <w:pPr>
        <w:pStyle w:val="Heading3nonum"/>
        <w:spacing w:before="110"/>
        <w:rPr>
          <w:rFonts w:cs="Arial"/>
          <w:snapToGrid w:val="0"/>
          <w:color w:val="auto"/>
        </w:rPr>
      </w:pPr>
      <w:r w:rsidRPr="00AC371B">
        <w:rPr>
          <w:rFonts w:cs="Arial"/>
          <w:i/>
          <w:color w:val="auto"/>
        </w:rPr>
        <w:t xml:space="preserve">“Waste Framework Directive” or “WFD” </w:t>
      </w:r>
      <w:r w:rsidRPr="00AC371B">
        <w:rPr>
          <w:rFonts w:cs="Arial"/>
          <w:color w:val="auto"/>
        </w:rPr>
        <w:t xml:space="preserve">means Waste Framework Directive 2008/98/EC of the European Parliament and of the Council on waste. </w:t>
      </w:r>
    </w:p>
    <w:p w14:paraId="1CF31BEB" w14:textId="3F36C5A3" w:rsidR="005032E3" w:rsidRDefault="000C64DC" w:rsidP="00AC371B">
      <w:pPr>
        <w:pStyle w:val="List"/>
        <w:spacing w:before="110" w:line="270" w:lineRule="exact"/>
        <w:ind w:left="284" w:hanging="284"/>
      </w:pPr>
      <w:r w:rsidRPr="00AC371B">
        <w:rPr>
          <w:rFonts w:cs="Arial"/>
          <w:i/>
        </w:rPr>
        <w:t>“year”</w:t>
      </w:r>
      <w:r w:rsidRPr="00AC371B">
        <w:rPr>
          <w:rFonts w:cs="Arial"/>
        </w:rPr>
        <w:t xml:space="preserve"> means calendar year ending 31 December.</w:t>
      </w:r>
      <w:r w:rsidR="005032E3">
        <w:br w:type="page"/>
      </w:r>
    </w:p>
    <w:p w14:paraId="3582C503" w14:textId="4B6323A2" w:rsidR="005032E3" w:rsidRDefault="005032E3" w:rsidP="005032E3">
      <w:pPr>
        <w:pStyle w:val="Heading1nonum"/>
        <w:pageBreakBefore/>
        <w:spacing w:line="240" w:lineRule="auto"/>
      </w:pPr>
      <w:r>
        <w:lastRenderedPageBreak/>
        <w:t>Schedule 7 - Site plan</w:t>
      </w:r>
    </w:p>
    <w:p w14:paraId="401CD123" w14:textId="2A67B20A" w:rsidR="00AC371B" w:rsidRDefault="00AC371B" w:rsidP="005032E3">
      <w:pPr>
        <w:pStyle w:val="Heading3nonum"/>
      </w:pPr>
    </w:p>
    <w:p w14:paraId="6725F9F4" w14:textId="51C7EF69" w:rsidR="006A0D9A" w:rsidRDefault="006A0D9A" w:rsidP="005032E3">
      <w:pPr>
        <w:pStyle w:val="Heading3nonum"/>
      </w:pPr>
    </w:p>
    <w:p w14:paraId="229613C4" w14:textId="571D1F6F" w:rsidR="006A0D9A" w:rsidRDefault="006A0D9A" w:rsidP="005032E3">
      <w:pPr>
        <w:pStyle w:val="Heading3nonum"/>
      </w:pPr>
    </w:p>
    <w:p w14:paraId="5B97FB9F" w14:textId="1A535538" w:rsidR="006A0D9A" w:rsidRDefault="006A0D9A" w:rsidP="005032E3">
      <w:pPr>
        <w:pStyle w:val="Heading3nonum"/>
      </w:pPr>
    </w:p>
    <w:p w14:paraId="5416B880" w14:textId="134BD891" w:rsidR="006A0D9A" w:rsidRDefault="006A0D9A" w:rsidP="00040F41">
      <w:pPr>
        <w:pStyle w:val="Heading3nonum"/>
      </w:pPr>
      <w:r w:rsidRPr="0058790A">
        <w:rPr>
          <w:noProof/>
        </w:rPr>
        <w:drawing>
          <wp:anchor distT="0" distB="0" distL="114300" distR="114300" simplePos="0" relativeHeight="251660288" behindDoc="1" locked="0" layoutInCell="1" allowOverlap="1" wp14:anchorId="4BED5B72" wp14:editId="72469A10">
            <wp:simplePos x="0" y="0"/>
            <wp:positionH relativeFrom="column">
              <wp:posOffset>-1114108</wp:posOffset>
            </wp:positionH>
            <wp:positionV relativeFrom="paragraph">
              <wp:posOffset>168593</wp:posOffset>
            </wp:positionV>
            <wp:extent cx="7389186" cy="5249220"/>
            <wp:effectExtent l="22225" t="15875" r="24765" b="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390060" cy="524984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B86F0AC" w14:textId="77777777" w:rsidR="006A0D9A" w:rsidRDefault="006A0D9A" w:rsidP="00040F41">
      <w:pPr>
        <w:pStyle w:val="Heading3nonum"/>
      </w:pPr>
    </w:p>
    <w:p w14:paraId="310C45ED" w14:textId="77777777" w:rsidR="006A0D9A" w:rsidRDefault="006A0D9A" w:rsidP="00040F41">
      <w:pPr>
        <w:pStyle w:val="Heading3nonum"/>
      </w:pPr>
    </w:p>
    <w:p w14:paraId="36BEF7E0" w14:textId="77777777" w:rsidR="006A0D9A" w:rsidRDefault="006A0D9A" w:rsidP="00040F41">
      <w:pPr>
        <w:pStyle w:val="Heading3nonum"/>
      </w:pPr>
    </w:p>
    <w:p w14:paraId="2132D13D" w14:textId="77777777" w:rsidR="006A0D9A" w:rsidRDefault="006A0D9A" w:rsidP="00040F41">
      <w:pPr>
        <w:pStyle w:val="Heading3nonum"/>
      </w:pPr>
    </w:p>
    <w:p w14:paraId="38140624" w14:textId="77777777" w:rsidR="006A0D9A" w:rsidRDefault="006A0D9A" w:rsidP="00040F41">
      <w:pPr>
        <w:pStyle w:val="Heading3nonum"/>
      </w:pPr>
    </w:p>
    <w:p w14:paraId="6F22D0F0" w14:textId="77777777" w:rsidR="006A0D9A" w:rsidRDefault="006A0D9A" w:rsidP="00040F41">
      <w:pPr>
        <w:pStyle w:val="Heading3nonum"/>
      </w:pPr>
    </w:p>
    <w:p w14:paraId="65BCE15A" w14:textId="77777777" w:rsidR="006A0D9A" w:rsidRDefault="006A0D9A" w:rsidP="00040F41">
      <w:pPr>
        <w:pStyle w:val="Heading3nonum"/>
      </w:pPr>
    </w:p>
    <w:p w14:paraId="0F225D78" w14:textId="77777777" w:rsidR="006A0D9A" w:rsidRDefault="006A0D9A" w:rsidP="00040F41">
      <w:pPr>
        <w:pStyle w:val="Heading3nonum"/>
      </w:pPr>
    </w:p>
    <w:p w14:paraId="29CCD9F1" w14:textId="77777777" w:rsidR="006A0D9A" w:rsidRDefault="006A0D9A" w:rsidP="00040F41">
      <w:pPr>
        <w:pStyle w:val="Heading3nonum"/>
      </w:pPr>
    </w:p>
    <w:p w14:paraId="32DAA9B0" w14:textId="77777777" w:rsidR="006A0D9A" w:rsidRDefault="006A0D9A" w:rsidP="00040F41">
      <w:pPr>
        <w:pStyle w:val="Heading3nonum"/>
      </w:pPr>
    </w:p>
    <w:p w14:paraId="3A5797E0" w14:textId="77777777" w:rsidR="006A0D9A" w:rsidRDefault="006A0D9A" w:rsidP="00040F41">
      <w:pPr>
        <w:pStyle w:val="Heading3nonum"/>
      </w:pPr>
    </w:p>
    <w:p w14:paraId="01C99582" w14:textId="77777777" w:rsidR="006A0D9A" w:rsidRDefault="006A0D9A" w:rsidP="00040F41">
      <w:pPr>
        <w:pStyle w:val="Heading3nonum"/>
      </w:pPr>
    </w:p>
    <w:p w14:paraId="23384F74" w14:textId="77777777" w:rsidR="006A0D9A" w:rsidRDefault="006A0D9A" w:rsidP="00040F41">
      <w:pPr>
        <w:pStyle w:val="Heading3nonum"/>
      </w:pPr>
    </w:p>
    <w:p w14:paraId="194E4954" w14:textId="77777777" w:rsidR="006A0D9A" w:rsidRDefault="006A0D9A" w:rsidP="00040F41">
      <w:pPr>
        <w:pStyle w:val="Heading3nonum"/>
      </w:pPr>
    </w:p>
    <w:p w14:paraId="5732A552" w14:textId="77777777" w:rsidR="006A0D9A" w:rsidRDefault="006A0D9A" w:rsidP="00040F41">
      <w:pPr>
        <w:pStyle w:val="Heading3nonum"/>
      </w:pPr>
    </w:p>
    <w:p w14:paraId="270F9381" w14:textId="77777777" w:rsidR="006A0D9A" w:rsidRDefault="006A0D9A" w:rsidP="00040F41">
      <w:pPr>
        <w:pStyle w:val="Heading3nonum"/>
      </w:pPr>
    </w:p>
    <w:p w14:paraId="0FD36117" w14:textId="77777777" w:rsidR="006A0D9A" w:rsidRDefault="006A0D9A" w:rsidP="00040F41">
      <w:pPr>
        <w:pStyle w:val="Heading3nonum"/>
      </w:pPr>
    </w:p>
    <w:p w14:paraId="304A54FC" w14:textId="77777777" w:rsidR="006A0D9A" w:rsidRDefault="006A0D9A" w:rsidP="00040F41">
      <w:pPr>
        <w:pStyle w:val="Heading3nonum"/>
      </w:pPr>
    </w:p>
    <w:p w14:paraId="71F99500" w14:textId="77777777" w:rsidR="006A0D9A" w:rsidRDefault="006A0D9A" w:rsidP="00040F41">
      <w:pPr>
        <w:pStyle w:val="Heading3nonum"/>
      </w:pPr>
    </w:p>
    <w:p w14:paraId="6203DFC9" w14:textId="77777777" w:rsidR="006A0D9A" w:rsidRDefault="006A0D9A" w:rsidP="00040F41">
      <w:pPr>
        <w:pStyle w:val="Heading3nonum"/>
      </w:pPr>
    </w:p>
    <w:p w14:paraId="0C527814" w14:textId="77777777" w:rsidR="006A0D9A" w:rsidRDefault="006A0D9A" w:rsidP="00040F41">
      <w:pPr>
        <w:pStyle w:val="Heading3nonum"/>
      </w:pPr>
    </w:p>
    <w:p w14:paraId="5ED747B5" w14:textId="77777777" w:rsidR="006A0D9A" w:rsidRDefault="006A0D9A" w:rsidP="00040F41">
      <w:pPr>
        <w:pStyle w:val="Heading3nonum"/>
      </w:pPr>
    </w:p>
    <w:p w14:paraId="4897BB4D" w14:textId="77777777" w:rsidR="006A0D9A" w:rsidRDefault="006A0D9A" w:rsidP="00040F41">
      <w:pPr>
        <w:pStyle w:val="Heading3nonum"/>
      </w:pPr>
    </w:p>
    <w:p w14:paraId="1D186E26" w14:textId="77777777" w:rsidR="006A0D9A" w:rsidRDefault="006A0D9A" w:rsidP="00040F41">
      <w:pPr>
        <w:pStyle w:val="Heading3nonum"/>
      </w:pPr>
    </w:p>
    <w:p w14:paraId="20032100" w14:textId="77777777" w:rsidR="006A0D9A" w:rsidRDefault="006A0D9A" w:rsidP="00040F41">
      <w:pPr>
        <w:pStyle w:val="Heading3nonum"/>
      </w:pPr>
    </w:p>
    <w:p w14:paraId="66DD136A" w14:textId="77777777" w:rsidR="006A0D9A" w:rsidRDefault="006A0D9A" w:rsidP="00040F41">
      <w:pPr>
        <w:pStyle w:val="Heading3nonum"/>
      </w:pPr>
    </w:p>
    <w:p w14:paraId="50D256BA" w14:textId="3315D019" w:rsidR="00417986" w:rsidRPr="00301FFD" w:rsidRDefault="005032E3" w:rsidP="00040F41">
      <w:pPr>
        <w:pStyle w:val="Heading3nonum"/>
      </w:pPr>
      <w:r>
        <w:t>END OF PERMIT</w:t>
      </w:r>
    </w:p>
    <w:sectPr w:rsidR="00417986" w:rsidRPr="00301FFD" w:rsidSect="00040F41">
      <w:headerReference w:type="even" r:id="rId18"/>
      <w:pgSz w:w="11907" w:h="16840" w:code="9"/>
      <w:pgMar w:top="1247" w:right="1247" w:bottom="1701" w:left="2126"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414A53" w:rsidRDefault="00414A53">
      <w:r>
        <w:separator/>
      </w:r>
    </w:p>
  </w:endnote>
  <w:endnote w:type="continuationSeparator" w:id="0">
    <w:p w14:paraId="05F75C30" w14:textId="77777777" w:rsidR="00414A53" w:rsidRDefault="0041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414A53" w:rsidRDefault="00414A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414A53" w:rsidRDefault="00414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414A53" w:rsidRDefault="00414A53">
    <w:pPr>
      <w:pStyle w:val="Footer"/>
      <w:tabs>
        <w:tab w:val="right" w:pos="3369"/>
        <w:tab w:val="right" w:pos="4503"/>
      </w:tabs>
      <w:ind w:right="-108"/>
      <w:jc w:val="left"/>
    </w:pPr>
  </w:p>
  <w:p w14:paraId="4EFE167C" w14:textId="77777777" w:rsidR="00414A53" w:rsidRDefault="00414A53">
    <w:pPr>
      <w:pStyle w:val="Footer"/>
      <w:tabs>
        <w:tab w:val="right" w:pos="3369"/>
        <w:tab w:val="right" w:pos="4503"/>
      </w:tabs>
      <w:ind w:right="-108"/>
      <w:jc w:val="left"/>
    </w:pPr>
  </w:p>
  <w:p w14:paraId="675B995D" w14:textId="12A47003" w:rsidR="00414A53" w:rsidRPr="00933EFF" w:rsidRDefault="00414A53" w:rsidP="00546F5D">
    <w:pPr>
      <w:pStyle w:val="Footer"/>
    </w:pPr>
    <w:r w:rsidRPr="00933EFF">
      <w:t xml:space="preserve">Permit Number: </w:t>
    </w:r>
    <w:r w:rsidRPr="00933EFF">
      <w:tab/>
      <w:t xml:space="preserve">Page </w:t>
    </w:r>
    <w:r w:rsidRPr="00933EFF">
      <w:fldChar w:fldCharType="begin"/>
    </w:r>
    <w:r w:rsidRPr="00933EFF">
      <w:instrText xml:space="preserve"> PAGE   \* MERGEFORMAT </w:instrText>
    </w:r>
    <w:r w:rsidRPr="00933EFF">
      <w:fldChar w:fldCharType="separate"/>
    </w:r>
    <w:r w:rsidRPr="00933EFF">
      <w:rPr>
        <w:noProof/>
      </w:rPr>
      <w:t>iv</w:t>
    </w:r>
    <w:r w:rsidRPr="00933EFF">
      <w:rPr>
        <w:noProof/>
      </w:rPr>
      <w:fldChar w:fldCharType="end"/>
    </w:r>
    <w:r w:rsidRPr="00933EFF">
      <w:rPr>
        <w:noProof/>
      </w:rPr>
      <w:tab/>
      <w:t>Permit issued:</w:t>
    </w:r>
  </w:p>
  <w:p w14:paraId="04B160E7" w14:textId="66212552" w:rsidR="00414A53" w:rsidRPr="00546F5D" w:rsidRDefault="00414A53" w:rsidP="00546F5D">
    <w:pPr>
      <w:pStyle w:val="Footer"/>
      <w:rPr>
        <w:rStyle w:val="FilenameChar"/>
      </w:rPr>
    </w:pPr>
    <w:r w:rsidRPr="00933EFF">
      <w:t>EPR/AB3698CV</w:t>
    </w:r>
    <w:r w:rsidRPr="00546F5D">
      <w:tab/>
      <w:t xml:space="preserve">  </w:t>
    </w:r>
    <w:r w:rsidRPr="00546F5D">
      <w:rPr>
        <w:rStyle w:val="PageNumber"/>
        <w:szCs w:val="18"/>
      </w:rPr>
      <w:tab/>
    </w:r>
    <w:r w:rsidR="006E748E">
      <w:rPr>
        <w:rStyle w:val="PageNumber"/>
        <w:szCs w:val="18"/>
      </w:rPr>
      <w:t>22 December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909AE" w14:textId="6518390E" w:rsidR="00414A53" w:rsidRPr="00933EFF" w:rsidRDefault="00414A53" w:rsidP="00933EFF">
    <w:pPr>
      <w:pStyle w:val="Footer"/>
    </w:pPr>
    <w:r w:rsidRPr="00933EFF">
      <w:t xml:space="preserve">Permit Number: </w:t>
    </w:r>
    <w:r w:rsidRPr="00933EFF">
      <w:tab/>
      <w:t xml:space="preserve">Page </w:t>
    </w:r>
    <w:r w:rsidRPr="00933EFF">
      <w:fldChar w:fldCharType="begin"/>
    </w:r>
    <w:r w:rsidRPr="00933EFF">
      <w:instrText xml:space="preserve"> PAGE   \* MERGEFORMAT </w:instrText>
    </w:r>
    <w:r w:rsidRPr="00933EFF">
      <w:fldChar w:fldCharType="separate"/>
    </w:r>
    <w:r>
      <w:t>ii</w:t>
    </w:r>
    <w:r w:rsidRPr="00933EFF">
      <w:rPr>
        <w:noProof/>
      </w:rPr>
      <w:fldChar w:fldCharType="end"/>
    </w:r>
    <w:r w:rsidRPr="00933EFF">
      <w:rPr>
        <w:noProof/>
      </w:rPr>
      <w:tab/>
      <w:t>Permit issued:</w:t>
    </w:r>
  </w:p>
  <w:p w14:paraId="18F967D3" w14:textId="23951325" w:rsidR="00414A53" w:rsidRDefault="00414A53" w:rsidP="00933EFF">
    <w:pPr>
      <w:pStyle w:val="Footer"/>
      <w:tabs>
        <w:tab w:val="clear" w:pos="3969"/>
        <w:tab w:val="clear" w:pos="7938"/>
        <w:tab w:val="left" w:pos="1140"/>
      </w:tabs>
    </w:pPr>
    <w:r w:rsidRPr="00933EFF">
      <w:t>EPR/AB3698C</w:t>
    </w:r>
    <w:r>
      <w:t>V</w:t>
    </w:r>
    <w:r>
      <w:tab/>
    </w:r>
    <w:r>
      <w:tab/>
    </w:r>
    <w:r>
      <w:tab/>
    </w:r>
    <w:r>
      <w:tab/>
    </w:r>
    <w:r>
      <w:tab/>
    </w:r>
    <w:r>
      <w:tab/>
    </w:r>
    <w:r>
      <w:tab/>
    </w:r>
    <w:r w:rsidR="00A725EB">
      <w:t xml:space="preserve">             </w:t>
    </w:r>
    <w:r w:rsidR="00A725EB">
      <w:rPr>
        <w:rStyle w:val="PageNumber"/>
        <w:szCs w:val="18"/>
      </w:rPr>
      <w:t>22 December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414A53" w:rsidRDefault="00414A53">
      <w:r>
        <w:separator/>
      </w:r>
    </w:p>
  </w:footnote>
  <w:footnote w:type="continuationSeparator" w:id="0">
    <w:p w14:paraId="100DDE4B" w14:textId="77777777" w:rsidR="00414A53" w:rsidRDefault="00414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414A53" w:rsidRDefault="00414A5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3960FF"/>
    <w:multiLevelType w:val="hybridMultilevel"/>
    <w:tmpl w:val="A9EE88E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0857586"/>
    <w:multiLevelType w:val="hybridMultilevel"/>
    <w:tmpl w:val="C04CA6D2"/>
    <w:lvl w:ilvl="0" w:tplc="C6425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8"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3"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D2D7215"/>
    <w:multiLevelType w:val="hybridMultilevel"/>
    <w:tmpl w:val="BDE447AC"/>
    <w:lvl w:ilvl="0" w:tplc="20C48B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2"/>
  </w:num>
  <w:num w:numId="5">
    <w:abstractNumId w:val="27"/>
  </w:num>
  <w:num w:numId="6">
    <w:abstractNumId w:val="17"/>
  </w:num>
  <w:num w:numId="7">
    <w:abstractNumId w:val="8"/>
  </w:num>
  <w:num w:numId="8">
    <w:abstractNumId w:val="13"/>
  </w:num>
  <w:num w:numId="9">
    <w:abstractNumId w:val="25"/>
  </w:num>
  <w:num w:numId="10">
    <w:abstractNumId w:val="33"/>
  </w:num>
  <w:num w:numId="11">
    <w:abstractNumId w:val="26"/>
  </w:num>
  <w:num w:numId="12">
    <w:abstractNumId w:val="39"/>
  </w:num>
  <w:num w:numId="13">
    <w:abstractNumId w:val="34"/>
  </w:num>
  <w:num w:numId="14">
    <w:abstractNumId w:val="3"/>
  </w:num>
  <w:num w:numId="15">
    <w:abstractNumId w:val="43"/>
  </w:num>
  <w:num w:numId="16">
    <w:abstractNumId w:val="38"/>
  </w:num>
  <w:num w:numId="17">
    <w:abstractNumId w:val="29"/>
  </w:num>
  <w:num w:numId="18">
    <w:abstractNumId w:val="33"/>
  </w:num>
  <w:num w:numId="19">
    <w:abstractNumId w:val="21"/>
  </w:num>
  <w:num w:numId="20">
    <w:abstractNumId w:val="19"/>
  </w:num>
  <w:num w:numId="21">
    <w:abstractNumId w:val="5"/>
  </w:num>
  <w:num w:numId="22">
    <w:abstractNumId w:val="35"/>
  </w:num>
  <w:num w:numId="23">
    <w:abstractNumId w:val="9"/>
  </w:num>
  <w:num w:numId="24">
    <w:abstractNumId w:val="4"/>
  </w:num>
  <w:num w:numId="25">
    <w:abstractNumId w:val="18"/>
  </w:num>
  <w:num w:numId="26">
    <w:abstractNumId w:val="14"/>
  </w:num>
  <w:num w:numId="27">
    <w:abstractNumId w:val="24"/>
  </w:num>
  <w:num w:numId="28">
    <w:abstractNumId w:val="31"/>
  </w:num>
  <w:num w:numId="29">
    <w:abstractNumId w:val="16"/>
  </w:num>
  <w:num w:numId="30">
    <w:abstractNumId w:val="12"/>
  </w:num>
  <w:num w:numId="31">
    <w:abstractNumId w:val="37"/>
  </w:num>
  <w:num w:numId="32">
    <w:abstractNumId w:val="30"/>
  </w:num>
  <w:num w:numId="33">
    <w:abstractNumId w:val="41"/>
  </w:num>
  <w:num w:numId="34">
    <w:abstractNumId w:val="36"/>
  </w:num>
  <w:num w:numId="35">
    <w:abstractNumId w:val="11"/>
  </w:num>
  <w:num w:numId="36">
    <w:abstractNumId w:val="28"/>
  </w:num>
  <w:num w:numId="37">
    <w:abstractNumId w:val="32"/>
  </w:num>
  <w:num w:numId="38">
    <w:abstractNumId w:val="20"/>
  </w:num>
  <w:num w:numId="39">
    <w:abstractNumId w:val="40"/>
  </w:num>
  <w:num w:numId="40">
    <w:abstractNumId w:val="15"/>
  </w:num>
  <w:num w:numId="41">
    <w:abstractNumId w:val="7"/>
  </w:num>
  <w:num w:numId="42">
    <w:abstractNumId w:val="23"/>
  </w:num>
  <w:num w:numId="43">
    <w:abstractNumId w:val="10"/>
  </w:num>
  <w:num w:numId="44">
    <w:abstractNumId w:val="6"/>
  </w:num>
  <w:num w:numId="45">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4C65"/>
    <w:rsid w:val="00005C54"/>
    <w:rsid w:val="00006339"/>
    <w:rsid w:val="000064B2"/>
    <w:rsid w:val="00011BF4"/>
    <w:rsid w:val="00012303"/>
    <w:rsid w:val="00013249"/>
    <w:rsid w:val="000132FC"/>
    <w:rsid w:val="00014710"/>
    <w:rsid w:val="00015055"/>
    <w:rsid w:val="0001539D"/>
    <w:rsid w:val="00015944"/>
    <w:rsid w:val="00015C8E"/>
    <w:rsid w:val="00016666"/>
    <w:rsid w:val="0001765E"/>
    <w:rsid w:val="00020342"/>
    <w:rsid w:val="00021D28"/>
    <w:rsid w:val="00022113"/>
    <w:rsid w:val="000236C7"/>
    <w:rsid w:val="0002457C"/>
    <w:rsid w:val="00024C9A"/>
    <w:rsid w:val="00026371"/>
    <w:rsid w:val="00026E2A"/>
    <w:rsid w:val="0003009A"/>
    <w:rsid w:val="000302AF"/>
    <w:rsid w:val="00031AF4"/>
    <w:rsid w:val="0003253E"/>
    <w:rsid w:val="00032876"/>
    <w:rsid w:val="000362A0"/>
    <w:rsid w:val="0003678E"/>
    <w:rsid w:val="00037334"/>
    <w:rsid w:val="0004046A"/>
    <w:rsid w:val="00040F41"/>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4DC8"/>
    <w:rsid w:val="00076217"/>
    <w:rsid w:val="000774BB"/>
    <w:rsid w:val="00077533"/>
    <w:rsid w:val="000775AF"/>
    <w:rsid w:val="00077736"/>
    <w:rsid w:val="000800DE"/>
    <w:rsid w:val="00081309"/>
    <w:rsid w:val="000813BD"/>
    <w:rsid w:val="000818A1"/>
    <w:rsid w:val="00083230"/>
    <w:rsid w:val="000838A8"/>
    <w:rsid w:val="00083B21"/>
    <w:rsid w:val="000846FC"/>
    <w:rsid w:val="000847C3"/>
    <w:rsid w:val="00085949"/>
    <w:rsid w:val="000860DE"/>
    <w:rsid w:val="000869D1"/>
    <w:rsid w:val="00087269"/>
    <w:rsid w:val="00087D37"/>
    <w:rsid w:val="0009165D"/>
    <w:rsid w:val="000921BC"/>
    <w:rsid w:val="0009221B"/>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9E1"/>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0CE2"/>
    <w:rsid w:val="000F1375"/>
    <w:rsid w:val="000F21FE"/>
    <w:rsid w:val="000F35AC"/>
    <w:rsid w:val="000F5414"/>
    <w:rsid w:val="000F5C49"/>
    <w:rsid w:val="000F6060"/>
    <w:rsid w:val="000F6C93"/>
    <w:rsid w:val="000F705D"/>
    <w:rsid w:val="000F7357"/>
    <w:rsid w:val="0010085C"/>
    <w:rsid w:val="00100A76"/>
    <w:rsid w:val="00101587"/>
    <w:rsid w:val="001015B0"/>
    <w:rsid w:val="00101970"/>
    <w:rsid w:val="00102562"/>
    <w:rsid w:val="001028E9"/>
    <w:rsid w:val="0010333C"/>
    <w:rsid w:val="00103A08"/>
    <w:rsid w:val="00103ECE"/>
    <w:rsid w:val="00104A13"/>
    <w:rsid w:val="00104DAF"/>
    <w:rsid w:val="00104E04"/>
    <w:rsid w:val="00105365"/>
    <w:rsid w:val="00105AC9"/>
    <w:rsid w:val="00106243"/>
    <w:rsid w:val="00107811"/>
    <w:rsid w:val="00110625"/>
    <w:rsid w:val="001106AB"/>
    <w:rsid w:val="00110EE1"/>
    <w:rsid w:val="00111F1E"/>
    <w:rsid w:val="00112316"/>
    <w:rsid w:val="001128F3"/>
    <w:rsid w:val="001141AB"/>
    <w:rsid w:val="00114327"/>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890"/>
    <w:rsid w:val="00162D85"/>
    <w:rsid w:val="0016341C"/>
    <w:rsid w:val="00164C7D"/>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33F4"/>
    <w:rsid w:val="001955D4"/>
    <w:rsid w:val="00195A13"/>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BF3"/>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146"/>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1B3"/>
    <w:rsid w:val="0023565C"/>
    <w:rsid w:val="00235AF3"/>
    <w:rsid w:val="00235E81"/>
    <w:rsid w:val="002360ED"/>
    <w:rsid w:val="002374CF"/>
    <w:rsid w:val="00237A2A"/>
    <w:rsid w:val="00237C9A"/>
    <w:rsid w:val="00240681"/>
    <w:rsid w:val="002406EB"/>
    <w:rsid w:val="00240F8D"/>
    <w:rsid w:val="00242807"/>
    <w:rsid w:val="00242A2D"/>
    <w:rsid w:val="00242ADC"/>
    <w:rsid w:val="00243531"/>
    <w:rsid w:val="002445B8"/>
    <w:rsid w:val="002468FF"/>
    <w:rsid w:val="00247CCE"/>
    <w:rsid w:val="002505CF"/>
    <w:rsid w:val="00250748"/>
    <w:rsid w:val="00251C9F"/>
    <w:rsid w:val="00251F44"/>
    <w:rsid w:val="002528BF"/>
    <w:rsid w:val="00253A77"/>
    <w:rsid w:val="00254AB9"/>
    <w:rsid w:val="00254F37"/>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4A07"/>
    <w:rsid w:val="003159C3"/>
    <w:rsid w:val="003159F5"/>
    <w:rsid w:val="0031657A"/>
    <w:rsid w:val="00317002"/>
    <w:rsid w:val="00317227"/>
    <w:rsid w:val="0031757F"/>
    <w:rsid w:val="00320FC7"/>
    <w:rsid w:val="003219FB"/>
    <w:rsid w:val="00321CDF"/>
    <w:rsid w:val="00322371"/>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0BF5"/>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156"/>
    <w:rsid w:val="003A1AF0"/>
    <w:rsid w:val="003A273F"/>
    <w:rsid w:val="003A2D82"/>
    <w:rsid w:val="003A2E14"/>
    <w:rsid w:val="003A302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6B1"/>
    <w:rsid w:val="004059FB"/>
    <w:rsid w:val="004074A2"/>
    <w:rsid w:val="00412CC6"/>
    <w:rsid w:val="00412EB9"/>
    <w:rsid w:val="00413A0A"/>
    <w:rsid w:val="0041489B"/>
    <w:rsid w:val="00414A53"/>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2F0B"/>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63E0"/>
    <w:rsid w:val="004C7E3E"/>
    <w:rsid w:val="004D032E"/>
    <w:rsid w:val="004D0E0A"/>
    <w:rsid w:val="004D32F5"/>
    <w:rsid w:val="004D3A6B"/>
    <w:rsid w:val="004D4713"/>
    <w:rsid w:val="004D473B"/>
    <w:rsid w:val="004D4A42"/>
    <w:rsid w:val="004D7D80"/>
    <w:rsid w:val="004E1E33"/>
    <w:rsid w:val="004E225B"/>
    <w:rsid w:val="004E25FA"/>
    <w:rsid w:val="004E3920"/>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6EF9"/>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0B8"/>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341"/>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5674"/>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249"/>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6A72"/>
    <w:rsid w:val="00697A8F"/>
    <w:rsid w:val="006A091C"/>
    <w:rsid w:val="006A0D9A"/>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48E"/>
    <w:rsid w:val="006E7F0A"/>
    <w:rsid w:val="006F4533"/>
    <w:rsid w:val="006F49FD"/>
    <w:rsid w:val="006F4FF6"/>
    <w:rsid w:val="007008BC"/>
    <w:rsid w:val="00700A99"/>
    <w:rsid w:val="00700C47"/>
    <w:rsid w:val="007018F1"/>
    <w:rsid w:val="00701FC8"/>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4753E"/>
    <w:rsid w:val="00747E2D"/>
    <w:rsid w:val="0075053F"/>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69B6"/>
    <w:rsid w:val="0076722B"/>
    <w:rsid w:val="00770B8A"/>
    <w:rsid w:val="00770F30"/>
    <w:rsid w:val="0077131F"/>
    <w:rsid w:val="00775B77"/>
    <w:rsid w:val="007762CC"/>
    <w:rsid w:val="0077760F"/>
    <w:rsid w:val="00780E2A"/>
    <w:rsid w:val="00780FD4"/>
    <w:rsid w:val="0078181C"/>
    <w:rsid w:val="007822B4"/>
    <w:rsid w:val="00784114"/>
    <w:rsid w:val="00785F50"/>
    <w:rsid w:val="0079057A"/>
    <w:rsid w:val="00790908"/>
    <w:rsid w:val="00790D74"/>
    <w:rsid w:val="00791516"/>
    <w:rsid w:val="00791E73"/>
    <w:rsid w:val="00792651"/>
    <w:rsid w:val="007941CD"/>
    <w:rsid w:val="00795346"/>
    <w:rsid w:val="00795E3B"/>
    <w:rsid w:val="00796766"/>
    <w:rsid w:val="00797D9D"/>
    <w:rsid w:val="007A037B"/>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1D45"/>
    <w:rsid w:val="008429B4"/>
    <w:rsid w:val="008435B2"/>
    <w:rsid w:val="00844E07"/>
    <w:rsid w:val="00846A14"/>
    <w:rsid w:val="008501BE"/>
    <w:rsid w:val="00850793"/>
    <w:rsid w:val="008508D8"/>
    <w:rsid w:val="00850AC9"/>
    <w:rsid w:val="008519B5"/>
    <w:rsid w:val="00851E12"/>
    <w:rsid w:val="00852F5D"/>
    <w:rsid w:val="0085348D"/>
    <w:rsid w:val="00853DE7"/>
    <w:rsid w:val="0085470F"/>
    <w:rsid w:val="00854FF2"/>
    <w:rsid w:val="00856E07"/>
    <w:rsid w:val="008571A1"/>
    <w:rsid w:val="008574F3"/>
    <w:rsid w:val="0086013F"/>
    <w:rsid w:val="00860E6B"/>
    <w:rsid w:val="00861051"/>
    <w:rsid w:val="008629D1"/>
    <w:rsid w:val="00864B00"/>
    <w:rsid w:val="0086715F"/>
    <w:rsid w:val="00867292"/>
    <w:rsid w:val="008673E1"/>
    <w:rsid w:val="008679F3"/>
    <w:rsid w:val="00870246"/>
    <w:rsid w:val="00870828"/>
    <w:rsid w:val="00870AE5"/>
    <w:rsid w:val="00871253"/>
    <w:rsid w:val="008713EA"/>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0990"/>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4EC3"/>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1F9B"/>
    <w:rsid w:val="00922A8F"/>
    <w:rsid w:val="00922ED7"/>
    <w:rsid w:val="009230F0"/>
    <w:rsid w:val="00923B69"/>
    <w:rsid w:val="00924EB1"/>
    <w:rsid w:val="00925468"/>
    <w:rsid w:val="0092782E"/>
    <w:rsid w:val="009278A8"/>
    <w:rsid w:val="00927E74"/>
    <w:rsid w:val="00931D2B"/>
    <w:rsid w:val="00932613"/>
    <w:rsid w:val="0093359E"/>
    <w:rsid w:val="00933EFF"/>
    <w:rsid w:val="0093667C"/>
    <w:rsid w:val="0094089E"/>
    <w:rsid w:val="00940C43"/>
    <w:rsid w:val="00940EA6"/>
    <w:rsid w:val="009428DF"/>
    <w:rsid w:val="00943E3E"/>
    <w:rsid w:val="009441A1"/>
    <w:rsid w:val="009441BC"/>
    <w:rsid w:val="00944AE0"/>
    <w:rsid w:val="00945A56"/>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4F3"/>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336"/>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0060"/>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25EB"/>
    <w:rsid w:val="00A73739"/>
    <w:rsid w:val="00A73AA1"/>
    <w:rsid w:val="00A73E9A"/>
    <w:rsid w:val="00A74EC5"/>
    <w:rsid w:val="00A75382"/>
    <w:rsid w:val="00A75FD5"/>
    <w:rsid w:val="00A76830"/>
    <w:rsid w:val="00A76F54"/>
    <w:rsid w:val="00A77165"/>
    <w:rsid w:val="00A773BC"/>
    <w:rsid w:val="00A7746E"/>
    <w:rsid w:val="00A779B8"/>
    <w:rsid w:val="00A806EE"/>
    <w:rsid w:val="00A8085B"/>
    <w:rsid w:val="00A817F4"/>
    <w:rsid w:val="00A83204"/>
    <w:rsid w:val="00A8466A"/>
    <w:rsid w:val="00A84A63"/>
    <w:rsid w:val="00A84F85"/>
    <w:rsid w:val="00A90C9E"/>
    <w:rsid w:val="00A912B9"/>
    <w:rsid w:val="00A91A25"/>
    <w:rsid w:val="00A92BFF"/>
    <w:rsid w:val="00A92F69"/>
    <w:rsid w:val="00A9371A"/>
    <w:rsid w:val="00A94125"/>
    <w:rsid w:val="00A9491F"/>
    <w:rsid w:val="00A95BE7"/>
    <w:rsid w:val="00A9608B"/>
    <w:rsid w:val="00A97014"/>
    <w:rsid w:val="00A975EC"/>
    <w:rsid w:val="00AA03B6"/>
    <w:rsid w:val="00AA1EC8"/>
    <w:rsid w:val="00AA254C"/>
    <w:rsid w:val="00AA38BA"/>
    <w:rsid w:val="00AA50EF"/>
    <w:rsid w:val="00AA55E9"/>
    <w:rsid w:val="00AA695F"/>
    <w:rsid w:val="00AA78BB"/>
    <w:rsid w:val="00AB0CC9"/>
    <w:rsid w:val="00AB1D78"/>
    <w:rsid w:val="00AB2E48"/>
    <w:rsid w:val="00AB3341"/>
    <w:rsid w:val="00AB3D05"/>
    <w:rsid w:val="00AB3DE6"/>
    <w:rsid w:val="00AB4B42"/>
    <w:rsid w:val="00AB710B"/>
    <w:rsid w:val="00AB78AE"/>
    <w:rsid w:val="00AC371B"/>
    <w:rsid w:val="00AC429E"/>
    <w:rsid w:val="00AC5C38"/>
    <w:rsid w:val="00AC6265"/>
    <w:rsid w:val="00AC7CB7"/>
    <w:rsid w:val="00AD45E0"/>
    <w:rsid w:val="00AD4FC4"/>
    <w:rsid w:val="00AD5EBE"/>
    <w:rsid w:val="00AD65AB"/>
    <w:rsid w:val="00AE07D1"/>
    <w:rsid w:val="00AE224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195"/>
    <w:rsid w:val="00B24665"/>
    <w:rsid w:val="00B25933"/>
    <w:rsid w:val="00B26017"/>
    <w:rsid w:val="00B26327"/>
    <w:rsid w:val="00B273BE"/>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B7B"/>
    <w:rsid w:val="00B57AAE"/>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197"/>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C7C79"/>
    <w:rsid w:val="00BD2531"/>
    <w:rsid w:val="00BD355B"/>
    <w:rsid w:val="00BD47F1"/>
    <w:rsid w:val="00BD48E1"/>
    <w:rsid w:val="00BD5E32"/>
    <w:rsid w:val="00BD5E7D"/>
    <w:rsid w:val="00BD605B"/>
    <w:rsid w:val="00BD6717"/>
    <w:rsid w:val="00BD6B1F"/>
    <w:rsid w:val="00BD7CA9"/>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81"/>
    <w:rsid w:val="00C83DEE"/>
    <w:rsid w:val="00C85091"/>
    <w:rsid w:val="00C86A6D"/>
    <w:rsid w:val="00C87A81"/>
    <w:rsid w:val="00C90AED"/>
    <w:rsid w:val="00C910C4"/>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5663"/>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028"/>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149"/>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46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5B39"/>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679A"/>
    <w:rsid w:val="00EC7073"/>
    <w:rsid w:val="00EC7097"/>
    <w:rsid w:val="00EC7494"/>
    <w:rsid w:val="00EC76A1"/>
    <w:rsid w:val="00EC7F22"/>
    <w:rsid w:val="00ED0112"/>
    <w:rsid w:val="00ED0DE6"/>
    <w:rsid w:val="00ED2C8E"/>
    <w:rsid w:val="00ED4773"/>
    <w:rsid w:val="00ED5208"/>
    <w:rsid w:val="00ED551E"/>
    <w:rsid w:val="00ED5CF2"/>
    <w:rsid w:val="00ED5F69"/>
    <w:rsid w:val="00ED7252"/>
    <w:rsid w:val="00ED785D"/>
    <w:rsid w:val="00ED7D3F"/>
    <w:rsid w:val="00EE0449"/>
    <w:rsid w:val="00EE0B4C"/>
    <w:rsid w:val="00EE0CE3"/>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7A49"/>
    <w:rsid w:val="00F5009A"/>
    <w:rsid w:val="00F50CB1"/>
    <w:rsid w:val="00F51A45"/>
    <w:rsid w:val="00F521E0"/>
    <w:rsid w:val="00F5263C"/>
    <w:rsid w:val="00F538A1"/>
    <w:rsid w:val="00F55FF8"/>
    <w:rsid w:val="00F62AA8"/>
    <w:rsid w:val="00F62D99"/>
    <w:rsid w:val="00F642AB"/>
    <w:rsid w:val="00F6532C"/>
    <w:rsid w:val="00F65734"/>
    <w:rsid w:val="00F6795E"/>
    <w:rsid w:val="00F67E38"/>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8772F"/>
    <w:rsid w:val="00F90729"/>
    <w:rsid w:val="00F938A5"/>
    <w:rsid w:val="00F93D09"/>
    <w:rsid w:val="00F95C8A"/>
    <w:rsid w:val="00F96188"/>
    <w:rsid w:val="00F96B20"/>
    <w:rsid w:val="00FA1A5E"/>
    <w:rsid w:val="00FA26C9"/>
    <w:rsid w:val="00FA2D32"/>
    <w:rsid w:val="00FA3B2A"/>
    <w:rsid w:val="00FA6CB0"/>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76E"/>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665249"/>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56184763">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Airfield Metals Ltd</Site_x0020_Name>
    <Internal_x002f_External xmlns="859f7ad6-93f6-4205-b62b-a17f28acbbac">Outgoing document</Internal_x002f_External>
    <Post_x0020_code xmlns="859f7ad6-93f6-4205-b62b-a17f28acbbac">SA70 8SY</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2020-12-22T00:00:00+00:00</Document_x0020_Date>
    <Facility_x0020_Address xmlns="859f7ad6-93f6-4205-b62b-a17f28acbbac">Carew Airfield, Carew, Tenby</Facility_x0020_Address>
    <Environment_x0020_Sub_x0020_Folder xmlns="859f7ad6-93f6-4205-b62b-a17f28acbbac">Licence supervision</Environment_x0020_Sub_x0020_Folder>
    <Customer_x0020_Name xmlns="859f7ad6-93f6-4205-b62b-a17f28acbbac">Airfield Metals Ltd </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19" ma:contentTypeDescription="Permitting &amp; Compliance Word Document" ma:contentTypeScope="" ma:versionID="16ee5b0a19c8962159bd819a71c16b7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3.xml><?xml version="1.0" encoding="utf-8"?>
<ds:datastoreItem xmlns:ds="http://schemas.openxmlformats.org/officeDocument/2006/customXml" ds:itemID="{59A97D26-56E9-4863-9AC4-908CC5676A61}"/>
</file>

<file path=customXml/itemProps4.xml><?xml version="1.0" encoding="utf-8"?>
<ds:datastoreItem xmlns:ds="http://schemas.openxmlformats.org/officeDocument/2006/customXml" ds:itemID="{5E20DCED-1608-4CF9-8349-BCD863AE6868}"/>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8E514D50-8B22-4B92-8E50-076E3EA63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4030</Words>
  <Characters>22076</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6</cp:revision>
  <cp:lastPrinted>2020-12-22T09:04:00Z</cp:lastPrinted>
  <dcterms:created xsi:type="dcterms:W3CDTF">2020-11-30T17:00:00Z</dcterms:created>
  <dcterms:modified xsi:type="dcterms:W3CDTF">2020-12-22T09:05:00Z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fc2cff6d-0a76-4876-a672-6cc70f2f7122</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REGU-219-3448635</vt:lpwstr>
  </property>
  <property fmtid="{D5CDD505-2E9C-101B-9397-08002B2CF9AE}" pid="10" name="_dlc_DocIdUrl">
    <vt:lpwstr>https://cyfoethnaturiolcymru.sharepoint.com/teams/Regulatory/Permitting/_layouts/15/DocIdRedir.aspx?ID=REGU-219-3448635, REGU-219-3448635</vt:lpwstr>
  </property>
</Properties>
</file>