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46C2FA7B" w:rsidR="004D4608" w:rsidRPr="00232CBA" w:rsidRDefault="00E450D5" w:rsidP="00C42E62">
      <w:pPr>
        <w:spacing w:after="120"/>
        <w:rPr>
          <w:rFonts w:ascii="Arial" w:hAnsi="Arial" w:cs="Arial"/>
          <w:szCs w:val="24"/>
        </w:rPr>
      </w:pPr>
      <w:r w:rsidRPr="00232CBA">
        <w:rPr>
          <w:rFonts w:ascii="Arial" w:hAnsi="Arial" w:cs="Arial"/>
          <w:szCs w:val="24"/>
        </w:rPr>
        <w:t xml:space="preserve">We have decided </w:t>
      </w:r>
      <w:r w:rsidRPr="005C0E93">
        <w:rPr>
          <w:rFonts w:ascii="Arial" w:hAnsi="Arial" w:cs="Arial"/>
          <w:szCs w:val="24"/>
        </w:rPr>
        <w:t xml:space="preserve">to </w:t>
      </w:r>
      <w:r w:rsidR="008A1FB1" w:rsidRPr="005C0E93">
        <w:rPr>
          <w:rFonts w:ascii="Arial" w:hAnsi="Arial" w:cs="Arial"/>
          <w:szCs w:val="24"/>
        </w:rPr>
        <w:t>grant</w:t>
      </w:r>
      <w:r w:rsidRPr="005C0E93">
        <w:rPr>
          <w:rFonts w:ascii="Arial" w:hAnsi="Arial" w:cs="Arial"/>
          <w:szCs w:val="24"/>
        </w:rPr>
        <w:t xml:space="preserve"> the</w:t>
      </w:r>
      <w:r w:rsidR="008D465D" w:rsidRPr="005C0E93">
        <w:rPr>
          <w:rFonts w:ascii="Arial" w:hAnsi="Arial" w:cs="Arial"/>
          <w:szCs w:val="24"/>
        </w:rPr>
        <w:t xml:space="preserve"> permit</w:t>
      </w:r>
      <w:r w:rsidR="00FD2974" w:rsidRPr="00232CBA">
        <w:rPr>
          <w:rFonts w:ascii="Arial" w:hAnsi="Arial" w:cs="Arial"/>
          <w:szCs w:val="24"/>
        </w:rPr>
        <w:t xml:space="preserve"> </w:t>
      </w:r>
      <w:r w:rsidRPr="006418C2">
        <w:rPr>
          <w:rFonts w:ascii="Arial" w:hAnsi="Arial" w:cs="Arial"/>
          <w:szCs w:val="24"/>
        </w:rPr>
        <w:t xml:space="preserve">for </w:t>
      </w:r>
      <w:r w:rsidR="006418C2" w:rsidRPr="006418C2">
        <w:rPr>
          <w:rFonts w:ascii="Arial" w:hAnsi="Arial" w:cs="Arial"/>
          <w:szCs w:val="24"/>
        </w:rPr>
        <w:t>Cwmcrachen MRF</w:t>
      </w:r>
      <w:r w:rsidR="00D720DC" w:rsidRPr="006418C2">
        <w:rPr>
          <w:rFonts w:ascii="Arial" w:hAnsi="Arial" w:cs="Arial"/>
          <w:szCs w:val="24"/>
        </w:rPr>
        <w:t xml:space="preserve"> operated by </w:t>
      </w:r>
      <w:r w:rsidR="006418C2" w:rsidRPr="006418C2">
        <w:rPr>
          <w:rFonts w:ascii="Arial" w:hAnsi="Arial" w:cs="Arial"/>
          <w:szCs w:val="24"/>
        </w:rPr>
        <w:t>RLF Eco Services Limited.</w:t>
      </w:r>
      <w:r w:rsidR="00351A0A" w:rsidRPr="00232CBA">
        <w:rPr>
          <w:rFonts w:ascii="Arial" w:hAnsi="Arial" w:cs="Arial"/>
          <w:color w:val="FF00FF"/>
          <w:szCs w:val="24"/>
        </w:rPr>
        <w:t xml:space="preserve"> </w:t>
      </w:r>
    </w:p>
    <w:p w14:paraId="2951BC3C" w14:textId="0C0F8322"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w:t>
      </w:r>
      <w:r w:rsidR="00A37232">
        <w:rPr>
          <w:rFonts w:ascii="Arial" w:hAnsi="Arial"/>
          <w:color w:val="000000"/>
        </w:rPr>
        <w:t>s EPR/BB3991ZK.</w:t>
      </w:r>
      <w:bookmarkStart w:id="0" w:name="_GoBack"/>
      <w:bookmarkEnd w:id="0"/>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A" w14:textId="16D64329" w:rsidR="00FB19FC" w:rsidRPr="00C17CF9" w:rsidRDefault="00FB19FC" w:rsidP="005C0E93">
      <w:pPr>
        <w:spacing w:after="60"/>
        <w:ind w:left="1134"/>
        <w:rPr>
          <w:rFonts w:ascii="Arial" w:hAnsi="Arial" w:cs="Arial"/>
          <w:color w:val="FF0000"/>
          <w:szCs w:val="24"/>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41DB49FB" w14:textId="77777777" w:rsidR="005C0E93" w:rsidRDefault="005C0E93">
      <w:pPr>
        <w:rPr>
          <w:rFonts w:ascii="Arial" w:hAnsi="Arial"/>
          <w:b/>
          <w:color w:val="FF0000"/>
          <w:kern w:val="28"/>
          <w:sz w:val="28"/>
          <w:szCs w:val="28"/>
        </w:rPr>
      </w:pPr>
      <w:r>
        <w:rPr>
          <w:color w:val="FF0000"/>
          <w:szCs w:val="28"/>
        </w:rPr>
        <w:br w:type="page"/>
      </w:r>
    </w:p>
    <w:p w14:paraId="2951BC5C" w14:textId="598AEE0D" w:rsidR="009864F9" w:rsidRPr="008A1FB1" w:rsidRDefault="00591E64" w:rsidP="00053DA9">
      <w:pPr>
        <w:pStyle w:val="Heading1"/>
        <w:jc w:val="left"/>
        <w:rPr>
          <w:bCs/>
          <w:sz w:val="24"/>
        </w:rPr>
      </w:pPr>
      <w:r w:rsidRPr="008A1FB1">
        <w:rPr>
          <w:bCs/>
          <w:sz w:val="24"/>
        </w:rPr>
        <w:lastRenderedPageBreak/>
        <w:t xml:space="preserve">Annex </w:t>
      </w:r>
      <w:r w:rsidR="00F37C15" w:rsidRPr="008A1FB1">
        <w:rPr>
          <w:bCs/>
          <w:sz w:val="24"/>
        </w:rPr>
        <w:t>1:</w:t>
      </w:r>
      <w:r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63" w14:textId="1EBAB8F3"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B161CB">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7C" w14:textId="77777777" w:rsidTr="00614B94">
        <w:tc>
          <w:tcPr>
            <w:tcW w:w="9181" w:type="dxa"/>
            <w:gridSpan w:val="3"/>
            <w:shd w:val="clear" w:color="auto" w:fill="00B050"/>
          </w:tcPr>
          <w:p w14:paraId="2951BC7B"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The site</w:t>
            </w:r>
          </w:p>
        </w:tc>
      </w:tr>
      <w:tr w:rsidR="000141CC" w:rsidRPr="000141CC" w14:paraId="2951BC83" w14:textId="77777777" w:rsidTr="00655B34">
        <w:tc>
          <w:tcPr>
            <w:tcW w:w="1951" w:type="dxa"/>
          </w:tcPr>
          <w:p w14:paraId="2951BC7D"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641446DE" w:rsidR="000141CC" w:rsidRPr="000141CC" w:rsidRDefault="000141CC" w:rsidP="00053DA9">
            <w:pPr>
              <w:rPr>
                <w:rFonts w:ascii="Arial" w:hAnsi="Arial" w:cs="Arial"/>
                <w:color w:val="FF00FF"/>
                <w:szCs w:val="24"/>
              </w:rPr>
            </w:pPr>
          </w:p>
        </w:tc>
        <w:tc>
          <w:tcPr>
            <w:tcW w:w="6096" w:type="dxa"/>
          </w:tcPr>
          <w:p w14:paraId="2951BC7F" w14:textId="77777777" w:rsidR="000141CC" w:rsidRPr="000141CC" w:rsidRDefault="000141CC" w:rsidP="005F5552">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2951BC81" w14:textId="77777777" w:rsidR="000141CC" w:rsidRPr="000141CC" w:rsidRDefault="000141CC" w:rsidP="006D2B57">
            <w:pPr>
              <w:rPr>
                <w:rFonts w:ascii="Arial" w:hAnsi="Arial" w:cs="Arial"/>
                <w:szCs w:val="24"/>
              </w:rPr>
            </w:pPr>
          </w:p>
        </w:tc>
        <w:tc>
          <w:tcPr>
            <w:tcW w:w="1134" w:type="dxa"/>
          </w:tcPr>
          <w:p w14:paraId="2951BC82"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A0" w14:textId="77777777" w:rsidTr="00655B34">
        <w:tc>
          <w:tcPr>
            <w:tcW w:w="1951" w:type="dxa"/>
          </w:tcPr>
          <w:p w14:paraId="2951BC95" w14:textId="77777777" w:rsidR="000141CC" w:rsidRPr="000141CC" w:rsidRDefault="000141CC" w:rsidP="00053DA9">
            <w:pPr>
              <w:rPr>
                <w:rFonts w:ascii="Arial" w:hAnsi="Arial" w:cs="Arial"/>
                <w:szCs w:val="24"/>
              </w:rPr>
            </w:pPr>
            <w:r w:rsidRPr="000141CC">
              <w:rPr>
                <w:rFonts w:ascii="Arial" w:hAnsi="Arial" w:cs="Arial"/>
                <w:szCs w:val="24"/>
              </w:rPr>
              <w:t>Technical competence</w:t>
            </w:r>
          </w:p>
          <w:p w14:paraId="2951BC96" w14:textId="6D3F5C30" w:rsidR="000141CC" w:rsidRPr="000141CC" w:rsidRDefault="000141CC" w:rsidP="00053DA9">
            <w:pPr>
              <w:rPr>
                <w:rFonts w:ascii="Arial" w:hAnsi="Arial" w:cs="Arial"/>
                <w:color w:val="FF00FF"/>
                <w:szCs w:val="24"/>
              </w:rPr>
            </w:pPr>
          </w:p>
        </w:tc>
        <w:tc>
          <w:tcPr>
            <w:tcW w:w="6096" w:type="dxa"/>
          </w:tcPr>
          <w:p w14:paraId="2951BC98" w14:textId="38983CBF" w:rsidR="000141CC" w:rsidRPr="006D2B57" w:rsidRDefault="000141CC" w:rsidP="00FD2974">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9" w14:textId="77777777" w:rsidR="000141CC" w:rsidRPr="00B161CB" w:rsidRDefault="000141CC" w:rsidP="00FD2974">
            <w:pPr>
              <w:pStyle w:val="BodyText"/>
              <w:rPr>
                <w:rFonts w:ascii="Arial" w:hAnsi="Arial" w:cs="Arial"/>
                <w:color w:val="auto"/>
                <w:szCs w:val="24"/>
              </w:rPr>
            </w:pPr>
            <w:r w:rsidRPr="00B161CB">
              <w:rPr>
                <w:rFonts w:ascii="Arial" w:hAnsi="Arial" w:cs="Arial"/>
                <w:color w:val="auto"/>
                <w:szCs w:val="24"/>
              </w:rPr>
              <w:t xml:space="preserve">The operator is a member of an agreed scheme. </w:t>
            </w:r>
          </w:p>
          <w:p w14:paraId="2951BC9C" w14:textId="7D3269F1" w:rsidR="000141CC" w:rsidRPr="00B161CB" w:rsidRDefault="000141CC" w:rsidP="00FD2974">
            <w:pPr>
              <w:rPr>
                <w:rFonts w:ascii="Arial" w:hAnsi="Arial" w:cs="Arial"/>
                <w:szCs w:val="24"/>
              </w:rPr>
            </w:pPr>
            <w:bookmarkStart w:id="1" w:name="OLE_LINK1"/>
            <w:bookmarkStart w:id="2" w:name="OLE_LINK2"/>
          </w:p>
          <w:p w14:paraId="121740F5" w14:textId="59C5C1AA" w:rsidR="006D2B57" w:rsidRPr="00B161CB" w:rsidRDefault="006D2B57" w:rsidP="00FD2974">
            <w:pPr>
              <w:rPr>
                <w:rFonts w:ascii="Arial" w:hAnsi="Arial" w:cs="Arial"/>
                <w:szCs w:val="24"/>
              </w:rPr>
            </w:pPr>
            <w:r w:rsidRPr="00B161CB">
              <w:rPr>
                <w:rFonts w:ascii="Arial" w:hAnsi="Arial" w:cs="Arial"/>
                <w:szCs w:val="24"/>
              </w:rPr>
              <w:t>The operator is registered</w:t>
            </w:r>
            <w:r w:rsidR="004B55D9" w:rsidRPr="00B161CB">
              <w:rPr>
                <w:rFonts w:ascii="Arial" w:hAnsi="Arial" w:cs="Arial"/>
                <w:szCs w:val="24"/>
              </w:rPr>
              <w:t xml:space="preserve"> with WAMITAB</w:t>
            </w:r>
            <w:r w:rsidRPr="00B161CB">
              <w:rPr>
                <w:rFonts w:ascii="Arial" w:hAnsi="Arial" w:cs="Arial"/>
                <w:szCs w:val="24"/>
              </w:rPr>
              <w:t xml:space="preserve"> to take the primary competence exam.</w:t>
            </w:r>
          </w:p>
          <w:p w14:paraId="437D4A4D" w14:textId="77777777" w:rsidR="006D2B57" w:rsidRPr="00B161CB" w:rsidRDefault="006D2B57" w:rsidP="00FD2974">
            <w:pPr>
              <w:rPr>
                <w:rFonts w:ascii="Arial" w:hAnsi="Arial" w:cs="Arial"/>
                <w:szCs w:val="24"/>
              </w:rPr>
            </w:pPr>
          </w:p>
          <w:p w14:paraId="2951BC9D" w14:textId="77777777" w:rsidR="000141CC" w:rsidRPr="00B161CB" w:rsidRDefault="000141CC" w:rsidP="00FD2974">
            <w:pPr>
              <w:rPr>
                <w:rFonts w:ascii="Arial" w:hAnsi="Arial" w:cs="Arial"/>
                <w:szCs w:val="24"/>
              </w:rPr>
            </w:pPr>
            <w:r w:rsidRPr="00B161CB">
              <w:rPr>
                <w:rFonts w:ascii="Arial" w:hAnsi="Arial" w:cs="Arial"/>
                <w:szCs w:val="24"/>
              </w:rPr>
              <w:t>The operator satisfies the criteria in RGN 5 on Operator Competence.</w:t>
            </w:r>
            <w:bookmarkEnd w:id="1"/>
            <w:bookmarkEnd w:id="2"/>
          </w:p>
          <w:p w14:paraId="2951BC9E" w14:textId="77777777" w:rsidR="000141CC" w:rsidRPr="000141CC" w:rsidRDefault="000141CC" w:rsidP="00FD2974">
            <w:pPr>
              <w:rPr>
                <w:rFonts w:ascii="Arial" w:hAnsi="Arial" w:cs="Arial"/>
                <w:color w:val="FF0000"/>
                <w:szCs w:val="24"/>
              </w:rPr>
            </w:pPr>
          </w:p>
        </w:tc>
        <w:tc>
          <w:tcPr>
            <w:tcW w:w="1134"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AC" w14:textId="77777777" w:rsidTr="00655B34">
        <w:tc>
          <w:tcPr>
            <w:tcW w:w="1951" w:type="dxa"/>
          </w:tcPr>
          <w:p w14:paraId="2951BCA1" w14:textId="77777777" w:rsidR="000141CC" w:rsidRPr="000141CC" w:rsidRDefault="000141CC" w:rsidP="00053DA9">
            <w:pPr>
              <w:rPr>
                <w:rFonts w:ascii="Arial" w:hAnsi="Arial" w:cs="Arial"/>
                <w:szCs w:val="24"/>
              </w:rPr>
            </w:pPr>
            <w:r w:rsidRPr="000141CC">
              <w:rPr>
                <w:rFonts w:ascii="Arial" w:hAnsi="Arial" w:cs="Arial"/>
                <w:szCs w:val="24"/>
              </w:rPr>
              <w:t>Relevant Convictions</w:t>
            </w:r>
          </w:p>
          <w:p w14:paraId="2951BCA2" w14:textId="48E2192D" w:rsidR="000141CC" w:rsidRPr="000141CC" w:rsidRDefault="000141CC" w:rsidP="00053DA9">
            <w:pPr>
              <w:rPr>
                <w:rFonts w:ascii="Arial" w:hAnsi="Arial" w:cs="Arial"/>
                <w:color w:val="FF00FF"/>
                <w:szCs w:val="24"/>
              </w:rPr>
            </w:pPr>
          </w:p>
        </w:tc>
        <w:tc>
          <w:tcPr>
            <w:tcW w:w="6096" w:type="dxa"/>
          </w:tcPr>
          <w:p w14:paraId="2951BCA3" w14:textId="432CEC6B" w:rsidR="000141CC" w:rsidRPr="000141CC" w:rsidRDefault="007C2A01" w:rsidP="00053DA9">
            <w:pPr>
              <w:rPr>
                <w:rFonts w:ascii="Arial" w:hAnsi="Arial" w:cs="Arial"/>
                <w:color w:val="FF0000"/>
                <w:szCs w:val="24"/>
              </w:rPr>
            </w:pPr>
            <w:r>
              <w:rPr>
                <w:rFonts w:ascii="Arial" w:hAnsi="Arial" w:cs="Arial"/>
                <w:szCs w:val="24"/>
              </w:rPr>
              <w:t xml:space="preserve">Our Enforcement Database </w:t>
            </w:r>
            <w:r w:rsidR="000141CC" w:rsidRPr="000141CC">
              <w:rPr>
                <w:rFonts w:ascii="Arial" w:hAnsi="Arial" w:cs="Arial"/>
                <w:szCs w:val="24"/>
              </w:rPr>
              <w:t xml:space="preserve">has been checked to ensure that all relevant convictions have been declared.  </w:t>
            </w:r>
          </w:p>
          <w:p w14:paraId="2951BCA4" w14:textId="77777777" w:rsidR="000141CC" w:rsidRPr="006D2B57" w:rsidRDefault="000141CC" w:rsidP="00053DA9">
            <w:pPr>
              <w:rPr>
                <w:rFonts w:ascii="Arial" w:hAnsi="Arial" w:cs="Arial"/>
                <w:szCs w:val="24"/>
              </w:rPr>
            </w:pPr>
          </w:p>
          <w:p w14:paraId="2951BCA5" w14:textId="77777777" w:rsidR="000141CC" w:rsidRPr="006D2B57" w:rsidRDefault="000141CC" w:rsidP="00053DA9">
            <w:pPr>
              <w:rPr>
                <w:rFonts w:ascii="Arial" w:hAnsi="Arial" w:cs="Arial"/>
                <w:szCs w:val="24"/>
              </w:rPr>
            </w:pPr>
            <w:r w:rsidRPr="006D2B57">
              <w:rPr>
                <w:rFonts w:ascii="Arial" w:hAnsi="Arial" w:cs="Arial"/>
                <w:szCs w:val="24"/>
              </w:rPr>
              <w:t xml:space="preserve">No relevant convictions were found. </w:t>
            </w:r>
          </w:p>
          <w:p w14:paraId="2951BCA8" w14:textId="77777777" w:rsidR="000141CC" w:rsidRPr="006D2B57" w:rsidRDefault="000141CC" w:rsidP="00053DA9">
            <w:pPr>
              <w:rPr>
                <w:rFonts w:ascii="Arial" w:hAnsi="Arial" w:cs="Arial"/>
                <w:szCs w:val="24"/>
              </w:rPr>
            </w:pPr>
          </w:p>
          <w:p w14:paraId="2951BCA9" w14:textId="77777777" w:rsidR="000141CC" w:rsidRPr="006D2B57" w:rsidRDefault="000141CC" w:rsidP="00053DA9">
            <w:pPr>
              <w:rPr>
                <w:rFonts w:ascii="Arial" w:hAnsi="Arial" w:cs="Arial"/>
                <w:szCs w:val="24"/>
              </w:rPr>
            </w:pPr>
            <w:r w:rsidRPr="006D2B57">
              <w:rPr>
                <w:rFonts w:ascii="Arial" w:hAnsi="Arial" w:cs="Arial"/>
                <w:szCs w:val="24"/>
              </w:rPr>
              <w:t>The operator satisfies the criteria in RGN 5 on Operator Competence.</w:t>
            </w:r>
          </w:p>
          <w:p w14:paraId="2951BCAA" w14:textId="77777777" w:rsidR="000141CC" w:rsidRPr="000141CC" w:rsidRDefault="000141CC" w:rsidP="00053DA9">
            <w:pPr>
              <w:rPr>
                <w:rFonts w:ascii="Arial" w:hAnsi="Arial" w:cs="Arial"/>
                <w:color w:val="FF0000"/>
                <w:szCs w:val="24"/>
              </w:rPr>
            </w:pPr>
          </w:p>
        </w:tc>
        <w:tc>
          <w:tcPr>
            <w:tcW w:w="1134" w:type="dxa"/>
          </w:tcPr>
          <w:p w14:paraId="2951BCAB"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B1" w14:textId="77777777" w:rsidTr="00655B34">
        <w:tc>
          <w:tcPr>
            <w:tcW w:w="1951" w:type="dxa"/>
          </w:tcPr>
          <w:p w14:paraId="2951BCAD" w14:textId="52F89269" w:rsidR="000141CC" w:rsidRPr="000141CC" w:rsidRDefault="000141CC" w:rsidP="00053DA9">
            <w:pPr>
              <w:pStyle w:val="Heading3"/>
              <w:rPr>
                <w:rFonts w:ascii="Arial" w:hAnsi="Arial" w:cs="Arial"/>
                <w:b w:val="0"/>
                <w:color w:val="000000"/>
                <w:szCs w:val="24"/>
              </w:rPr>
            </w:pPr>
            <w:r w:rsidRPr="000141CC">
              <w:rPr>
                <w:rFonts w:ascii="Arial" w:hAnsi="Arial" w:cs="Arial"/>
                <w:b w:val="0"/>
                <w:color w:val="000000"/>
                <w:szCs w:val="24"/>
              </w:rPr>
              <w:lastRenderedPageBreak/>
              <w:t xml:space="preserve">Financial </w:t>
            </w:r>
            <w:r w:rsidR="007C2A01">
              <w:rPr>
                <w:rFonts w:ascii="Arial" w:hAnsi="Arial" w:cs="Arial"/>
                <w:b w:val="0"/>
                <w:color w:val="000000"/>
                <w:szCs w:val="24"/>
              </w:rPr>
              <w:t>competence</w:t>
            </w:r>
          </w:p>
          <w:p w14:paraId="2951BCAE" w14:textId="24ECB3DB" w:rsidR="000141CC" w:rsidRPr="000141CC" w:rsidRDefault="000141CC" w:rsidP="006239DC">
            <w:pPr>
              <w:rPr>
                <w:rFonts w:ascii="Arial" w:hAnsi="Arial" w:cs="Arial"/>
                <w:color w:val="FF00FF"/>
                <w:szCs w:val="24"/>
              </w:rPr>
            </w:pPr>
          </w:p>
        </w:tc>
        <w:tc>
          <w:tcPr>
            <w:tcW w:w="6096" w:type="dxa"/>
          </w:tcPr>
          <w:p w14:paraId="49B5C029" w14:textId="77777777" w:rsidR="00B54C90" w:rsidRDefault="000141CC" w:rsidP="00053DA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B54C90" w:rsidRDefault="00B54C90" w:rsidP="00053DA9">
            <w:pPr>
              <w:rPr>
                <w:rFonts w:ascii="Arial" w:hAnsi="Arial" w:cs="Arial"/>
                <w:szCs w:val="24"/>
              </w:rPr>
            </w:pPr>
          </w:p>
          <w:p w14:paraId="2951BCAF" w14:textId="5C99BD89" w:rsidR="000141CC" w:rsidRPr="000141CC" w:rsidRDefault="000141CC" w:rsidP="00053DA9">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B5" w14:textId="77777777" w:rsidR="00BD3E5D" w:rsidRDefault="00751B6E" w:rsidP="00053DA9">
      <w:pPr>
        <w:pStyle w:val="Heading1"/>
        <w:jc w:val="left"/>
      </w:pPr>
      <w:r w:rsidDel="00751B6E">
        <w:t xml:space="preserve"> </w:t>
      </w:r>
    </w:p>
    <w:p w14:paraId="2951BCC9" w14:textId="1A31FF96" w:rsidR="00C44B7E" w:rsidRPr="006D2B57" w:rsidRDefault="00C44B7E" w:rsidP="006D2B57">
      <w:pPr>
        <w:pStyle w:val="Heading1"/>
        <w:jc w:val="left"/>
        <w:rPr>
          <w:rFonts w:cs="Arial"/>
          <w:color w:val="FF00FF"/>
          <w:szCs w:val="24"/>
        </w:rPr>
      </w:pPr>
    </w:p>
    <w:sectPr w:rsidR="00C44B7E" w:rsidRPr="006D2B57"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37BF"/>
    <w:rsid w:val="00004767"/>
    <w:rsid w:val="00005C9E"/>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B55D9"/>
    <w:rsid w:val="004C16AD"/>
    <w:rsid w:val="004D29C8"/>
    <w:rsid w:val="004D4608"/>
    <w:rsid w:val="004D616E"/>
    <w:rsid w:val="004D6352"/>
    <w:rsid w:val="004E4418"/>
    <w:rsid w:val="004E7719"/>
    <w:rsid w:val="004F64C0"/>
    <w:rsid w:val="00502256"/>
    <w:rsid w:val="0051506D"/>
    <w:rsid w:val="0053399B"/>
    <w:rsid w:val="00534488"/>
    <w:rsid w:val="005350C8"/>
    <w:rsid w:val="005420A2"/>
    <w:rsid w:val="00557EBA"/>
    <w:rsid w:val="00562DD8"/>
    <w:rsid w:val="005761B2"/>
    <w:rsid w:val="00591E64"/>
    <w:rsid w:val="005C0E93"/>
    <w:rsid w:val="005D0E13"/>
    <w:rsid w:val="005F5552"/>
    <w:rsid w:val="00605429"/>
    <w:rsid w:val="00614A77"/>
    <w:rsid w:val="00614B94"/>
    <w:rsid w:val="006239DC"/>
    <w:rsid w:val="00631CDF"/>
    <w:rsid w:val="0063744F"/>
    <w:rsid w:val="00640584"/>
    <w:rsid w:val="006418C2"/>
    <w:rsid w:val="00641913"/>
    <w:rsid w:val="00645CCF"/>
    <w:rsid w:val="00646BEE"/>
    <w:rsid w:val="00655B34"/>
    <w:rsid w:val="00673858"/>
    <w:rsid w:val="006765AE"/>
    <w:rsid w:val="006769AF"/>
    <w:rsid w:val="006926EA"/>
    <w:rsid w:val="006933D4"/>
    <w:rsid w:val="006B2C54"/>
    <w:rsid w:val="006B4555"/>
    <w:rsid w:val="006D2B57"/>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A10CC"/>
    <w:rsid w:val="009B4CE8"/>
    <w:rsid w:val="009B7411"/>
    <w:rsid w:val="009C6E2B"/>
    <w:rsid w:val="009F112B"/>
    <w:rsid w:val="00A0300A"/>
    <w:rsid w:val="00A13701"/>
    <w:rsid w:val="00A17C93"/>
    <w:rsid w:val="00A30BE1"/>
    <w:rsid w:val="00A343C7"/>
    <w:rsid w:val="00A37232"/>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161CB"/>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1BDD"/>
    <w:rsid w:val="00E16B33"/>
    <w:rsid w:val="00E200DC"/>
    <w:rsid w:val="00E450D5"/>
    <w:rsid w:val="00E512FF"/>
    <w:rsid w:val="00E531A3"/>
    <w:rsid w:val="00E71881"/>
    <w:rsid w:val="00E723B6"/>
    <w:rsid w:val="00EA3AB8"/>
    <w:rsid w:val="00EA4DEE"/>
    <w:rsid w:val="00EB010F"/>
    <w:rsid w:val="00EB5338"/>
    <w:rsid w:val="00ED1D92"/>
    <w:rsid w:val="00ED50CB"/>
    <w:rsid w:val="00ED7348"/>
    <w:rsid w:val="00EE0352"/>
    <w:rsid w:val="00EE5639"/>
    <w:rsid w:val="00F0619C"/>
    <w:rsid w:val="00F07E4B"/>
    <w:rsid w:val="00F223DE"/>
    <w:rsid w:val="00F22A07"/>
    <w:rsid w:val="00F30F43"/>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semiHidden/>
    <w:unhideWhenUsed/>
    <w:rsid w:val="00655B34"/>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Cwmcrachen MRF</Site_x0020_Name>
    <Internal_x002f_External xmlns="859f7ad6-93f6-4205-b62b-a17f28acbbac">Internal document</Internal_x002f_External>
    <Post_x0020_code xmlns="859f7ad6-93f6-4205-b62b-a17f28acbbac">NP23 4AZ</Post_x0020_code>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Ubc Bernard Street, Uplands, Swansea, SA2 0HT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2020-12-01T00:00:00+00:00</Document_x0020_Date>
    <Facility_x0020_Address xmlns="859f7ad6-93f6-4205-b62b-a17f28acbbac">Plot 1B , Cwmcrachen Industrial Estate, Brynmawr, Ebbw Vale</Facility_x0020_Address>
    <Environment_x0020_Sub_x0020_Folder xmlns="859f7ad6-93f6-4205-b62b-a17f28acbbac">Licences applications</Environment_x0020_Sub_x0020_Folder>
    <Customer_x0020_Name xmlns="859f7ad6-93f6-4205-b62b-a17f28acbbac">RLF Eco Services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519" ma:contentTypeDescription="Permitting &amp; Compliance Word Document" ma:contentTypeScope="" ma:versionID="710a41bfc7c90122b90087de26b9c5a8">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a4aa77742108f3cd7a998a27fb425127"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BFB33E-0491-4023-ABB6-C3E072CB03EE}">
  <ds:schemaRefs>
    <ds:schemaRef ds:uri="005db27c-c37f-4c3b-898d-3fee1249b087"/>
    <ds:schemaRef ds:uri="http://purl.org/dc/terms/"/>
    <ds:schemaRef ds:uri="859f7ad6-93f6-4205-b62b-a17f28acbbac"/>
    <ds:schemaRef ds:uri="http://purl.org/dc/dcmityp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e121689-de5b-41b9-a751-bfeda7fa2b07"/>
    <ds:schemaRef ds:uri="a7197930-178b-4914-93ce-e1fe9bf0246c"/>
    <ds:schemaRef ds:uri="http://www.w3.org/XML/1998/namespace"/>
  </ds:schemaRefs>
</ds:datastoreItem>
</file>

<file path=customXml/itemProps2.xml><?xml version="1.0" encoding="utf-8"?>
<ds:datastoreItem xmlns:ds="http://schemas.openxmlformats.org/officeDocument/2006/customXml" ds:itemID="{E23F0322-EAAA-4A0A-B0F4-E206E864DFC8}">
  <ds:schemaRefs>
    <ds:schemaRef ds:uri="http://schemas.microsoft.com/sharepoint/v3/contenttype/forms"/>
  </ds:schemaRefs>
</ds:datastoreItem>
</file>

<file path=customXml/itemProps3.xml><?xml version="1.0" encoding="utf-8"?>
<ds:datastoreItem xmlns:ds="http://schemas.openxmlformats.org/officeDocument/2006/customXml" ds:itemID="{260BC8AC-D837-43EE-9BA1-E391E3B22125}">
  <ds:schemaRefs>
    <ds:schemaRef ds:uri="http://schemas.microsoft.com/sharepoint/events"/>
  </ds:schemaRefs>
</ds:datastoreItem>
</file>

<file path=customXml/itemProps4.xml><?xml version="1.0" encoding="utf-8"?>
<ds:datastoreItem xmlns:ds="http://schemas.openxmlformats.org/officeDocument/2006/customXml" ds:itemID="{62395CF1-EEEB-406A-A9A6-11866C47AE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a7197930-178b-4914-93ce-e1fe9bf0246c"/>
    <ds:schemaRef ds:uri="005db27c-c37f-4c3b-898d-3fee1249b087"/>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AB64021-4D8D-42B3-967B-116CB539BC8D}">
  <ds:schemaRefs>
    <ds:schemaRef ds:uri="Microsoft.SharePoint.Taxonomy.ContentTypeSync"/>
  </ds:schemaRefs>
</ds:datastoreItem>
</file>

<file path=customXml/itemProps6.xml><?xml version="1.0" encoding="utf-8"?>
<ds:datastoreItem xmlns:ds="http://schemas.openxmlformats.org/officeDocument/2006/customXml" ds:itemID="{DF1B4D50-E4A0-475E-9ADE-85703DB2F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375</Words>
  <Characters>2103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Rhiannon Smith</dc:creator>
  <cp:keywords>23308SD93, 233 08 SD93, 233-08-SD93</cp:keywords>
  <dc:description>233_08_SD93, Version 3_x000d_
Issue date: 19/07/2011</dc:description>
  <cp:lastModifiedBy>Smith, Rhiannon</cp:lastModifiedBy>
  <cp:revision>3</cp:revision>
  <cp:lastPrinted>2010-03-19T12:06:00Z</cp:lastPrinted>
  <dcterms:created xsi:type="dcterms:W3CDTF">2020-12-01T14:56:00Z</dcterms:created>
  <dcterms:modified xsi:type="dcterms:W3CDTF">2020-12-30T12:56:00Z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
    <vt:lpwstr>REGU-106-1829324</vt:lpwstr>
  </property>
  <property fmtid="{D5CDD505-2E9C-101B-9397-08002B2CF9AE}" pid="5" name="_dlc_DocIdItemGuid">
    <vt:lpwstr>3953df27-74e6-456d-b3c4-8b4d34fe311a</vt:lpwstr>
  </property>
  <property fmtid="{D5CDD505-2E9C-101B-9397-08002B2CF9AE}" pid="6" name="_dlc_DocIdUrl">
    <vt:lpwstr>https://cyfoethnaturiolcymru.sharepoint.com/teams/Regulatory/Permitting/_layouts/15/DocIdRedir.aspx?ID=REGU-106-1829324, REGU-106-1829324</vt:lpwstr>
  </property>
</Properties>
</file>