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22AC54F5" w:rsidR="00AE394E" w:rsidRPr="0042536D" w:rsidRDefault="00CF23ED" w:rsidP="000F2C9A">
            <w:pPr>
              <w:pStyle w:val="BlockText"/>
              <w:rPr>
                <w:rFonts w:ascii="Calibri" w:hAnsi="Calibri" w:cs="Arial"/>
                <w:color w:val="0070C0"/>
                <w:szCs w:val="22"/>
                <w:lang w:eastAsia="en-US"/>
              </w:rPr>
            </w:pPr>
            <w:r>
              <w:rPr>
                <w:rFonts w:ascii="Calibri" w:hAnsi="Calibri" w:cs="Arial"/>
                <w:color w:val="0070C0"/>
                <w:szCs w:val="22"/>
                <w:lang w:eastAsia="en-US"/>
              </w:rPr>
              <w:t>PAN-011815</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52B2AFA1" w:rsidR="00AE394E" w:rsidRPr="0042536D" w:rsidRDefault="00997458" w:rsidP="000F2C9A">
            <w:pPr>
              <w:pStyle w:val="BlockText"/>
              <w:rPr>
                <w:rFonts w:ascii="Calibri" w:hAnsi="Calibri" w:cs="Arial"/>
                <w:color w:val="0070C0"/>
                <w:szCs w:val="22"/>
                <w:lang w:eastAsia="en-US"/>
              </w:rPr>
            </w:pPr>
            <w:r>
              <w:rPr>
                <w:rFonts w:ascii="Calibri" w:hAnsi="Calibri" w:cs="Arial"/>
                <w:color w:val="0070C0"/>
                <w:szCs w:val="22"/>
                <w:lang w:eastAsia="en-US"/>
              </w:rPr>
              <w:t>Ms Caroline Morris</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188DC1D3" w:rsidR="00AE394E" w:rsidRPr="0042536D" w:rsidRDefault="00B84221" w:rsidP="000F2C9A">
            <w:pPr>
              <w:pStyle w:val="BlockText"/>
              <w:rPr>
                <w:rFonts w:ascii="Calibri" w:hAnsi="Calibri" w:cs="Arial"/>
                <w:color w:val="0070C0"/>
                <w:szCs w:val="22"/>
                <w:lang w:eastAsia="en-US"/>
              </w:rPr>
            </w:pPr>
            <w:r>
              <w:rPr>
                <w:rFonts w:ascii="Calibri" w:hAnsi="Calibri" w:cs="Arial"/>
                <w:color w:val="0070C0"/>
                <w:szCs w:val="22"/>
                <w:lang w:eastAsia="en-US"/>
              </w:rPr>
              <w:t>Brontivy</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088757EB" w:rsidR="00AE394E" w:rsidRPr="0042536D" w:rsidRDefault="0097553A" w:rsidP="000F2C9A">
            <w:pPr>
              <w:pStyle w:val="BlockText"/>
              <w:jc w:val="both"/>
              <w:rPr>
                <w:rFonts w:ascii="Calibri" w:hAnsi="Calibri" w:cs="Arial"/>
                <w:color w:val="0070C0"/>
                <w:szCs w:val="22"/>
                <w:lang w:eastAsia="en-US"/>
              </w:rPr>
            </w:pPr>
            <w:r>
              <w:rPr>
                <w:rFonts w:ascii="Calibri" w:hAnsi="Calibri" w:cs="Arial"/>
                <w:color w:val="0070C0"/>
                <w:szCs w:val="22"/>
                <w:lang w:eastAsia="en-US"/>
              </w:rPr>
              <w:t>Ceredigion</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5870897D" w:rsidR="00AE394E" w:rsidRPr="0042536D" w:rsidRDefault="0097553A" w:rsidP="000F2C9A">
            <w:pPr>
              <w:pStyle w:val="BlockText"/>
              <w:jc w:val="both"/>
              <w:rPr>
                <w:rFonts w:ascii="Calibri" w:hAnsi="Calibri" w:cs="Arial"/>
                <w:color w:val="0070C0"/>
                <w:szCs w:val="22"/>
                <w:lang w:eastAsia="en-US"/>
              </w:rPr>
            </w:pPr>
            <w:r>
              <w:rPr>
                <w:rFonts w:ascii="Calibri" w:hAnsi="Calibri" w:cs="Arial"/>
                <w:color w:val="0070C0"/>
                <w:szCs w:val="22"/>
                <w:lang w:eastAsia="en-US"/>
              </w:rPr>
              <w:t>Ceredigion</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6F0A3B49" w:rsidR="00AE394E" w:rsidRPr="001B2E87" w:rsidRDefault="0097553A" w:rsidP="000F2C9A">
            <w:pPr>
              <w:jc w:val="center"/>
              <w:rPr>
                <w:rFonts w:ascii="Calibri" w:hAnsi="Calibri" w:cs="Arial"/>
                <w:color w:val="0070C0"/>
                <w:szCs w:val="22"/>
              </w:rPr>
            </w:pPr>
            <w:r>
              <w:rPr>
                <w:rFonts w:ascii="Calibri" w:hAnsi="Calibri" w:cs="Arial"/>
                <w:color w:val="0070C0"/>
                <w:szCs w:val="22"/>
              </w:rPr>
              <w:t>14/10/2020</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598FAA28" w:rsidR="00AE394E" w:rsidRPr="001B2E87" w:rsidRDefault="00B97A45" w:rsidP="000F2C9A">
            <w:pPr>
              <w:jc w:val="center"/>
              <w:rPr>
                <w:rFonts w:ascii="Calibri" w:hAnsi="Calibri" w:cs="Arial"/>
                <w:color w:val="0070C0"/>
                <w:szCs w:val="22"/>
              </w:rPr>
            </w:pPr>
            <w:r>
              <w:rPr>
                <w:rFonts w:ascii="Calibri" w:hAnsi="Calibri" w:cs="Arial"/>
                <w:color w:val="0070C0"/>
                <w:szCs w:val="22"/>
              </w:rPr>
              <w:t>26/10/2020</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6D6480F1" w:rsidR="00AE394E" w:rsidRPr="001B2E87" w:rsidRDefault="00DB1878" w:rsidP="000F2C9A">
            <w:pPr>
              <w:jc w:val="center"/>
              <w:rPr>
                <w:rFonts w:ascii="Calibri" w:hAnsi="Calibri" w:cs="Arial"/>
                <w:color w:val="0070C0"/>
                <w:szCs w:val="22"/>
              </w:rPr>
            </w:pPr>
            <w:r>
              <w:rPr>
                <w:rFonts w:ascii="Calibri" w:hAnsi="Calibri" w:cs="Arial"/>
                <w:color w:val="0070C0"/>
                <w:szCs w:val="22"/>
              </w:rPr>
              <w:t>28/10/2020</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243F6292" w:rsidR="00AE394E" w:rsidRPr="001B2E87" w:rsidRDefault="00DB1878" w:rsidP="000F2C9A">
            <w:pPr>
              <w:jc w:val="center"/>
              <w:rPr>
                <w:rFonts w:ascii="Calibri" w:hAnsi="Calibri" w:cs="Arial"/>
                <w:color w:val="0070C0"/>
                <w:szCs w:val="22"/>
              </w:rPr>
            </w:pPr>
            <w:r>
              <w:rPr>
                <w:rFonts w:ascii="Calibri" w:hAnsi="Calibri" w:cs="Arial"/>
                <w:color w:val="0070C0"/>
                <w:szCs w:val="22"/>
              </w:rPr>
              <w:t>30/10/2020</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0F2C9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19057658" w:rsidR="00AE394E" w:rsidRPr="001B2E87" w:rsidRDefault="00185317"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14/10/2020</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0F3125AC" w:rsidR="00AE394E" w:rsidRPr="001B2E87" w:rsidRDefault="00DB1878"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30/10</w:t>
            </w:r>
            <w:bookmarkStart w:id="0" w:name="_GoBack"/>
            <w:bookmarkEnd w:id="0"/>
            <w:r>
              <w:rPr>
                <w:rFonts w:ascii="Calibri" w:hAnsi="Calibri" w:cs="Arial"/>
                <w:color w:val="0070C0"/>
                <w:sz w:val="24"/>
                <w:szCs w:val="22"/>
                <w:lang w:eastAsia="en-US"/>
              </w:rPr>
              <w:t>/2020</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3FE8FA69" w:rsidR="00AE394E" w:rsidRPr="0042536D" w:rsidRDefault="00855375" w:rsidP="000F2C9A">
            <w:pPr>
              <w:pStyle w:val="BlockText"/>
              <w:jc w:val="both"/>
              <w:rPr>
                <w:rFonts w:ascii="Calibri" w:hAnsi="Calibri" w:cs="Arial"/>
                <w:color w:val="0070C0"/>
                <w:szCs w:val="22"/>
              </w:rPr>
            </w:pPr>
            <w:r>
              <w:rPr>
                <w:rFonts w:ascii="Calibri" w:hAnsi="Calibri" w:cs="Arial"/>
                <w:color w:val="0070C0"/>
                <w:szCs w:val="22"/>
              </w:rPr>
              <w:t>Asta Smith</w:t>
            </w:r>
          </w:p>
        </w:tc>
        <w:tc>
          <w:tcPr>
            <w:tcW w:w="2127" w:type="dxa"/>
          </w:tcPr>
          <w:p w14:paraId="5F5595C3" w14:textId="17CFDE19" w:rsidR="00AE394E" w:rsidRPr="0042536D" w:rsidRDefault="00855375" w:rsidP="000F2C9A">
            <w:pPr>
              <w:pStyle w:val="BlockText"/>
              <w:jc w:val="both"/>
              <w:rPr>
                <w:rFonts w:ascii="Calibri" w:hAnsi="Calibri" w:cs="Arial"/>
                <w:color w:val="0070C0"/>
                <w:szCs w:val="22"/>
              </w:rPr>
            </w:pPr>
            <w:r>
              <w:rPr>
                <w:rFonts w:ascii="Calibri" w:hAnsi="Calibri" w:cs="Arial"/>
                <w:color w:val="0070C0"/>
                <w:sz w:val="24"/>
                <w:szCs w:val="22"/>
                <w:lang w:eastAsia="en-US"/>
              </w:rPr>
              <w:t>27/10/2020</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2A5976C4" w:rsidR="00AE394E" w:rsidRPr="0042536D" w:rsidRDefault="00FB4790"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02BB6673"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6A55F289"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6E7B528B" w14:textId="77777777" w:rsidR="00AE394E" w:rsidRDefault="00AE394E" w:rsidP="000F2C9A">
            <w:pPr>
              <w:pStyle w:val="Textintable"/>
              <w:jc w:val="both"/>
              <w:rPr>
                <w:rFonts w:ascii="Calibri" w:hAnsi="Calibri"/>
                <w:color w:val="0070C0"/>
                <w:szCs w:val="22"/>
              </w:rPr>
            </w:pPr>
          </w:p>
          <w:p w14:paraId="09CF3E93" w14:textId="77777777" w:rsidR="00FB4790" w:rsidRDefault="00FB4790" w:rsidP="000F2C9A">
            <w:pPr>
              <w:pStyle w:val="Textintable"/>
              <w:jc w:val="both"/>
              <w:rPr>
                <w:rFonts w:ascii="Calibri" w:hAnsi="Calibri"/>
                <w:color w:val="0070C0"/>
                <w:szCs w:val="22"/>
              </w:rPr>
            </w:pPr>
            <w:r>
              <w:rPr>
                <w:rFonts w:ascii="Calibri" w:hAnsi="Calibri"/>
                <w:color w:val="0070C0"/>
                <w:szCs w:val="22"/>
              </w:rPr>
              <w:t>X</w:t>
            </w:r>
          </w:p>
          <w:p w14:paraId="1A3115C7" w14:textId="6EA03DE1" w:rsidR="00FB4790" w:rsidRPr="0042536D" w:rsidRDefault="00FB4790"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30F46FC1" w:rsidR="00AE394E" w:rsidRPr="0042536D" w:rsidRDefault="00E80118"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2" w:space="0" w:color="0070C0"/>
              <w:left w:val="single" w:sz="2" w:space="0" w:color="0070C0"/>
              <w:bottom w:val="single" w:sz="24" w:space="0" w:color="0070C0"/>
              <w:right w:val="single" w:sz="24" w:space="0" w:color="0070C0"/>
            </w:tcBorders>
          </w:tcPr>
          <w:p w14:paraId="41C5E709" w14:textId="2C700254" w:rsidR="00AE394E" w:rsidRPr="0042536D" w:rsidRDefault="00E80118" w:rsidP="000F2C9A">
            <w:pPr>
              <w:pStyle w:val="Textintable"/>
              <w:jc w:val="both"/>
              <w:rPr>
                <w:rFonts w:ascii="Calibri" w:hAnsi="Calibri"/>
                <w:color w:val="0070C0"/>
                <w:szCs w:val="22"/>
              </w:rPr>
            </w:pPr>
            <w:r>
              <w:rPr>
                <w:rFonts w:ascii="Calibri" w:hAnsi="Calibri"/>
                <w:color w:val="0070C0"/>
                <w:szCs w:val="22"/>
              </w:rPr>
              <w:t>X</w:t>
            </w: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60160CDE" w:rsidR="00AE394E" w:rsidRPr="0042536D" w:rsidRDefault="00E80118"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764C4FAA" w:rsidR="00AE394E" w:rsidRPr="0042536D" w:rsidRDefault="00E7053F"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68992A09" w:rsidR="00AE394E" w:rsidRPr="0042536D" w:rsidRDefault="00E7053F"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56EE9015" w:rsidR="00AE394E" w:rsidRPr="0042536D" w:rsidRDefault="00E7053F"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544B08CA"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28CB0680"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1AD6C3E2"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2037B939"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105D17DA"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4A2426FC"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2B0F1DF0"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3AEEE9F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5E11D59B"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B6.5  –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7AF5063E" w:rsidR="00AE394E" w:rsidRPr="0042536D" w:rsidRDefault="00B72DCE" w:rsidP="000F2C9A">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0F2C9A">
            <w:pPr>
              <w:rPr>
                <w:rFonts w:ascii="Calibri" w:hAnsi="Calibri"/>
                <w:b/>
                <w:color w:val="0070C0"/>
                <w:sz w:val="22"/>
                <w:szCs w:val="22"/>
              </w:rPr>
            </w:pPr>
          </w:p>
        </w:tc>
        <w:tc>
          <w:tcPr>
            <w:tcW w:w="742"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24FD6F96" w:rsidR="00AE394E" w:rsidRPr="0042536D" w:rsidRDefault="00B72DCE" w:rsidP="000F2C9A">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0F2C9A">
            <w:pPr>
              <w:rPr>
                <w:rFonts w:ascii="Calibri" w:hAnsi="Calibri"/>
                <w:b/>
                <w:color w:val="0070C0"/>
                <w:sz w:val="22"/>
                <w:szCs w:val="22"/>
              </w:rPr>
            </w:pPr>
          </w:p>
        </w:tc>
        <w:tc>
          <w:tcPr>
            <w:tcW w:w="742"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29AE9919" w:rsidR="00AE394E" w:rsidRPr="0042536D" w:rsidRDefault="00B72DCE" w:rsidP="000F2C9A">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0F2C9A">
            <w:pPr>
              <w:rPr>
                <w:rFonts w:ascii="Calibri" w:hAnsi="Calibri"/>
                <w:b/>
                <w:color w:val="0070C0"/>
                <w:sz w:val="22"/>
                <w:szCs w:val="22"/>
              </w:rPr>
            </w:pPr>
          </w:p>
        </w:tc>
        <w:tc>
          <w:tcPr>
            <w:tcW w:w="742"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BC0EFE" w:rsidRDefault="00AE394E" w:rsidP="000F2C9A">
            <w:pPr>
              <w:rPr>
                <w:rFonts w:ascii="Calibri" w:hAnsi="Calibri"/>
                <w:color w:val="0070C0"/>
                <w:sz w:val="22"/>
                <w:szCs w:val="22"/>
                <w:highlight w:val="yellow"/>
              </w:rPr>
            </w:pPr>
            <w:r w:rsidRPr="00BC0EFE">
              <w:rPr>
                <w:rFonts w:ascii="Calibri" w:hAnsi="Calibri"/>
                <w:color w:val="0070C0"/>
                <w:sz w:val="22"/>
                <w:szCs w:val="22"/>
                <w:highlight w:val="yellow"/>
              </w:rPr>
              <w:t>4. Has applicant provided a site plan and it is clear enough?</w:t>
            </w:r>
            <w:r w:rsidRPr="00BC0EFE">
              <w:rPr>
                <w:rFonts w:ascii="Calibri" w:hAnsi="Calibri"/>
                <w:vanish/>
                <w:color w:val="0070C0"/>
                <w:sz w:val="22"/>
                <w:szCs w:val="22"/>
                <w:highlight w:val="yellow"/>
              </w:rPr>
              <w:t>Site plan must include the treatment facility, pipework and discharge point outlined in green. If sample point required and not at the outlet then it should be marked on site plan.</w:t>
            </w:r>
          </w:p>
        </w:tc>
        <w:tc>
          <w:tcPr>
            <w:tcW w:w="709" w:type="dxa"/>
          </w:tcPr>
          <w:p w14:paraId="55206ED0" w14:textId="1E4A1A1E" w:rsidR="00AE394E" w:rsidRPr="00BC0EFE" w:rsidRDefault="00AE394E" w:rsidP="000F2C9A">
            <w:pPr>
              <w:rPr>
                <w:rFonts w:ascii="Calibri" w:hAnsi="Calibri"/>
                <w:b/>
                <w:color w:val="0070C0"/>
                <w:sz w:val="22"/>
                <w:szCs w:val="22"/>
                <w:highlight w:val="yellow"/>
              </w:rPr>
            </w:pPr>
          </w:p>
        </w:tc>
        <w:tc>
          <w:tcPr>
            <w:tcW w:w="709" w:type="dxa"/>
          </w:tcPr>
          <w:p w14:paraId="584808E3" w14:textId="5354900B" w:rsidR="00AE394E" w:rsidRPr="00BC0EFE" w:rsidRDefault="00FC6387" w:rsidP="000F2C9A">
            <w:pPr>
              <w:rPr>
                <w:rFonts w:ascii="Calibri" w:hAnsi="Calibri"/>
                <w:b/>
                <w:color w:val="0070C0"/>
                <w:sz w:val="22"/>
                <w:szCs w:val="22"/>
                <w:highlight w:val="yellow"/>
              </w:rPr>
            </w:pPr>
            <w:r>
              <w:rPr>
                <w:rFonts w:ascii="Calibri" w:hAnsi="Calibri"/>
                <w:b/>
                <w:color w:val="0070C0"/>
                <w:sz w:val="22"/>
                <w:szCs w:val="22"/>
                <w:highlight w:val="yellow"/>
              </w:rPr>
              <w:t>X</w:t>
            </w:r>
          </w:p>
        </w:tc>
        <w:tc>
          <w:tcPr>
            <w:tcW w:w="742" w:type="dxa"/>
          </w:tcPr>
          <w:p w14:paraId="5E89D8CF" w14:textId="77777777" w:rsidR="00AE394E" w:rsidRPr="00BC0EFE" w:rsidRDefault="00AE394E" w:rsidP="000F2C9A">
            <w:pPr>
              <w:rPr>
                <w:rFonts w:ascii="Calibri" w:hAnsi="Calibri"/>
                <w:b/>
                <w:color w:val="0070C0"/>
                <w:sz w:val="22"/>
                <w:szCs w:val="22"/>
                <w:highlight w:val="yellow"/>
              </w:rPr>
            </w:pPr>
          </w:p>
        </w:tc>
      </w:tr>
      <w:tr w:rsidR="00AE394E" w:rsidRPr="0042536D" w14:paraId="47F22C03" w14:textId="77777777" w:rsidTr="000F2C9A">
        <w:trPr>
          <w:cantSplit/>
          <w:trHeight w:val="282"/>
        </w:trPr>
        <w:tc>
          <w:tcPr>
            <w:tcW w:w="8658"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7798D232" w:rsidR="00AE394E" w:rsidRPr="0042536D" w:rsidRDefault="00BC0EFE" w:rsidP="000F2C9A">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0F2C9A">
            <w:pPr>
              <w:rPr>
                <w:rFonts w:ascii="Calibri" w:hAnsi="Calibri"/>
                <w:b/>
                <w:color w:val="0070C0"/>
                <w:sz w:val="22"/>
                <w:szCs w:val="22"/>
              </w:rPr>
            </w:pP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lastRenderedPageBreak/>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0F2C9A">
            <w:pPr>
              <w:rPr>
                <w:rFonts w:ascii="Calibri" w:hAnsi="Calibri"/>
                <w:b/>
                <w:color w:val="0070C0"/>
                <w:sz w:val="22"/>
                <w:szCs w:val="22"/>
              </w:rPr>
            </w:pPr>
          </w:p>
        </w:tc>
        <w:tc>
          <w:tcPr>
            <w:tcW w:w="709" w:type="dxa"/>
          </w:tcPr>
          <w:p w14:paraId="5F813A7C" w14:textId="77777777" w:rsidR="00AE394E" w:rsidRPr="0042536D" w:rsidRDefault="00AE394E" w:rsidP="000F2C9A">
            <w:pPr>
              <w:rPr>
                <w:rFonts w:ascii="Calibri" w:hAnsi="Calibri"/>
                <w:b/>
                <w:color w:val="0070C0"/>
                <w:sz w:val="22"/>
                <w:szCs w:val="22"/>
              </w:rPr>
            </w:pPr>
          </w:p>
        </w:tc>
        <w:tc>
          <w:tcPr>
            <w:tcW w:w="742" w:type="dxa"/>
          </w:tcPr>
          <w:p w14:paraId="7BAD87C7" w14:textId="3CC4CAFD" w:rsidR="00AE394E" w:rsidRPr="0042536D" w:rsidRDefault="00BC0EFE" w:rsidP="000F2C9A">
            <w:pPr>
              <w:rPr>
                <w:rFonts w:ascii="Calibri" w:hAnsi="Calibri"/>
                <w:b/>
                <w:color w:val="0070C0"/>
                <w:sz w:val="22"/>
                <w:szCs w:val="22"/>
              </w:rPr>
            </w:pPr>
            <w:r>
              <w:rPr>
                <w:rFonts w:ascii="Calibri" w:hAnsi="Calibri"/>
                <w:b/>
                <w:color w:val="0070C0"/>
                <w:sz w:val="22"/>
                <w:szCs w:val="22"/>
              </w:rPr>
              <w:t>X</w:t>
            </w:r>
          </w:p>
        </w:tc>
      </w:tr>
      <w:tr w:rsidR="00AE394E" w:rsidRPr="0042536D" w14:paraId="60E077C3" w14:textId="77777777" w:rsidTr="000F2C9A">
        <w:trPr>
          <w:cantSplit/>
          <w:trHeight w:val="431"/>
        </w:trPr>
        <w:tc>
          <w:tcPr>
            <w:tcW w:w="8658" w:type="dxa"/>
          </w:tcPr>
          <w:p w14:paraId="42E16432" w14:textId="77777777" w:rsidR="00AE394E" w:rsidRPr="00FC6387" w:rsidRDefault="00AE394E" w:rsidP="000F2C9A">
            <w:pPr>
              <w:rPr>
                <w:rFonts w:ascii="Calibri" w:hAnsi="Calibri"/>
                <w:color w:val="0070C0"/>
                <w:sz w:val="22"/>
                <w:szCs w:val="22"/>
              </w:rPr>
            </w:pPr>
            <w:r w:rsidRPr="00FC6387">
              <w:rPr>
                <w:rFonts w:ascii="Calibri" w:hAnsi="Calibri"/>
                <w:color w:val="0070C0"/>
                <w:sz w:val="22"/>
                <w:szCs w:val="22"/>
              </w:rPr>
              <w:t xml:space="preserve">5c -d. Is the foul sewer within 30m? </w:t>
            </w:r>
          </w:p>
          <w:p w14:paraId="5BCDAA6E" w14:textId="77777777" w:rsidR="00AE394E" w:rsidRPr="00FC6387" w:rsidRDefault="00AE394E" w:rsidP="000F2C9A">
            <w:pPr>
              <w:rPr>
                <w:rFonts w:ascii="Calibri" w:hAnsi="Calibri"/>
                <w:color w:val="0070C0"/>
                <w:sz w:val="22"/>
                <w:szCs w:val="22"/>
              </w:rPr>
            </w:pPr>
            <w:r w:rsidRPr="00FC6387">
              <w:rPr>
                <w:rFonts w:ascii="Calibri" w:hAnsi="Calibri"/>
                <w:color w:val="0070C0"/>
                <w:sz w:val="22"/>
                <w:szCs w:val="22"/>
              </w:rPr>
              <w:t>Have they provided adequate justification for a non-mains drainage system?</w:t>
            </w:r>
            <w:r w:rsidRPr="00FC6387">
              <w:rPr>
                <w:rFonts w:ascii="Calibri" w:hAnsi="Calibri"/>
                <w:b/>
                <w:color w:val="0070C0"/>
                <w:sz w:val="22"/>
                <w:szCs w:val="22"/>
              </w:rPr>
              <w:t xml:space="preserve"> (If yes ensure follow non-proliferation policy OI 538_06)</w:t>
            </w:r>
          </w:p>
        </w:tc>
        <w:tc>
          <w:tcPr>
            <w:tcW w:w="709" w:type="dxa"/>
          </w:tcPr>
          <w:p w14:paraId="7C1016BF" w14:textId="4E1F8270" w:rsidR="00AE394E" w:rsidRPr="00FC6387" w:rsidRDefault="005C197C" w:rsidP="000F2C9A">
            <w:pPr>
              <w:rPr>
                <w:rFonts w:ascii="Calibri" w:hAnsi="Calibri"/>
                <w:b/>
                <w:color w:val="0070C0"/>
                <w:sz w:val="22"/>
                <w:szCs w:val="22"/>
              </w:rPr>
            </w:pPr>
            <w:r w:rsidRPr="00FC6387">
              <w:rPr>
                <w:rFonts w:ascii="Calibri" w:hAnsi="Calibri"/>
                <w:b/>
                <w:color w:val="0070C0"/>
                <w:sz w:val="22"/>
                <w:szCs w:val="22"/>
              </w:rPr>
              <w:t>X</w:t>
            </w:r>
          </w:p>
        </w:tc>
        <w:tc>
          <w:tcPr>
            <w:tcW w:w="709" w:type="dxa"/>
          </w:tcPr>
          <w:p w14:paraId="1045A6F5" w14:textId="77777777" w:rsidR="00AE394E" w:rsidRPr="00FC6387" w:rsidRDefault="00AE394E" w:rsidP="000F2C9A">
            <w:pPr>
              <w:rPr>
                <w:rFonts w:ascii="Calibri" w:hAnsi="Calibri"/>
                <w:b/>
                <w:color w:val="0070C0"/>
                <w:sz w:val="22"/>
                <w:szCs w:val="22"/>
              </w:rPr>
            </w:pPr>
          </w:p>
        </w:tc>
        <w:tc>
          <w:tcPr>
            <w:tcW w:w="742" w:type="dxa"/>
          </w:tcPr>
          <w:p w14:paraId="5B22CB5C" w14:textId="6E26D6BA" w:rsidR="00AE394E" w:rsidRPr="00FC6387" w:rsidRDefault="00FC6387" w:rsidP="000F2C9A">
            <w:pPr>
              <w:rPr>
                <w:rFonts w:ascii="Calibri" w:hAnsi="Calibri"/>
                <w:b/>
                <w:color w:val="0070C0"/>
                <w:sz w:val="22"/>
                <w:szCs w:val="22"/>
              </w:rPr>
            </w:pPr>
            <w:r w:rsidRPr="00FC6387">
              <w:rPr>
                <w:rFonts w:ascii="Calibri" w:hAnsi="Calibri"/>
                <w:b/>
                <w:color w:val="0070C0"/>
                <w:sz w:val="22"/>
                <w:szCs w:val="22"/>
              </w:rPr>
              <w:t>X</w:t>
            </w:r>
          </w:p>
        </w:tc>
      </w:tr>
      <w:tr w:rsidR="00AE394E" w:rsidRPr="0042536D" w14:paraId="4C6F232E" w14:textId="77777777" w:rsidTr="000F2C9A">
        <w:trPr>
          <w:cantSplit/>
          <w:trHeight w:val="431"/>
        </w:trPr>
        <w:tc>
          <w:tcPr>
            <w:tcW w:w="8658" w:type="dxa"/>
          </w:tcPr>
          <w:p w14:paraId="1E5F70E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29DBCEF7" w:rsidR="00AE394E" w:rsidRPr="0042536D" w:rsidRDefault="005C197C" w:rsidP="000F2C9A">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0F2C9A">
            <w:pPr>
              <w:rPr>
                <w:rFonts w:ascii="Calibri" w:hAnsi="Calibri"/>
                <w:b/>
                <w:color w:val="0070C0"/>
                <w:sz w:val="22"/>
                <w:szCs w:val="22"/>
              </w:rPr>
            </w:pPr>
          </w:p>
        </w:tc>
        <w:tc>
          <w:tcPr>
            <w:tcW w:w="742" w:type="dxa"/>
          </w:tcPr>
          <w:p w14:paraId="1F3EEF4D" w14:textId="77777777" w:rsidR="00AE394E" w:rsidRPr="0042536D" w:rsidRDefault="00AE394E" w:rsidP="000F2C9A">
            <w:pPr>
              <w:rPr>
                <w:rFonts w:ascii="Calibri" w:hAnsi="Calibri"/>
                <w:b/>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709FB01F" w:rsidR="00AE394E" w:rsidRPr="0042536D" w:rsidRDefault="005C197C" w:rsidP="000F2C9A">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0F2C9A">
            <w:pPr>
              <w:rPr>
                <w:rFonts w:ascii="Calibri" w:hAnsi="Calibri"/>
                <w:b/>
                <w:color w:val="0070C0"/>
                <w:sz w:val="22"/>
                <w:szCs w:val="22"/>
              </w:rPr>
            </w:pPr>
          </w:p>
        </w:tc>
        <w:tc>
          <w:tcPr>
            <w:tcW w:w="742"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05F0657A" w:rsidR="00AE394E" w:rsidRPr="0042536D" w:rsidRDefault="005C197C" w:rsidP="000F2C9A">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0F2C9A">
            <w:pPr>
              <w:rPr>
                <w:rFonts w:ascii="Calibri" w:hAnsi="Calibri"/>
                <w:b/>
                <w:color w:val="0070C0"/>
                <w:sz w:val="22"/>
                <w:szCs w:val="22"/>
              </w:rPr>
            </w:pPr>
          </w:p>
        </w:tc>
        <w:tc>
          <w:tcPr>
            <w:tcW w:w="742" w:type="dxa"/>
          </w:tcPr>
          <w:p w14:paraId="643B1E8A" w14:textId="7271AA65" w:rsidR="00AE394E" w:rsidRPr="0042536D" w:rsidRDefault="00AE394E" w:rsidP="000F2C9A">
            <w:pPr>
              <w:rPr>
                <w:rFonts w:ascii="Calibri" w:hAnsi="Calibri"/>
                <w:b/>
                <w:color w:val="0070C0"/>
                <w:sz w:val="22"/>
                <w:szCs w:val="22"/>
              </w:rPr>
            </w:pPr>
          </w:p>
        </w:tc>
      </w:tr>
      <w:tr w:rsidR="00AE394E" w:rsidRPr="0042536D" w14:paraId="0BFCA325" w14:textId="77777777" w:rsidTr="000F2C9A">
        <w:trPr>
          <w:cantSplit/>
          <w:trHeight w:val="431"/>
        </w:trPr>
        <w:tc>
          <w:tcPr>
            <w:tcW w:w="8658" w:type="dxa"/>
          </w:tcPr>
          <w:p w14:paraId="2B39CCC6" w14:textId="77777777" w:rsidR="00AE394E" w:rsidRPr="005C197C" w:rsidRDefault="00AE394E" w:rsidP="000F2C9A">
            <w:pPr>
              <w:rPr>
                <w:rFonts w:ascii="Calibri" w:hAnsi="Calibri"/>
                <w:color w:val="0070C0"/>
                <w:sz w:val="22"/>
                <w:szCs w:val="22"/>
                <w:highlight w:val="yellow"/>
              </w:rPr>
            </w:pPr>
            <w:r w:rsidRPr="005C197C">
              <w:rPr>
                <w:rFonts w:ascii="Calibri" w:hAnsi="Calibri"/>
                <w:color w:val="0070C0"/>
                <w:sz w:val="22"/>
                <w:szCs w:val="22"/>
                <w:highlight w:val="yellow"/>
              </w:rPr>
              <w:t>5h. Discharge Point NGR provided?</w:t>
            </w:r>
          </w:p>
        </w:tc>
        <w:tc>
          <w:tcPr>
            <w:tcW w:w="709" w:type="dxa"/>
          </w:tcPr>
          <w:p w14:paraId="6371A43D" w14:textId="0F356421" w:rsidR="00AE394E" w:rsidRPr="005C197C" w:rsidRDefault="00AE394E" w:rsidP="000F2C9A">
            <w:pPr>
              <w:rPr>
                <w:rFonts w:ascii="Calibri" w:hAnsi="Calibri"/>
                <w:b/>
                <w:color w:val="0070C0"/>
                <w:sz w:val="22"/>
                <w:szCs w:val="22"/>
                <w:highlight w:val="yellow"/>
              </w:rPr>
            </w:pPr>
          </w:p>
        </w:tc>
        <w:tc>
          <w:tcPr>
            <w:tcW w:w="709" w:type="dxa"/>
          </w:tcPr>
          <w:p w14:paraId="19B6AFF9" w14:textId="0E4EF3EC" w:rsidR="00AE394E" w:rsidRPr="005C197C" w:rsidRDefault="005C197C" w:rsidP="000F2C9A">
            <w:pPr>
              <w:rPr>
                <w:rFonts w:ascii="Calibri" w:hAnsi="Calibri"/>
                <w:b/>
                <w:color w:val="0070C0"/>
                <w:sz w:val="22"/>
                <w:szCs w:val="22"/>
                <w:highlight w:val="yellow"/>
              </w:rPr>
            </w:pPr>
            <w:r w:rsidRPr="005C197C">
              <w:rPr>
                <w:rFonts w:ascii="Calibri" w:hAnsi="Calibri"/>
                <w:b/>
                <w:color w:val="0070C0"/>
                <w:sz w:val="22"/>
                <w:szCs w:val="22"/>
                <w:highlight w:val="yellow"/>
              </w:rPr>
              <w:t>X</w:t>
            </w:r>
          </w:p>
        </w:tc>
        <w:tc>
          <w:tcPr>
            <w:tcW w:w="742" w:type="dxa"/>
          </w:tcPr>
          <w:p w14:paraId="1089A7F2" w14:textId="77777777" w:rsidR="00AE394E" w:rsidRPr="005C197C" w:rsidRDefault="00AE394E" w:rsidP="000F2C9A">
            <w:pPr>
              <w:rPr>
                <w:rFonts w:ascii="Calibri" w:hAnsi="Calibri"/>
                <w:b/>
                <w:color w:val="0070C0"/>
                <w:sz w:val="22"/>
                <w:szCs w:val="22"/>
                <w:highlight w:val="yellow"/>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03F70158" w:rsidR="00AE394E" w:rsidRPr="0042536D" w:rsidRDefault="00037399" w:rsidP="000F2C9A">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0F2C9A">
            <w:pPr>
              <w:rPr>
                <w:rFonts w:ascii="Calibri" w:hAnsi="Calibri"/>
                <w:b/>
                <w:color w:val="0070C0"/>
                <w:sz w:val="22"/>
                <w:szCs w:val="22"/>
              </w:rPr>
            </w:pP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00B6802E" w:rsidR="00AE394E" w:rsidRPr="0042536D" w:rsidRDefault="00037399" w:rsidP="000F2C9A">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0F2C9A">
            <w:pPr>
              <w:rPr>
                <w:rFonts w:ascii="Calibri" w:hAnsi="Calibri"/>
                <w:b/>
                <w:color w:val="0070C0"/>
                <w:sz w:val="22"/>
                <w:szCs w:val="22"/>
              </w:rPr>
            </w:pP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35FB31E9" w:rsidR="00AE394E" w:rsidRPr="0042536D" w:rsidRDefault="00037399" w:rsidP="000F2C9A">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0F2C9A">
            <w:pPr>
              <w:rPr>
                <w:rFonts w:ascii="Calibri" w:hAnsi="Calibri"/>
                <w:b/>
                <w:color w:val="0070C0"/>
                <w:sz w:val="22"/>
                <w:szCs w:val="22"/>
              </w:rPr>
            </w:pPr>
          </w:p>
        </w:tc>
        <w:tc>
          <w:tcPr>
            <w:tcW w:w="742" w:type="dxa"/>
          </w:tcPr>
          <w:p w14:paraId="3E76791F" w14:textId="77777777" w:rsidR="00AE394E" w:rsidRPr="0042536D" w:rsidRDefault="00AE394E" w:rsidP="000F2C9A">
            <w:pPr>
              <w:rPr>
                <w:rFonts w:ascii="Calibri" w:hAnsi="Calibri"/>
                <w:b/>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709" w:type="dxa"/>
          </w:tcPr>
          <w:p w14:paraId="20B18652" w14:textId="74601197" w:rsidR="00AE394E" w:rsidRPr="0042536D" w:rsidRDefault="00037399" w:rsidP="000F2C9A">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0F2C9A">
            <w:pPr>
              <w:rPr>
                <w:rFonts w:ascii="Calibri" w:hAnsi="Calibri"/>
                <w:b/>
                <w:color w:val="0070C0"/>
                <w:sz w:val="22"/>
                <w:szCs w:val="22"/>
              </w:rPr>
            </w:pPr>
          </w:p>
        </w:tc>
        <w:tc>
          <w:tcPr>
            <w:tcW w:w="742" w:type="dxa"/>
          </w:tcPr>
          <w:p w14:paraId="629B0CBD" w14:textId="77777777" w:rsidR="00AE394E" w:rsidRPr="0042536D" w:rsidRDefault="00AE394E" w:rsidP="000F2C9A">
            <w:pPr>
              <w:rPr>
                <w:rFonts w:ascii="Calibri" w:hAnsi="Calibri"/>
                <w:b/>
                <w:color w:val="0070C0"/>
                <w:sz w:val="22"/>
                <w:szCs w:val="22"/>
              </w:rPr>
            </w:pPr>
          </w:p>
        </w:tc>
      </w:tr>
    </w:tbl>
    <w:p w14:paraId="1E0A99FD" w14:textId="77777777" w:rsidR="00AE394E" w:rsidRPr="0042536D" w:rsidRDefault="00AE394E" w:rsidP="00AE394E">
      <w:pPr>
        <w:rPr>
          <w:rFonts w:ascii="Calibri" w:hAnsi="Calibri"/>
          <w:sz w:val="22"/>
          <w:szCs w:val="22"/>
          <w:lang w:val="en-US"/>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lastRenderedPageBreak/>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lastRenderedPageBreak/>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6FDC4882" w14:textId="79629EFC" w:rsidR="00AE394E" w:rsidRPr="0042536D" w:rsidRDefault="001D0001" w:rsidP="000F2C9A">
            <w:pPr>
              <w:pStyle w:val="BlockText"/>
              <w:jc w:val="both"/>
              <w:rPr>
                <w:rFonts w:ascii="Calibri" w:hAnsi="Calibri"/>
                <w:szCs w:val="22"/>
              </w:rPr>
            </w:pPr>
            <w:r>
              <w:rPr>
                <w:rFonts w:ascii="Calibri" w:hAnsi="Calibri"/>
                <w:szCs w:val="22"/>
              </w:rPr>
              <w:t>Sewered area - is the applicant eligible for an exemption?</w:t>
            </w: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56D02D" w14:textId="77777777" w:rsidR="00735D60" w:rsidRDefault="006831C3">
      <w:r>
        <w:separator/>
      </w:r>
    </w:p>
  </w:endnote>
  <w:endnote w:type="continuationSeparator" w:id="0">
    <w:p w14:paraId="0191CB03" w14:textId="77777777" w:rsidR="00735D60" w:rsidRDefault="00683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DB1878"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401440" w14:textId="77777777" w:rsidR="00735D60" w:rsidRDefault="006831C3">
      <w:r>
        <w:separator/>
      </w:r>
    </w:p>
  </w:footnote>
  <w:footnote w:type="continuationSeparator" w:id="0">
    <w:p w14:paraId="41F53C03" w14:textId="77777777" w:rsidR="00735D60" w:rsidRDefault="00683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DB1878">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17994"/>
    <w:rsid w:val="00037399"/>
    <w:rsid w:val="00185317"/>
    <w:rsid w:val="001D0001"/>
    <w:rsid w:val="004E0637"/>
    <w:rsid w:val="005C197C"/>
    <w:rsid w:val="006831C3"/>
    <w:rsid w:val="00735D60"/>
    <w:rsid w:val="00855375"/>
    <w:rsid w:val="008A634E"/>
    <w:rsid w:val="0097553A"/>
    <w:rsid w:val="00997458"/>
    <w:rsid w:val="00AE394E"/>
    <w:rsid w:val="00B72DCE"/>
    <w:rsid w:val="00B84221"/>
    <w:rsid w:val="00B97A45"/>
    <w:rsid w:val="00BC0EFE"/>
    <w:rsid w:val="00C45E8D"/>
    <w:rsid w:val="00C5300E"/>
    <w:rsid w:val="00CF23ED"/>
    <w:rsid w:val="00DB1878"/>
    <w:rsid w:val="00E7053F"/>
    <w:rsid w:val="00E80118"/>
    <w:rsid w:val="00FB4790"/>
    <w:rsid w:val="00FC63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Brontivy</Site_x0020_Name>
    <Internal_x002f_External xmlns="859f7ad6-93f6-4205-b62b-a17f28acbbac">Internal document</Internal_x002f_External>
    <Post_x0020_code xmlns="859f7ad6-93f6-4205-b62b-a17f28acbbac">SA38 9JP</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Brontivy, Cenarth, Newcastle Emlyn, SA38 9JP</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2020-10-27T00:00:00+00:00</Document_x0020_Date>
    <Facility_x0020_Address xmlns="859f7ad6-93f6-4205-b62b-a17f28acbbac">Brontivy, Cenarth, Newcastle Emlyn, Ceredigion</Facility_x0020_Address>
    <Environment_x0020_Sub_x0020_Folder xmlns="859f7ad6-93f6-4205-b62b-a17f28acbbac">Licences applications</Environment_x0020_Sub_x0020_Folder>
    <Customer_x0020_Name xmlns="859f7ad6-93f6-4205-b62b-a17f28acbbac">Mr. Mark Glover</Customer_x0020_Name>
    <Surrendered_x002f_Expired_x0020_Date xmlns="859f7ad6-93f6-4205-b62b-a17f28acbbac" xsi:nil="true"/>
    <_dlc_DocId xmlns="9be56660-2c31-41ef-bc00-23e72f632f2a">REGU-212-144162</_dlc_DocId>
    <_dlc_DocIdUrl xmlns="9be56660-2c31-41ef-bc00-23e72f632f2a">
      <Url>https://cyfoethnaturiolcymru.sharepoint.com/teams/Regulatory/Permitting/_layouts/15/DocIdRedir.aspx?ID=REGU-212-144162</Url>
      <Description>REGU-212-144162</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7F89DF8B-FBF9-4A03-975A-935D589196FD}">
  <ds:schemaRefs>
    <ds:schemaRef ds:uri="http://purl.org/dc/elements/1.1/"/>
    <ds:schemaRef ds:uri="http://schemas.microsoft.com/office/2006/metadata/properties"/>
    <ds:schemaRef ds:uri="http://schemas.openxmlformats.org/package/2006/metadata/core-properties"/>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84145aa9-ae2a-4b81-96bf-da2258b9f1c9"/>
    <ds:schemaRef ds:uri="http://www.w3.org/XML/1998/namespace"/>
    <ds:schemaRef ds:uri="http://purl.org/dc/dcmitype/"/>
  </ds:schemaRefs>
</ds:datastoreItem>
</file>

<file path=customXml/itemProps3.xml><?xml version="1.0" encoding="utf-8"?>
<ds:datastoreItem xmlns:ds="http://schemas.openxmlformats.org/officeDocument/2006/customXml" ds:itemID="{026F523F-9AEE-4075-8E66-6C676BC33C15}"/>
</file>

<file path=customXml/itemProps4.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Pages>
  <Words>1123</Words>
  <Characters>6407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PAN-011815 Duly Made Checklist</dc:title>
  <dc:subject/>
  <dc:creator>Smith, Asta</dc:creator>
  <cp:keywords/>
  <dc:description/>
  <cp:lastModifiedBy>Smith, Asta</cp:lastModifiedBy>
  <cp:revision>25</cp:revision>
  <dcterms:created xsi:type="dcterms:W3CDTF">2017-12-07T11:02:00Z</dcterms:created>
  <dcterms:modified xsi:type="dcterms:W3CDTF">2020-12-30T14:23:00Z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b546b5b8-3fd9-4dbb-a0d4-3188e1a476ae</vt:lpwstr>
  </property>
  <property fmtid="{D5CDD505-2E9C-101B-9397-08002B2CF9AE}" pid="4" name="_dlc_DocId">
    <vt:lpwstr>REGU-212-144162</vt:lpwstr>
  </property>
  <property fmtid="{D5CDD505-2E9C-101B-9397-08002B2CF9AE}" pid="5" name="_dlc_DocIdUrl">
    <vt:lpwstr>https://cyfoethnaturiolcymru.sharepoint.com/teams/Regulatory/Permitting/_layouts/15/DocIdRedir.aspx?ID=REGU-212-144162, REGU-212-144162</vt:lpwstr>
  </property>
  <property fmtid="{D5CDD505-2E9C-101B-9397-08002B2CF9AE}" pid="6" name="_docset_NoMedatataSyncRequired">
    <vt:lpwstr>False</vt:lpwstr>
  </property>
</Properties>
</file>