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28F1D9" w14:textId="77777777" w:rsidR="003719AD" w:rsidRPr="004D5F2A" w:rsidRDefault="003719AD" w:rsidP="00AD3527">
      <w:pPr>
        <w:pStyle w:val="Heading1"/>
        <w:rPr>
          <w:b w:val="0"/>
          <w:bCs w:val="0"/>
        </w:rPr>
      </w:pPr>
    </w:p>
    <w:p w14:paraId="5241829B" w14:textId="363C66BA" w:rsidR="002E6C2D" w:rsidRPr="00731FA8" w:rsidRDefault="002E6C2D" w:rsidP="002E6C2D">
      <w:pPr>
        <w:rPr>
          <w:lang w:eastAsia="en-US"/>
        </w:rPr>
      </w:pPr>
      <w:r w:rsidRPr="00731FA8">
        <w:rPr>
          <w:b/>
          <w:color w:val="0091A5"/>
          <w:sz w:val="28"/>
          <w:szCs w:val="28"/>
        </w:rPr>
        <w:t>Natural Resources Wales permitting decisions</w:t>
      </w:r>
    </w:p>
    <w:p w14:paraId="3232750D" w14:textId="77777777" w:rsidR="00595A18" w:rsidRPr="00731FA8" w:rsidRDefault="00595A18" w:rsidP="00595A18">
      <w:pPr>
        <w:rPr>
          <w:lang w:eastAsia="en-US"/>
        </w:rPr>
      </w:pPr>
    </w:p>
    <w:p w14:paraId="094925A7" w14:textId="77777777" w:rsidR="00E515E5" w:rsidRPr="00731FA8" w:rsidRDefault="00E515E5" w:rsidP="00E379F1">
      <w:pPr>
        <w:pStyle w:val="Heading1"/>
      </w:pPr>
    </w:p>
    <w:p w14:paraId="07B50E35" w14:textId="570504E5" w:rsidR="00E515E5" w:rsidRPr="00731FA8" w:rsidRDefault="00834025" w:rsidP="00834025">
      <w:pPr>
        <w:pStyle w:val="CoverHeading1"/>
        <w:ind w:left="0"/>
      </w:pPr>
      <w:r w:rsidRPr="00731FA8">
        <w:t xml:space="preserve">Pen Cae </w:t>
      </w:r>
      <w:r w:rsidR="00823F44">
        <w:t xml:space="preserve">Free Range </w:t>
      </w:r>
      <w:r w:rsidRPr="00731FA8">
        <w:t xml:space="preserve">Poultry </w:t>
      </w:r>
      <w:r w:rsidR="00823F44">
        <w:t xml:space="preserve">Unit </w:t>
      </w:r>
      <w:r w:rsidRPr="00731FA8">
        <w:t>Decision Document</w:t>
      </w:r>
    </w:p>
    <w:p w14:paraId="56361E68" w14:textId="0AA636FC" w:rsidR="00EE51DF" w:rsidRPr="00A10931" w:rsidRDefault="00EE51DF" w:rsidP="00E515E5">
      <w:pPr>
        <w:rPr>
          <w:highlight w:val="yellow"/>
          <w:lang w:eastAsia="en-US"/>
        </w:rPr>
      </w:pPr>
    </w:p>
    <w:p w14:paraId="7B032C49" w14:textId="77777777" w:rsidR="00EE51DF" w:rsidRPr="00A10931" w:rsidRDefault="00EE51DF" w:rsidP="00EE51DF">
      <w:pPr>
        <w:rPr>
          <w:highlight w:val="yellow"/>
          <w:lang w:eastAsia="en-US"/>
        </w:rPr>
      </w:pPr>
    </w:p>
    <w:p w14:paraId="40E48D6C" w14:textId="77777777" w:rsidR="00EE51DF" w:rsidRPr="00A10931" w:rsidRDefault="00EE51DF" w:rsidP="00EE51DF">
      <w:pPr>
        <w:rPr>
          <w:highlight w:val="yellow"/>
          <w:lang w:eastAsia="en-US"/>
        </w:rPr>
      </w:pPr>
    </w:p>
    <w:p w14:paraId="23DA22F8" w14:textId="77777777" w:rsidR="00EE51DF" w:rsidRPr="00A10931" w:rsidRDefault="00EE51DF" w:rsidP="00EE51DF">
      <w:pPr>
        <w:rPr>
          <w:highlight w:val="yellow"/>
          <w:lang w:eastAsia="en-US"/>
        </w:rPr>
      </w:pPr>
    </w:p>
    <w:p w14:paraId="73C2BE51" w14:textId="77777777" w:rsidR="00EE51DF" w:rsidRPr="00A10931" w:rsidRDefault="00EE51DF" w:rsidP="00EE51DF">
      <w:pPr>
        <w:rPr>
          <w:highlight w:val="yellow"/>
          <w:lang w:eastAsia="en-US"/>
        </w:rPr>
      </w:pPr>
    </w:p>
    <w:p w14:paraId="1BD3C0A9" w14:textId="77777777" w:rsidR="00EE51DF" w:rsidRPr="00A10931" w:rsidRDefault="00EE51DF" w:rsidP="00EE51DF">
      <w:pPr>
        <w:rPr>
          <w:highlight w:val="yellow"/>
          <w:lang w:eastAsia="en-US"/>
        </w:rPr>
      </w:pPr>
    </w:p>
    <w:p w14:paraId="0EA71F5D" w14:textId="77777777" w:rsidR="00EE51DF" w:rsidRPr="00A10931" w:rsidRDefault="00EE51DF" w:rsidP="00EE51DF">
      <w:pPr>
        <w:rPr>
          <w:highlight w:val="yellow"/>
          <w:lang w:eastAsia="en-US"/>
        </w:rPr>
      </w:pPr>
    </w:p>
    <w:p w14:paraId="6C1349E1" w14:textId="77777777" w:rsidR="00EE51DF" w:rsidRPr="00A10931" w:rsidRDefault="00EE51DF" w:rsidP="00EE51DF">
      <w:pPr>
        <w:rPr>
          <w:highlight w:val="yellow"/>
          <w:lang w:eastAsia="en-US"/>
        </w:rPr>
      </w:pPr>
    </w:p>
    <w:p w14:paraId="78AD6342" w14:textId="77777777" w:rsidR="00EE51DF" w:rsidRPr="00A10931" w:rsidRDefault="00EE51DF" w:rsidP="00EE51DF">
      <w:pPr>
        <w:rPr>
          <w:highlight w:val="yellow"/>
          <w:lang w:eastAsia="en-US"/>
        </w:rPr>
      </w:pPr>
    </w:p>
    <w:p w14:paraId="76E96BDE" w14:textId="77777777" w:rsidR="00EE51DF" w:rsidRPr="00A10931" w:rsidRDefault="00EE51DF" w:rsidP="00EE51DF">
      <w:pPr>
        <w:rPr>
          <w:highlight w:val="yellow"/>
          <w:lang w:eastAsia="en-US"/>
        </w:rPr>
      </w:pPr>
    </w:p>
    <w:p w14:paraId="5D21ED7E" w14:textId="77777777" w:rsidR="00EE51DF" w:rsidRPr="00731FA8" w:rsidRDefault="00EE51DF" w:rsidP="00EE51DF">
      <w:pPr>
        <w:rPr>
          <w:lang w:eastAsia="en-US"/>
        </w:rPr>
      </w:pPr>
    </w:p>
    <w:p w14:paraId="2D003A91" w14:textId="77777777" w:rsidR="00EE51DF" w:rsidRPr="00731FA8" w:rsidRDefault="00EE51DF" w:rsidP="00EE51DF">
      <w:pPr>
        <w:rPr>
          <w:lang w:eastAsia="en-US"/>
        </w:rPr>
      </w:pPr>
    </w:p>
    <w:p w14:paraId="25981699" w14:textId="7CD3986D" w:rsidR="00EE51DF" w:rsidRPr="00731FA8" w:rsidRDefault="00EE51DF" w:rsidP="00EE51DF">
      <w:pPr>
        <w:rPr>
          <w:lang w:eastAsia="en-US"/>
        </w:rPr>
      </w:pPr>
    </w:p>
    <w:p w14:paraId="5C8B7FF0" w14:textId="68D34AF1" w:rsidR="00EE51DF" w:rsidRPr="00731FA8" w:rsidRDefault="00EE51DF" w:rsidP="00EE51DF">
      <w:pPr>
        <w:tabs>
          <w:tab w:val="left" w:pos="1576"/>
        </w:tabs>
        <w:rPr>
          <w:lang w:eastAsia="en-US"/>
        </w:rPr>
      </w:pPr>
      <w:r w:rsidRPr="00731FA8">
        <w:rPr>
          <w:lang w:eastAsia="en-US"/>
        </w:rPr>
        <w:tab/>
      </w:r>
    </w:p>
    <w:p w14:paraId="40B5D0E4" w14:textId="407B0CE3" w:rsidR="004E4D95" w:rsidRPr="00731FA8" w:rsidRDefault="00EE51DF" w:rsidP="00966915">
      <w:pPr>
        <w:tabs>
          <w:tab w:val="left" w:pos="1576"/>
        </w:tabs>
        <w:sectPr w:rsidR="004E4D95" w:rsidRPr="00731FA8" w:rsidSect="003D4414">
          <w:headerReference w:type="first" r:id="rId13"/>
          <w:pgSz w:w="11906" w:h="16838" w:code="9"/>
          <w:pgMar w:top="1440" w:right="1440" w:bottom="1440" w:left="1440" w:header="720" w:footer="195" w:gutter="0"/>
          <w:cols w:space="720"/>
          <w:titlePg/>
          <w:docGrid w:linePitch="326"/>
        </w:sectPr>
      </w:pPr>
      <w:r w:rsidRPr="00731FA8">
        <w:rPr>
          <w:lang w:eastAsia="en-US"/>
        </w:rPr>
        <w:tab/>
      </w:r>
    </w:p>
    <w:p w14:paraId="539A3808" w14:textId="5260C70E" w:rsidR="00AD3527" w:rsidRPr="00731FA8" w:rsidRDefault="0019004D" w:rsidP="00E379F1">
      <w:pPr>
        <w:pStyle w:val="Heading1"/>
      </w:pPr>
      <w:bookmarkStart w:id="0" w:name="_Toc494294446"/>
      <w:r w:rsidRPr="00731FA8">
        <w:lastRenderedPageBreak/>
        <w:t xml:space="preserve">New </w:t>
      </w:r>
      <w:r w:rsidR="00731FA8">
        <w:t>b</w:t>
      </w:r>
      <w:r w:rsidR="00D04424" w:rsidRPr="00731FA8">
        <w:t xml:space="preserve">espoke </w:t>
      </w:r>
      <w:r w:rsidR="00731FA8">
        <w:t>p</w:t>
      </w:r>
      <w:r w:rsidR="00D04424" w:rsidRPr="00731FA8">
        <w:t>ermit</w:t>
      </w:r>
      <w:r w:rsidR="00AD3527" w:rsidRPr="00731FA8">
        <w:t xml:space="preserve">  </w:t>
      </w:r>
      <w:r w:rsidR="00B73ECB" w:rsidRPr="00731FA8">
        <w:t xml:space="preserve"> </w:t>
      </w:r>
      <w:bookmarkEnd w:id="0"/>
    </w:p>
    <w:p w14:paraId="6B31C567" w14:textId="3359FDB5" w:rsidR="002E3A98" w:rsidRPr="00731FA8" w:rsidRDefault="00E379F1" w:rsidP="00E379F1">
      <w:pPr>
        <w:pStyle w:val="Heading2"/>
      </w:pPr>
      <w:bookmarkStart w:id="1" w:name="_Toc494294447"/>
      <w:r w:rsidRPr="00731FA8">
        <w:t>The application number</w:t>
      </w:r>
      <w:r w:rsidR="008C2F8F" w:rsidRPr="00731FA8">
        <w:t xml:space="preserve"> </w:t>
      </w:r>
      <w:r w:rsidRPr="00731FA8">
        <w:t>is:</w:t>
      </w:r>
      <w:bookmarkEnd w:id="1"/>
      <w:r w:rsidR="00BB7C74" w:rsidRPr="00731FA8">
        <w:t xml:space="preserve"> </w:t>
      </w:r>
      <w:r w:rsidR="00BB7C74" w:rsidRPr="00731FA8">
        <w:rPr>
          <w:b w:val="0"/>
          <w:color w:val="auto"/>
        </w:rPr>
        <w:t>PAN-010284</w:t>
      </w:r>
    </w:p>
    <w:p w14:paraId="0E01D167" w14:textId="757F84B4" w:rsidR="00E379F1" w:rsidRPr="00731FA8" w:rsidRDefault="00E379F1" w:rsidP="00E379F1">
      <w:pPr>
        <w:pStyle w:val="Heading2"/>
      </w:pPr>
      <w:bookmarkStart w:id="2" w:name="_Toc494294448"/>
      <w:r w:rsidRPr="00731FA8">
        <w:t xml:space="preserve">The </w:t>
      </w:r>
      <w:r w:rsidR="002E3A98" w:rsidRPr="00731FA8">
        <w:t>a</w:t>
      </w:r>
      <w:r w:rsidRPr="00731FA8">
        <w:t>pplicant is:</w:t>
      </w:r>
      <w:bookmarkEnd w:id="2"/>
      <w:r w:rsidR="00A73FDE" w:rsidRPr="00731FA8">
        <w:t xml:space="preserve"> </w:t>
      </w:r>
      <w:r w:rsidR="00A73FDE" w:rsidRPr="00731FA8">
        <w:rPr>
          <w:b w:val="0"/>
          <w:color w:val="auto"/>
        </w:rPr>
        <w:t>PE and GR Jones T/A Pen Cae Poultry</w:t>
      </w:r>
      <w:r w:rsidRPr="00731FA8">
        <w:tab/>
      </w:r>
    </w:p>
    <w:p w14:paraId="32CEE3F5" w14:textId="06E6CDA4" w:rsidR="00E379F1" w:rsidRPr="00731FA8" w:rsidRDefault="00E379F1" w:rsidP="00E379F1">
      <w:pPr>
        <w:pStyle w:val="Heading2"/>
        <w:rPr>
          <w:rFonts w:cs="Arial"/>
          <w:sz w:val="28"/>
          <w:szCs w:val="28"/>
        </w:rPr>
      </w:pPr>
      <w:bookmarkStart w:id="3" w:name="_Toc494294449"/>
      <w:r w:rsidRPr="00731FA8">
        <w:t xml:space="preserve">The </w:t>
      </w:r>
      <w:r w:rsidR="00731FA8" w:rsidRPr="00731FA8">
        <w:t>i</w:t>
      </w:r>
      <w:r w:rsidRPr="00731FA8">
        <w:t>nstallation is located at:</w:t>
      </w:r>
      <w:bookmarkEnd w:id="3"/>
      <w:r w:rsidR="00A73FDE" w:rsidRPr="00731FA8">
        <w:t xml:space="preserve"> </w:t>
      </w:r>
      <w:r w:rsidR="00A73FDE" w:rsidRPr="00731FA8">
        <w:rPr>
          <w:b w:val="0"/>
          <w:color w:val="auto"/>
        </w:rPr>
        <w:t xml:space="preserve">Pen Cae </w:t>
      </w:r>
      <w:r w:rsidR="00823F44">
        <w:rPr>
          <w:b w:val="0"/>
          <w:color w:val="auto"/>
        </w:rPr>
        <w:t xml:space="preserve">Free Range </w:t>
      </w:r>
      <w:r w:rsidR="00A73FDE" w:rsidRPr="00731FA8">
        <w:rPr>
          <w:b w:val="0"/>
          <w:color w:val="auto"/>
        </w:rPr>
        <w:t>Poultry</w:t>
      </w:r>
      <w:r w:rsidR="00823F44">
        <w:rPr>
          <w:b w:val="0"/>
          <w:color w:val="auto"/>
        </w:rPr>
        <w:t xml:space="preserve"> Unit</w:t>
      </w:r>
      <w:r w:rsidR="00A73FDE" w:rsidRPr="00731FA8">
        <w:rPr>
          <w:b w:val="0"/>
          <w:color w:val="auto"/>
        </w:rPr>
        <w:t xml:space="preserve">, Pen Cae, Trelystan, Welshpool, Powys, </w:t>
      </w:r>
      <w:r w:rsidR="00500498" w:rsidRPr="00731FA8">
        <w:rPr>
          <w:b w:val="0"/>
          <w:color w:val="auto"/>
        </w:rPr>
        <w:t>SY21 8JA</w:t>
      </w:r>
      <w:r w:rsidRPr="00731FA8">
        <w:rPr>
          <w:b w:val="0"/>
          <w:color w:val="auto"/>
        </w:rPr>
        <w:tab/>
      </w:r>
    </w:p>
    <w:p w14:paraId="036E99E3" w14:textId="77777777" w:rsidR="00500498" w:rsidRPr="00A10931" w:rsidRDefault="00500498" w:rsidP="00D35BCB">
      <w:pPr>
        <w:pStyle w:val="DDtext"/>
        <w:rPr>
          <w:highlight w:val="yellow"/>
        </w:rPr>
      </w:pPr>
    </w:p>
    <w:p w14:paraId="0028F1DE" w14:textId="6E54FC4D" w:rsidR="00D04424" w:rsidRPr="00731FA8" w:rsidRDefault="0060457F" w:rsidP="00D35BCB">
      <w:pPr>
        <w:pStyle w:val="DDtext"/>
      </w:pPr>
      <w:r w:rsidRPr="00731FA8">
        <w:t xml:space="preserve">We have decided to </w:t>
      </w:r>
      <w:r w:rsidR="001500A3" w:rsidRPr="00731FA8">
        <w:t xml:space="preserve">grant </w:t>
      </w:r>
      <w:r w:rsidRPr="00731FA8">
        <w:rPr>
          <w:color w:val="000000"/>
        </w:rPr>
        <w:t xml:space="preserve">the </w:t>
      </w:r>
      <w:r w:rsidRPr="00731FA8">
        <w:t>permit</w:t>
      </w:r>
      <w:r w:rsidRPr="00731FA8">
        <w:rPr>
          <w:color w:val="000000"/>
        </w:rPr>
        <w:t xml:space="preserve"> </w:t>
      </w:r>
      <w:r w:rsidR="00500498" w:rsidRPr="00731FA8">
        <w:t xml:space="preserve">for Pen Cae </w:t>
      </w:r>
      <w:r w:rsidR="00823F44">
        <w:t xml:space="preserve">Free Range </w:t>
      </w:r>
      <w:r w:rsidR="00500498" w:rsidRPr="00731FA8">
        <w:t>Poultry</w:t>
      </w:r>
      <w:r w:rsidR="00823F44">
        <w:t xml:space="preserve"> Unit</w:t>
      </w:r>
      <w:r w:rsidRPr="00731FA8">
        <w:t xml:space="preserve"> </w:t>
      </w:r>
      <w:r w:rsidRPr="00731FA8">
        <w:rPr>
          <w:color w:val="000000"/>
        </w:rPr>
        <w:t>operated by</w:t>
      </w:r>
      <w:r w:rsidRPr="00731FA8">
        <w:t xml:space="preserve"> </w:t>
      </w:r>
      <w:r w:rsidR="00500498" w:rsidRPr="00731FA8">
        <w:t>Mr Philip Edward Jones and Mrs Gillian Ruth Jones</w:t>
      </w:r>
      <w:r w:rsidR="004529F3" w:rsidRPr="00731FA8">
        <w:t>.</w:t>
      </w:r>
    </w:p>
    <w:p w14:paraId="37807912" w14:textId="77777777" w:rsidR="00500498" w:rsidRPr="00731FA8" w:rsidRDefault="00500498" w:rsidP="00D35BCB">
      <w:pPr>
        <w:pStyle w:val="DDtext"/>
      </w:pPr>
    </w:p>
    <w:p w14:paraId="24E9D9BE" w14:textId="06E00593" w:rsidR="00500498" w:rsidRPr="00731FA8" w:rsidRDefault="00500498" w:rsidP="00D35BCB">
      <w:pPr>
        <w:pStyle w:val="DDtext"/>
      </w:pPr>
      <w:r w:rsidRPr="00731FA8">
        <w:t xml:space="preserve">The permit number is </w:t>
      </w:r>
      <w:r w:rsidRPr="00731FA8">
        <w:rPr>
          <w:b/>
          <w:color w:val="FF0000"/>
        </w:rPr>
        <w:t>EPR/AB1234CD</w:t>
      </w:r>
      <w:r w:rsidRPr="00731FA8">
        <w:t>.</w:t>
      </w:r>
    </w:p>
    <w:p w14:paraId="4D6F3697" w14:textId="4C1A86FE" w:rsidR="005D288D" w:rsidRPr="00731FA8" w:rsidRDefault="005D288D" w:rsidP="005D288D">
      <w:pPr>
        <w:pStyle w:val="Heading2"/>
      </w:pPr>
      <w:bookmarkStart w:id="4" w:name="_Toc494294450"/>
      <w:r w:rsidRPr="00731FA8">
        <w:t>Purpose of this document</w:t>
      </w:r>
      <w:bookmarkEnd w:id="4"/>
    </w:p>
    <w:p w14:paraId="3E8E2F40" w14:textId="77777777" w:rsidR="005D288D" w:rsidRPr="00731FA8" w:rsidRDefault="005D288D" w:rsidP="005D288D">
      <w:pPr>
        <w:rPr>
          <w:b/>
          <w:sz w:val="20"/>
        </w:rPr>
      </w:pPr>
    </w:p>
    <w:p w14:paraId="6FB76F68" w14:textId="77777777" w:rsidR="005D288D" w:rsidRPr="00731FA8" w:rsidRDefault="005D288D" w:rsidP="005D288D">
      <w:pPr>
        <w:pStyle w:val="DDtext"/>
      </w:pPr>
      <w:r w:rsidRPr="00731FA8">
        <w:t>This decision document:</w:t>
      </w:r>
    </w:p>
    <w:p w14:paraId="6B39DBB8" w14:textId="77777777" w:rsidR="005D288D" w:rsidRPr="00731FA8" w:rsidRDefault="005D288D" w:rsidP="005D288D">
      <w:pPr>
        <w:pStyle w:val="DDList"/>
        <w:rPr>
          <w:sz w:val="24"/>
          <w:szCs w:val="24"/>
        </w:rPr>
      </w:pPr>
      <w:r w:rsidRPr="00731FA8">
        <w:rPr>
          <w:sz w:val="24"/>
          <w:szCs w:val="24"/>
        </w:rPr>
        <w:t>explains how the application has been determined</w:t>
      </w:r>
    </w:p>
    <w:p w14:paraId="25AF1443" w14:textId="77777777" w:rsidR="005D288D" w:rsidRPr="00731FA8" w:rsidRDefault="005D288D" w:rsidP="005D288D">
      <w:pPr>
        <w:pStyle w:val="DDList"/>
        <w:rPr>
          <w:sz w:val="24"/>
          <w:szCs w:val="24"/>
        </w:rPr>
      </w:pPr>
      <w:r w:rsidRPr="00731FA8">
        <w:rPr>
          <w:sz w:val="24"/>
          <w:szCs w:val="24"/>
        </w:rPr>
        <w:t>provides a record of the decision-making process</w:t>
      </w:r>
    </w:p>
    <w:p w14:paraId="48A90FE7" w14:textId="77777777" w:rsidR="005D288D" w:rsidRPr="00731FA8" w:rsidRDefault="005D288D" w:rsidP="005D288D">
      <w:pPr>
        <w:pStyle w:val="DDList"/>
        <w:rPr>
          <w:sz w:val="24"/>
          <w:szCs w:val="24"/>
        </w:rPr>
      </w:pPr>
      <w:r w:rsidRPr="00731FA8">
        <w:rPr>
          <w:sz w:val="24"/>
          <w:szCs w:val="24"/>
        </w:rPr>
        <w:t>shows how all relevant factors have been taken into account</w:t>
      </w:r>
    </w:p>
    <w:p w14:paraId="18D3E849" w14:textId="77777777" w:rsidR="005D288D" w:rsidRPr="00731FA8" w:rsidRDefault="005D288D" w:rsidP="005D288D">
      <w:pPr>
        <w:pStyle w:val="DDList"/>
        <w:rPr>
          <w:color w:val="000000"/>
          <w:sz w:val="24"/>
          <w:szCs w:val="24"/>
        </w:rPr>
      </w:pPr>
      <w:r w:rsidRPr="00731FA8">
        <w:rPr>
          <w:color w:val="000000"/>
          <w:sz w:val="24"/>
          <w:szCs w:val="24"/>
        </w:rPr>
        <w:t>justifies the specific conditions in the permit other than those in our generic permit template.</w:t>
      </w:r>
    </w:p>
    <w:p w14:paraId="7C5760B5" w14:textId="771051A0" w:rsidR="00966915" w:rsidRPr="00731FA8" w:rsidRDefault="005D288D" w:rsidP="005D288D">
      <w:pPr>
        <w:pStyle w:val="DDtext"/>
      </w:pPr>
      <w:r w:rsidRPr="00731FA8">
        <w:t xml:space="preserve">Unless the decision document specifies otherwise we have accepted the applicant’s proposals. </w:t>
      </w:r>
    </w:p>
    <w:p w14:paraId="3F25F89D" w14:textId="51CD1170" w:rsidR="00966915" w:rsidRPr="00731FA8" w:rsidRDefault="00966915" w:rsidP="00966915">
      <w:pPr>
        <w:pStyle w:val="Heading2"/>
      </w:pPr>
      <w:bookmarkStart w:id="5" w:name="_Toc39149161"/>
      <w:r w:rsidRPr="00731FA8">
        <w:t>Structure of this document</w:t>
      </w:r>
      <w:bookmarkEnd w:id="5"/>
    </w:p>
    <w:p w14:paraId="2EBF786D" w14:textId="77777777" w:rsidR="00966915" w:rsidRPr="00731FA8" w:rsidRDefault="00966915" w:rsidP="00966915">
      <w:pPr>
        <w:pStyle w:val="Heading8"/>
        <w:rPr>
          <w:caps w:val="0"/>
          <w:sz w:val="20"/>
        </w:rPr>
      </w:pPr>
    </w:p>
    <w:p w14:paraId="027BBBD4" w14:textId="77777777" w:rsidR="00966915" w:rsidRPr="00731FA8" w:rsidRDefault="00966915" w:rsidP="00966915">
      <w:pPr>
        <w:numPr>
          <w:ilvl w:val="0"/>
          <w:numId w:val="18"/>
        </w:numPr>
        <w:tabs>
          <w:tab w:val="clear" w:pos="1440"/>
          <w:tab w:val="num" w:pos="1134"/>
        </w:tabs>
        <w:spacing w:after="60"/>
        <w:ind w:left="1134" w:hanging="567"/>
        <w:rPr>
          <w:rFonts w:cs="Arial"/>
          <w:szCs w:val="24"/>
        </w:rPr>
      </w:pPr>
      <w:r w:rsidRPr="00731FA8">
        <w:rPr>
          <w:rFonts w:cs="Arial"/>
          <w:szCs w:val="24"/>
        </w:rPr>
        <w:t>Table of contents</w:t>
      </w:r>
    </w:p>
    <w:p w14:paraId="67FC9134" w14:textId="77777777" w:rsidR="00966915" w:rsidRPr="00731FA8" w:rsidRDefault="00966915" w:rsidP="00966915">
      <w:pPr>
        <w:numPr>
          <w:ilvl w:val="0"/>
          <w:numId w:val="18"/>
        </w:numPr>
        <w:tabs>
          <w:tab w:val="clear" w:pos="1440"/>
          <w:tab w:val="num" w:pos="1134"/>
        </w:tabs>
        <w:spacing w:after="60"/>
        <w:ind w:left="1134" w:hanging="567"/>
        <w:rPr>
          <w:rFonts w:cs="Arial"/>
          <w:szCs w:val="24"/>
        </w:rPr>
      </w:pPr>
      <w:r w:rsidRPr="00731FA8">
        <w:t>Key issues</w:t>
      </w:r>
    </w:p>
    <w:p w14:paraId="4A448DE5" w14:textId="77777777" w:rsidR="00966915" w:rsidRPr="00731FA8" w:rsidRDefault="00966915" w:rsidP="00966915">
      <w:pPr>
        <w:numPr>
          <w:ilvl w:val="0"/>
          <w:numId w:val="18"/>
        </w:numPr>
        <w:tabs>
          <w:tab w:val="clear" w:pos="1440"/>
          <w:tab w:val="num" w:pos="1134"/>
        </w:tabs>
        <w:spacing w:after="60"/>
        <w:ind w:left="1134" w:hanging="567"/>
        <w:rPr>
          <w:rFonts w:cs="Arial"/>
          <w:szCs w:val="24"/>
        </w:rPr>
      </w:pPr>
      <w:r w:rsidRPr="00731FA8">
        <w:rPr>
          <w:szCs w:val="24"/>
        </w:rPr>
        <w:t>Annex 1 the consultation and web publicising responses</w:t>
      </w:r>
    </w:p>
    <w:p w14:paraId="1CB1BF3C" w14:textId="77777777" w:rsidR="00966915" w:rsidRPr="00A10931" w:rsidRDefault="00966915" w:rsidP="00966915">
      <w:pPr>
        <w:spacing w:after="60"/>
        <w:rPr>
          <w:szCs w:val="24"/>
          <w:highlight w:val="yellow"/>
        </w:rPr>
      </w:pPr>
    </w:p>
    <w:p w14:paraId="6C6ED77F" w14:textId="77777777" w:rsidR="00966915" w:rsidRPr="00A10931" w:rsidRDefault="00966915" w:rsidP="00966915">
      <w:pPr>
        <w:spacing w:after="60"/>
        <w:rPr>
          <w:szCs w:val="24"/>
          <w:highlight w:val="yellow"/>
        </w:rPr>
      </w:pPr>
    </w:p>
    <w:p w14:paraId="159DAA27" w14:textId="77777777" w:rsidR="00966915" w:rsidRPr="00A10931" w:rsidRDefault="00966915" w:rsidP="00966915">
      <w:pPr>
        <w:spacing w:after="60"/>
        <w:rPr>
          <w:szCs w:val="24"/>
          <w:highlight w:val="yellow"/>
        </w:rPr>
      </w:pPr>
    </w:p>
    <w:p w14:paraId="667488C0" w14:textId="79D38F27" w:rsidR="00966915" w:rsidRDefault="00966915" w:rsidP="00966915">
      <w:pPr>
        <w:spacing w:after="60"/>
        <w:rPr>
          <w:szCs w:val="24"/>
          <w:highlight w:val="yellow"/>
        </w:rPr>
      </w:pPr>
    </w:p>
    <w:p w14:paraId="4427CBD2" w14:textId="5733B790" w:rsidR="008E29BA" w:rsidRDefault="008E29BA" w:rsidP="00966915">
      <w:pPr>
        <w:spacing w:after="60"/>
        <w:rPr>
          <w:szCs w:val="24"/>
          <w:highlight w:val="yellow"/>
        </w:rPr>
      </w:pPr>
    </w:p>
    <w:p w14:paraId="7615ECAC" w14:textId="422568C3" w:rsidR="008E29BA" w:rsidRDefault="008E29BA" w:rsidP="00966915">
      <w:pPr>
        <w:spacing w:after="60"/>
        <w:rPr>
          <w:szCs w:val="24"/>
          <w:highlight w:val="yellow"/>
        </w:rPr>
      </w:pPr>
    </w:p>
    <w:p w14:paraId="5F344CC5" w14:textId="77777777" w:rsidR="008E29BA" w:rsidRPr="00A10931" w:rsidRDefault="008E29BA" w:rsidP="00966915">
      <w:pPr>
        <w:spacing w:after="60"/>
        <w:rPr>
          <w:szCs w:val="24"/>
          <w:highlight w:val="yellow"/>
        </w:rPr>
      </w:pPr>
    </w:p>
    <w:p w14:paraId="1B35A156" w14:textId="77777777" w:rsidR="00966915" w:rsidRPr="00A10931" w:rsidRDefault="00966915" w:rsidP="00966915">
      <w:pPr>
        <w:spacing w:after="60"/>
        <w:rPr>
          <w:szCs w:val="24"/>
          <w:highlight w:val="yellow"/>
        </w:rPr>
      </w:pPr>
    </w:p>
    <w:p w14:paraId="7797AD58" w14:textId="6625E26A" w:rsidR="00CA1301" w:rsidRPr="00731FA8" w:rsidRDefault="003B52F0" w:rsidP="00CA1301">
      <w:pPr>
        <w:pStyle w:val="Heading1"/>
      </w:pPr>
      <w:r w:rsidRPr="00731FA8">
        <w:lastRenderedPageBreak/>
        <w:t>Table of contents</w:t>
      </w:r>
    </w:p>
    <w:p w14:paraId="499DD948" w14:textId="77777777" w:rsidR="00CA1301" w:rsidRPr="00A10931" w:rsidRDefault="00CA1301" w:rsidP="00966915">
      <w:pPr>
        <w:spacing w:after="60"/>
        <w:rPr>
          <w:rFonts w:cs="Arial"/>
          <w:szCs w:val="24"/>
          <w:highlight w:val="yellow"/>
        </w:rPr>
      </w:pPr>
    </w:p>
    <w:bookmarkStart w:id="6" w:name="_Toc39149163" w:displacedByCustomXml="next"/>
    <w:sdt>
      <w:sdtPr>
        <w:rPr>
          <w:b w:val="0"/>
          <w:bCs w:val="0"/>
          <w:color w:val="auto"/>
          <w:szCs w:val="20"/>
          <w:highlight w:val="yellow"/>
          <w:lang w:eastAsia="en-GB"/>
        </w:rPr>
        <w:id w:val="673378198"/>
        <w:docPartObj>
          <w:docPartGallery w:val="Table of Contents"/>
          <w:docPartUnique/>
        </w:docPartObj>
      </w:sdtPr>
      <w:sdtEndPr>
        <w:rPr>
          <w:noProof/>
        </w:rPr>
      </w:sdtEndPr>
      <w:sdtContent>
        <w:p w14:paraId="23C2FB23" w14:textId="77777777" w:rsidR="00CA1301" w:rsidRPr="00731FA8" w:rsidRDefault="00CA1301" w:rsidP="00CA1301">
          <w:pPr>
            <w:pStyle w:val="Heading2"/>
          </w:pPr>
          <w:r w:rsidRPr="00731FA8">
            <w:t>Contents</w:t>
          </w:r>
          <w:bookmarkEnd w:id="6"/>
        </w:p>
        <w:p w14:paraId="0A29460F" w14:textId="57F1CF09" w:rsidR="00CA1301" w:rsidRPr="00731FA8" w:rsidRDefault="00CA1301" w:rsidP="00CA1301">
          <w:pPr>
            <w:pStyle w:val="TOC1"/>
            <w:tabs>
              <w:tab w:val="right" w:leader="dot" w:pos="9016"/>
            </w:tabs>
            <w:rPr>
              <w:rFonts w:asciiTheme="minorHAnsi" w:eastAsiaTheme="minorEastAsia" w:hAnsiTheme="minorHAnsi" w:cstheme="minorBidi"/>
              <w:noProof/>
              <w:sz w:val="22"/>
              <w:szCs w:val="22"/>
            </w:rPr>
          </w:pPr>
          <w:r w:rsidRPr="00A10931">
            <w:rPr>
              <w:highlight w:val="yellow"/>
            </w:rPr>
            <w:fldChar w:fldCharType="begin"/>
          </w:r>
          <w:r w:rsidRPr="00A10931">
            <w:rPr>
              <w:highlight w:val="yellow"/>
            </w:rPr>
            <w:instrText xml:space="preserve"> TOC \o "1-3" \h \z \u </w:instrText>
          </w:r>
          <w:r w:rsidRPr="00A10931">
            <w:rPr>
              <w:highlight w:val="yellow"/>
            </w:rPr>
            <w:fldChar w:fldCharType="separate"/>
          </w:r>
          <w:hyperlink w:anchor="_Toc39149156" w:history="1">
            <w:r w:rsidR="00731FA8" w:rsidRPr="00731FA8">
              <w:rPr>
                <w:rStyle w:val="Hyperlink"/>
                <w:noProof/>
              </w:rPr>
              <w:t>New b</w:t>
            </w:r>
            <w:r w:rsidRPr="00731FA8">
              <w:rPr>
                <w:rStyle w:val="Hyperlink"/>
                <w:noProof/>
              </w:rPr>
              <w:t>espoke permit</w:t>
            </w:r>
            <w:r w:rsidRPr="00731FA8">
              <w:rPr>
                <w:noProof/>
                <w:webHidden/>
              </w:rPr>
              <w:tab/>
            </w:r>
            <w:r w:rsidRPr="00731FA8">
              <w:rPr>
                <w:noProof/>
                <w:webHidden/>
              </w:rPr>
              <w:fldChar w:fldCharType="begin"/>
            </w:r>
            <w:r w:rsidRPr="00731FA8">
              <w:rPr>
                <w:noProof/>
                <w:webHidden/>
              </w:rPr>
              <w:instrText xml:space="preserve"> PAGEREF _Toc39149156 \h </w:instrText>
            </w:r>
            <w:r w:rsidRPr="00731FA8">
              <w:rPr>
                <w:noProof/>
                <w:webHidden/>
              </w:rPr>
            </w:r>
            <w:r w:rsidRPr="00731FA8">
              <w:rPr>
                <w:noProof/>
                <w:webHidden/>
              </w:rPr>
              <w:fldChar w:fldCharType="separate"/>
            </w:r>
            <w:r w:rsidRPr="00731FA8">
              <w:rPr>
                <w:noProof/>
                <w:webHidden/>
              </w:rPr>
              <w:t>2</w:t>
            </w:r>
            <w:r w:rsidRPr="00731FA8">
              <w:rPr>
                <w:noProof/>
                <w:webHidden/>
              </w:rPr>
              <w:fldChar w:fldCharType="end"/>
            </w:r>
          </w:hyperlink>
        </w:p>
        <w:p w14:paraId="6C7166D8" w14:textId="44E0B496" w:rsidR="00CA1301" w:rsidRPr="00731FA8" w:rsidRDefault="009C1BB2" w:rsidP="00CA1301">
          <w:pPr>
            <w:pStyle w:val="TOC2"/>
            <w:tabs>
              <w:tab w:val="right" w:leader="dot" w:pos="9016"/>
            </w:tabs>
            <w:rPr>
              <w:rFonts w:asciiTheme="minorHAnsi" w:eastAsiaTheme="minorEastAsia" w:hAnsiTheme="minorHAnsi" w:cstheme="minorBidi"/>
              <w:noProof/>
              <w:sz w:val="22"/>
              <w:szCs w:val="22"/>
            </w:rPr>
          </w:pPr>
          <w:hyperlink w:anchor="_Toc39149157" w:history="1">
            <w:r w:rsidR="00CA1301" w:rsidRPr="00731FA8">
              <w:rPr>
                <w:rStyle w:val="Hyperlink"/>
                <w:noProof/>
              </w:rPr>
              <w:t>The application number is: PAN-010284</w:t>
            </w:r>
            <w:r w:rsidR="00CA1301" w:rsidRPr="00731FA8">
              <w:rPr>
                <w:noProof/>
                <w:webHidden/>
              </w:rPr>
              <w:tab/>
            </w:r>
            <w:r w:rsidR="00CA1301" w:rsidRPr="00731FA8">
              <w:rPr>
                <w:noProof/>
                <w:webHidden/>
              </w:rPr>
              <w:fldChar w:fldCharType="begin"/>
            </w:r>
            <w:r w:rsidR="00CA1301" w:rsidRPr="00731FA8">
              <w:rPr>
                <w:noProof/>
                <w:webHidden/>
              </w:rPr>
              <w:instrText xml:space="preserve"> PAGEREF _Toc39149157 \h </w:instrText>
            </w:r>
            <w:r w:rsidR="00CA1301" w:rsidRPr="00731FA8">
              <w:rPr>
                <w:noProof/>
                <w:webHidden/>
              </w:rPr>
            </w:r>
            <w:r w:rsidR="00CA1301" w:rsidRPr="00731FA8">
              <w:rPr>
                <w:noProof/>
                <w:webHidden/>
              </w:rPr>
              <w:fldChar w:fldCharType="separate"/>
            </w:r>
            <w:r w:rsidR="00CA1301" w:rsidRPr="00731FA8">
              <w:rPr>
                <w:noProof/>
                <w:webHidden/>
              </w:rPr>
              <w:t>2</w:t>
            </w:r>
            <w:r w:rsidR="00CA1301" w:rsidRPr="00731FA8">
              <w:rPr>
                <w:noProof/>
                <w:webHidden/>
              </w:rPr>
              <w:fldChar w:fldCharType="end"/>
            </w:r>
          </w:hyperlink>
        </w:p>
        <w:p w14:paraId="55834B8D" w14:textId="044AFF46" w:rsidR="00CA1301" w:rsidRPr="00731FA8" w:rsidRDefault="009C1BB2" w:rsidP="00CA1301">
          <w:pPr>
            <w:pStyle w:val="TOC2"/>
            <w:tabs>
              <w:tab w:val="right" w:leader="dot" w:pos="9016"/>
            </w:tabs>
            <w:rPr>
              <w:rFonts w:asciiTheme="minorHAnsi" w:eastAsiaTheme="minorEastAsia" w:hAnsiTheme="minorHAnsi" w:cstheme="minorBidi"/>
              <w:noProof/>
              <w:sz w:val="22"/>
              <w:szCs w:val="22"/>
            </w:rPr>
          </w:pPr>
          <w:hyperlink w:anchor="_Toc39149158" w:history="1">
            <w:r w:rsidR="00CA1301" w:rsidRPr="00731FA8">
              <w:rPr>
                <w:rStyle w:val="Hyperlink"/>
                <w:noProof/>
              </w:rPr>
              <w:t>The applicant is: PE and GR Jones T/A Pen Cae Poultry</w:t>
            </w:r>
            <w:r w:rsidR="00CA1301" w:rsidRPr="00731FA8">
              <w:rPr>
                <w:noProof/>
                <w:webHidden/>
              </w:rPr>
              <w:tab/>
            </w:r>
            <w:r w:rsidR="00CA1301" w:rsidRPr="00731FA8">
              <w:rPr>
                <w:noProof/>
                <w:webHidden/>
              </w:rPr>
              <w:fldChar w:fldCharType="begin"/>
            </w:r>
            <w:r w:rsidR="00CA1301" w:rsidRPr="00731FA8">
              <w:rPr>
                <w:noProof/>
                <w:webHidden/>
              </w:rPr>
              <w:instrText xml:space="preserve"> PAGEREF _Toc39149158 \h </w:instrText>
            </w:r>
            <w:r w:rsidR="00CA1301" w:rsidRPr="00731FA8">
              <w:rPr>
                <w:noProof/>
                <w:webHidden/>
              </w:rPr>
            </w:r>
            <w:r w:rsidR="00CA1301" w:rsidRPr="00731FA8">
              <w:rPr>
                <w:noProof/>
                <w:webHidden/>
              </w:rPr>
              <w:fldChar w:fldCharType="separate"/>
            </w:r>
            <w:r w:rsidR="00CA1301" w:rsidRPr="00731FA8">
              <w:rPr>
                <w:noProof/>
                <w:webHidden/>
              </w:rPr>
              <w:t>2</w:t>
            </w:r>
            <w:r w:rsidR="00CA1301" w:rsidRPr="00731FA8">
              <w:rPr>
                <w:noProof/>
                <w:webHidden/>
              </w:rPr>
              <w:fldChar w:fldCharType="end"/>
            </w:r>
          </w:hyperlink>
        </w:p>
        <w:p w14:paraId="28F64D65" w14:textId="1E9A5B5A" w:rsidR="00CA1301" w:rsidRPr="00731FA8" w:rsidRDefault="009C1BB2" w:rsidP="00CA1301">
          <w:pPr>
            <w:pStyle w:val="TOC2"/>
            <w:tabs>
              <w:tab w:val="right" w:leader="dot" w:pos="9016"/>
            </w:tabs>
            <w:rPr>
              <w:rFonts w:asciiTheme="minorHAnsi" w:eastAsiaTheme="minorEastAsia" w:hAnsiTheme="minorHAnsi" w:cstheme="minorBidi"/>
              <w:noProof/>
              <w:sz w:val="22"/>
              <w:szCs w:val="22"/>
            </w:rPr>
          </w:pPr>
          <w:hyperlink w:anchor="_Toc39149159" w:history="1">
            <w:r w:rsidR="00CA1301" w:rsidRPr="00731FA8">
              <w:rPr>
                <w:rStyle w:val="Hyperlink"/>
                <w:noProof/>
              </w:rPr>
              <w:t>The installation is located at: Pen Cae</w:t>
            </w:r>
            <w:r w:rsidR="00823F44">
              <w:rPr>
                <w:rStyle w:val="Hyperlink"/>
                <w:noProof/>
              </w:rPr>
              <w:t xml:space="preserve"> Free Range</w:t>
            </w:r>
            <w:r w:rsidR="00CA1301" w:rsidRPr="00731FA8">
              <w:rPr>
                <w:rStyle w:val="Hyperlink"/>
                <w:noProof/>
              </w:rPr>
              <w:t xml:space="preserve"> Poultry</w:t>
            </w:r>
            <w:r w:rsidR="00823F44">
              <w:rPr>
                <w:rStyle w:val="Hyperlink"/>
                <w:noProof/>
              </w:rPr>
              <w:t xml:space="preserve"> Unit</w:t>
            </w:r>
            <w:r w:rsidR="00CA1301" w:rsidRPr="00731FA8">
              <w:rPr>
                <w:rStyle w:val="Hyperlink"/>
                <w:noProof/>
              </w:rPr>
              <w:t xml:space="preserve">, Pen Cae, Trelystan, </w:t>
            </w:r>
            <w:r w:rsidR="00684B26" w:rsidRPr="00731FA8">
              <w:rPr>
                <w:rStyle w:val="Hyperlink"/>
                <w:noProof/>
              </w:rPr>
              <w:t>Welshpool, Powys, SY21 8JA</w:t>
            </w:r>
            <w:r w:rsidR="00CA1301" w:rsidRPr="00731FA8">
              <w:rPr>
                <w:noProof/>
                <w:webHidden/>
              </w:rPr>
              <w:tab/>
            </w:r>
            <w:r w:rsidR="00CA1301" w:rsidRPr="00731FA8">
              <w:rPr>
                <w:noProof/>
                <w:webHidden/>
              </w:rPr>
              <w:fldChar w:fldCharType="begin"/>
            </w:r>
            <w:r w:rsidR="00CA1301" w:rsidRPr="00731FA8">
              <w:rPr>
                <w:noProof/>
                <w:webHidden/>
              </w:rPr>
              <w:instrText xml:space="preserve"> PAGEREF _Toc39149159 \h </w:instrText>
            </w:r>
            <w:r w:rsidR="00CA1301" w:rsidRPr="00731FA8">
              <w:rPr>
                <w:noProof/>
                <w:webHidden/>
              </w:rPr>
            </w:r>
            <w:r w:rsidR="00CA1301" w:rsidRPr="00731FA8">
              <w:rPr>
                <w:noProof/>
                <w:webHidden/>
              </w:rPr>
              <w:fldChar w:fldCharType="separate"/>
            </w:r>
            <w:r w:rsidR="00CA1301" w:rsidRPr="00731FA8">
              <w:rPr>
                <w:noProof/>
                <w:webHidden/>
              </w:rPr>
              <w:t>2</w:t>
            </w:r>
            <w:r w:rsidR="00CA1301" w:rsidRPr="00731FA8">
              <w:rPr>
                <w:noProof/>
                <w:webHidden/>
              </w:rPr>
              <w:fldChar w:fldCharType="end"/>
            </w:r>
          </w:hyperlink>
        </w:p>
        <w:p w14:paraId="0C03E81F" w14:textId="77777777" w:rsidR="00CA1301" w:rsidRPr="00731FA8" w:rsidRDefault="009C1BB2" w:rsidP="00CA1301">
          <w:pPr>
            <w:pStyle w:val="TOC2"/>
            <w:tabs>
              <w:tab w:val="right" w:leader="dot" w:pos="9016"/>
            </w:tabs>
            <w:rPr>
              <w:rFonts w:asciiTheme="minorHAnsi" w:eastAsiaTheme="minorEastAsia" w:hAnsiTheme="minorHAnsi" w:cstheme="minorBidi"/>
              <w:noProof/>
              <w:sz w:val="22"/>
              <w:szCs w:val="22"/>
            </w:rPr>
          </w:pPr>
          <w:hyperlink w:anchor="_Toc39149160" w:history="1">
            <w:r w:rsidR="00CA1301" w:rsidRPr="00731FA8">
              <w:rPr>
                <w:rStyle w:val="Hyperlink"/>
                <w:noProof/>
              </w:rPr>
              <w:t>Purpose of this document</w:t>
            </w:r>
            <w:r w:rsidR="00CA1301" w:rsidRPr="00731FA8">
              <w:rPr>
                <w:noProof/>
                <w:webHidden/>
              </w:rPr>
              <w:tab/>
            </w:r>
            <w:r w:rsidR="00CA1301" w:rsidRPr="00731FA8">
              <w:rPr>
                <w:noProof/>
                <w:webHidden/>
              </w:rPr>
              <w:fldChar w:fldCharType="begin"/>
            </w:r>
            <w:r w:rsidR="00CA1301" w:rsidRPr="00731FA8">
              <w:rPr>
                <w:noProof/>
                <w:webHidden/>
              </w:rPr>
              <w:instrText xml:space="preserve"> PAGEREF _Toc39149160 \h </w:instrText>
            </w:r>
            <w:r w:rsidR="00CA1301" w:rsidRPr="00731FA8">
              <w:rPr>
                <w:noProof/>
                <w:webHidden/>
              </w:rPr>
            </w:r>
            <w:r w:rsidR="00CA1301" w:rsidRPr="00731FA8">
              <w:rPr>
                <w:noProof/>
                <w:webHidden/>
              </w:rPr>
              <w:fldChar w:fldCharType="separate"/>
            </w:r>
            <w:r w:rsidR="00CA1301" w:rsidRPr="00731FA8">
              <w:rPr>
                <w:noProof/>
                <w:webHidden/>
              </w:rPr>
              <w:t>2</w:t>
            </w:r>
            <w:r w:rsidR="00CA1301" w:rsidRPr="00731FA8">
              <w:rPr>
                <w:noProof/>
                <w:webHidden/>
              </w:rPr>
              <w:fldChar w:fldCharType="end"/>
            </w:r>
          </w:hyperlink>
        </w:p>
        <w:p w14:paraId="0CECAB3B" w14:textId="77777777" w:rsidR="00CA1301" w:rsidRPr="00731FA8" w:rsidRDefault="009C1BB2" w:rsidP="00CA1301">
          <w:pPr>
            <w:pStyle w:val="TOC2"/>
            <w:tabs>
              <w:tab w:val="right" w:leader="dot" w:pos="9016"/>
            </w:tabs>
            <w:rPr>
              <w:rFonts w:asciiTheme="minorHAnsi" w:eastAsiaTheme="minorEastAsia" w:hAnsiTheme="minorHAnsi" w:cstheme="minorBidi"/>
              <w:noProof/>
              <w:sz w:val="22"/>
              <w:szCs w:val="22"/>
            </w:rPr>
          </w:pPr>
          <w:hyperlink w:anchor="_Toc39149161" w:history="1">
            <w:r w:rsidR="00CA1301" w:rsidRPr="00731FA8">
              <w:rPr>
                <w:rStyle w:val="Hyperlink"/>
                <w:noProof/>
              </w:rPr>
              <w:t>Structure of this document</w:t>
            </w:r>
            <w:r w:rsidR="00CA1301" w:rsidRPr="00731FA8">
              <w:rPr>
                <w:noProof/>
                <w:webHidden/>
              </w:rPr>
              <w:tab/>
            </w:r>
            <w:r w:rsidR="00CA1301" w:rsidRPr="00731FA8">
              <w:rPr>
                <w:noProof/>
                <w:webHidden/>
              </w:rPr>
              <w:fldChar w:fldCharType="begin"/>
            </w:r>
            <w:r w:rsidR="00CA1301" w:rsidRPr="00731FA8">
              <w:rPr>
                <w:noProof/>
                <w:webHidden/>
              </w:rPr>
              <w:instrText xml:space="preserve"> PAGEREF _Toc39149161 \h </w:instrText>
            </w:r>
            <w:r w:rsidR="00CA1301" w:rsidRPr="00731FA8">
              <w:rPr>
                <w:noProof/>
                <w:webHidden/>
              </w:rPr>
            </w:r>
            <w:r w:rsidR="00CA1301" w:rsidRPr="00731FA8">
              <w:rPr>
                <w:noProof/>
                <w:webHidden/>
              </w:rPr>
              <w:fldChar w:fldCharType="separate"/>
            </w:r>
            <w:r w:rsidR="00CA1301" w:rsidRPr="00731FA8">
              <w:rPr>
                <w:noProof/>
                <w:webHidden/>
              </w:rPr>
              <w:t>2</w:t>
            </w:r>
            <w:r w:rsidR="00CA1301" w:rsidRPr="00731FA8">
              <w:rPr>
                <w:noProof/>
                <w:webHidden/>
              </w:rPr>
              <w:fldChar w:fldCharType="end"/>
            </w:r>
          </w:hyperlink>
        </w:p>
        <w:p w14:paraId="1ACF32F7" w14:textId="4B4AF4B8" w:rsidR="00CA1301" w:rsidRPr="00731FA8" w:rsidRDefault="00731FA8" w:rsidP="00731FA8">
          <w:pPr>
            <w:pStyle w:val="TOC2"/>
            <w:tabs>
              <w:tab w:val="right" w:leader="dot" w:pos="9016"/>
            </w:tabs>
            <w:ind w:left="0"/>
            <w:rPr>
              <w:rFonts w:asciiTheme="minorHAnsi" w:eastAsiaTheme="minorEastAsia" w:hAnsiTheme="minorHAnsi" w:cstheme="minorBidi"/>
              <w:noProof/>
              <w:sz w:val="22"/>
              <w:szCs w:val="22"/>
            </w:rPr>
          </w:pPr>
          <w:r w:rsidRPr="00731FA8">
            <w:t xml:space="preserve">Table of </w:t>
          </w:r>
          <w:hyperlink w:anchor="_Toc39149163" w:history="1">
            <w:r w:rsidRPr="00731FA8">
              <w:rPr>
                <w:rStyle w:val="Hyperlink"/>
                <w:noProof/>
              </w:rPr>
              <w:t>c</w:t>
            </w:r>
            <w:r w:rsidR="00CA1301" w:rsidRPr="00731FA8">
              <w:rPr>
                <w:rStyle w:val="Hyperlink"/>
                <w:noProof/>
              </w:rPr>
              <w:t>ontents</w:t>
            </w:r>
            <w:r w:rsidR="00CA1301" w:rsidRPr="00731FA8">
              <w:rPr>
                <w:noProof/>
                <w:webHidden/>
              </w:rPr>
              <w:tab/>
            </w:r>
            <w:r w:rsidR="00CA1301" w:rsidRPr="00731FA8">
              <w:rPr>
                <w:noProof/>
                <w:webHidden/>
              </w:rPr>
              <w:fldChar w:fldCharType="begin"/>
            </w:r>
            <w:r w:rsidR="00CA1301" w:rsidRPr="00731FA8">
              <w:rPr>
                <w:noProof/>
                <w:webHidden/>
              </w:rPr>
              <w:instrText xml:space="preserve"> PAGEREF _Toc39149163 \h </w:instrText>
            </w:r>
            <w:r w:rsidR="00CA1301" w:rsidRPr="00731FA8">
              <w:rPr>
                <w:noProof/>
                <w:webHidden/>
              </w:rPr>
            </w:r>
            <w:r w:rsidR="00CA1301" w:rsidRPr="00731FA8">
              <w:rPr>
                <w:noProof/>
                <w:webHidden/>
              </w:rPr>
              <w:fldChar w:fldCharType="separate"/>
            </w:r>
            <w:r w:rsidR="00CA1301" w:rsidRPr="00731FA8">
              <w:rPr>
                <w:noProof/>
                <w:webHidden/>
              </w:rPr>
              <w:t>3</w:t>
            </w:r>
            <w:r w:rsidR="00CA1301" w:rsidRPr="00731FA8">
              <w:rPr>
                <w:noProof/>
                <w:webHidden/>
              </w:rPr>
              <w:fldChar w:fldCharType="end"/>
            </w:r>
          </w:hyperlink>
        </w:p>
        <w:p w14:paraId="19E2E3C2" w14:textId="77777777" w:rsidR="00CA1301" w:rsidRPr="00F66CEE" w:rsidRDefault="009C1BB2" w:rsidP="00CA1301">
          <w:pPr>
            <w:pStyle w:val="TOC1"/>
            <w:tabs>
              <w:tab w:val="right" w:leader="dot" w:pos="9016"/>
            </w:tabs>
            <w:rPr>
              <w:rFonts w:asciiTheme="minorHAnsi" w:eastAsiaTheme="minorEastAsia" w:hAnsiTheme="minorHAnsi" w:cstheme="minorBidi"/>
              <w:noProof/>
              <w:sz w:val="22"/>
              <w:szCs w:val="22"/>
            </w:rPr>
          </w:pPr>
          <w:hyperlink w:anchor="_Toc39149164" w:history="1">
            <w:r w:rsidR="00CA1301" w:rsidRPr="00F66CEE">
              <w:rPr>
                <w:rStyle w:val="Hyperlink"/>
                <w:noProof/>
              </w:rPr>
              <w:t>Key issues of the decision</w:t>
            </w:r>
            <w:r w:rsidR="00CA1301" w:rsidRPr="00F66CEE">
              <w:rPr>
                <w:noProof/>
                <w:webHidden/>
              </w:rPr>
              <w:tab/>
            </w:r>
            <w:r w:rsidR="00CA1301" w:rsidRPr="00F66CEE">
              <w:rPr>
                <w:noProof/>
                <w:webHidden/>
              </w:rPr>
              <w:fldChar w:fldCharType="begin"/>
            </w:r>
            <w:r w:rsidR="00CA1301" w:rsidRPr="00F66CEE">
              <w:rPr>
                <w:noProof/>
                <w:webHidden/>
              </w:rPr>
              <w:instrText xml:space="preserve"> PAGEREF _Toc39149164 \h </w:instrText>
            </w:r>
            <w:r w:rsidR="00CA1301" w:rsidRPr="00F66CEE">
              <w:rPr>
                <w:noProof/>
                <w:webHidden/>
              </w:rPr>
            </w:r>
            <w:r w:rsidR="00CA1301" w:rsidRPr="00F66CEE">
              <w:rPr>
                <w:noProof/>
                <w:webHidden/>
              </w:rPr>
              <w:fldChar w:fldCharType="separate"/>
            </w:r>
            <w:r w:rsidR="00CA1301" w:rsidRPr="00F66CEE">
              <w:rPr>
                <w:noProof/>
                <w:webHidden/>
              </w:rPr>
              <w:t>5</w:t>
            </w:r>
            <w:r w:rsidR="00CA1301" w:rsidRPr="00F66CEE">
              <w:rPr>
                <w:noProof/>
                <w:webHidden/>
              </w:rPr>
              <w:fldChar w:fldCharType="end"/>
            </w:r>
          </w:hyperlink>
        </w:p>
        <w:p w14:paraId="30483B88" w14:textId="77777777" w:rsidR="00CA1301" w:rsidRPr="008E29BA" w:rsidRDefault="009C1BB2" w:rsidP="00CA1301">
          <w:pPr>
            <w:pStyle w:val="TOC2"/>
            <w:tabs>
              <w:tab w:val="left" w:pos="660"/>
              <w:tab w:val="right" w:leader="dot" w:pos="9016"/>
            </w:tabs>
            <w:rPr>
              <w:rFonts w:asciiTheme="minorHAnsi" w:eastAsiaTheme="minorEastAsia" w:hAnsiTheme="minorHAnsi" w:cstheme="minorBidi"/>
              <w:noProof/>
              <w:sz w:val="22"/>
              <w:szCs w:val="22"/>
            </w:rPr>
          </w:pPr>
          <w:hyperlink w:anchor="_Toc39149165" w:history="1">
            <w:r w:rsidR="00CA1301" w:rsidRPr="008E29BA">
              <w:rPr>
                <w:rStyle w:val="Hyperlink"/>
                <w:noProof/>
              </w:rPr>
              <w:t>1</w:t>
            </w:r>
            <w:r w:rsidR="00CA1301" w:rsidRPr="008E29BA">
              <w:rPr>
                <w:rFonts w:asciiTheme="minorHAnsi" w:eastAsiaTheme="minorEastAsia" w:hAnsiTheme="minorHAnsi" w:cstheme="minorBidi"/>
                <w:noProof/>
                <w:sz w:val="22"/>
                <w:szCs w:val="22"/>
              </w:rPr>
              <w:tab/>
            </w:r>
            <w:r w:rsidR="00CA1301" w:rsidRPr="008E29BA">
              <w:rPr>
                <w:rStyle w:val="Hyperlink"/>
                <w:noProof/>
              </w:rPr>
              <w:t>Our decision</w:t>
            </w:r>
            <w:r w:rsidR="00CA1301" w:rsidRPr="008E29BA">
              <w:rPr>
                <w:noProof/>
                <w:webHidden/>
              </w:rPr>
              <w:tab/>
            </w:r>
            <w:r w:rsidR="00CA1301" w:rsidRPr="008E29BA">
              <w:rPr>
                <w:noProof/>
                <w:webHidden/>
              </w:rPr>
              <w:fldChar w:fldCharType="begin"/>
            </w:r>
            <w:r w:rsidR="00CA1301" w:rsidRPr="008E29BA">
              <w:rPr>
                <w:noProof/>
                <w:webHidden/>
              </w:rPr>
              <w:instrText xml:space="preserve"> PAGEREF _Toc39149165 \h </w:instrText>
            </w:r>
            <w:r w:rsidR="00CA1301" w:rsidRPr="008E29BA">
              <w:rPr>
                <w:noProof/>
                <w:webHidden/>
              </w:rPr>
            </w:r>
            <w:r w:rsidR="00CA1301" w:rsidRPr="008E29BA">
              <w:rPr>
                <w:noProof/>
                <w:webHidden/>
              </w:rPr>
              <w:fldChar w:fldCharType="separate"/>
            </w:r>
            <w:r w:rsidR="00CA1301" w:rsidRPr="008E29BA">
              <w:rPr>
                <w:noProof/>
                <w:webHidden/>
              </w:rPr>
              <w:t>5</w:t>
            </w:r>
            <w:r w:rsidR="00CA1301" w:rsidRPr="008E29BA">
              <w:rPr>
                <w:noProof/>
                <w:webHidden/>
              </w:rPr>
              <w:fldChar w:fldCharType="end"/>
            </w:r>
          </w:hyperlink>
        </w:p>
        <w:p w14:paraId="5E2090C5" w14:textId="77777777" w:rsidR="00CA1301" w:rsidRPr="008E29BA" w:rsidRDefault="009C1BB2" w:rsidP="00CA1301">
          <w:pPr>
            <w:pStyle w:val="TOC2"/>
            <w:tabs>
              <w:tab w:val="left" w:pos="660"/>
              <w:tab w:val="right" w:leader="dot" w:pos="9016"/>
            </w:tabs>
            <w:rPr>
              <w:rFonts w:asciiTheme="minorHAnsi" w:eastAsiaTheme="minorEastAsia" w:hAnsiTheme="minorHAnsi" w:cstheme="minorBidi"/>
              <w:noProof/>
              <w:sz w:val="22"/>
              <w:szCs w:val="22"/>
            </w:rPr>
          </w:pPr>
          <w:hyperlink w:anchor="_Toc39149166" w:history="1">
            <w:r w:rsidR="00CA1301" w:rsidRPr="008E29BA">
              <w:rPr>
                <w:rStyle w:val="Hyperlink"/>
                <w:noProof/>
              </w:rPr>
              <w:t>2</w:t>
            </w:r>
            <w:r w:rsidR="00CA1301" w:rsidRPr="008E29BA">
              <w:rPr>
                <w:rFonts w:asciiTheme="minorHAnsi" w:eastAsiaTheme="minorEastAsia" w:hAnsiTheme="minorHAnsi" w:cstheme="minorBidi"/>
                <w:noProof/>
                <w:sz w:val="22"/>
                <w:szCs w:val="22"/>
              </w:rPr>
              <w:tab/>
            </w:r>
            <w:r w:rsidR="00CA1301" w:rsidRPr="008E29BA">
              <w:rPr>
                <w:rStyle w:val="Hyperlink"/>
                <w:noProof/>
              </w:rPr>
              <w:t>How we reached our decision</w:t>
            </w:r>
            <w:r w:rsidR="00CA1301" w:rsidRPr="008E29BA">
              <w:rPr>
                <w:noProof/>
                <w:webHidden/>
              </w:rPr>
              <w:tab/>
            </w:r>
            <w:r w:rsidR="00CA1301" w:rsidRPr="008E29BA">
              <w:rPr>
                <w:noProof/>
                <w:webHidden/>
              </w:rPr>
              <w:fldChar w:fldCharType="begin"/>
            </w:r>
            <w:r w:rsidR="00CA1301" w:rsidRPr="008E29BA">
              <w:rPr>
                <w:noProof/>
                <w:webHidden/>
              </w:rPr>
              <w:instrText xml:space="preserve"> PAGEREF _Toc39149166 \h </w:instrText>
            </w:r>
            <w:r w:rsidR="00CA1301" w:rsidRPr="008E29BA">
              <w:rPr>
                <w:noProof/>
                <w:webHidden/>
              </w:rPr>
            </w:r>
            <w:r w:rsidR="00CA1301" w:rsidRPr="008E29BA">
              <w:rPr>
                <w:noProof/>
                <w:webHidden/>
              </w:rPr>
              <w:fldChar w:fldCharType="separate"/>
            </w:r>
            <w:r w:rsidR="00CA1301" w:rsidRPr="008E29BA">
              <w:rPr>
                <w:noProof/>
                <w:webHidden/>
              </w:rPr>
              <w:t>5</w:t>
            </w:r>
            <w:r w:rsidR="00CA1301" w:rsidRPr="008E29BA">
              <w:rPr>
                <w:noProof/>
                <w:webHidden/>
              </w:rPr>
              <w:fldChar w:fldCharType="end"/>
            </w:r>
          </w:hyperlink>
        </w:p>
        <w:p w14:paraId="225EB088" w14:textId="3CDD4BDD" w:rsidR="00CA1301" w:rsidRPr="008E29BA" w:rsidRDefault="009C1BB2" w:rsidP="00CA1301">
          <w:pPr>
            <w:pStyle w:val="TOC3"/>
            <w:tabs>
              <w:tab w:val="right" w:leader="dot" w:pos="9016"/>
            </w:tabs>
            <w:rPr>
              <w:rFonts w:asciiTheme="minorHAnsi" w:eastAsiaTheme="minorEastAsia" w:hAnsiTheme="minorHAnsi" w:cstheme="minorBidi"/>
              <w:noProof/>
              <w:sz w:val="22"/>
              <w:szCs w:val="22"/>
            </w:rPr>
          </w:pPr>
          <w:hyperlink w:anchor="_Toc39149167" w:history="1">
            <w:r w:rsidR="00CA1301" w:rsidRPr="008E29BA">
              <w:rPr>
                <w:rStyle w:val="Hyperlink"/>
                <w:noProof/>
              </w:rPr>
              <w:t xml:space="preserve">2.1 Receipt of </w:t>
            </w:r>
            <w:r w:rsidR="00684B26" w:rsidRPr="008E29BA">
              <w:rPr>
                <w:rStyle w:val="Hyperlink"/>
                <w:noProof/>
              </w:rPr>
              <w:t>a</w:t>
            </w:r>
            <w:r w:rsidR="00CA1301" w:rsidRPr="008E29BA">
              <w:rPr>
                <w:rStyle w:val="Hyperlink"/>
                <w:noProof/>
              </w:rPr>
              <w:t>pplication</w:t>
            </w:r>
            <w:r w:rsidR="00CA1301" w:rsidRPr="008E29BA">
              <w:rPr>
                <w:noProof/>
                <w:webHidden/>
              </w:rPr>
              <w:tab/>
            </w:r>
            <w:r w:rsidR="00CA1301" w:rsidRPr="008E29BA">
              <w:rPr>
                <w:noProof/>
                <w:webHidden/>
              </w:rPr>
              <w:fldChar w:fldCharType="begin"/>
            </w:r>
            <w:r w:rsidR="00CA1301" w:rsidRPr="008E29BA">
              <w:rPr>
                <w:noProof/>
                <w:webHidden/>
              </w:rPr>
              <w:instrText xml:space="preserve"> PAGEREF _Toc39149167 \h </w:instrText>
            </w:r>
            <w:r w:rsidR="00CA1301" w:rsidRPr="008E29BA">
              <w:rPr>
                <w:noProof/>
                <w:webHidden/>
              </w:rPr>
            </w:r>
            <w:r w:rsidR="00CA1301" w:rsidRPr="008E29BA">
              <w:rPr>
                <w:noProof/>
                <w:webHidden/>
              </w:rPr>
              <w:fldChar w:fldCharType="separate"/>
            </w:r>
            <w:r w:rsidR="00CA1301" w:rsidRPr="008E29BA">
              <w:rPr>
                <w:noProof/>
                <w:webHidden/>
              </w:rPr>
              <w:t>5</w:t>
            </w:r>
            <w:r w:rsidR="00CA1301" w:rsidRPr="008E29BA">
              <w:rPr>
                <w:noProof/>
                <w:webHidden/>
              </w:rPr>
              <w:fldChar w:fldCharType="end"/>
            </w:r>
          </w:hyperlink>
        </w:p>
        <w:p w14:paraId="25A71884" w14:textId="38DDF5E1" w:rsidR="00CA1301" w:rsidRPr="008E29BA" w:rsidRDefault="009C1BB2" w:rsidP="00CA1301">
          <w:pPr>
            <w:pStyle w:val="TOC3"/>
            <w:tabs>
              <w:tab w:val="left" w:pos="1100"/>
              <w:tab w:val="right" w:leader="dot" w:pos="9016"/>
            </w:tabs>
            <w:rPr>
              <w:noProof/>
            </w:rPr>
          </w:pPr>
          <w:hyperlink w:anchor="_Toc39149168" w:history="1">
            <w:r w:rsidR="00CA1301" w:rsidRPr="008E29BA">
              <w:rPr>
                <w:rStyle w:val="Hyperlink"/>
                <w:noProof/>
              </w:rPr>
              <w:t>2.</w:t>
            </w:r>
            <w:r w:rsidR="008E29BA" w:rsidRPr="008E29BA">
              <w:rPr>
                <w:rStyle w:val="Hyperlink"/>
                <w:noProof/>
              </w:rPr>
              <w:t xml:space="preserve">2 </w:t>
            </w:r>
            <w:r w:rsidR="00CA1301" w:rsidRPr="008E29BA">
              <w:rPr>
                <w:rStyle w:val="Hyperlink"/>
                <w:noProof/>
              </w:rPr>
              <w:t xml:space="preserve">Consultation </w:t>
            </w:r>
            <w:r w:rsidR="00CA1301" w:rsidRPr="008E29BA">
              <w:rPr>
                <w:noProof/>
                <w:webHidden/>
              </w:rPr>
              <w:tab/>
            </w:r>
            <w:r w:rsidR="00CA1301" w:rsidRPr="008E29BA">
              <w:rPr>
                <w:noProof/>
                <w:webHidden/>
              </w:rPr>
              <w:fldChar w:fldCharType="begin"/>
            </w:r>
            <w:r w:rsidR="00CA1301" w:rsidRPr="008E29BA">
              <w:rPr>
                <w:noProof/>
                <w:webHidden/>
              </w:rPr>
              <w:instrText xml:space="preserve"> PAGEREF _Toc39149168 \h </w:instrText>
            </w:r>
            <w:r w:rsidR="00CA1301" w:rsidRPr="008E29BA">
              <w:rPr>
                <w:noProof/>
                <w:webHidden/>
              </w:rPr>
            </w:r>
            <w:r w:rsidR="00CA1301" w:rsidRPr="008E29BA">
              <w:rPr>
                <w:noProof/>
                <w:webHidden/>
              </w:rPr>
              <w:fldChar w:fldCharType="separate"/>
            </w:r>
            <w:r w:rsidR="00CA1301" w:rsidRPr="008E29BA">
              <w:rPr>
                <w:noProof/>
                <w:webHidden/>
              </w:rPr>
              <w:t>6</w:t>
            </w:r>
            <w:r w:rsidR="00CA1301" w:rsidRPr="008E29BA">
              <w:rPr>
                <w:noProof/>
                <w:webHidden/>
              </w:rPr>
              <w:fldChar w:fldCharType="end"/>
            </w:r>
          </w:hyperlink>
        </w:p>
        <w:p w14:paraId="43282D46" w14:textId="49699D5C" w:rsidR="00684B26" w:rsidRPr="008E29BA" w:rsidRDefault="00684B26" w:rsidP="00684B26">
          <w:pPr>
            <w:ind w:firstLine="480"/>
            <w:rPr>
              <w:rFonts w:eastAsiaTheme="minorEastAsia"/>
            </w:rPr>
          </w:pPr>
          <w:r w:rsidRPr="008E29BA">
            <w:rPr>
              <w:rFonts w:eastAsiaTheme="minorEastAsia"/>
            </w:rPr>
            <w:t>2.3 Operator…………………………………………………………………………….6</w:t>
          </w:r>
        </w:p>
        <w:p w14:paraId="1F409BAD" w14:textId="3862847C" w:rsidR="00CA1301" w:rsidRPr="008E29BA" w:rsidRDefault="009C1BB2" w:rsidP="00CA1301">
          <w:pPr>
            <w:pStyle w:val="TOC2"/>
            <w:tabs>
              <w:tab w:val="left" w:pos="660"/>
              <w:tab w:val="right" w:leader="dot" w:pos="9016"/>
            </w:tabs>
            <w:rPr>
              <w:rFonts w:asciiTheme="minorHAnsi" w:eastAsiaTheme="minorEastAsia" w:hAnsiTheme="minorHAnsi" w:cstheme="minorBidi"/>
              <w:noProof/>
              <w:sz w:val="22"/>
              <w:szCs w:val="22"/>
            </w:rPr>
          </w:pPr>
          <w:hyperlink w:anchor="_Toc39149170" w:history="1">
            <w:r w:rsidR="00CA1301" w:rsidRPr="008E29BA">
              <w:rPr>
                <w:rStyle w:val="Hyperlink"/>
                <w:noProof/>
              </w:rPr>
              <w:t>3</w:t>
            </w:r>
            <w:r w:rsidR="00CA1301" w:rsidRPr="008E29BA">
              <w:rPr>
                <w:rFonts w:asciiTheme="minorHAnsi" w:eastAsiaTheme="minorEastAsia" w:hAnsiTheme="minorHAnsi" w:cstheme="minorBidi"/>
                <w:noProof/>
                <w:sz w:val="22"/>
                <w:szCs w:val="22"/>
              </w:rPr>
              <w:tab/>
            </w:r>
            <w:r w:rsidR="00CA1301" w:rsidRPr="008E29BA">
              <w:rPr>
                <w:rStyle w:val="Hyperlink"/>
                <w:noProof/>
              </w:rPr>
              <w:t xml:space="preserve">The </w:t>
            </w:r>
            <w:r w:rsidR="00684B26" w:rsidRPr="008E29BA">
              <w:rPr>
                <w:rStyle w:val="Hyperlink"/>
                <w:noProof/>
              </w:rPr>
              <w:t>l</w:t>
            </w:r>
            <w:r w:rsidR="00CA1301" w:rsidRPr="008E29BA">
              <w:rPr>
                <w:rStyle w:val="Hyperlink"/>
                <w:noProof/>
              </w:rPr>
              <w:t xml:space="preserve">egal </w:t>
            </w:r>
            <w:r w:rsidR="00684B26" w:rsidRPr="008E29BA">
              <w:rPr>
                <w:rStyle w:val="Hyperlink"/>
                <w:noProof/>
              </w:rPr>
              <w:t>f</w:t>
            </w:r>
            <w:r w:rsidR="00CA1301" w:rsidRPr="008E29BA">
              <w:rPr>
                <w:rStyle w:val="Hyperlink"/>
                <w:noProof/>
              </w:rPr>
              <w:t>ramework</w:t>
            </w:r>
            <w:r w:rsidR="00CA1301" w:rsidRPr="008E29BA">
              <w:rPr>
                <w:noProof/>
                <w:webHidden/>
              </w:rPr>
              <w:tab/>
            </w:r>
            <w:r w:rsidR="00CA1301" w:rsidRPr="008E29BA">
              <w:rPr>
                <w:noProof/>
                <w:webHidden/>
              </w:rPr>
              <w:fldChar w:fldCharType="begin"/>
            </w:r>
            <w:r w:rsidR="00CA1301" w:rsidRPr="008E29BA">
              <w:rPr>
                <w:noProof/>
                <w:webHidden/>
              </w:rPr>
              <w:instrText xml:space="preserve"> PAGEREF _Toc39149170 \h </w:instrText>
            </w:r>
            <w:r w:rsidR="00CA1301" w:rsidRPr="008E29BA">
              <w:rPr>
                <w:noProof/>
                <w:webHidden/>
              </w:rPr>
            </w:r>
            <w:r w:rsidR="00CA1301" w:rsidRPr="008E29BA">
              <w:rPr>
                <w:noProof/>
                <w:webHidden/>
              </w:rPr>
              <w:fldChar w:fldCharType="separate"/>
            </w:r>
            <w:r w:rsidR="00CA1301" w:rsidRPr="008E29BA">
              <w:rPr>
                <w:noProof/>
                <w:webHidden/>
              </w:rPr>
              <w:t>7</w:t>
            </w:r>
            <w:r w:rsidR="00CA1301" w:rsidRPr="008E29BA">
              <w:rPr>
                <w:noProof/>
                <w:webHidden/>
              </w:rPr>
              <w:fldChar w:fldCharType="end"/>
            </w:r>
          </w:hyperlink>
        </w:p>
        <w:p w14:paraId="0CA0F924" w14:textId="7BCB291F" w:rsidR="00CA1301" w:rsidRPr="008E29BA" w:rsidRDefault="009C1BB2" w:rsidP="00CA1301">
          <w:pPr>
            <w:pStyle w:val="TOC2"/>
            <w:tabs>
              <w:tab w:val="left" w:pos="660"/>
              <w:tab w:val="right" w:leader="dot" w:pos="9016"/>
            </w:tabs>
            <w:rPr>
              <w:rFonts w:asciiTheme="minorHAnsi" w:eastAsiaTheme="minorEastAsia" w:hAnsiTheme="minorHAnsi" w:cstheme="minorBidi"/>
              <w:noProof/>
              <w:sz w:val="22"/>
              <w:szCs w:val="22"/>
            </w:rPr>
          </w:pPr>
          <w:hyperlink w:anchor="_Toc39149171" w:history="1">
            <w:r w:rsidR="00CA1301" w:rsidRPr="008E29BA">
              <w:rPr>
                <w:rStyle w:val="Hyperlink"/>
                <w:noProof/>
              </w:rPr>
              <w:t>4</w:t>
            </w:r>
            <w:r w:rsidR="00CA1301" w:rsidRPr="008E29BA">
              <w:rPr>
                <w:rFonts w:asciiTheme="minorHAnsi" w:eastAsiaTheme="minorEastAsia" w:hAnsiTheme="minorHAnsi" w:cstheme="minorBidi"/>
                <w:noProof/>
                <w:sz w:val="22"/>
                <w:szCs w:val="22"/>
              </w:rPr>
              <w:tab/>
            </w:r>
            <w:r w:rsidR="00CA1301" w:rsidRPr="008E29BA">
              <w:rPr>
                <w:rStyle w:val="Hyperlink"/>
                <w:noProof/>
              </w:rPr>
              <w:t xml:space="preserve">The </w:t>
            </w:r>
            <w:r w:rsidR="00684B26" w:rsidRPr="008E29BA">
              <w:rPr>
                <w:rStyle w:val="Hyperlink"/>
                <w:noProof/>
              </w:rPr>
              <w:t>i</w:t>
            </w:r>
            <w:r w:rsidR="00CA1301" w:rsidRPr="008E29BA">
              <w:rPr>
                <w:rStyle w:val="Hyperlink"/>
                <w:noProof/>
              </w:rPr>
              <w:t>nstallation</w:t>
            </w:r>
            <w:r w:rsidR="00CA1301" w:rsidRPr="008E29BA">
              <w:rPr>
                <w:noProof/>
                <w:webHidden/>
              </w:rPr>
              <w:tab/>
            </w:r>
            <w:r w:rsidR="00CA1301" w:rsidRPr="008E29BA">
              <w:rPr>
                <w:noProof/>
                <w:webHidden/>
              </w:rPr>
              <w:fldChar w:fldCharType="begin"/>
            </w:r>
            <w:r w:rsidR="00CA1301" w:rsidRPr="008E29BA">
              <w:rPr>
                <w:noProof/>
                <w:webHidden/>
              </w:rPr>
              <w:instrText xml:space="preserve"> PAGEREF _Toc39149171 \h </w:instrText>
            </w:r>
            <w:r w:rsidR="00CA1301" w:rsidRPr="008E29BA">
              <w:rPr>
                <w:noProof/>
                <w:webHidden/>
              </w:rPr>
            </w:r>
            <w:r w:rsidR="00CA1301" w:rsidRPr="008E29BA">
              <w:rPr>
                <w:noProof/>
                <w:webHidden/>
              </w:rPr>
              <w:fldChar w:fldCharType="separate"/>
            </w:r>
            <w:r w:rsidR="00CA1301" w:rsidRPr="008E29BA">
              <w:rPr>
                <w:noProof/>
                <w:webHidden/>
              </w:rPr>
              <w:t>7</w:t>
            </w:r>
            <w:r w:rsidR="00CA1301" w:rsidRPr="008E29BA">
              <w:rPr>
                <w:noProof/>
                <w:webHidden/>
              </w:rPr>
              <w:fldChar w:fldCharType="end"/>
            </w:r>
          </w:hyperlink>
        </w:p>
        <w:p w14:paraId="1682A3E3" w14:textId="02042E82" w:rsidR="00CA1301" w:rsidRPr="00970553" w:rsidRDefault="009C1BB2" w:rsidP="00CA1301">
          <w:pPr>
            <w:pStyle w:val="TOC3"/>
            <w:tabs>
              <w:tab w:val="right" w:leader="dot" w:pos="9016"/>
            </w:tabs>
            <w:rPr>
              <w:rFonts w:asciiTheme="minorHAnsi" w:eastAsiaTheme="minorEastAsia" w:hAnsiTheme="minorHAnsi" w:cstheme="minorBidi"/>
              <w:noProof/>
              <w:sz w:val="22"/>
              <w:szCs w:val="22"/>
            </w:rPr>
          </w:pPr>
          <w:hyperlink w:anchor="_Toc39149172" w:history="1">
            <w:r w:rsidR="00CA1301" w:rsidRPr="00970553">
              <w:rPr>
                <w:rStyle w:val="Hyperlink"/>
                <w:noProof/>
              </w:rPr>
              <w:t xml:space="preserve">4.1 Description of the </w:t>
            </w:r>
            <w:r w:rsidR="00684B26" w:rsidRPr="00970553">
              <w:rPr>
                <w:rStyle w:val="Hyperlink"/>
                <w:noProof/>
              </w:rPr>
              <w:t>i</w:t>
            </w:r>
            <w:r w:rsidR="00CA1301" w:rsidRPr="00970553">
              <w:rPr>
                <w:rStyle w:val="Hyperlink"/>
                <w:noProof/>
              </w:rPr>
              <w:t>nstallation and related issues</w:t>
            </w:r>
            <w:r w:rsidR="00CA1301" w:rsidRPr="00970553">
              <w:rPr>
                <w:noProof/>
                <w:webHidden/>
              </w:rPr>
              <w:tab/>
            </w:r>
            <w:r w:rsidR="00CA1301" w:rsidRPr="00970553">
              <w:rPr>
                <w:noProof/>
                <w:webHidden/>
              </w:rPr>
              <w:fldChar w:fldCharType="begin"/>
            </w:r>
            <w:r w:rsidR="00CA1301" w:rsidRPr="00970553">
              <w:rPr>
                <w:noProof/>
                <w:webHidden/>
              </w:rPr>
              <w:instrText xml:space="preserve"> PAGEREF _Toc39149172 \h </w:instrText>
            </w:r>
            <w:r w:rsidR="00CA1301" w:rsidRPr="00970553">
              <w:rPr>
                <w:noProof/>
                <w:webHidden/>
              </w:rPr>
            </w:r>
            <w:r w:rsidR="00CA1301" w:rsidRPr="00970553">
              <w:rPr>
                <w:noProof/>
                <w:webHidden/>
              </w:rPr>
              <w:fldChar w:fldCharType="separate"/>
            </w:r>
            <w:r w:rsidR="00CA1301" w:rsidRPr="00970553">
              <w:rPr>
                <w:noProof/>
                <w:webHidden/>
              </w:rPr>
              <w:t>7</w:t>
            </w:r>
            <w:r w:rsidR="00CA1301" w:rsidRPr="00970553">
              <w:rPr>
                <w:noProof/>
                <w:webHidden/>
              </w:rPr>
              <w:fldChar w:fldCharType="end"/>
            </w:r>
          </w:hyperlink>
        </w:p>
        <w:p w14:paraId="2CD5EBB8" w14:textId="065AFD71" w:rsidR="00CA1301" w:rsidRPr="00E5796D" w:rsidRDefault="009C1BB2" w:rsidP="00CA1301">
          <w:pPr>
            <w:pStyle w:val="TOC3"/>
            <w:tabs>
              <w:tab w:val="right" w:leader="dot" w:pos="9016"/>
            </w:tabs>
            <w:rPr>
              <w:rFonts w:asciiTheme="minorHAnsi" w:eastAsiaTheme="minorEastAsia" w:hAnsiTheme="minorHAnsi" w:cstheme="minorBidi"/>
              <w:noProof/>
              <w:sz w:val="22"/>
              <w:szCs w:val="22"/>
            </w:rPr>
          </w:pPr>
          <w:hyperlink w:anchor="_Toc39149173" w:history="1">
            <w:r w:rsidR="00CA1301" w:rsidRPr="00E5796D">
              <w:rPr>
                <w:rStyle w:val="Hyperlink"/>
                <w:noProof/>
              </w:rPr>
              <w:t>4.2 The site and its protection</w:t>
            </w:r>
            <w:r w:rsidR="00684B26" w:rsidRPr="00E5796D">
              <w:rPr>
                <w:rStyle w:val="Hyperlink"/>
                <w:noProof/>
              </w:rPr>
              <w:t>…………………………………………………………9</w:t>
            </w:r>
          </w:hyperlink>
        </w:p>
        <w:p w14:paraId="25C0CAC9" w14:textId="5BD9DEB3" w:rsidR="00CA1301" w:rsidRPr="00A10931" w:rsidRDefault="009C1BB2" w:rsidP="00CA1301">
          <w:pPr>
            <w:pStyle w:val="TOC3"/>
            <w:tabs>
              <w:tab w:val="right" w:leader="dot" w:pos="9016"/>
            </w:tabs>
            <w:rPr>
              <w:rFonts w:asciiTheme="minorHAnsi" w:eastAsiaTheme="minorEastAsia" w:hAnsiTheme="minorHAnsi" w:cstheme="minorBidi"/>
              <w:noProof/>
              <w:sz w:val="22"/>
              <w:szCs w:val="22"/>
              <w:highlight w:val="yellow"/>
            </w:rPr>
          </w:pPr>
          <w:hyperlink w:anchor="_Toc39149174" w:history="1">
            <w:r w:rsidR="00CA1301" w:rsidRPr="00E5796D">
              <w:rPr>
                <w:rStyle w:val="Hyperlink"/>
                <w:noProof/>
              </w:rPr>
              <w:t xml:space="preserve">4.3 Operation of the </w:t>
            </w:r>
            <w:r w:rsidR="00684B26" w:rsidRPr="00E5796D">
              <w:rPr>
                <w:rStyle w:val="Hyperlink"/>
                <w:noProof/>
              </w:rPr>
              <w:t>i</w:t>
            </w:r>
            <w:r w:rsidR="00CA1301" w:rsidRPr="00E5796D">
              <w:rPr>
                <w:rStyle w:val="Hyperlink"/>
                <w:noProof/>
              </w:rPr>
              <w:t>nstallation – general issues</w:t>
            </w:r>
            <w:r w:rsidR="00CA1301" w:rsidRPr="00E5796D">
              <w:rPr>
                <w:noProof/>
                <w:webHidden/>
              </w:rPr>
              <w:tab/>
            </w:r>
            <w:r w:rsidR="00684B26" w:rsidRPr="00E5796D">
              <w:rPr>
                <w:noProof/>
                <w:webHidden/>
              </w:rPr>
              <w:t>1</w:t>
            </w:r>
            <w:r w:rsidR="00E5796D">
              <w:rPr>
                <w:noProof/>
                <w:webHidden/>
              </w:rPr>
              <w:t>1</w:t>
            </w:r>
          </w:hyperlink>
        </w:p>
        <w:p w14:paraId="70304BCC" w14:textId="6A7AEB33" w:rsidR="00CA1301" w:rsidRPr="00890B9D" w:rsidRDefault="009C1BB2" w:rsidP="00CA1301">
          <w:pPr>
            <w:pStyle w:val="TOC2"/>
            <w:tabs>
              <w:tab w:val="left" w:pos="660"/>
              <w:tab w:val="right" w:leader="dot" w:pos="9016"/>
            </w:tabs>
            <w:rPr>
              <w:rFonts w:asciiTheme="minorHAnsi" w:eastAsiaTheme="minorEastAsia" w:hAnsiTheme="minorHAnsi" w:cstheme="minorBidi"/>
              <w:noProof/>
              <w:sz w:val="22"/>
              <w:szCs w:val="22"/>
            </w:rPr>
          </w:pPr>
          <w:hyperlink w:anchor="_Toc39149175" w:history="1">
            <w:r w:rsidR="00CA1301" w:rsidRPr="00890B9D">
              <w:rPr>
                <w:rStyle w:val="Hyperlink"/>
                <w:noProof/>
              </w:rPr>
              <w:t>5</w:t>
            </w:r>
            <w:r w:rsidR="00CA1301" w:rsidRPr="00890B9D">
              <w:rPr>
                <w:rFonts w:asciiTheme="minorHAnsi" w:eastAsiaTheme="minorEastAsia" w:hAnsiTheme="minorHAnsi" w:cstheme="minorBidi"/>
                <w:noProof/>
                <w:sz w:val="22"/>
                <w:szCs w:val="22"/>
              </w:rPr>
              <w:tab/>
            </w:r>
            <w:r w:rsidR="00CA1301" w:rsidRPr="00890B9D">
              <w:rPr>
                <w:rStyle w:val="Hyperlink"/>
                <w:noProof/>
              </w:rPr>
              <w:t xml:space="preserve">Minimising the </w:t>
            </w:r>
            <w:r w:rsidR="00684B26" w:rsidRPr="00890B9D">
              <w:rPr>
                <w:rStyle w:val="Hyperlink"/>
                <w:noProof/>
              </w:rPr>
              <w:t>i</w:t>
            </w:r>
            <w:r w:rsidR="00CA1301" w:rsidRPr="00890B9D">
              <w:rPr>
                <w:rStyle w:val="Hyperlink"/>
                <w:noProof/>
              </w:rPr>
              <w:t>nstallation’s environmental impact</w:t>
            </w:r>
            <w:r w:rsidR="00CA1301" w:rsidRPr="00890B9D">
              <w:rPr>
                <w:noProof/>
                <w:webHidden/>
              </w:rPr>
              <w:tab/>
            </w:r>
            <w:r w:rsidR="00CA1301" w:rsidRPr="00890B9D">
              <w:rPr>
                <w:noProof/>
                <w:webHidden/>
              </w:rPr>
              <w:fldChar w:fldCharType="begin"/>
            </w:r>
            <w:r w:rsidR="00CA1301" w:rsidRPr="00890B9D">
              <w:rPr>
                <w:noProof/>
                <w:webHidden/>
              </w:rPr>
              <w:instrText xml:space="preserve"> PAGEREF _Toc39149175 \h </w:instrText>
            </w:r>
            <w:r w:rsidR="00CA1301" w:rsidRPr="00890B9D">
              <w:rPr>
                <w:noProof/>
                <w:webHidden/>
              </w:rPr>
            </w:r>
            <w:r w:rsidR="00CA1301" w:rsidRPr="00890B9D">
              <w:rPr>
                <w:noProof/>
                <w:webHidden/>
              </w:rPr>
              <w:fldChar w:fldCharType="separate"/>
            </w:r>
            <w:r w:rsidR="00CA1301" w:rsidRPr="00890B9D">
              <w:rPr>
                <w:noProof/>
                <w:webHidden/>
              </w:rPr>
              <w:t>1</w:t>
            </w:r>
            <w:r w:rsidR="00684B26" w:rsidRPr="00890B9D">
              <w:rPr>
                <w:noProof/>
                <w:webHidden/>
              </w:rPr>
              <w:t>5</w:t>
            </w:r>
            <w:r w:rsidR="00CA1301" w:rsidRPr="00890B9D">
              <w:rPr>
                <w:noProof/>
                <w:webHidden/>
              </w:rPr>
              <w:fldChar w:fldCharType="end"/>
            </w:r>
          </w:hyperlink>
        </w:p>
        <w:p w14:paraId="07D8B598" w14:textId="53B487E5" w:rsidR="00CA1301" w:rsidRPr="00890B9D"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76" w:history="1">
            <w:r w:rsidR="00CA1301" w:rsidRPr="00890B9D">
              <w:rPr>
                <w:rStyle w:val="Hyperlink"/>
                <w:noProof/>
              </w:rPr>
              <w:t>5.</w:t>
            </w:r>
            <w:r w:rsidR="00A848D3">
              <w:rPr>
                <w:rStyle w:val="Hyperlink"/>
                <w:noProof/>
              </w:rPr>
              <w:t xml:space="preserve">1 </w:t>
            </w:r>
            <w:r w:rsidR="00CA1301" w:rsidRPr="00890B9D">
              <w:rPr>
                <w:rStyle w:val="Hyperlink"/>
                <w:noProof/>
              </w:rPr>
              <w:t xml:space="preserve">Assessment of </w:t>
            </w:r>
            <w:r w:rsidR="00684B26" w:rsidRPr="00890B9D">
              <w:rPr>
                <w:rStyle w:val="Hyperlink"/>
                <w:noProof/>
              </w:rPr>
              <w:t>i</w:t>
            </w:r>
            <w:r w:rsidR="00CA1301" w:rsidRPr="00890B9D">
              <w:rPr>
                <w:rStyle w:val="Hyperlink"/>
                <w:noProof/>
              </w:rPr>
              <w:t>mpact on</w:t>
            </w:r>
            <w:r w:rsidR="00684B26" w:rsidRPr="00890B9D">
              <w:rPr>
                <w:rStyle w:val="Hyperlink"/>
                <w:noProof/>
              </w:rPr>
              <w:t xml:space="preserve"> a</w:t>
            </w:r>
            <w:r w:rsidR="00CA1301" w:rsidRPr="00890B9D">
              <w:rPr>
                <w:rStyle w:val="Hyperlink"/>
                <w:noProof/>
              </w:rPr>
              <w:t xml:space="preserve">ir </w:t>
            </w:r>
            <w:r w:rsidR="00684B26" w:rsidRPr="00890B9D">
              <w:rPr>
                <w:rStyle w:val="Hyperlink"/>
                <w:noProof/>
              </w:rPr>
              <w:t>qu</w:t>
            </w:r>
            <w:r w:rsidR="00CA1301" w:rsidRPr="00890B9D">
              <w:rPr>
                <w:rStyle w:val="Hyperlink"/>
                <w:noProof/>
              </w:rPr>
              <w:t>ality</w:t>
            </w:r>
            <w:r w:rsidR="00CA1301" w:rsidRPr="00890B9D">
              <w:rPr>
                <w:noProof/>
                <w:webHidden/>
              </w:rPr>
              <w:tab/>
            </w:r>
            <w:r w:rsidR="00CA1301" w:rsidRPr="00890B9D">
              <w:rPr>
                <w:noProof/>
                <w:webHidden/>
              </w:rPr>
              <w:fldChar w:fldCharType="begin"/>
            </w:r>
            <w:r w:rsidR="00CA1301" w:rsidRPr="00890B9D">
              <w:rPr>
                <w:noProof/>
                <w:webHidden/>
              </w:rPr>
              <w:instrText xml:space="preserve"> PAGEREF _Toc39149176 \h </w:instrText>
            </w:r>
            <w:r w:rsidR="00CA1301" w:rsidRPr="00890B9D">
              <w:rPr>
                <w:noProof/>
                <w:webHidden/>
              </w:rPr>
            </w:r>
            <w:r w:rsidR="00CA1301" w:rsidRPr="00890B9D">
              <w:rPr>
                <w:noProof/>
                <w:webHidden/>
              </w:rPr>
              <w:fldChar w:fldCharType="separate"/>
            </w:r>
            <w:r w:rsidR="00CA1301" w:rsidRPr="00890B9D">
              <w:rPr>
                <w:noProof/>
                <w:webHidden/>
              </w:rPr>
              <w:t>1</w:t>
            </w:r>
            <w:r w:rsidR="00CA1301" w:rsidRPr="00890B9D">
              <w:rPr>
                <w:noProof/>
                <w:webHidden/>
              </w:rPr>
              <w:fldChar w:fldCharType="end"/>
            </w:r>
          </w:hyperlink>
          <w:r w:rsidR="00890B9D">
            <w:rPr>
              <w:noProof/>
            </w:rPr>
            <w:t>6</w:t>
          </w:r>
        </w:p>
        <w:p w14:paraId="1FBB2BAA" w14:textId="171A575C" w:rsidR="00CA1301" w:rsidRPr="00A848D3" w:rsidRDefault="009C1BB2" w:rsidP="00CA1301">
          <w:pPr>
            <w:pStyle w:val="TOC3"/>
            <w:tabs>
              <w:tab w:val="right" w:leader="dot" w:pos="9016"/>
            </w:tabs>
            <w:rPr>
              <w:rFonts w:asciiTheme="minorHAnsi" w:eastAsiaTheme="minorEastAsia" w:hAnsiTheme="minorHAnsi" w:cstheme="minorBidi"/>
              <w:noProof/>
              <w:sz w:val="22"/>
              <w:szCs w:val="22"/>
            </w:rPr>
          </w:pPr>
          <w:hyperlink w:anchor="_Toc39149177" w:history="1">
            <w:r w:rsidR="00CA1301" w:rsidRPr="00A848D3">
              <w:rPr>
                <w:rStyle w:val="Hyperlink"/>
                <w:noProof/>
              </w:rPr>
              <w:t>5.2 Assessment of odour impact</w:t>
            </w:r>
            <w:r w:rsidR="00CA1301" w:rsidRPr="00A848D3">
              <w:rPr>
                <w:noProof/>
                <w:webHidden/>
              </w:rPr>
              <w:tab/>
            </w:r>
            <w:r w:rsidR="00684B26" w:rsidRPr="00A848D3">
              <w:rPr>
                <w:noProof/>
                <w:webHidden/>
              </w:rPr>
              <w:t>16</w:t>
            </w:r>
          </w:hyperlink>
        </w:p>
        <w:p w14:paraId="6A86C902" w14:textId="55A71527" w:rsidR="00CA1301" w:rsidRPr="00A848D3" w:rsidRDefault="009C1BB2" w:rsidP="00CA1301">
          <w:pPr>
            <w:pStyle w:val="TOC3"/>
            <w:tabs>
              <w:tab w:val="right" w:leader="dot" w:pos="9016"/>
            </w:tabs>
            <w:rPr>
              <w:rFonts w:asciiTheme="minorHAnsi" w:eastAsiaTheme="minorEastAsia" w:hAnsiTheme="minorHAnsi" w:cstheme="minorBidi"/>
              <w:noProof/>
              <w:sz w:val="22"/>
              <w:szCs w:val="22"/>
            </w:rPr>
          </w:pPr>
          <w:hyperlink w:anchor="_Toc39149178" w:history="1">
            <w:r w:rsidR="00CA1301" w:rsidRPr="00A848D3">
              <w:rPr>
                <w:rStyle w:val="Hyperlink"/>
                <w:noProof/>
              </w:rPr>
              <w:t>5.3 Assessment of impact to surface and ground water</w:t>
            </w:r>
            <w:r w:rsidR="00CA1301" w:rsidRPr="00A848D3">
              <w:rPr>
                <w:noProof/>
                <w:webHidden/>
              </w:rPr>
              <w:tab/>
            </w:r>
            <w:r w:rsidR="000A0464" w:rsidRPr="00A848D3">
              <w:rPr>
                <w:noProof/>
                <w:webHidden/>
              </w:rPr>
              <w:t>18</w:t>
            </w:r>
          </w:hyperlink>
        </w:p>
        <w:p w14:paraId="4FDA5107" w14:textId="1550D463" w:rsidR="00CA1301" w:rsidRPr="00A848D3"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79" w:history="1">
            <w:r w:rsidR="00CA1301" w:rsidRPr="00A848D3">
              <w:rPr>
                <w:rStyle w:val="Hyperlink"/>
                <w:noProof/>
              </w:rPr>
              <w:t>5.4</w:t>
            </w:r>
            <w:r w:rsidR="00A848D3" w:rsidRPr="00A848D3">
              <w:rPr>
                <w:rFonts w:asciiTheme="minorHAnsi" w:eastAsiaTheme="minorEastAsia" w:hAnsiTheme="minorHAnsi" w:cstheme="minorBidi"/>
                <w:noProof/>
                <w:sz w:val="22"/>
                <w:szCs w:val="22"/>
              </w:rPr>
              <w:t xml:space="preserve"> </w:t>
            </w:r>
            <w:r w:rsidR="00CA1301" w:rsidRPr="00A848D3">
              <w:rPr>
                <w:rStyle w:val="Hyperlink"/>
                <w:noProof/>
              </w:rPr>
              <w:t>Emissions to sewer</w:t>
            </w:r>
            <w:r w:rsidR="00CA1301" w:rsidRPr="00A848D3">
              <w:rPr>
                <w:noProof/>
                <w:webHidden/>
              </w:rPr>
              <w:tab/>
            </w:r>
            <w:r w:rsidR="00CA1301" w:rsidRPr="00A848D3">
              <w:rPr>
                <w:noProof/>
                <w:webHidden/>
              </w:rPr>
              <w:fldChar w:fldCharType="begin"/>
            </w:r>
            <w:r w:rsidR="00CA1301" w:rsidRPr="00A848D3">
              <w:rPr>
                <w:noProof/>
                <w:webHidden/>
              </w:rPr>
              <w:instrText xml:space="preserve"> PAGEREF _Toc39149179 \h </w:instrText>
            </w:r>
            <w:r w:rsidR="00CA1301" w:rsidRPr="00A848D3">
              <w:rPr>
                <w:noProof/>
                <w:webHidden/>
              </w:rPr>
            </w:r>
            <w:r w:rsidR="00CA1301" w:rsidRPr="00A848D3">
              <w:rPr>
                <w:noProof/>
                <w:webHidden/>
              </w:rPr>
              <w:fldChar w:fldCharType="separate"/>
            </w:r>
            <w:r w:rsidR="00CA1301" w:rsidRPr="00A848D3">
              <w:rPr>
                <w:noProof/>
                <w:webHidden/>
              </w:rPr>
              <w:t>1</w:t>
            </w:r>
            <w:r w:rsidR="00A848D3" w:rsidRPr="00A848D3">
              <w:rPr>
                <w:noProof/>
                <w:webHidden/>
              </w:rPr>
              <w:t>9</w:t>
            </w:r>
            <w:r w:rsidR="00CA1301" w:rsidRPr="00A848D3">
              <w:rPr>
                <w:noProof/>
                <w:webHidden/>
              </w:rPr>
              <w:fldChar w:fldCharType="end"/>
            </w:r>
          </w:hyperlink>
        </w:p>
        <w:p w14:paraId="05636AB0" w14:textId="138680FE" w:rsidR="00CA1301" w:rsidRPr="00A848D3" w:rsidRDefault="009C1BB2" w:rsidP="00CA1301">
          <w:pPr>
            <w:pStyle w:val="TOC3"/>
            <w:tabs>
              <w:tab w:val="right" w:leader="dot" w:pos="9016"/>
            </w:tabs>
            <w:rPr>
              <w:rFonts w:asciiTheme="minorHAnsi" w:eastAsiaTheme="minorEastAsia" w:hAnsiTheme="minorHAnsi" w:cstheme="minorBidi"/>
              <w:noProof/>
              <w:sz w:val="22"/>
              <w:szCs w:val="22"/>
            </w:rPr>
          </w:pPr>
          <w:hyperlink w:anchor="_Toc39149180" w:history="1">
            <w:r w:rsidR="00CA1301" w:rsidRPr="00A848D3">
              <w:rPr>
                <w:rStyle w:val="Hyperlink"/>
                <w:noProof/>
              </w:rPr>
              <w:t>5.5 Fugitive emissions</w:t>
            </w:r>
            <w:r w:rsidR="00CA1301" w:rsidRPr="00A848D3">
              <w:rPr>
                <w:noProof/>
                <w:webHidden/>
              </w:rPr>
              <w:tab/>
            </w:r>
            <w:r w:rsidR="000A0464" w:rsidRPr="00A848D3">
              <w:rPr>
                <w:noProof/>
                <w:webHidden/>
              </w:rPr>
              <w:t>19</w:t>
            </w:r>
          </w:hyperlink>
        </w:p>
        <w:p w14:paraId="5200A00D" w14:textId="380C3ABB" w:rsidR="00CA1301" w:rsidRPr="00A848D3"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81" w:history="1">
            <w:r w:rsidR="00CA1301" w:rsidRPr="00A848D3">
              <w:rPr>
                <w:rStyle w:val="Hyperlink"/>
                <w:noProof/>
              </w:rPr>
              <w:t>5.6</w:t>
            </w:r>
            <w:r w:rsidR="00A848D3" w:rsidRPr="00A848D3">
              <w:rPr>
                <w:rFonts w:asciiTheme="minorHAnsi" w:eastAsiaTheme="minorEastAsia" w:hAnsiTheme="minorHAnsi" w:cstheme="minorBidi"/>
                <w:noProof/>
                <w:sz w:val="22"/>
                <w:szCs w:val="22"/>
              </w:rPr>
              <w:t xml:space="preserve"> </w:t>
            </w:r>
            <w:r w:rsidR="00CA1301" w:rsidRPr="00A848D3">
              <w:rPr>
                <w:rStyle w:val="Hyperlink"/>
                <w:noProof/>
              </w:rPr>
              <w:t xml:space="preserve">Noise </w:t>
            </w:r>
            <w:r w:rsidR="000A0464" w:rsidRPr="00A848D3">
              <w:rPr>
                <w:rStyle w:val="Hyperlink"/>
                <w:noProof/>
              </w:rPr>
              <w:t>a</w:t>
            </w:r>
            <w:r w:rsidR="00CA1301" w:rsidRPr="00A848D3">
              <w:rPr>
                <w:rStyle w:val="Hyperlink"/>
                <w:noProof/>
              </w:rPr>
              <w:t>ssessment</w:t>
            </w:r>
            <w:r w:rsidR="00CA1301" w:rsidRPr="00A848D3">
              <w:rPr>
                <w:noProof/>
                <w:webHidden/>
              </w:rPr>
              <w:tab/>
            </w:r>
            <w:r w:rsidR="000A0464" w:rsidRPr="00A848D3">
              <w:rPr>
                <w:noProof/>
                <w:webHidden/>
              </w:rPr>
              <w:t>19</w:t>
            </w:r>
          </w:hyperlink>
        </w:p>
        <w:p w14:paraId="7D0902D0" w14:textId="479C62EC" w:rsidR="00CA1301" w:rsidRPr="004212E4"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82" w:history="1">
            <w:r w:rsidR="00CA1301" w:rsidRPr="004212E4">
              <w:rPr>
                <w:rStyle w:val="Hyperlink"/>
                <w:noProof/>
              </w:rPr>
              <w:t>5.7</w:t>
            </w:r>
            <w:r w:rsidR="00A848D3" w:rsidRPr="004212E4">
              <w:rPr>
                <w:rFonts w:asciiTheme="minorHAnsi" w:eastAsiaTheme="minorEastAsia" w:hAnsiTheme="minorHAnsi" w:cstheme="minorBidi"/>
                <w:noProof/>
                <w:sz w:val="22"/>
                <w:szCs w:val="22"/>
              </w:rPr>
              <w:t xml:space="preserve"> </w:t>
            </w:r>
            <w:r w:rsidR="00CA1301" w:rsidRPr="004212E4">
              <w:rPr>
                <w:rStyle w:val="Hyperlink"/>
                <w:noProof/>
              </w:rPr>
              <w:t>Impact on Habitats sites, SSSIs, non-statutory conservation sites etc</w:t>
            </w:r>
            <w:r w:rsidR="00CA1301" w:rsidRPr="004212E4">
              <w:rPr>
                <w:noProof/>
                <w:webHidden/>
              </w:rPr>
              <w:tab/>
            </w:r>
            <w:r w:rsidR="00CA1301" w:rsidRPr="004212E4">
              <w:rPr>
                <w:noProof/>
                <w:webHidden/>
              </w:rPr>
              <w:fldChar w:fldCharType="begin"/>
            </w:r>
            <w:r w:rsidR="00CA1301" w:rsidRPr="004212E4">
              <w:rPr>
                <w:noProof/>
                <w:webHidden/>
              </w:rPr>
              <w:instrText xml:space="preserve"> PAGEREF _Toc39149182 \h </w:instrText>
            </w:r>
            <w:r w:rsidR="00CA1301" w:rsidRPr="004212E4">
              <w:rPr>
                <w:noProof/>
                <w:webHidden/>
              </w:rPr>
            </w:r>
            <w:r w:rsidR="00CA1301" w:rsidRPr="004212E4">
              <w:rPr>
                <w:noProof/>
                <w:webHidden/>
              </w:rPr>
              <w:fldChar w:fldCharType="separate"/>
            </w:r>
            <w:r w:rsidR="000A0464" w:rsidRPr="004212E4">
              <w:rPr>
                <w:noProof/>
                <w:webHidden/>
              </w:rPr>
              <w:t>2</w:t>
            </w:r>
            <w:r w:rsidR="001876D6">
              <w:rPr>
                <w:noProof/>
                <w:webHidden/>
              </w:rPr>
              <w:t>0</w:t>
            </w:r>
            <w:r w:rsidR="00CA1301" w:rsidRPr="004212E4">
              <w:rPr>
                <w:noProof/>
                <w:webHidden/>
              </w:rPr>
              <w:fldChar w:fldCharType="end"/>
            </w:r>
          </w:hyperlink>
        </w:p>
        <w:p w14:paraId="5DBDDB93" w14:textId="21A31767" w:rsidR="00CA1301" w:rsidRPr="00887E1B" w:rsidRDefault="009C1BB2" w:rsidP="00CA1301">
          <w:pPr>
            <w:pStyle w:val="TOC2"/>
            <w:tabs>
              <w:tab w:val="right" w:leader="dot" w:pos="9016"/>
            </w:tabs>
            <w:rPr>
              <w:rFonts w:asciiTheme="minorHAnsi" w:eastAsiaTheme="minorEastAsia" w:hAnsiTheme="minorHAnsi" w:cstheme="minorBidi"/>
              <w:noProof/>
              <w:sz w:val="22"/>
              <w:szCs w:val="22"/>
            </w:rPr>
          </w:pPr>
          <w:hyperlink w:anchor="_Toc39149183" w:history="1">
            <w:r w:rsidR="00CA1301" w:rsidRPr="00887E1B">
              <w:rPr>
                <w:rStyle w:val="Hyperlink"/>
                <w:noProof/>
              </w:rPr>
              <w:t>HRA consultation:</w:t>
            </w:r>
            <w:r w:rsidR="00CA1301" w:rsidRPr="00887E1B">
              <w:rPr>
                <w:noProof/>
                <w:webHidden/>
              </w:rPr>
              <w:tab/>
            </w:r>
            <w:r w:rsidR="001876D6">
              <w:rPr>
                <w:noProof/>
                <w:webHidden/>
              </w:rPr>
              <w:t>22</w:t>
            </w:r>
          </w:hyperlink>
        </w:p>
        <w:p w14:paraId="579D7389" w14:textId="3BFB6405" w:rsidR="00CA1301" w:rsidRPr="00887E1B" w:rsidRDefault="009C1BB2" w:rsidP="00CA1301">
          <w:pPr>
            <w:pStyle w:val="TOC2"/>
            <w:tabs>
              <w:tab w:val="right" w:leader="dot" w:pos="9016"/>
            </w:tabs>
            <w:rPr>
              <w:rFonts w:asciiTheme="minorHAnsi" w:eastAsiaTheme="minorEastAsia" w:hAnsiTheme="minorHAnsi" w:cstheme="minorBidi"/>
              <w:noProof/>
              <w:sz w:val="22"/>
              <w:szCs w:val="22"/>
            </w:rPr>
          </w:pPr>
          <w:hyperlink w:anchor="_Toc39149184" w:history="1">
            <w:r w:rsidR="00CA1301" w:rsidRPr="00887E1B">
              <w:rPr>
                <w:rStyle w:val="Hyperlink"/>
                <w:noProof/>
              </w:rPr>
              <w:t xml:space="preserve">6  Setting ELVs and other </w:t>
            </w:r>
            <w:r w:rsidR="000A0464" w:rsidRPr="00887E1B">
              <w:rPr>
                <w:rStyle w:val="Hyperlink"/>
                <w:noProof/>
              </w:rPr>
              <w:t>p</w:t>
            </w:r>
            <w:r w:rsidR="00CA1301" w:rsidRPr="00887E1B">
              <w:rPr>
                <w:rStyle w:val="Hyperlink"/>
                <w:noProof/>
              </w:rPr>
              <w:t>ermit conditions</w:t>
            </w:r>
            <w:r w:rsidR="00CA1301" w:rsidRPr="00887E1B">
              <w:rPr>
                <w:noProof/>
                <w:webHidden/>
              </w:rPr>
              <w:tab/>
            </w:r>
            <w:r w:rsidR="00887E1B" w:rsidRPr="00887E1B">
              <w:rPr>
                <w:noProof/>
                <w:webHidden/>
              </w:rPr>
              <w:t>23</w:t>
            </w:r>
          </w:hyperlink>
        </w:p>
        <w:p w14:paraId="4E664681" w14:textId="0CDCA48D"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85" w:history="1">
            <w:r w:rsidR="00CA1301" w:rsidRPr="00887E1B">
              <w:rPr>
                <w:rStyle w:val="Hyperlink"/>
                <w:noProof/>
              </w:rPr>
              <w:t>6.1</w:t>
            </w:r>
            <w:r w:rsidR="00CA1301" w:rsidRPr="00887E1B">
              <w:rPr>
                <w:rFonts w:asciiTheme="minorHAnsi" w:eastAsiaTheme="minorEastAsia" w:hAnsiTheme="minorHAnsi" w:cstheme="minorBidi"/>
                <w:noProof/>
                <w:sz w:val="22"/>
                <w:szCs w:val="22"/>
              </w:rPr>
              <w:tab/>
            </w:r>
            <w:r w:rsidR="00CA1301" w:rsidRPr="00887E1B">
              <w:rPr>
                <w:rStyle w:val="Hyperlink"/>
                <w:noProof/>
              </w:rPr>
              <w:t xml:space="preserve">Translating BAT into </w:t>
            </w:r>
            <w:r w:rsidR="000A0464" w:rsidRPr="00887E1B">
              <w:rPr>
                <w:rStyle w:val="Hyperlink"/>
                <w:noProof/>
              </w:rPr>
              <w:t>p</w:t>
            </w:r>
            <w:r w:rsidR="00CA1301" w:rsidRPr="00887E1B">
              <w:rPr>
                <w:rStyle w:val="Hyperlink"/>
                <w:noProof/>
              </w:rPr>
              <w:t>ermit conditions</w:t>
            </w:r>
            <w:r w:rsidR="00CA1301" w:rsidRPr="00887E1B">
              <w:rPr>
                <w:noProof/>
                <w:webHidden/>
              </w:rPr>
              <w:tab/>
            </w:r>
            <w:r w:rsidR="00887E1B" w:rsidRPr="00887E1B">
              <w:rPr>
                <w:noProof/>
                <w:webHidden/>
              </w:rPr>
              <w:t>23</w:t>
            </w:r>
          </w:hyperlink>
        </w:p>
        <w:p w14:paraId="44ABA6BE" w14:textId="148644E0"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86" w:history="1">
            <w:r w:rsidR="00CA1301" w:rsidRPr="00887E1B">
              <w:rPr>
                <w:rStyle w:val="Hyperlink"/>
                <w:noProof/>
              </w:rPr>
              <w:t>6.2</w:t>
            </w:r>
            <w:r w:rsidR="00CA1301" w:rsidRPr="00887E1B">
              <w:rPr>
                <w:rFonts w:asciiTheme="minorHAnsi" w:eastAsiaTheme="minorEastAsia" w:hAnsiTheme="minorHAnsi" w:cstheme="minorBidi"/>
                <w:noProof/>
                <w:sz w:val="22"/>
                <w:szCs w:val="22"/>
              </w:rPr>
              <w:tab/>
            </w:r>
            <w:r w:rsidR="00CA1301" w:rsidRPr="00887E1B">
              <w:rPr>
                <w:rStyle w:val="Hyperlink"/>
                <w:noProof/>
              </w:rPr>
              <w:t>Monitoring</w:t>
            </w:r>
            <w:r w:rsidR="00CA1301" w:rsidRPr="00887E1B">
              <w:rPr>
                <w:noProof/>
                <w:webHidden/>
              </w:rPr>
              <w:tab/>
            </w:r>
            <w:r w:rsidR="000A0464" w:rsidRPr="00887E1B">
              <w:rPr>
                <w:noProof/>
                <w:webHidden/>
              </w:rPr>
              <w:t>2</w:t>
            </w:r>
            <w:r w:rsidR="001876D6">
              <w:rPr>
                <w:noProof/>
                <w:webHidden/>
              </w:rPr>
              <w:t>4</w:t>
            </w:r>
          </w:hyperlink>
        </w:p>
        <w:p w14:paraId="0828A5BD" w14:textId="4745474E"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87" w:history="1">
            <w:r w:rsidR="00CA1301" w:rsidRPr="00887E1B">
              <w:rPr>
                <w:rStyle w:val="Hyperlink"/>
                <w:noProof/>
              </w:rPr>
              <w:t>6.3</w:t>
            </w:r>
            <w:r w:rsidR="00CA1301" w:rsidRPr="00887E1B">
              <w:rPr>
                <w:rFonts w:asciiTheme="minorHAnsi" w:eastAsiaTheme="minorEastAsia" w:hAnsiTheme="minorHAnsi" w:cstheme="minorBidi"/>
                <w:noProof/>
                <w:sz w:val="22"/>
                <w:szCs w:val="22"/>
              </w:rPr>
              <w:tab/>
            </w:r>
            <w:r w:rsidR="00CA1301" w:rsidRPr="00887E1B">
              <w:rPr>
                <w:rStyle w:val="Hyperlink"/>
                <w:noProof/>
              </w:rPr>
              <w:t xml:space="preserve"> Reporting</w:t>
            </w:r>
            <w:r w:rsidR="00CA1301" w:rsidRPr="00887E1B">
              <w:rPr>
                <w:noProof/>
                <w:webHidden/>
              </w:rPr>
              <w:tab/>
            </w:r>
            <w:r w:rsidR="000A0464" w:rsidRPr="00887E1B">
              <w:rPr>
                <w:noProof/>
                <w:webHidden/>
              </w:rPr>
              <w:t>2</w:t>
            </w:r>
            <w:r w:rsidR="00887E1B" w:rsidRPr="00887E1B">
              <w:rPr>
                <w:noProof/>
                <w:webHidden/>
              </w:rPr>
              <w:t>4</w:t>
            </w:r>
          </w:hyperlink>
        </w:p>
        <w:p w14:paraId="1A6AE78E" w14:textId="29D0E1F6" w:rsidR="00CA1301" w:rsidRPr="00887E1B" w:rsidRDefault="009C1BB2" w:rsidP="00CA1301">
          <w:pPr>
            <w:pStyle w:val="TOC1"/>
            <w:tabs>
              <w:tab w:val="left" w:pos="1320"/>
              <w:tab w:val="right" w:leader="dot" w:pos="9016"/>
            </w:tabs>
            <w:rPr>
              <w:rFonts w:asciiTheme="minorHAnsi" w:eastAsiaTheme="minorEastAsia" w:hAnsiTheme="minorHAnsi" w:cstheme="minorBidi"/>
              <w:noProof/>
              <w:sz w:val="22"/>
              <w:szCs w:val="22"/>
            </w:rPr>
          </w:pPr>
          <w:hyperlink w:anchor="_Toc39149188" w:history="1">
            <w:r w:rsidR="00CA1301" w:rsidRPr="00887E1B">
              <w:rPr>
                <w:rStyle w:val="Hyperlink"/>
                <w:noProof/>
              </w:rPr>
              <w:t>ANNEX 1:</w:t>
            </w:r>
            <w:r w:rsidR="00CA1301" w:rsidRPr="00887E1B">
              <w:rPr>
                <w:rFonts w:asciiTheme="minorHAnsi" w:eastAsiaTheme="minorEastAsia" w:hAnsiTheme="minorHAnsi" w:cstheme="minorBidi"/>
                <w:noProof/>
                <w:sz w:val="22"/>
                <w:szCs w:val="22"/>
              </w:rPr>
              <w:tab/>
            </w:r>
            <w:r w:rsidR="00CA1301" w:rsidRPr="00887E1B">
              <w:rPr>
                <w:rStyle w:val="Hyperlink"/>
                <w:noProof/>
              </w:rPr>
              <w:t xml:space="preserve">Consultation </w:t>
            </w:r>
            <w:r w:rsidR="000A0464" w:rsidRPr="00887E1B">
              <w:rPr>
                <w:rStyle w:val="Hyperlink"/>
                <w:noProof/>
              </w:rPr>
              <w:t>R</w:t>
            </w:r>
            <w:r w:rsidR="00CA1301" w:rsidRPr="00887E1B">
              <w:rPr>
                <w:rStyle w:val="Hyperlink"/>
                <w:noProof/>
              </w:rPr>
              <w:t>eponses</w:t>
            </w:r>
            <w:r w:rsidR="00CA1301" w:rsidRPr="00887E1B">
              <w:rPr>
                <w:noProof/>
                <w:webHidden/>
              </w:rPr>
              <w:tab/>
            </w:r>
            <w:r w:rsidR="000A0464" w:rsidRPr="00887E1B">
              <w:rPr>
                <w:noProof/>
                <w:webHidden/>
              </w:rPr>
              <w:t>2</w:t>
            </w:r>
            <w:r w:rsidR="00887E1B" w:rsidRPr="00887E1B">
              <w:rPr>
                <w:noProof/>
                <w:webHidden/>
              </w:rPr>
              <w:t>5</w:t>
            </w:r>
          </w:hyperlink>
        </w:p>
        <w:p w14:paraId="1241E64A" w14:textId="47C502EB"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89" w:history="1">
            <w:r w:rsidR="00CA1301" w:rsidRPr="00887E1B">
              <w:rPr>
                <w:rStyle w:val="Hyperlink"/>
                <w:noProof/>
              </w:rPr>
              <w:t>A)</w:t>
            </w:r>
            <w:r w:rsidR="00CA1301" w:rsidRPr="00887E1B">
              <w:rPr>
                <w:rFonts w:asciiTheme="minorHAnsi" w:eastAsiaTheme="minorEastAsia" w:hAnsiTheme="minorHAnsi" w:cstheme="minorBidi"/>
                <w:noProof/>
                <w:sz w:val="22"/>
                <w:szCs w:val="22"/>
              </w:rPr>
              <w:tab/>
            </w:r>
            <w:r w:rsidR="00CA1301" w:rsidRPr="00887E1B">
              <w:rPr>
                <w:rStyle w:val="Hyperlink"/>
                <w:noProof/>
              </w:rPr>
              <w:t xml:space="preserve">Advertising and </w:t>
            </w:r>
            <w:r w:rsidR="000A0464" w:rsidRPr="00887E1B">
              <w:rPr>
                <w:rStyle w:val="Hyperlink"/>
                <w:noProof/>
              </w:rPr>
              <w:t>c</w:t>
            </w:r>
            <w:r w:rsidR="00CA1301" w:rsidRPr="00887E1B">
              <w:rPr>
                <w:rStyle w:val="Hyperlink"/>
                <w:noProof/>
              </w:rPr>
              <w:t xml:space="preserve">onsultation on the </w:t>
            </w:r>
            <w:r w:rsidR="000A0464" w:rsidRPr="00887E1B">
              <w:rPr>
                <w:rStyle w:val="Hyperlink"/>
                <w:noProof/>
              </w:rPr>
              <w:t>a</w:t>
            </w:r>
            <w:r w:rsidR="00CA1301" w:rsidRPr="00887E1B">
              <w:rPr>
                <w:rStyle w:val="Hyperlink"/>
                <w:noProof/>
              </w:rPr>
              <w:t>pplication</w:t>
            </w:r>
            <w:r w:rsidR="00CA1301" w:rsidRPr="00887E1B">
              <w:rPr>
                <w:noProof/>
                <w:webHidden/>
              </w:rPr>
              <w:tab/>
            </w:r>
            <w:r w:rsidR="000A0464" w:rsidRPr="00887E1B">
              <w:rPr>
                <w:noProof/>
                <w:webHidden/>
              </w:rPr>
              <w:t>2</w:t>
            </w:r>
            <w:r w:rsidR="00887E1B" w:rsidRPr="00887E1B">
              <w:rPr>
                <w:noProof/>
                <w:webHidden/>
              </w:rPr>
              <w:t>5</w:t>
            </w:r>
          </w:hyperlink>
        </w:p>
        <w:p w14:paraId="052C651A" w14:textId="66429EEB"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90" w:history="1">
            <w:r w:rsidR="00CA1301" w:rsidRPr="00887E1B">
              <w:rPr>
                <w:rStyle w:val="Hyperlink"/>
                <w:noProof/>
              </w:rPr>
              <w:t>1)</w:t>
            </w:r>
            <w:r w:rsidR="00CA1301" w:rsidRPr="00887E1B">
              <w:rPr>
                <w:rFonts w:asciiTheme="minorHAnsi" w:eastAsiaTheme="minorEastAsia" w:hAnsiTheme="minorHAnsi" w:cstheme="minorBidi"/>
                <w:noProof/>
                <w:sz w:val="22"/>
                <w:szCs w:val="22"/>
              </w:rPr>
              <w:tab/>
            </w:r>
            <w:r w:rsidR="00CA1301" w:rsidRPr="00887E1B">
              <w:rPr>
                <w:rStyle w:val="Hyperlink"/>
                <w:noProof/>
              </w:rPr>
              <w:t xml:space="preserve">Consultation </w:t>
            </w:r>
            <w:r w:rsidR="000A0464" w:rsidRPr="00887E1B">
              <w:rPr>
                <w:rStyle w:val="Hyperlink"/>
                <w:noProof/>
              </w:rPr>
              <w:t>r</w:t>
            </w:r>
            <w:r w:rsidR="00CA1301" w:rsidRPr="00887E1B">
              <w:rPr>
                <w:rStyle w:val="Hyperlink"/>
                <w:noProof/>
              </w:rPr>
              <w:t xml:space="preserve">esponses from </w:t>
            </w:r>
            <w:r w:rsidR="000A0464" w:rsidRPr="00887E1B">
              <w:rPr>
                <w:rStyle w:val="Hyperlink"/>
                <w:noProof/>
              </w:rPr>
              <w:t>s</w:t>
            </w:r>
            <w:r w:rsidR="00CA1301" w:rsidRPr="00887E1B">
              <w:rPr>
                <w:rStyle w:val="Hyperlink"/>
                <w:noProof/>
              </w:rPr>
              <w:t xml:space="preserve">tatutory and </w:t>
            </w:r>
            <w:r w:rsidR="000A0464" w:rsidRPr="00887E1B">
              <w:rPr>
                <w:rStyle w:val="Hyperlink"/>
                <w:noProof/>
              </w:rPr>
              <w:t>n</w:t>
            </w:r>
            <w:r w:rsidR="00CA1301" w:rsidRPr="00887E1B">
              <w:rPr>
                <w:rStyle w:val="Hyperlink"/>
                <w:noProof/>
              </w:rPr>
              <w:t>on-</w:t>
            </w:r>
            <w:r w:rsidR="000A0464" w:rsidRPr="00887E1B">
              <w:rPr>
                <w:rStyle w:val="Hyperlink"/>
                <w:noProof/>
              </w:rPr>
              <w:t>s</w:t>
            </w:r>
            <w:r w:rsidR="00CA1301" w:rsidRPr="00887E1B">
              <w:rPr>
                <w:rStyle w:val="Hyperlink"/>
                <w:noProof/>
              </w:rPr>
              <w:t xml:space="preserve">tatutory </w:t>
            </w:r>
            <w:r w:rsidR="000A0464" w:rsidRPr="00887E1B">
              <w:rPr>
                <w:rStyle w:val="Hyperlink"/>
                <w:noProof/>
              </w:rPr>
              <w:t>b</w:t>
            </w:r>
            <w:r w:rsidR="00CA1301" w:rsidRPr="00887E1B">
              <w:rPr>
                <w:rStyle w:val="Hyperlink"/>
                <w:noProof/>
              </w:rPr>
              <w:t>odies</w:t>
            </w:r>
            <w:r w:rsidR="00CA1301" w:rsidRPr="00887E1B">
              <w:rPr>
                <w:noProof/>
                <w:webHidden/>
              </w:rPr>
              <w:tab/>
            </w:r>
            <w:r w:rsidR="000A0464" w:rsidRPr="00887E1B">
              <w:rPr>
                <w:noProof/>
                <w:webHidden/>
              </w:rPr>
              <w:t>2</w:t>
            </w:r>
            <w:r w:rsidR="00887E1B" w:rsidRPr="00887E1B">
              <w:rPr>
                <w:noProof/>
                <w:webHidden/>
              </w:rPr>
              <w:t>5</w:t>
            </w:r>
          </w:hyperlink>
        </w:p>
        <w:p w14:paraId="132F3D1D" w14:textId="7D8E700A"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91" w:history="1">
            <w:r w:rsidR="00CA1301" w:rsidRPr="00887E1B">
              <w:rPr>
                <w:rStyle w:val="Hyperlink"/>
                <w:noProof/>
              </w:rPr>
              <w:t>2)</w:t>
            </w:r>
            <w:r w:rsidR="00CA1301" w:rsidRPr="00887E1B">
              <w:rPr>
                <w:rFonts w:asciiTheme="minorHAnsi" w:eastAsiaTheme="minorEastAsia" w:hAnsiTheme="minorHAnsi" w:cstheme="minorBidi"/>
                <w:noProof/>
                <w:sz w:val="22"/>
                <w:szCs w:val="22"/>
              </w:rPr>
              <w:tab/>
            </w:r>
            <w:r w:rsidR="00CA1301" w:rsidRPr="00887E1B">
              <w:rPr>
                <w:rStyle w:val="Hyperlink"/>
                <w:noProof/>
              </w:rPr>
              <w:t xml:space="preserve">Consultation </w:t>
            </w:r>
            <w:r w:rsidR="000A0464" w:rsidRPr="00887E1B">
              <w:rPr>
                <w:rStyle w:val="Hyperlink"/>
                <w:noProof/>
              </w:rPr>
              <w:t>r</w:t>
            </w:r>
            <w:r w:rsidR="00CA1301" w:rsidRPr="00887E1B">
              <w:rPr>
                <w:rStyle w:val="Hyperlink"/>
                <w:noProof/>
              </w:rPr>
              <w:t xml:space="preserve">esponses from </w:t>
            </w:r>
            <w:r w:rsidR="000A0464" w:rsidRPr="00887E1B">
              <w:rPr>
                <w:rStyle w:val="Hyperlink"/>
                <w:noProof/>
              </w:rPr>
              <w:t>m</w:t>
            </w:r>
            <w:r w:rsidR="00CA1301" w:rsidRPr="00887E1B">
              <w:rPr>
                <w:rStyle w:val="Hyperlink"/>
                <w:noProof/>
              </w:rPr>
              <w:t xml:space="preserve">embers of the </w:t>
            </w:r>
            <w:r w:rsidR="000A0464" w:rsidRPr="00887E1B">
              <w:rPr>
                <w:rStyle w:val="Hyperlink"/>
                <w:noProof/>
              </w:rPr>
              <w:t>p</w:t>
            </w:r>
            <w:r w:rsidR="00CA1301" w:rsidRPr="00887E1B">
              <w:rPr>
                <w:rStyle w:val="Hyperlink"/>
                <w:noProof/>
              </w:rPr>
              <w:t xml:space="preserve">ublic and </w:t>
            </w:r>
            <w:r w:rsidR="000A0464" w:rsidRPr="00887E1B">
              <w:rPr>
                <w:rStyle w:val="Hyperlink"/>
                <w:noProof/>
              </w:rPr>
              <w:t>c</w:t>
            </w:r>
            <w:r w:rsidR="00CA1301" w:rsidRPr="00887E1B">
              <w:rPr>
                <w:rStyle w:val="Hyperlink"/>
                <w:noProof/>
              </w:rPr>
              <w:t xml:space="preserve">ommunity </w:t>
            </w:r>
            <w:r w:rsidR="000A0464" w:rsidRPr="00887E1B">
              <w:rPr>
                <w:rStyle w:val="Hyperlink"/>
                <w:noProof/>
              </w:rPr>
              <w:t>o</w:t>
            </w:r>
            <w:r w:rsidR="00CA1301" w:rsidRPr="00887E1B">
              <w:rPr>
                <w:rStyle w:val="Hyperlink"/>
                <w:noProof/>
              </w:rPr>
              <w:t>rganisations</w:t>
            </w:r>
            <w:r w:rsidR="00CA1301" w:rsidRPr="00887E1B">
              <w:rPr>
                <w:noProof/>
                <w:webHidden/>
              </w:rPr>
              <w:tab/>
            </w:r>
            <w:r w:rsidR="000A0464" w:rsidRPr="00887E1B">
              <w:rPr>
                <w:noProof/>
                <w:webHidden/>
              </w:rPr>
              <w:t>2</w:t>
            </w:r>
            <w:r w:rsidR="00887E1B" w:rsidRPr="00887E1B">
              <w:rPr>
                <w:noProof/>
                <w:webHidden/>
              </w:rPr>
              <w:t>5</w:t>
            </w:r>
          </w:hyperlink>
        </w:p>
        <w:p w14:paraId="16482A86" w14:textId="617551A5"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92" w:history="1">
            <w:r w:rsidR="00CA1301" w:rsidRPr="00887E1B">
              <w:rPr>
                <w:rStyle w:val="Hyperlink"/>
                <w:noProof/>
              </w:rPr>
              <w:t>a)</w:t>
            </w:r>
            <w:r w:rsidR="00CA1301" w:rsidRPr="00887E1B">
              <w:rPr>
                <w:rFonts w:asciiTheme="minorHAnsi" w:eastAsiaTheme="minorEastAsia" w:hAnsiTheme="minorHAnsi" w:cstheme="minorBidi"/>
                <w:noProof/>
                <w:sz w:val="22"/>
                <w:szCs w:val="22"/>
              </w:rPr>
              <w:tab/>
            </w:r>
            <w:r w:rsidR="00CA1301" w:rsidRPr="00887E1B">
              <w:rPr>
                <w:rStyle w:val="Hyperlink"/>
                <w:noProof/>
              </w:rPr>
              <w:t>Representations from Local MP, Assembly Member (AM), Councillors and Parish / Town / Community Councils</w:t>
            </w:r>
            <w:r w:rsidR="00CA1301" w:rsidRPr="00887E1B">
              <w:rPr>
                <w:noProof/>
                <w:webHidden/>
              </w:rPr>
              <w:tab/>
            </w:r>
            <w:r w:rsidR="000A0464" w:rsidRPr="00887E1B">
              <w:rPr>
                <w:noProof/>
                <w:webHidden/>
              </w:rPr>
              <w:t>2</w:t>
            </w:r>
            <w:r w:rsidR="00887E1B" w:rsidRPr="00887E1B">
              <w:rPr>
                <w:noProof/>
                <w:webHidden/>
              </w:rPr>
              <w:t>5</w:t>
            </w:r>
          </w:hyperlink>
        </w:p>
        <w:p w14:paraId="699417DD" w14:textId="20BCFA17"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93" w:history="1">
            <w:r w:rsidR="00CA1301" w:rsidRPr="00887E1B">
              <w:rPr>
                <w:rStyle w:val="Hyperlink"/>
                <w:noProof/>
              </w:rPr>
              <w:t>b)</w:t>
            </w:r>
            <w:r w:rsidR="00CA1301" w:rsidRPr="00887E1B">
              <w:rPr>
                <w:rFonts w:asciiTheme="minorHAnsi" w:eastAsiaTheme="minorEastAsia" w:hAnsiTheme="minorHAnsi" w:cstheme="minorBidi"/>
                <w:noProof/>
                <w:sz w:val="22"/>
                <w:szCs w:val="22"/>
              </w:rPr>
              <w:tab/>
            </w:r>
            <w:r w:rsidR="00CA1301" w:rsidRPr="00887E1B">
              <w:rPr>
                <w:rStyle w:val="Hyperlink"/>
                <w:noProof/>
              </w:rPr>
              <w:t xml:space="preserve">Representations from </w:t>
            </w:r>
            <w:r w:rsidR="000A0464" w:rsidRPr="00887E1B">
              <w:rPr>
                <w:rStyle w:val="Hyperlink"/>
                <w:noProof/>
              </w:rPr>
              <w:t>c</w:t>
            </w:r>
            <w:r w:rsidR="00CA1301" w:rsidRPr="00887E1B">
              <w:rPr>
                <w:rStyle w:val="Hyperlink"/>
                <w:noProof/>
              </w:rPr>
              <w:t xml:space="preserve">ommunity and </w:t>
            </w:r>
            <w:r w:rsidR="000A0464" w:rsidRPr="00887E1B">
              <w:rPr>
                <w:rStyle w:val="Hyperlink"/>
                <w:noProof/>
              </w:rPr>
              <w:t>o</w:t>
            </w:r>
            <w:r w:rsidR="00CA1301" w:rsidRPr="00887E1B">
              <w:rPr>
                <w:rStyle w:val="Hyperlink"/>
                <w:noProof/>
              </w:rPr>
              <w:t xml:space="preserve">ther </w:t>
            </w:r>
            <w:r w:rsidR="000A0464" w:rsidRPr="00887E1B">
              <w:rPr>
                <w:rStyle w:val="Hyperlink"/>
                <w:noProof/>
              </w:rPr>
              <w:t>o</w:t>
            </w:r>
            <w:r w:rsidR="00CA1301" w:rsidRPr="00887E1B">
              <w:rPr>
                <w:rStyle w:val="Hyperlink"/>
                <w:noProof/>
              </w:rPr>
              <w:t>rganisations</w:t>
            </w:r>
            <w:r w:rsidR="00CA1301" w:rsidRPr="00887E1B">
              <w:rPr>
                <w:noProof/>
                <w:webHidden/>
              </w:rPr>
              <w:tab/>
            </w:r>
            <w:r w:rsidR="000A0464" w:rsidRPr="00887E1B">
              <w:rPr>
                <w:noProof/>
                <w:webHidden/>
              </w:rPr>
              <w:t>2</w:t>
            </w:r>
            <w:r w:rsidR="00887E1B" w:rsidRPr="00887E1B">
              <w:rPr>
                <w:noProof/>
                <w:webHidden/>
              </w:rPr>
              <w:t>5</w:t>
            </w:r>
          </w:hyperlink>
        </w:p>
        <w:p w14:paraId="71647A89" w14:textId="19C73B03" w:rsidR="00CA1301" w:rsidRPr="00887E1B" w:rsidRDefault="009C1BB2" w:rsidP="00CA1301">
          <w:pPr>
            <w:pStyle w:val="TOC3"/>
            <w:tabs>
              <w:tab w:val="left" w:pos="1100"/>
              <w:tab w:val="right" w:leader="dot" w:pos="9016"/>
            </w:tabs>
            <w:rPr>
              <w:rFonts w:asciiTheme="minorHAnsi" w:eastAsiaTheme="minorEastAsia" w:hAnsiTheme="minorHAnsi" w:cstheme="minorBidi"/>
              <w:noProof/>
              <w:sz w:val="22"/>
              <w:szCs w:val="22"/>
            </w:rPr>
          </w:pPr>
          <w:hyperlink w:anchor="_Toc39149194" w:history="1">
            <w:r w:rsidR="00CA1301" w:rsidRPr="00887E1B">
              <w:rPr>
                <w:rStyle w:val="Hyperlink"/>
                <w:noProof/>
              </w:rPr>
              <w:t>c)</w:t>
            </w:r>
            <w:r w:rsidR="00CA1301" w:rsidRPr="00887E1B">
              <w:rPr>
                <w:rFonts w:asciiTheme="minorHAnsi" w:eastAsiaTheme="minorEastAsia" w:hAnsiTheme="minorHAnsi" w:cstheme="minorBidi"/>
                <w:noProof/>
                <w:sz w:val="22"/>
                <w:szCs w:val="22"/>
              </w:rPr>
              <w:tab/>
            </w:r>
            <w:r w:rsidR="00CA1301" w:rsidRPr="00887E1B">
              <w:rPr>
                <w:rStyle w:val="Hyperlink"/>
                <w:noProof/>
              </w:rPr>
              <w:t xml:space="preserve">Representations from </w:t>
            </w:r>
            <w:r w:rsidR="000A0464" w:rsidRPr="00887E1B">
              <w:rPr>
                <w:rStyle w:val="Hyperlink"/>
                <w:noProof/>
              </w:rPr>
              <w:t>i</w:t>
            </w:r>
            <w:r w:rsidR="00CA1301" w:rsidRPr="00887E1B">
              <w:rPr>
                <w:rStyle w:val="Hyperlink"/>
                <w:noProof/>
              </w:rPr>
              <w:t xml:space="preserve">ndividual </w:t>
            </w:r>
            <w:r w:rsidR="000A0464" w:rsidRPr="00887E1B">
              <w:rPr>
                <w:rStyle w:val="Hyperlink"/>
                <w:noProof/>
              </w:rPr>
              <w:t>m</w:t>
            </w:r>
            <w:r w:rsidR="00CA1301" w:rsidRPr="00887E1B">
              <w:rPr>
                <w:rStyle w:val="Hyperlink"/>
                <w:noProof/>
              </w:rPr>
              <w:t xml:space="preserve">embers of the </w:t>
            </w:r>
            <w:r w:rsidR="000A0464" w:rsidRPr="00887E1B">
              <w:rPr>
                <w:rStyle w:val="Hyperlink"/>
                <w:noProof/>
              </w:rPr>
              <w:t>p</w:t>
            </w:r>
            <w:r w:rsidR="00CA1301" w:rsidRPr="00887E1B">
              <w:rPr>
                <w:rStyle w:val="Hyperlink"/>
                <w:noProof/>
              </w:rPr>
              <w:t>ublic</w:t>
            </w:r>
            <w:r w:rsidR="00CA1301" w:rsidRPr="00887E1B">
              <w:rPr>
                <w:noProof/>
                <w:webHidden/>
              </w:rPr>
              <w:tab/>
            </w:r>
            <w:r w:rsidR="000A0464" w:rsidRPr="00887E1B">
              <w:rPr>
                <w:noProof/>
                <w:webHidden/>
              </w:rPr>
              <w:t>2</w:t>
            </w:r>
            <w:r w:rsidR="00887E1B" w:rsidRPr="00887E1B">
              <w:rPr>
                <w:noProof/>
                <w:webHidden/>
              </w:rPr>
              <w:t>5</w:t>
            </w:r>
          </w:hyperlink>
        </w:p>
        <w:p w14:paraId="36BDC046" w14:textId="77777777" w:rsidR="00CA1301" w:rsidRPr="00A10931" w:rsidRDefault="00CA1301" w:rsidP="00CA1301">
          <w:pPr>
            <w:rPr>
              <w:highlight w:val="yellow"/>
            </w:rPr>
          </w:pPr>
          <w:r w:rsidRPr="00A10931">
            <w:rPr>
              <w:b/>
              <w:bCs/>
              <w:noProof/>
              <w:highlight w:val="yellow"/>
            </w:rPr>
            <w:fldChar w:fldCharType="end"/>
          </w:r>
        </w:p>
      </w:sdtContent>
    </w:sdt>
    <w:p w14:paraId="37B80364" w14:textId="10E2031B" w:rsidR="00CA1301" w:rsidRPr="00A10931" w:rsidRDefault="00CA1301" w:rsidP="00966915">
      <w:pPr>
        <w:spacing w:after="60"/>
        <w:rPr>
          <w:rFonts w:cs="Arial"/>
          <w:szCs w:val="24"/>
          <w:highlight w:val="yellow"/>
        </w:rPr>
        <w:sectPr w:rsidR="00CA1301" w:rsidRPr="00A10931" w:rsidSect="00EB242F">
          <w:pgSz w:w="11906" w:h="16838" w:code="9"/>
          <w:pgMar w:top="1440" w:right="1440" w:bottom="1440" w:left="1440" w:header="720" w:footer="195" w:gutter="0"/>
          <w:cols w:space="720"/>
          <w:docGrid w:linePitch="326"/>
        </w:sectPr>
      </w:pPr>
    </w:p>
    <w:p w14:paraId="0028F1F2" w14:textId="2EE2FF39" w:rsidR="003546B3" w:rsidRPr="00F66CEE" w:rsidRDefault="003546B3" w:rsidP="005D288D">
      <w:pPr>
        <w:pStyle w:val="Heading1"/>
      </w:pPr>
      <w:bookmarkStart w:id="7" w:name="_Toc494294451"/>
      <w:r w:rsidRPr="00F66CEE">
        <w:lastRenderedPageBreak/>
        <w:t>Key issues of the decision</w:t>
      </w:r>
      <w:bookmarkEnd w:id="7"/>
    </w:p>
    <w:p w14:paraId="5565EE85" w14:textId="427C42BA" w:rsidR="003B52F0" w:rsidRPr="00A10931" w:rsidRDefault="003B52F0" w:rsidP="003B52F0">
      <w:pPr>
        <w:rPr>
          <w:highlight w:val="yellow"/>
          <w:lang w:eastAsia="en-US"/>
        </w:rPr>
      </w:pPr>
    </w:p>
    <w:p w14:paraId="4F94D154" w14:textId="77777777" w:rsidR="003B52F0" w:rsidRPr="008E29BA" w:rsidRDefault="003B52F0" w:rsidP="003B52F0">
      <w:pPr>
        <w:pStyle w:val="Heading2"/>
        <w:numPr>
          <w:ilvl w:val="0"/>
          <w:numId w:val="22"/>
        </w:numPr>
        <w:spacing w:line="360" w:lineRule="auto"/>
      </w:pPr>
      <w:bookmarkStart w:id="8" w:name="_Toc453077959"/>
      <w:bookmarkStart w:id="9" w:name="_Toc39149165"/>
      <w:r w:rsidRPr="008E29BA">
        <w:t>Our decision</w:t>
      </w:r>
      <w:bookmarkEnd w:id="8"/>
      <w:bookmarkEnd w:id="9"/>
      <w:r w:rsidRPr="008E29BA">
        <w:t xml:space="preserve"> </w:t>
      </w:r>
    </w:p>
    <w:p w14:paraId="1B2F6394" w14:textId="295A33EF" w:rsidR="003B52F0" w:rsidRPr="008E29BA" w:rsidRDefault="003B52F0" w:rsidP="003B52F0">
      <w:pPr>
        <w:spacing w:line="360" w:lineRule="auto"/>
      </w:pPr>
      <w:r w:rsidRPr="008E29BA">
        <w:t xml:space="preserve">We are minded to grant the </w:t>
      </w:r>
      <w:r w:rsidR="00061421" w:rsidRPr="008E29BA">
        <w:t>p</w:t>
      </w:r>
      <w:r w:rsidRPr="008E29BA">
        <w:t xml:space="preserve">ermit to the </w:t>
      </w:r>
      <w:r w:rsidR="00061421" w:rsidRPr="008E29BA">
        <w:t>a</w:t>
      </w:r>
      <w:r w:rsidRPr="008E29BA">
        <w:t xml:space="preserve">pplicant. This will allow it to operate the </w:t>
      </w:r>
      <w:r w:rsidR="00061421" w:rsidRPr="008E29BA">
        <w:t>i</w:t>
      </w:r>
      <w:r w:rsidRPr="008E29BA">
        <w:t>nstallation subject to the conditions in the permit.</w:t>
      </w:r>
    </w:p>
    <w:p w14:paraId="040BD300" w14:textId="77777777" w:rsidR="003B52F0" w:rsidRPr="008E29BA" w:rsidRDefault="003B52F0" w:rsidP="003B52F0">
      <w:pPr>
        <w:spacing w:line="360" w:lineRule="auto"/>
      </w:pPr>
    </w:p>
    <w:p w14:paraId="54AA5D3F" w14:textId="77777777" w:rsidR="003B52F0" w:rsidRPr="008E29BA" w:rsidRDefault="003B52F0" w:rsidP="003B52F0">
      <w:pPr>
        <w:spacing w:line="360" w:lineRule="auto"/>
      </w:pPr>
      <w:r w:rsidRPr="008E29BA">
        <w:rPr>
          <w:rFonts w:cs="Arial"/>
        </w:rPr>
        <w:t>We consider that, in reaching that decision, we have taken into account all relevant considerations and legal requirements and that the permit will ensure that a high level of protection is provided for the environment and human health.</w:t>
      </w:r>
    </w:p>
    <w:p w14:paraId="26C82735" w14:textId="77777777" w:rsidR="003B52F0" w:rsidRPr="00A10931" w:rsidRDefault="003B52F0" w:rsidP="003B52F0">
      <w:pPr>
        <w:pStyle w:val="ListParagraph"/>
        <w:spacing w:line="360" w:lineRule="auto"/>
        <w:rPr>
          <w:rFonts w:cs="Arial"/>
          <w:color w:val="FF0000"/>
          <w:highlight w:val="yellow"/>
        </w:rPr>
      </w:pPr>
    </w:p>
    <w:p w14:paraId="6794F69E" w14:textId="515B1A80" w:rsidR="003B52F0" w:rsidRPr="008E29BA" w:rsidRDefault="003B52F0" w:rsidP="003B52F0">
      <w:pPr>
        <w:spacing w:line="360" w:lineRule="auto"/>
        <w:rPr>
          <w:rFonts w:cs="Arial"/>
        </w:rPr>
      </w:pPr>
      <w:r w:rsidRPr="008E29BA">
        <w:rPr>
          <w:rFonts w:cs="Arial"/>
        </w:rPr>
        <w:t xml:space="preserve">This </w:t>
      </w:r>
      <w:r w:rsidR="00061421" w:rsidRPr="008E29BA">
        <w:rPr>
          <w:rFonts w:cs="Arial"/>
        </w:rPr>
        <w:t>a</w:t>
      </w:r>
      <w:r w:rsidRPr="008E29BA">
        <w:rPr>
          <w:rFonts w:cs="Arial"/>
        </w:rPr>
        <w:t>pplication is to operate an installation which is subject principally to the Environmental Permitting Regulation 2016 (EPR) and is subject to the requirements of the Industrial Emissions Directive (IED).</w:t>
      </w:r>
    </w:p>
    <w:p w14:paraId="58C5E77C" w14:textId="77777777" w:rsidR="003B52F0" w:rsidRPr="008E29BA" w:rsidRDefault="003B52F0" w:rsidP="003B52F0">
      <w:pPr>
        <w:spacing w:line="360" w:lineRule="auto"/>
        <w:rPr>
          <w:rFonts w:cs="Arial"/>
          <w:color w:val="FF0000"/>
        </w:rPr>
      </w:pPr>
    </w:p>
    <w:p w14:paraId="3B4E62F4" w14:textId="3087C617" w:rsidR="003B52F0" w:rsidRPr="008E29BA" w:rsidRDefault="003B52F0" w:rsidP="003B52F0">
      <w:pPr>
        <w:spacing w:line="360" w:lineRule="auto"/>
        <w:rPr>
          <w:rFonts w:cs="Arial"/>
        </w:rPr>
      </w:pPr>
      <w:r w:rsidRPr="008E29BA">
        <w:rPr>
          <w:rFonts w:cs="Arial"/>
        </w:rPr>
        <w:t xml:space="preserve">The </w:t>
      </w:r>
      <w:r w:rsidR="00061421" w:rsidRPr="008E29BA">
        <w:rPr>
          <w:rFonts w:cs="Arial"/>
        </w:rPr>
        <w:t>p</w:t>
      </w:r>
      <w:r w:rsidRPr="008E29BA">
        <w:rPr>
          <w:rFonts w:cs="Arial"/>
        </w:rPr>
        <w:t xml:space="preserve">ermit contains many conditions taken from our Environmental Permit template including the relevant </w:t>
      </w:r>
      <w:r w:rsidR="00061421" w:rsidRPr="008E29BA">
        <w:rPr>
          <w:rFonts w:cs="Arial"/>
        </w:rPr>
        <w:t>a</w:t>
      </w:r>
      <w:r w:rsidRPr="008E29BA">
        <w:rPr>
          <w:rFonts w:cs="Arial"/>
        </w:rPr>
        <w:t xml:space="preserve">nnexes. We developed these conditions in consultation with industry, having regard to the legal requirements of the EPR and other relevant legislation. This document does not therefore include an explanation for these template conditions. Where they are included in the </w:t>
      </w:r>
      <w:r w:rsidR="00061421" w:rsidRPr="008E29BA">
        <w:rPr>
          <w:rFonts w:cs="Arial"/>
        </w:rPr>
        <w:t>p</w:t>
      </w:r>
      <w:r w:rsidRPr="008E29BA">
        <w:rPr>
          <w:rFonts w:cs="Arial"/>
        </w:rPr>
        <w:t xml:space="preserve">ermit, we have considered the </w:t>
      </w:r>
      <w:r w:rsidR="00061421" w:rsidRPr="008E29BA">
        <w:rPr>
          <w:rFonts w:cs="Arial"/>
        </w:rPr>
        <w:t>a</w:t>
      </w:r>
      <w:r w:rsidRPr="008E29BA">
        <w:rPr>
          <w:rFonts w:cs="Arial"/>
        </w:rPr>
        <w:t xml:space="preserve">pplication and accepted the details are sufficient and satisfactory to make the template conditions appropriate. </w:t>
      </w:r>
    </w:p>
    <w:p w14:paraId="3418AE51" w14:textId="6B13B397" w:rsidR="003B52F0" w:rsidRPr="008E29BA" w:rsidRDefault="003B52F0" w:rsidP="00993959">
      <w:pPr>
        <w:pStyle w:val="Heading2"/>
        <w:numPr>
          <w:ilvl w:val="0"/>
          <w:numId w:val="22"/>
        </w:numPr>
        <w:spacing w:line="360" w:lineRule="auto"/>
        <w:rPr>
          <w:szCs w:val="24"/>
        </w:rPr>
      </w:pPr>
      <w:r w:rsidRPr="008E29BA">
        <w:rPr>
          <w:szCs w:val="24"/>
        </w:rPr>
        <w:t>How we reached our decision</w:t>
      </w:r>
    </w:p>
    <w:p w14:paraId="67F13CDD" w14:textId="567626CD" w:rsidR="00605EAA" w:rsidRPr="008E29BA" w:rsidRDefault="003B52F0" w:rsidP="005A32DE">
      <w:pPr>
        <w:pStyle w:val="Heading2"/>
        <w:ind w:firstLine="360"/>
      </w:pPr>
      <w:bookmarkStart w:id="10" w:name="_Toc494294452"/>
      <w:bookmarkStart w:id="11" w:name="_Toc453078000"/>
      <w:r w:rsidRPr="008E29BA">
        <w:t xml:space="preserve">2.1 </w:t>
      </w:r>
      <w:r w:rsidR="00293379" w:rsidRPr="008E29BA">
        <w:t xml:space="preserve">Receipt of </w:t>
      </w:r>
      <w:r w:rsidR="00B63893" w:rsidRPr="008E29BA">
        <w:t>application</w:t>
      </w:r>
      <w:bookmarkEnd w:id="10"/>
    </w:p>
    <w:p w14:paraId="1189E481" w14:textId="5C43F301" w:rsidR="004E247F" w:rsidRPr="008E29BA" w:rsidRDefault="004E247F" w:rsidP="00A001A7">
      <w:pPr>
        <w:pStyle w:val="DDtext"/>
      </w:pPr>
      <w:r w:rsidRPr="008E29BA">
        <w:t xml:space="preserve">The application was received at </w:t>
      </w:r>
      <w:r w:rsidR="006323E0" w:rsidRPr="008E29BA">
        <w:t>Natural Resources Wales (NRW) on 11</w:t>
      </w:r>
      <w:r w:rsidR="006323E0" w:rsidRPr="008E29BA">
        <w:rPr>
          <w:vertAlign w:val="superscript"/>
        </w:rPr>
        <w:t>th</w:t>
      </w:r>
      <w:r w:rsidR="006323E0" w:rsidRPr="008E29BA">
        <w:t xml:space="preserve"> May 2020 and </w:t>
      </w:r>
      <w:r w:rsidR="00096088" w:rsidRPr="008E29BA">
        <w:t xml:space="preserve">was </w:t>
      </w:r>
      <w:r w:rsidR="006323E0" w:rsidRPr="008E29BA">
        <w:t>accepted as duly made on 20</w:t>
      </w:r>
      <w:r w:rsidR="006323E0" w:rsidRPr="008E29BA">
        <w:rPr>
          <w:vertAlign w:val="superscript"/>
        </w:rPr>
        <w:t>th</w:t>
      </w:r>
      <w:r w:rsidR="006323E0" w:rsidRPr="008E29BA">
        <w:t xml:space="preserve"> July 2020. This means we considered it was in the correct form and contained sufficient information for us to begin our determination, but not that it necessarily contained all the information we would need to complete that determination.</w:t>
      </w:r>
    </w:p>
    <w:p w14:paraId="72CC61DC" w14:textId="25D31FC6" w:rsidR="006323E0" w:rsidRPr="008E29BA" w:rsidRDefault="006323E0" w:rsidP="00A001A7">
      <w:pPr>
        <w:pStyle w:val="DDtext"/>
      </w:pPr>
    </w:p>
    <w:p w14:paraId="2CB8CD7E" w14:textId="5CC418A9" w:rsidR="00605EAA" w:rsidRPr="008E29BA" w:rsidRDefault="006323E0" w:rsidP="006323E0">
      <w:pPr>
        <w:pStyle w:val="DDtext"/>
      </w:pPr>
      <w:r w:rsidRPr="008E29BA">
        <w:t>The applicant made no claim for commercial confidentiality. We have not received any information in relation to the application that appears to be confidential in relation to any party.</w:t>
      </w:r>
    </w:p>
    <w:p w14:paraId="46999C3B" w14:textId="77777777" w:rsidR="00293379" w:rsidRPr="008E29BA" w:rsidRDefault="00293379" w:rsidP="00293379">
      <w:pPr>
        <w:rPr>
          <w:lang w:eastAsia="en-US"/>
        </w:rPr>
      </w:pPr>
    </w:p>
    <w:p w14:paraId="48B02122" w14:textId="77777777" w:rsidR="00605EAA" w:rsidRPr="008E29BA" w:rsidRDefault="00605EAA" w:rsidP="00293379">
      <w:pPr>
        <w:rPr>
          <w:lang w:eastAsia="en-US"/>
        </w:rPr>
      </w:pPr>
    </w:p>
    <w:p w14:paraId="367BB11F" w14:textId="32267219" w:rsidR="00557588" w:rsidRPr="008E29BA" w:rsidRDefault="00993959" w:rsidP="005A32DE">
      <w:pPr>
        <w:pStyle w:val="Heading2"/>
        <w:ind w:firstLine="720"/>
      </w:pPr>
      <w:bookmarkStart w:id="12" w:name="_Toc494294455"/>
      <w:r w:rsidRPr="008E29BA">
        <w:t xml:space="preserve">2.2 </w:t>
      </w:r>
      <w:r w:rsidR="00935CD7" w:rsidRPr="008E29BA">
        <w:t>Consultation</w:t>
      </w:r>
      <w:bookmarkEnd w:id="12"/>
    </w:p>
    <w:p w14:paraId="327822F4" w14:textId="18E4D451" w:rsidR="00557588" w:rsidRPr="008E29BA" w:rsidRDefault="00557588" w:rsidP="00D35BCB">
      <w:pPr>
        <w:pStyle w:val="DDtext"/>
      </w:pPr>
      <w:r w:rsidRPr="008E29BA">
        <w:t>We carried out consultation on the application in accordance with EPR, IED, our statutory Public Participation Statement (PPS) and our Regulatory Guidance.</w:t>
      </w:r>
    </w:p>
    <w:p w14:paraId="1DB1DA01" w14:textId="4B052324" w:rsidR="00557588" w:rsidRPr="008E29BA" w:rsidRDefault="00557588" w:rsidP="00D35BCB">
      <w:pPr>
        <w:pStyle w:val="DDtext"/>
      </w:pPr>
    </w:p>
    <w:p w14:paraId="39480997" w14:textId="39502A82" w:rsidR="0043022A" w:rsidRPr="008E29BA" w:rsidRDefault="00557588" w:rsidP="00D35BCB">
      <w:pPr>
        <w:pStyle w:val="DDtext"/>
      </w:pPr>
      <w:r w:rsidRPr="008E29BA">
        <w:t>We advertised the application by a notice placed on our website, which contained all the information required by EPR/IED</w:t>
      </w:r>
      <w:r w:rsidR="00574972" w:rsidRPr="008E29BA">
        <w:t xml:space="preserve">, including advising people where and when they could see a copy of the application. The consultation started on </w:t>
      </w:r>
      <w:r w:rsidR="00A649EC" w:rsidRPr="008E29BA">
        <w:t>22/07/2020</w:t>
      </w:r>
      <w:r w:rsidR="00574972" w:rsidRPr="008E29BA">
        <w:t xml:space="preserve"> and ended on </w:t>
      </w:r>
      <w:r w:rsidR="00C56E3B" w:rsidRPr="008E29BA">
        <w:t>19/08/2020 (20 working days)</w:t>
      </w:r>
      <w:r w:rsidR="0043022A" w:rsidRPr="008E29BA">
        <w:t>.</w:t>
      </w:r>
    </w:p>
    <w:p w14:paraId="7EFE9408" w14:textId="537B8874" w:rsidR="00B63893" w:rsidRPr="008E29BA" w:rsidRDefault="00B63893" w:rsidP="00D35BCB">
      <w:pPr>
        <w:pStyle w:val="DDtext"/>
      </w:pPr>
    </w:p>
    <w:p w14:paraId="452EB211" w14:textId="378FB566" w:rsidR="0043022A" w:rsidRPr="008E29BA" w:rsidRDefault="0043022A" w:rsidP="00D35BCB">
      <w:pPr>
        <w:pStyle w:val="DDtext"/>
      </w:pPr>
      <w:r w:rsidRPr="008E29BA">
        <w:t xml:space="preserve">A copy of the application and all other documents relevant to our determination are available for the public to view. Anyone wishing to see these documents could arrange for copies to be made. </w:t>
      </w:r>
    </w:p>
    <w:p w14:paraId="1F2ECB3F" w14:textId="6137E469" w:rsidR="0043022A" w:rsidRPr="008E29BA" w:rsidRDefault="0043022A" w:rsidP="00D35BCB">
      <w:pPr>
        <w:pStyle w:val="DDtext"/>
      </w:pPr>
    </w:p>
    <w:p w14:paraId="384276A6" w14:textId="77EAC6D6" w:rsidR="0043022A" w:rsidRPr="008E29BA" w:rsidRDefault="0043022A" w:rsidP="00D35BCB">
      <w:pPr>
        <w:pStyle w:val="DDtext"/>
      </w:pPr>
      <w:r w:rsidRPr="008E29BA">
        <w:t>We sent a link to the application to the following bodies, which includes those with whom we have “Working Together Agreements” (WTAs):</w:t>
      </w:r>
    </w:p>
    <w:p w14:paraId="04DAF0AA" w14:textId="37660A8C" w:rsidR="0043022A" w:rsidRPr="008E29BA" w:rsidRDefault="0043022A" w:rsidP="0043022A">
      <w:pPr>
        <w:pStyle w:val="DDtext"/>
        <w:numPr>
          <w:ilvl w:val="0"/>
          <w:numId w:val="30"/>
        </w:numPr>
        <w:rPr>
          <w:b/>
        </w:rPr>
      </w:pPr>
      <w:r w:rsidRPr="008E29BA">
        <w:rPr>
          <w:b/>
        </w:rPr>
        <w:t>Public Health Wales (PHW)</w:t>
      </w:r>
    </w:p>
    <w:p w14:paraId="60AF7FFD" w14:textId="17B4631C" w:rsidR="0043022A" w:rsidRPr="008E29BA" w:rsidRDefault="0043022A" w:rsidP="0043022A">
      <w:pPr>
        <w:pStyle w:val="DDtext"/>
        <w:numPr>
          <w:ilvl w:val="0"/>
          <w:numId w:val="30"/>
        </w:numPr>
        <w:rPr>
          <w:b/>
        </w:rPr>
      </w:pPr>
      <w:r w:rsidRPr="008E29BA">
        <w:rPr>
          <w:b/>
        </w:rPr>
        <w:t>Food Standards Agency (FSA)</w:t>
      </w:r>
    </w:p>
    <w:p w14:paraId="7E4AE51C" w14:textId="77FAFE05" w:rsidR="00801CF8" w:rsidRPr="008E29BA" w:rsidRDefault="00801CF8" w:rsidP="0043022A">
      <w:pPr>
        <w:pStyle w:val="DDtext"/>
        <w:numPr>
          <w:ilvl w:val="0"/>
          <w:numId w:val="30"/>
        </w:numPr>
        <w:rPr>
          <w:b/>
        </w:rPr>
      </w:pPr>
      <w:r w:rsidRPr="008E29BA">
        <w:rPr>
          <w:b/>
        </w:rPr>
        <w:t>Powys County Council</w:t>
      </w:r>
      <w:bookmarkStart w:id="13" w:name="_GoBack"/>
      <w:bookmarkEnd w:id="13"/>
    </w:p>
    <w:p w14:paraId="72EFEEDD" w14:textId="79AB8799" w:rsidR="00801CF8" w:rsidRPr="008E29BA" w:rsidRDefault="00801CF8" w:rsidP="00801CF8">
      <w:pPr>
        <w:pStyle w:val="DDtext"/>
      </w:pPr>
    </w:p>
    <w:p w14:paraId="447DE767" w14:textId="73A2A579" w:rsidR="00801CF8" w:rsidRPr="008E29BA" w:rsidRDefault="00801CF8" w:rsidP="00801CF8">
      <w:pPr>
        <w:pStyle w:val="DDtext"/>
      </w:pPr>
      <w:r w:rsidRPr="008E29BA">
        <w:t>These are bodies whose expertise, democratic accountability and/or local knowledge make it appropriate for us to seek their views directly.</w:t>
      </w:r>
    </w:p>
    <w:p w14:paraId="41B319E7" w14:textId="77777777" w:rsidR="00993959" w:rsidRPr="008E29BA" w:rsidRDefault="00993959" w:rsidP="00801CF8">
      <w:pPr>
        <w:pStyle w:val="DDtext"/>
      </w:pPr>
    </w:p>
    <w:p w14:paraId="4104E3C4" w14:textId="48166975" w:rsidR="00993959" w:rsidRPr="008E29BA" w:rsidRDefault="00993959" w:rsidP="00993959">
      <w:pPr>
        <w:pStyle w:val="DDtext"/>
      </w:pPr>
      <w:r w:rsidRPr="008E29BA">
        <w:t xml:space="preserve">On completion of the draft </w:t>
      </w:r>
      <w:r w:rsidRPr="009C1BB2">
        <w:t xml:space="preserve">determination, we advertised this draft determination on our website from </w:t>
      </w:r>
      <w:r w:rsidR="00137180" w:rsidRPr="009C1BB2">
        <w:t>03/02/2021</w:t>
      </w:r>
      <w:r w:rsidRPr="009C1BB2">
        <w:t xml:space="preserve"> until </w:t>
      </w:r>
      <w:r w:rsidR="00137180" w:rsidRPr="009C1BB2">
        <w:t>03/03/2021</w:t>
      </w:r>
      <w:r w:rsidRPr="009C1BB2">
        <w:t xml:space="preserve">. </w:t>
      </w:r>
      <w:r w:rsidRPr="008E29BA">
        <w:rPr>
          <w:color w:val="FF0000"/>
        </w:rPr>
        <w:t>No responses were received</w:t>
      </w:r>
      <w:r w:rsidRPr="008E29BA">
        <w:t xml:space="preserve">. </w:t>
      </w:r>
    </w:p>
    <w:p w14:paraId="6750BF62" w14:textId="1FCAF6A2" w:rsidR="00801CF8" w:rsidRPr="008E29BA" w:rsidRDefault="00801CF8" w:rsidP="00801CF8">
      <w:pPr>
        <w:pStyle w:val="DDtext"/>
      </w:pPr>
    </w:p>
    <w:p w14:paraId="4F6EDFBA" w14:textId="54CB3748" w:rsidR="00801CF8" w:rsidRPr="008E29BA" w:rsidRDefault="00801CF8" w:rsidP="00801CF8">
      <w:pPr>
        <w:pStyle w:val="DDtext"/>
      </w:pPr>
      <w:r w:rsidRPr="008E29BA">
        <w:t>Further details along with a summary of consultation comments and our response to the representations we received can be found in Annex 1.  We have taken all relevant representations into consideration in reaching our determination.</w:t>
      </w:r>
    </w:p>
    <w:p w14:paraId="27F3DE55" w14:textId="77777777" w:rsidR="00605EAA" w:rsidRPr="00A10931" w:rsidRDefault="00605EAA" w:rsidP="00605EAA">
      <w:pPr>
        <w:pStyle w:val="Heading3"/>
        <w:rPr>
          <w:highlight w:val="yellow"/>
        </w:rPr>
      </w:pPr>
    </w:p>
    <w:p w14:paraId="57975AF6" w14:textId="46A7DC7C" w:rsidR="00935CD7" w:rsidRPr="008E29BA" w:rsidRDefault="00AC1B61" w:rsidP="005A32DE">
      <w:pPr>
        <w:pStyle w:val="Heading2"/>
        <w:ind w:firstLine="720"/>
      </w:pPr>
      <w:bookmarkStart w:id="14" w:name="_Toc494294456"/>
      <w:r w:rsidRPr="008E29BA">
        <w:t xml:space="preserve">2.3 </w:t>
      </w:r>
      <w:r w:rsidR="00935CD7" w:rsidRPr="008E29BA">
        <w:t>Operator</w:t>
      </w:r>
      <w:bookmarkEnd w:id="14"/>
    </w:p>
    <w:p w14:paraId="51A53992" w14:textId="782D3E05" w:rsidR="00605EAA" w:rsidRPr="008E29BA" w:rsidRDefault="00935CD7" w:rsidP="00D3151F">
      <w:pPr>
        <w:pStyle w:val="DDtext"/>
      </w:pPr>
      <w:r w:rsidRPr="008E29BA">
        <w:t xml:space="preserve">We are satisfied that the applicant (now the operator) is the person who will have control over the operation of the facility after the grant of the permit.  The decision was </w:t>
      </w:r>
      <w:r w:rsidRPr="008E29BA">
        <w:lastRenderedPageBreak/>
        <w:t xml:space="preserve">taken in accordance with EPR </w:t>
      </w:r>
      <w:r w:rsidR="00236AE7" w:rsidRPr="008E29BA">
        <w:t>Regulatory Guidance Note (</w:t>
      </w:r>
      <w:r w:rsidRPr="008E29BA">
        <w:t>RGN</w:t>
      </w:r>
      <w:r w:rsidR="00236AE7" w:rsidRPr="008E29BA">
        <w:t>)</w:t>
      </w:r>
      <w:r w:rsidRPr="008E29BA">
        <w:t xml:space="preserve"> 1 Understanding the meaning of operator</w:t>
      </w:r>
      <w:r w:rsidR="00D3151F" w:rsidRPr="008E29BA">
        <w:t>.</w:t>
      </w:r>
    </w:p>
    <w:p w14:paraId="72C28347" w14:textId="378A823D" w:rsidR="00D3151F" w:rsidRPr="008E29BA" w:rsidRDefault="00D3151F" w:rsidP="00D3151F">
      <w:pPr>
        <w:pStyle w:val="Heading2"/>
        <w:numPr>
          <w:ilvl w:val="0"/>
          <w:numId w:val="22"/>
        </w:numPr>
        <w:spacing w:line="360" w:lineRule="auto"/>
      </w:pPr>
      <w:bookmarkStart w:id="15" w:name="_Toc39149170"/>
      <w:bookmarkStart w:id="16" w:name="_Toc494294457"/>
      <w:r w:rsidRPr="008E29BA">
        <w:t xml:space="preserve">The </w:t>
      </w:r>
      <w:r w:rsidR="006C3403" w:rsidRPr="008E29BA">
        <w:t>l</w:t>
      </w:r>
      <w:r w:rsidRPr="008E29BA">
        <w:t xml:space="preserve">egal </w:t>
      </w:r>
      <w:r w:rsidR="006C3403" w:rsidRPr="008E29BA">
        <w:t>f</w:t>
      </w:r>
      <w:r w:rsidRPr="008E29BA">
        <w:t>ramework</w:t>
      </w:r>
      <w:bookmarkEnd w:id="15"/>
    </w:p>
    <w:p w14:paraId="2B33341A" w14:textId="2048792D" w:rsidR="00D3151F" w:rsidRPr="008E29BA" w:rsidRDefault="00D3151F" w:rsidP="00D3151F">
      <w:pPr>
        <w:pStyle w:val="DDtext"/>
      </w:pPr>
      <w:r w:rsidRPr="008E29BA">
        <w:t xml:space="preserve">The permit will be granted, under Regulation 13 of EPR.  The Environmental Permitting regime is a legal vehicle which delivers most of the relevant legal requirements for activities falling within its scope.  In particular, the regulated facility is: </w:t>
      </w:r>
    </w:p>
    <w:p w14:paraId="6662A648" w14:textId="228ED34D" w:rsidR="00D3151F" w:rsidRPr="008E29BA" w:rsidRDefault="00D3151F" w:rsidP="00D3151F">
      <w:pPr>
        <w:pStyle w:val="DDList"/>
        <w:rPr>
          <w:sz w:val="24"/>
          <w:szCs w:val="24"/>
        </w:rPr>
      </w:pPr>
      <w:r w:rsidRPr="008E29BA">
        <w:rPr>
          <w:sz w:val="24"/>
          <w:szCs w:val="24"/>
        </w:rPr>
        <w:t xml:space="preserve">an </w:t>
      </w:r>
      <w:r w:rsidRPr="008E29BA">
        <w:rPr>
          <w:i/>
          <w:sz w:val="24"/>
          <w:szCs w:val="24"/>
        </w:rPr>
        <w:t>installation</w:t>
      </w:r>
      <w:r w:rsidRPr="008E29BA">
        <w:rPr>
          <w:sz w:val="24"/>
          <w:szCs w:val="24"/>
        </w:rPr>
        <w:t xml:space="preserve"> as described by IED; </w:t>
      </w:r>
    </w:p>
    <w:p w14:paraId="7191F404" w14:textId="77777777" w:rsidR="00D3151F" w:rsidRPr="008E29BA" w:rsidRDefault="00D3151F" w:rsidP="00D3151F">
      <w:pPr>
        <w:pStyle w:val="DDList"/>
        <w:rPr>
          <w:sz w:val="24"/>
          <w:szCs w:val="24"/>
        </w:rPr>
      </w:pPr>
      <w:r w:rsidRPr="008E29BA">
        <w:rPr>
          <w:sz w:val="24"/>
          <w:szCs w:val="24"/>
        </w:rPr>
        <w:t>subject to aspects of the Well-Being of Future Generations (Wales) Act 2015 and the Environment (Wales) Act 2016</w:t>
      </w:r>
      <w:r w:rsidRPr="008E29BA">
        <w:rPr>
          <w:szCs w:val="24"/>
        </w:rPr>
        <w:t xml:space="preserve"> </w:t>
      </w:r>
      <w:r w:rsidRPr="008E29BA">
        <w:rPr>
          <w:sz w:val="24"/>
          <w:szCs w:val="24"/>
        </w:rPr>
        <w:t xml:space="preserve">which also have to be addressed.  </w:t>
      </w:r>
    </w:p>
    <w:p w14:paraId="074B31D2" w14:textId="77777777" w:rsidR="00D3151F" w:rsidRPr="008E29BA" w:rsidRDefault="00D3151F" w:rsidP="00D3151F">
      <w:pPr>
        <w:tabs>
          <w:tab w:val="left" w:pos="5475"/>
        </w:tabs>
        <w:spacing w:line="360" w:lineRule="auto"/>
      </w:pPr>
    </w:p>
    <w:p w14:paraId="6AC2FC36" w14:textId="13000FEA" w:rsidR="00D3151F" w:rsidRPr="008E29BA" w:rsidRDefault="00D3151F" w:rsidP="00D3151F">
      <w:pPr>
        <w:pStyle w:val="DDtext"/>
      </w:pPr>
      <w:r w:rsidRPr="008E29BA">
        <w:t xml:space="preserve">We address the legal requirements directly where relevant in the body of this document. NRW is satisfied that this decision is consistent with its general purpose of pursuing the sustainable management of natural resources (SMNR) in relation to Wales, and applying the principles of SMNR. In particular, NRW acknowledges that it is a principle of sustainable management to take action to prevent significant damage to ecosystems. We consider that, in granting the </w:t>
      </w:r>
      <w:r w:rsidR="001216EF" w:rsidRPr="008E29BA">
        <w:t>p</w:t>
      </w:r>
      <w:r w:rsidRPr="008E29BA">
        <w:t xml:space="preserve">ermit a high level of protection will be delivered for the environment and human health through the operation of the </w:t>
      </w:r>
      <w:r w:rsidR="001216EF" w:rsidRPr="008E29BA">
        <w:t>i</w:t>
      </w:r>
      <w:r w:rsidRPr="008E29BA">
        <w:t>nstallation in accordance with the permit conditions.</w:t>
      </w:r>
    </w:p>
    <w:p w14:paraId="046F4C78" w14:textId="765DE9CB" w:rsidR="001216EF" w:rsidRPr="00A10931" w:rsidRDefault="001216EF" w:rsidP="00D3151F">
      <w:pPr>
        <w:pStyle w:val="DDtext"/>
        <w:rPr>
          <w:highlight w:val="yellow"/>
        </w:rPr>
      </w:pPr>
    </w:p>
    <w:p w14:paraId="073290AF" w14:textId="0F84002E" w:rsidR="001216EF" w:rsidRPr="008E29BA" w:rsidRDefault="001216EF" w:rsidP="001216EF">
      <w:pPr>
        <w:pStyle w:val="Heading2"/>
        <w:spacing w:line="360" w:lineRule="auto"/>
        <w:ind w:firstLine="426"/>
      </w:pPr>
      <w:bookmarkStart w:id="17" w:name="_Toc39149171"/>
      <w:r w:rsidRPr="008E29BA">
        <w:t>4</w:t>
      </w:r>
      <w:r w:rsidRPr="008E29BA">
        <w:tab/>
        <w:t xml:space="preserve">The </w:t>
      </w:r>
      <w:r w:rsidR="006C3403" w:rsidRPr="008E29BA">
        <w:t>i</w:t>
      </w:r>
      <w:r w:rsidRPr="008E29BA">
        <w:t>nstallation</w:t>
      </w:r>
      <w:bookmarkEnd w:id="17"/>
    </w:p>
    <w:p w14:paraId="39E53E79" w14:textId="12AC4773" w:rsidR="001216EF" w:rsidRPr="008E29BA" w:rsidRDefault="006C3403" w:rsidP="005A32DE">
      <w:pPr>
        <w:pStyle w:val="Heading2"/>
      </w:pPr>
      <w:bookmarkStart w:id="18" w:name="_Toc39149172"/>
      <w:r w:rsidRPr="008E29BA">
        <w:t xml:space="preserve"> </w:t>
      </w:r>
      <w:r w:rsidR="005A32DE" w:rsidRPr="008E29BA">
        <w:t xml:space="preserve">     </w:t>
      </w:r>
      <w:r w:rsidR="001216EF" w:rsidRPr="008E29BA">
        <w:t xml:space="preserve">4.1 Description of the </w:t>
      </w:r>
      <w:r w:rsidRPr="008E29BA">
        <w:t>i</w:t>
      </w:r>
      <w:r w:rsidR="001216EF" w:rsidRPr="008E29BA">
        <w:t>nstallation and related issues</w:t>
      </w:r>
      <w:bookmarkEnd w:id="18"/>
    </w:p>
    <w:p w14:paraId="2A9A8AF0" w14:textId="77777777" w:rsidR="001216EF" w:rsidRPr="008E29BA" w:rsidRDefault="001216EF" w:rsidP="001216EF">
      <w:pPr>
        <w:pStyle w:val="Heading4"/>
        <w:spacing w:line="360" w:lineRule="auto"/>
      </w:pPr>
      <w:bookmarkStart w:id="19" w:name="_Toc453077966"/>
      <w:r w:rsidRPr="008E29BA">
        <w:t>4.1.1</w:t>
      </w:r>
      <w:r w:rsidRPr="008E29BA">
        <w:tab/>
        <w:t>The permitted activities</w:t>
      </w:r>
      <w:bookmarkEnd w:id="19"/>
    </w:p>
    <w:p w14:paraId="7458FD0B" w14:textId="60F07B9D" w:rsidR="005A32DE" w:rsidRPr="008E29BA" w:rsidRDefault="001216EF" w:rsidP="001216EF">
      <w:pPr>
        <w:pStyle w:val="DDtext"/>
      </w:pPr>
      <w:bookmarkStart w:id="20" w:name="_Toc453077967"/>
      <w:r w:rsidRPr="008E29BA">
        <w:t xml:space="preserve">The </w:t>
      </w:r>
      <w:r w:rsidR="001C612F" w:rsidRPr="008E29BA">
        <w:t>i</w:t>
      </w:r>
      <w:r w:rsidRPr="008E29BA">
        <w:t>nstallation is subject to EPR because it carries out an activity listed in Schedule 1 Part 2 of EPR:</w:t>
      </w:r>
    </w:p>
    <w:p w14:paraId="7AD7FD42" w14:textId="14F07C9F" w:rsidR="001216EF" w:rsidRPr="008E29BA" w:rsidRDefault="001216EF" w:rsidP="001216EF">
      <w:pPr>
        <w:pStyle w:val="DDtext"/>
        <w:numPr>
          <w:ilvl w:val="0"/>
          <w:numId w:val="31"/>
        </w:numPr>
        <w:tabs>
          <w:tab w:val="left" w:pos="900"/>
        </w:tabs>
      </w:pPr>
      <w:r w:rsidRPr="008E29BA">
        <w:t>Section 6.9 Part A(1)(a)(i) Rearing poultry in an installation with more than 40,000 places.</w:t>
      </w:r>
    </w:p>
    <w:p w14:paraId="68E98958" w14:textId="77777777" w:rsidR="005A32DE" w:rsidRPr="00A10931" w:rsidRDefault="005A32DE" w:rsidP="005A32DE">
      <w:pPr>
        <w:pStyle w:val="DDtext"/>
        <w:tabs>
          <w:tab w:val="left" w:pos="900"/>
        </w:tabs>
        <w:ind w:left="1440"/>
        <w:rPr>
          <w:highlight w:val="yellow"/>
        </w:rPr>
      </w:pPr>
    </w:p>
    <w:p w14:paraId="56219733" w14:textId="20B893D4" w:rsidR="005A32DE" w:rsidRPr="008E29BA" w:rsidRDefault="001216EF" w:rsidP="001216EF">
      <w:pPr>
        <w:pStyle w:val="DDtext"/>
      </w:pPr>
      <w:r w:rsidRPr="008E29BA">
        <w:t xml:space="preserve">An installation may also comprise “directly associated activities”, which at this </w:t>
      </w:r>
      <w:r w:rsidR="008E29BA" w:rsidRPr="008E29BA">
        <w:t>i</w:t>
      </w:r>
      <w:r w:rsidRPr="008E29BA">
        <w:t>nstallation includes.</w:t>
      </w:r>
    </w:p>
    <w:p w14:paraId="4C6C7985" w14:textId="77777777" w:rsidR="001216EF" w:rsidRPr="008E29BA" w:rsidRDefault="001216EF" w:rsidP="001216EF">
      <w:pPr>
        <w:pStyle w:val="DDtext"/>
        <w:numPr>
          <w:ilvl w:val="0"/>
          <w:numId w:val="31"/>
        </w:numPr>
        <w:tabs>
          <w:tab w:val="left" w:pos="900"/>
        </w:tabs>
      </w:pPr>
      <w:r w:rsidRPr="008E29BA">
        <w:t>Dirty water tank</w:t>
      </w:r>
    </w:p>
    <w:p w14:paraId="32116EDC" w14:textId="7142CC17" w:rsidR="001216EF" w:rsidRPr="006103B9" w:rsidRDefault="001216EF" w:rsidP="001F2E72">
      <w:pPr>
        <w:pStyle w:val="DDtext"/>
        <w:numPr>
          <w:ilvl w:val="0"/>
          <w:numId w:val="31"/>
        </w:numPr>
        <w:tabs>
          <w:tab w:val="left" w:pos="900"/>
        </w:tabs>
      </w:pPr>
      <w:r w:rsidRPr="008E29BA">
        <w:t xml:space="preserve">Fuel </w:t>
      </w:r>
      <w:r w:rsidR="005A32DE" w:rsidRPr="008E29BA">
        <w:t>tank</w:t>
      </w:r>
    </w:p>
    <w:p w14:paraId="61D6B0AE" w14:textId="77777777" w:rsidR="001216EF" w:rsidRPr="006103B9" w:rsidRDefault="001216EF" w:rsidP="001216EF">
      <w:pPr>
        <w:pStyle w:val="DDtext"/>
      </w:pPr>
    </w:p>
    <w:p w14:paraId="0444FD59" w14:textId="1D30A270" w:rsidR="001216EF" w:rsidRPr="006103B9" w:rsidRDefault="001216EF" w:rsidP="001216EF">
      <w:pPr>
        <w:pStyle w:val="DDtext"/>
      </w:pPr>
      <w:r w:rsidRPr="006103B9">
        <w:t xml:space="preserve">Together, these listed and directly associated activities comprise the </w:t>
      </w:r>
      <w:r w:rsidR="005A32DE" w:rsidRPr="006103B9">
        <w:t>i</w:t>
      </w:r>
      <w:r w:rsidRPr="006103B9">
        <w:t>nstallation.</w:t>
      </w:r>
    </w:p>
    <w:p w14:paraId="65B7F5A7" w14:textId="77777777" w:rsidR="001216EF" w:rsidRPr="006103B9" w:rsidRDefault="001216EF" w:rsidP="001216EF">
      <w:pPr>
        <w:pStyle w:val="DDtext"/>
      </w:pPr>
    </w:p>
    <w:p w14:paraId="5D57FBF5" w14:textId="5F5EA1B2" w:rsidR="001216EF" w:rsidRPr="006103B9" w:rsidRDefault="001216EF" w:rsidP="001216EF">
      <w:pPr>
        <w:pStyle w:val="Heading4"/>
        <w:spacing w:line="360" w:lineRule="auto"/>
      </w:pPr>
      <w:r w:rsidRPr="006103B9">
        <w:t>4.1.2</w:t>
      </w:r>
      <w:r w:rsidRPr="006103B9">
        <w:tab/>
        <w:t xml:space="preserve">The </w:t>
      </w:r>
      <w:r w:rsidR="009D4F9D" w:rsidRPr="006103B9">
        <w:t>s</w:t>
      </w:r>
      <w:r w:rsidRPr="006103B9">
        <w:t>ite</w:t>
      </w:r>
      <w:bookmarkEnd w:id="20"/>
    </w:p>
    <w:p w14:paraId="5BAD49BB" w14:textId="144A44AC" w:rsidR="00316BA5" w:rsidRPr="006103B9" w:rsidRDefault="001C612F" w:rsidP="001216EF">
      <w:pPr>
        <w:spacing w:line="360" w:lineRule="auto"/>
      </w:pPr>
      <w:bookmarkStart w:id="21" w:name="_Toc453077970"/>
      <w:r w:rsidRPr="006103B9">
        <w:t xml:space="preserve">The site </w:t>
      </w:r>
      <w:r w:rsidR="00316BA5" w:rsidRPr="006103B9">
        <w:t>of the existing and planned free range egg laying houses (</w:t>
      </w:r>
      <w:r w:rsidR="008564A1" w:rsidRPr="006103B9">
        <w:t xml:space="preserve">National Grid Reference 327543, </w:t>
      </w:r>
      <w:r w:rsidR="00954447" w:rsidRPr="006103B9">
        <w:t>306102</w:t>
      </w:r>
      <w:r w:rsidR="00316BA5" w:rsidRPr="006103B9">
        <w:t>)</w:t>
      </w:r>
      <w:r w:rsidR="00954447" w:rsidRPr="006103B9">
        <w:t xml:space="preserve"> </w:t>
      </w:r>
      <w:r w:rsidR="00316BA5" w:rsidRPr="006103B9">
        <w:t>at</w:t>
      </w:r>
      <w:r w:rsidR="00954447" w:rsidRPr="006103B9">
        <w:t xml:space="preserve"> Trelystan</w:t>
      </w:r>
      <w:r w:rsidR="00316BA5" w:rsidRPr="006103B9">
        <w:t xml:space="preserve"> are in an isolated rural area, approximately 2.9km to the east of the village of Leighton in Powys</w:t>
      </w:r>
      <w:r w:rsidR="00954447" w:rsidRPr="006103B9">
        <w:t xml:space="preserve">. </w:t>
      </w:r>
      <w:r w:rsidR="00316BA5" w:rsidRPr="006103B9">
        <w:t xml:space="preserve">The surrounding land is used primarily for arable and livestock farming, although there are some areas </w:t>
      </w:r>
      <w:r w:rsidR="0098354E" w:rsidRPr="006103B9">
        <w:t xml:space="preserve">of semi-natural woodlands and grassland. The site is at an altitude of around 340m, with the land rising towards mountains to the west and falling towards Brockton Brook to the east. </w:t>
      </w:r>
    </w:p>
    <w:p w14:paraId="59367CD2" w14:textId="6E2DF951" w:rsidR="00954447" w:rsidRPr="006103B9" w:rsidRDefault="00954447" w:rsidP="001216EF">
      <w:pPr>
        <w:spacing w:line="360" w:lineRule="auto"/>
      </w:pPr>
    </w:p>
    <w:p w14:paraId="74C2915B" w14:textId="424C47CD" w:rsidR="00954447" w:rsidRPr="006103B9" w:rsidRDefault="00954447" w:rsidP="001216EF">
      <w:pPr>
        <w:spacing w:line="360" w:lineRule="auto"/>
      </w:pPr>
      <w:r w:rsidRPr="006103B9">
        <w:t xml:space="preserve">The operator has provided a plan which we consider is satisfactory, showing the extent of the site. In addition the operator has provided a site layout/drainage plan. A plan is included in the permit and the operator is required to </w:t>
      </w:r>
      <w:r w:rsidR="00A21D18" w:rsidRPr="006103B9">
        <w:t>carry out the permitted activities within the site boundary.</w:t>
      </w:r>
    </w:p>
    <w:p w14:paraId="75D7B115" w14:textId="77777777" w:rsidR="001216EF" w:rsidRPr="00A10931" w:rsidRDefault="001216EF" w:rsidP="001216EF">
      <w:pPr>
        <w:pStyle w:val="DraftingNoteText"/>
        <w:rPr>
          <w:highlight w:val="yellow"/>
          <w:lang w:eastAsia="en-US"/>
        </w:rPr>
      </w:pPr>
    </w:p>
    <w:p w14:paraId="6EB17454" w14:textId="413C2720" w:rsidR="001216EF" w:rsidRPr="00241E8B" w:rsidRDefault="001216EF" w:rsidP="001216EF">
      <w:pPr>
        <w:pStyle w:val="Heading4"/>
        <w:spacing w:line="360" w:lineRule="auto"/>
      </w:pPr>
      <w:r w:rsidRPr="00241E8B">
        <w:t>4.1.3</w:t>
      </w:r>
      <w:r w:rsidRPr="00241E8B">
        <w:tab/>
        <w:t>What the Installation does</w:t>
      </w:r>
      <w:bookmarkEnd w:id="21"/>
    </w:p>
    <w:p w14:paraId="3BB5CC45" w14:textId="1F3701F4" w:rsidR="0098354E" w:rsidRPr="00241E8B" w:rsidRDefault="0098354E" w:rsidP="0098354E">
      <w:pPr>
        <w:pStyle w:val="DDtext"/>
        <w:rPr>
          <w:lang w:eastAsia="en-US"/>
        </w:rPr>
      </w:pPr>
      <w:r w:rsidRPr="00241E8B">
        <w:rPr>
          <w:lang w:eastAsia="en-US"/>
        </w:rPr>
        <w:t xml:space="preserve">There are currently two poultry houses at Trelystan, providing accommodation for up to 32,000 egg laying chickens. There are pop holes on the sides of the houses, which provide daytime access to outside ranging areas. </w:t>
      </w:r>
      <w:r w:rsidR="0011157D" w:rsidRPr="00241E8B">
        <w:rPr>
          <w:lang w:eastAsia="en-US"/>
        </w:rPr>
        <w:t>The</w:t>
      </w:r>
      <w:r w:rsidR="008024D7" w:rsidRPr="00241E8B">
        <w:rPr>
          <w:lang w:eastAsia="en-US"/>
        </w:rPr>
        <w:t>se</w:t>
      </w:r>
      <w:r w:rsidR="0011157D" w:rsidRPr="00241E8B">
        <w:rPr>
          <w:lang w:eastAsia="en-US"/>
        </w:rPr>
        <w:t xml:space="preserve"> poultry houses are </w:t>
      </w:r>
      <w:r w:rsidR="008024D7" w:rsidRPr="00241E8B">
        <w:rPr>
          <w:lang w:eastAsia="en-US"/>
        </w:rPr>
        <w:t>naturally</w:t>
      </w:r>
      <w:r w:rsidR="0011157D" w:rsidRPr="00241E8B">
        <w:rPr>
          <w:lang w:eastAsia="en-US"/>
        </w:rPr>
        <w:t xml:space="preserve"> ventilated. The birds’ droppings collect within the houses and are removed at the end of each flock cycle, which is approximately once per year.</w:t>
      </w:r>
    </w:p>
    <w:p w14:paraId="5C5197DB" w14:textId="77777777" w:rsidR="0011157D" w:rsidRPr="00241E8B" w:rsidRDefault="0011157D" w:rsidP="0098354E">
      <w:pPr>
        <w:pStyle w:val="DDtext"/>
        <w:rPr>
          <w:lang w:eastAsia="en-US"/>
        </w:rPr>
      </w:pPr>
    </w:p>
    <w:p w14:paraId="6FC94C5B" w14:textId="77777777" w:rsidR="00241E8B" w:rsidRPr="00241E8B" w:rsidRDefault="0011157D" w:rsidP="00F573D9">
      <w:pPr>
        <w:pStyle w:val="DDtext"/>
        <w:rPr>
          <w:lang w:eastAsia="en-US"/>
        </w:rPr>
      </w:pPr>
      <w:r w:rsidRPr="00241E8B">
        <w:rPr>
          <w:lang w:eastAsia="en-US"/>
        </w:rPr>
        <w:t>Under the proposal, a new poultry house will be constructed on land to the south-east of the existing poultry houses</w:t>
      </w:r>
      <w:r w:rsidR="00F573D9" w:rsidRPr="00241E8B">
        <w:rPr>
          <w:lang w:eastAsia="en-US"/>
        </w:rPr>
        <w:t xml:space="preserve">; this house will provide accommodation for an additional 32,000 laying chickens. Again, there will be pop holes on the side of the house which will provide daytime access to outside ranging areas. The </w:t>
      </w:r>
      <w:r w:rsidR="000F066F" w:rsidRPr="00241E8B">
        <w:rPr>
          <w:lang w:eastAsia="en-US"/>
        </w:rPr>
        <w:t xml:space="preserve">new </w:t>
      </w:r>
      <w:r w:rsidR="00F573D9" w:rsidRPr="00241E8B">
        <w:rPr>
          <w:lang w:eastAsia="en-US"/>
        </w:rPr>
        <w:t>house will be ventilated by high speed ridge mounted fans. The birds’ droppings will be removed by a belt collection system, approximately twice weekly</w:t>
      </w:r>
      <w:r w:rsidR="00241E8B" w:rsidRPr="00241E8B">
        <w:rPr>
          <w:lang w:eastAsia="en-US"/>
        </w:rPr>
        <w:t xml:space="preserve">. </w:t>
      </w:r>
    </w:p>
    <w:p w14:paraId="7EEAD5FA" w14:textId="77777777" w:rsidR="00241E8B" w:rsidRDefault="00241E8B" w:rsidP="00F573D9">
      <w:pPr>
        <w:pStyle w:val="DDtext"/>
        <w:rPr>
          <w:highlight w:val="yellow"/>
          <w:lang w:eastAsia="en-US"/>
        </w:rPr>
      </w:pPr>
    </w:p>
    <w:p w14:paraId="75F9374B" w14:textId="45DCC625" w:rsidR="0098354E" w:rsidRPr="00241E8B" w:rsidRDefault="00241E8B" w:rsidP="00F573D9">
      <w:pPr>
        <w:pStyle w:val="DDtext"/>
        <w:rPr>
          <w:lang w:eastAsia="en-US"/>
        </w:rPr>
      </w:pPr>
      <w:r w:rsidRPr="00241E8B">
        <w:rPr>
          <w:lang w:eastAsia="en-US"/>
        </w:rPr>
        <w:t>Bird droppings will be</w:t>
      </w:r>
      <w:r w:rsidR="00F573D9" w:rsidRPr="00241E8B">
        <w:rPr>
          <w:lang w:eastAsia="en-US"/>
        </w:rPr>
        <w:t xml:space="preserve"> transferred directly to a </w:t>
      </w:r>
      <w:r w:rsidRPr="00241E8B">
        <w:rPr>
          <w:lang w:eastAsia="en-US"/>
        </w:rPr>
        <w:t xml:space="preserve">covered </w:t>
      </w:r>
      <w:r w:rsidR="00F573D9" w:rsidRPr="00241E8B">
        <w:rPr>
          <w:lang w:eastAsia="en-US"/>
        </w:rPr>
        <w:t>trailer for removal from the site, transferred directly to a manure spreader to be applied to land locally, or stored temporarily on the farm</w:t>
      </w:r>
      <w:r w:rsidR="00D6355C" w:rsidRPr="00241E8B">
        <w:rPr>
          <w:lang w:eastAsia="en-US"/>
        </w:rPr>
        <w:t xml:space="preserve"> in a purpose built sealed manure store</w:t>
      </w:r>
      <w:r w:rsidR="00F573D9" w:rsidRPr="00241E8B">
        <w:rPr>
          <w:lang w:eastAsia="en-US"/>
        </w:rPr>
        <w:t>.</w:t>
      </w:r>
    </w:p>
    <w:p w14:paraId="74C2B5C7" w14:textId="77777777" w:rsidR="0098354E" w:rsidRPr="00241E8B" w:rsidRDefault="0098354E" w:rsidP="0098354E">
      <w:pPr>
        <w:spacing w:line="360" w:lineRule="auto"/>
      </w:pPr>
    </w:p>
    <w:p w14:paraId="6CC481BC" w14:textId="049C6477" w:rsidR="0098354E" w:rsidRPr="00241E8B" w:rsidRDefault="0098354E" w:rsidP="0098354E">
      <w:pPr>
        <w:spacing w:line="360" w:lineRule="auto"/>
      </w:pPr>
      <w:r w:rsidRPr="00241E8B">
        <w:t xml:space="preserve">Pen Cae </w:t>
      </w:r>
      <w:r w:rsidR="00823F44">
        <w:t xml:space="preserve">Free Range </w:t>
      </w:r>
      <w:r w:rsidRPr="00241E8B">
        <w:t xml:space="preserve">Poultry </w:t>
      </w:r>
      <w:r w:rsidR="00823F44">
        <w:t xml:space="preserve">Unit </w:t>
      </w:r>
      <w:r w:rsidR="000F066F" w:rsidRPr="00241E8B">
        <w:t>will</w:t>
      </w:r>
      <w:r w:rsidRPr="00241E8B">
        <w:t xml:space="preserve"> operate as a</w:t>
      </w:r>
      <w:r w:rsidR="000F066F" w:rsidRPr="00241E8B">
        <w:t xml:space="preserve"> free range</w:t>
      </w:r>
      <w:r w:rsidRPr="00241E8B">
        <w:t xml:space="preserve"> egg production unit with the capacity for 64,000 birds per crop cycle.</w:t>
      </w:r>
    </w:p>
    <w:p w14:paraId="345D1CDF" w14:textId="77777777" w:rsidR="001216EF" w:rsidRPr="00A10931" w:rsidRDefault="001216EF" w:rsidP="001216EF">
      <w:pPr>
        <w:pStyle w:val="DraftingNoteText"/>
        <w:rPr>
          <w:highlight w:val="yellow"/>
        </w:rPr>
      </w:pPr>
      <w:bookmarkStart w:id="22" w:name="_Toc453077972"/>
    </w:p>
    <w:p w14:paraId="73296F93" w14:textId="77777777" w:rsidR="001216EF" w:rsidRPr="00241E8B" w:rsidRDefault="001216EF" w:rsidP="001216EF">
      <w:pPr>
        <w:pStyle w:val="Heading3"/>
        <w:spacing w:line="360" w:lineRule="auto"/>
      </w:pPr>
      <w:bookmarkStart w:id="23" w:name="_Toc39149173"/>
      <w:r w:rsidRPr="00241E8B">
        <w:t>4.2 The site and its protection</w:t>
      </w:r>
      <w:bookmarkStart w:id="24" w:name="_Toc453077973"/>
      <w:bookmarkEnd w:id="22"/>
      <w:bookmarkEnd w:id="23"/>
    </w:p>
    <w:p w14:paraId="32E20336" w14:textId="2C5701D8" w:rsidR="00EA77FA" w:rsidRPr="00241E8B" w:rsidRDefault="001216EF" w:rsidP="000222FB">
      <w:pPr>
        <w:pStyle w:val="Heading4"/>
        <w:spacing w:line="360" w:lineRule="auto"/>
        <w:ind w:left="720" w:firstLine="0"/>
      </w:pPr>
      <w:r w:rsidRPr="00241E8B">
        <w:t>4.2.1</w:t>
      </w:r>
      <w:r w:rsidRPr="00241E8B">
        <w:tab/>
        <w:t>Proposed site design: potentially polluting substances and prevention measures</w:t>
      </w:r>
      <w:bookmarkStart w:id="25" w:name="_Toc453077974"/>
      <w:bookmarkEnd w:id="24"/>
    </w:p>
    <w:p w14:paraId="2C4AFE14" w14:textId="65E6A8B9" w:rsidR="00461D3D" w:rsidRPr="00970553" w:rsidRDefault="00283FFF" w:rsidP="001216EF">
      <w:pPr>
        <w:spacing w:line="360" w:lineRule="auto"/>
        <w:rPr>
          <w:lang w:eastAsia="en-US"/>
        </w:rPr>
      </w:pPr>
      <w:r w:rsidRPr="00970553">
        <w:rPr>
          <w:lang w:eastAsia="en-US"/>
        </w:rPr>
        <w:t xml:space="preserve">There will be three poultry houses, with a combined capacity for 64,000 birds. </w:t>
      </w:r>
      <w:r w:rsidR="003E3690" w:rsidRPr="00970553">
        <w:rPr>
          <w:lang w:eastAsia="en-US"/>
        </w:rPr>
        <w:t xml:space="preserve">All the houses will have pop holes on the sides. The two </w:t>
      </w:r>
      <w:r w:rsidR="000E1EB6" w:rsidRPr="00970553">
        <w:rPr>
          <w:lang w:eastAsia="en-US"/>
        </w:rPr>
        <w:t>existing</w:t>
      </w:r>
      <w:r w:rsidR="003E3690" w:rsidRPr="00970553">
        <w:rPr>
          <w:lang w:eastAsia="en-US"/>
        </w:rPr>
        <w:t xml:space="preserve"> houses are naturally ventilated, whereas the new house will be ventilated by high speed ridge mounted fans.</w:t>
      </w:r>
      <w:r w:rsidR="00D25902" w:rsidRPr="00970553">
        <w:rPr>
          <w:lang w:eastAsia="en-US"/>
        </w:rPr>
        <w:t xml:space="preserve"> </w:t>
      </w:r>
    </w:p>
    <w:p w14:paraId="6C2BD19F" w14:textId="77777777" w:rsidR="00461D3D" w:rsidRPr="00970553" w:rsidRDefault="00461D3D" w:rsidP="001216EF">
      <w:pPr>
        <w:spacing w:line="360" w:lineRule="auto"/>
        <w:rPr>
          <w:lang w:eastAsia="en-US"/>
        </w:rPr>
      </w:pPr>
    </w:p>
    <w:p w14:paraId="6750645D" w14:textId="2D79BAFF" w:rsidR="00BA0445" w:rsidRPr="00970553" w:rsidRDefault="00D25902" w:rsidP="00461D3D">
      <w:pPr>
        <w:spacing w:line="360" w:lineRule="auto"/>
        <w:rPr>
          <w:lang w:eastAsia="en-US"/>
        </w:rPr>
      </w:pPr>
      <w:r w:rsidRPr="00970553">
        <w:rPr>
          <w:lang w:eastAsia="en-US"/>
        </w:rPr>
        <w:t>The working area where vehicles operate is laid to concrete and hard standing.</w:t>
      </w:r>
      <w:r w:rsidR="00461D3D" w:rsidRPr="00970553">
        <w:rPr>
          <w:lang w:eastAsia="en-US"/>
        </w:rPr>
        <w:t xml:space="preserve"> Water is via a nipple drinking system fitted with cups to reduce leakage and spills, leading to drier litter. Feed is delivered from a UKASTA accredited feed mill and blown into bulk feed bins adjacent to the houses. From the feed bins, the feed </w:t>
      </w:r>
      <w:r w:rsidR="009A063B" w:rsidRPr="00970553">
        <w:rPr>
          <w:lang w:eastAsia="en-US"/>
        </w:rPr>
        <w:t>is piped</w:t>
      </w:r>
      <w:r w:rsidR="00461D3D" w:rsidRPr="00970553">
        <w:rPr>
          <w:lang w:eastAsia="en-US"/>
        </w:rPr>
        <w:t xml:space="preserve"> into the houses and is distributed to the birds via a pan feeding system.</w:t>
      </w:r>
      <w:r w:rsidR="009077CD" w:rsidRPr="00970553">
        <w:rPr>
          <w:lang w:eastAsia="en-US"/>
        </w:rPr>
        <w:t xml:space="preserve"> No liquid feed is stored at the site. The silos are sited away from the site traffic and protected from collision damage by guard rails.</w:t>
      </w:r>
    </w:p>
    <w:p w14:paraId="76AEEDBC" w14:textId="46EE38B0" w:rsidR="00461D3D" w:rsidRPr="00A10931" w:rsidRDefault="00461D3D" w:rsidP="00461D3D">
      <w:pPr>
        <w:spacing w:line="360" w:lineRule="auto"/>
        <w:rPr>
          <w:color w:val="FF0000"/>
          <w:highlight w:val="yellow"/>
          <w:lang w:eastAsia="en-US"/>
        </w:rPr>
      </w:pPr>
    </w:p>
    <w:p w14:paraId="19FB9EF1" w14:textId="382167EC" w:rsidR="0021560E" w:rsidRPr="000E73FF" w:rsidRDefault="00461D3D" w:rsidP="00461D3D">
      <w:pPr>
        <w:spacing w:line="360" w:lineRule="auto"/>
        <w:rPr>
          <w:lang w:eastAsia="en-US"/>
        </w:rPr>
      </w:pPr>
      <w:r w:rsidRPr="00970553">
        <w:rPr>
          <w:lang w:eastAsia="en-US"/>
        </w:rPr>
        <w:t xml:space="preserve">Fallen stock will be </w:t>
      </w:r>
      <w:r w:rsidR="00362E58" w:rsidRPr="00970553">
        <w:rPr>
          <w:lang w:eastAsia="en-US"/>
        </w:rPr>
        <w:t>stored</w:t>
      </w:r>
      <w:r w:rsidRPr="00970553">
        <w:rPr>
          <w:lang w:eastAsia="en-US"/>
        </w:rPr>
        <w:t xml:space="preserve"> securely in vermin proof containers awaiting regular collection by a licenced renderer. Records of dates, quantities and destinations will be held on site.</w:t>
      </w:r>
      <w:r w:rsidR="00F514AD" w:rsidRPr="00970553">
        <w:rPr>
          <w:lang w:eastAsia="en-US"/>
        </w:rPr>
        <w:t xml:space="preserve"> </w:t>
      </w:r>
      <w:r w:rsidR="001347F6" w:rsidRPr="00970553">
        <w:rPr>
          <w:lang w:eastAsia="en-US"/>
        </w:rPr>
        <w:t xml:space="preserve">Manure is removed from the two </w:t>
      </w:r>
      <w:r w:rsidR="000E1EB6" w:rsidRPr="00970553">
        <w:rPr>
          <w:lang w:eastAsia="en-US"/>
        </w:rPr>
        <w:t xml:space="preserve">existing </w:t>
      </w:r>
      <w:r w:rsidR="001347F6" w:rsidRPr="00970553">
        <w:rPr>
          <w:lang w:eastAsia="en-US"/>
        </w:rPr>
        <w:t xml:space="preserve">houses approximately once per year, at the end of each flock cycle. Manure will be removed from the new house via a belt collection system, approximately twice weekly. </w:t>
      </w:r>
      <w:r w:rsidR="004F15E5" w:rsidRPr="00970553">
        <w:rPr>
          <w:lang w:eastAsia="en-US"/>
        </w:rPr>
        <w:t>Litter is</w:t>
      </w:r>
      <w:r w:rsidR="00F514AD" w:rsidRPr="00970553">
        <w:rPr>
          <w:lang w:eastAsia="en-US"/>
        </w:rPr>
        <w:t xml:space="preserve"> used on operator-controlled land or sold </w:t>
      </w:r>
      <w:r w:rsidR="00CF078B" w:rsidRPr="00970553">
        <w:rPr>
          <w:lang w:eastAsia="en-US"/>
        </w:rPr>
        <w:t>to third parties</w:t>
      </w:r>
      <w:r w:rsidR="001347F6" w:rsidRPr="00970553">
        <w:rPr>
          <w:lang w:eastAsia="en-US"/>
        </w:rPr>
        <w:t>, sometimes used as fuel for an anaerobic digestor</w:t>
      </w:r>
      <w:r w:rsidR="00F514AD" w:rsidRPr="00970553">
        <w:rPr>
          <w:lang w:eastAsia="en-US"/>
        </w:rPr>
        <w:t xml:space="preserve">. </w:t>
      </w:r>
      <w:r w:rsidR="00CF078B" w:rsidRPr="00970553">
        <w:rPr>
          <w:lang w:eastAsia="en-US"/>
        </w:rPr>
        <w:t xml:space="preserve">Any litter that is exported from the installation has records kept of the quantities, destination and the date of transfer. </w:t>
      </w:r>
      <w:r w:rsidR="00970553" w:rsidRPr="00970553">
        <w:rPr>
          <w:lang w:eastAsia="en-US"/>
        </w:rPr>
        <w:t xml:space="preserve">A purpose-built covered manure store (steel framed building) </w:t>
      </w:r>
      <w:r w:rsidR="00970553">
        <w:rPr>
          <w:lang w:eastAsia="en-US"/>
        </w:rPr>
        <w:t xml:space="preserve">temporarily </w:t>
      </w:r>
      <w:r w:rsidR="00970553" w:rsidRPr="00970553">
        <w:rPr>
          <w:lang w:eastAsia="en-US"/>
        </w:rPr>
        <w:t>stores any manure not transported off site</w:t>
      </w:r>
      <w:r w:rsidR="00970553">
        <w:rPr>
          <w:lang w:eastAsia="en-US"/>
        </w:rPr>
        <w:t xml:space="preserve"> immediately</w:t>
      </w:r>
      <w:r w:rsidR="00970553" w:rsidRPr="00970553">
        <w:rPr>
          <w:lang w:eastAsia="en-US"/>
        </w:rPr>
        <w:t xml:space="preserve">. </w:t>
      </w:r>
      <w:r w:rsidR="00CF078B" w:rsidRPr="00970553">
        <w:rPr>
          <w:lang w:eastAsia="en-US"/>
        </w:rPr>
        <w:t xml:space="preserve">Contingency arrangements are in place with surrounding farms to accept the manure in the case of an emergency. </w:t>
      </w:r>
      <w:r w:rsidR="000E73FF" w:rsidRPr="00970553">
        <w:rPr>
          <w:lang w:eastAsia="en-US"/>
        </w:rPr>
        <w:t xml:space="preserve">As part of a response to a request for further information from NRW, the applicant submitted a </w:t>
      </w:r>
      <w:r w:rsidR="000E73FF">
        <w:rPr>
          <w:lang w:eastAsia="en-US"/>
        </w:rPr>
        <w:t>Manure Management Plan (MMP)</w:t>
      </w:r>
      <w:r w:rsidR="000E73FF" w:rsidRPr="00970553">
        <w:rPr>
          <w:lang w:eastAsia="en-US"/>
        </w:rPr>
        <w:t>.</w:t>
      </w:r>
      <w:r w:rsidR="000E73FF">
        <w:rPr>
          <w:lang w:eastAsia="en-US"/>
        </w:rPr>
        <w:t xml:space="preserve"> </w:t>
      </w:r>
      <w:r w:rsidR="000272CF" w:rsidRPr="00970553">
        <w:rPr>
          <w:lang w:eastAsia="en-US"/>
        </w:rPr>
        <w:t xml:space="preserve">Areas around buildings </w:t>
      </w:r>
      <w:r w:rsidR="00096058" w:rsidRPr="00970553">
        <w:rPr>
          <w:lang w:eastAsia="en-US"/>
        </w:rPr>
        <w:t xml:space="preserve">will be kept free form build-up of manure, slurry and spilt feed. </w:t>
      </w:r>
    </w:p>
    <w:p w14:paraId="48D3A465" w14:textId="77777777" w:rsidR="0021560E" w:rsidRPr="00970553" w:rsidRDefault="0021560E" w:rsidP="00461D3D">
      <w:pPr>
        <w:spacing w:line="360" w:lineRule="auto"/>
        <w:rPr>
          <w:color w:val="FF0000"/>
          <w:lang w:eastAsia="en-US"/>
        </w:rPr>
      </w:pPr>
    </w:p>
    <w:p w14:paraId="3C018304" w14:textId="3207A5EC" w:rsidR="00461D3D" w:rsidRPr="00970553" w:rsidRDefault="00FC4C4B" w:rsidP="00461D3D">
      <w:pPr>
        <w:spacing w:line="360" w:lineRule="auto"/>
        <w:rPr>
          <w:lang w:eastAsia="en-US"/>
        </w:rPr>
      </w:pPr>
      <w:r w:rsidRPr="00970553">
        <w:rPr>
          <w:lang w:eastAsia="en-US"/>
        </w:rPr>
        <w:lastRenderedPageBreak/>
        <w:t xml:space="preserve">The poultry unit is cleaned out in its entirety at the end of each production cycle. </w:t>
      </w:r>
      <w:r w:rsidR="00F514AD" w:rsidRPr="00970553">
        <w:rPr>
          <w:lang w:eastAsia="en-US"/>
        </w:rPr>
        <w:t>The site will then be pressure washed, disinfected and dried out prior to the cycle beginning again.</w:t>
      </w:r>
      <w:r w:rsidR="00CF078B" w:rsidRPr="00970553">
        <w:rPr>
          <w:lang w:eastAsia="en-US"/>
        </w:rPr>
        <w:t xml:space="preserve"> All wash waters will be contained in sealed underground tanks. Wash water tanks along with sediment traps will be emptied and removed with litter.</w:t>
      </w:r>
    </w:p>
    <w:p w14:paraId="6A752E0A" w14:textId="77777777" w:rsidR="00096058" w:rsidRPr="00970553" w:rsidRDefault="00096058" w:rsidP="00461D3D">
      <w:pPr>
        <w:spacing w:line="360" w:lineRule="auto"/>
        <w:rPr>
          <w:lang w:eastAsia="en-US"/>
        </w:rPr>
      </w:pPr>
    </w:p>
    <w:p w14:paraId="14D3659B" w14:textId="65AAB4D7" w:rsidR="00096058" w:rsidRPr="00970553" w:rsidRDefault="00096058" w:rsidP="00461D3D">
      <w:pPr>
        <w:spacing w:line="360" w:lineRule="auto"/>
        <w:rPr>
          <w:color w:val="FF0000"/>
          <w:lang w:eastAsia="en-US"/>
        </w:rPr>
      </w:pPr>
      <w:r w:rsidRPr="00970553">
        <w:rPr>
          <w:lang w:eastAsia="en-US"/>
        </w:rPr>
        <w:t>A pest control contract will be in place using a specialist contractor. Appropriate actions will be put in place to prevent and control flies should a nuisance arise.</w:t>
      </w:r>
    </w:p>
    <w:p w14:paraId="0F5BCFB9" w14:textId="503CB676" w:rsidR="00EF4C9A" w:rsidRPr="00970553" w:rsidRDefault="00EF4C9A" w:rsidP="00461D3D">
      <w:pPr>
        <w:spacing w:line="360" w:lineRule="auto"/>
        <w:rPr>
          <w:color w:val="FF0000"/>
          <w:lang w:eastAsia="en-US"/>
        </w:rPr>
      </w:pPr>
    </w:p>
    <w:p w14:paraId="3A8C7387" w14:textId="21948167" w:rsidR="003E3690" w:rsidRPr="00970553" w:rsidRDefault="00EF4C9A" w:rsidP="003E3690">
      <w:pPr>
        <w:spacing w:line="360" w:lineRule="auto"/>
        <w:rPr>
          <w:lang w:eastAsia="en-US"/>
        </w:rPr>
      </w:pPr>
      <w:r w:rsidRPr="00970553">
        <w:rPr>
          <w:lang w:eastAsia="en-US"/>
        </w:rPr>
        <w:t xml:space="preserve">Diesel fuel storage is in a bunded tank, the tank will be regularly inspected. The bund will meet the requirements of the Water Resources (Control of Pollution) SSAFO (Silage, Slurry and Agricultural Fuel Oil) Regulations 2010. </w:t>
      </w:r>
      <w:r w:rsidR="009F0589" w:rsidRPr="00970553">
        <w:rPr>
          <w:lang w:eastAsia="en-US"/>
        </w:rPr>
        <w:t>The tank will be regularly inspected.</w:t>
      </w:r>
    </w:p>
    <w:p w14:paraId="59350D58" w14:textId="634DBEA6" w:rsidR="00D2425E" w:rsidRPr="00970553" w:rsidRDefault="00D2425E" w:rsidP="003E3690">
      <w:pPr>
        <w:spacing w:line="360" w:lineRule="auto"/>
        <w:rPr>
          <w:lang w:eastAsia="en-US"/>
        </w:rPr>
      </w:pPr>
    </w:p>
    <w:p w14:paraId="3897C803" w14:textId="77A8C267" w:rsidR="00D2425E" w:rsidRPr="00970553" w:rsidRDefault="00D2425E" w:rsidP="003E3690">
      <w:pPr>
        <w:spacing w:line="360" w:lineRule="auto"/>
        <w:rPr>
          <w:lang w:eastAsia="en-US"/>
        </w:rPr>
      </w:pPr>
      <w:r w:rsidRPr="00970553">
        <w:rPr>
          <w:lang w:eastAsia="en-US"/>
        </w:rPr>
        <w:t>The poultry unit at Pen Cae will comply with all Best Available Techniques (BAT) conclusions relevant to poultry farms.</w:t>
      </w:r>
      <w:r w:rsidR="00495608" w:rsidRPr="00970553">
        <w:rPr>
          <w:lang w:eastAsia="en-US"/>
        </w:rPr>
        <w:t xml:space="preserve"> As part of a response to a request for further information from NRW, the applicant submitted a report detailing how the will meet various BAT conclusions.</w:t>
      </w:r>
    </w:p>
    <w:p w14:paraId="79C64C47" w14:textId="77777777" w:rsidR="001216EF" w:rsidRPr="00A10931" w:rsidRDefault="001216EF" w:rsidP="001216EF">
      <w:pPr>
        <w:spacing w:line="360" w:lineRule="auto"/>
        <w:rPr>
          <w:highlight w:val="yellow"/>
          <w:lang w:eastAsia="en-US"/>
        </w:rPr>
      </w:pPr>
    </w:p>
    <w:p w14:paraId="4769434B" w14:textId="77777777" w:rsidR="001216EF" w:rsidRPr="00E5796D" w:rsidRDefault="001216EF" w:rsidP="001216EF">
      <w:pPr>
        <w:pStyle w:val="Heading4"/>
        <w:spacing w:line="360" w:lineRule="auto"/>
      </w:pPr>
      <w:r w:rsidRPr="00E5796D">
        <w:t>4.2.2</w:t>
      </w:r>
      <w:r w:rsidRPr="00E5796D">
        <w:tab/>
        <w:t>Closure and decommissioning</w:t>
      </w:r>
      <w:bookmarkStart w:id="26" w:name="_Toc453077975"/>
      <w:bookmarkEnd w:id="25"/>
    </w:p>
    <w:p w14:paraId="2C4765B2" w14:textId="07795ACB" w:rsidR="001216EF" w:rsidRPr="00E5796D" w:rsidRDefault="001216EF" w:rsidP="001216EF">
      <w:pPr>
        <w:spacing w:line="360" w:lineRule="auto"/>
        <w:rPr>
          <w:rFonts w:cs="Arial"/>
        </w:rPr>
      </w:pPr>
      <w:r w:rsidRPr="00E5796D">
        <w:rPr>
          <w:rFonts w:cs="Arial"/>
        </w:rPr>
        <w:t xml:space="preserve">Permit condition 1.1.1 requires the </w:t>
      </w:r>
      <w:r w:rsidR="00C210D1" w:rsidRPr="00E5796D">
        <w:rPr>
          <w:rFonts w:cs="Arial"/>
        </w:rPr>
        <w:t>o</w:t>
      </w:r>
      <w:r w:rsidRPr="00E5796D">
        <w:rPr>
          <w:rFonts w:cs="Arial"/>
        </w:rPr>
        <w:t>perator to have a written management system in place which identifies and minimises risks of pollution including those arising from closure.</w:t>
      </w:r>
    </w:p>
    <w:p w14:paraId="4A152226" w14:textId="77777777" w:rsidR="001216EF" w:rsidRPr="00E5796D" w:rsidRDefault="001216EF" w:rsidP="001216EF">
      <w:pPr>
        <w:spacing w:line="360" w:lineRule="auto"/>
        <w:jc w:val="left"/>
      </w:pPr>
    </w:p>
    <w:p w14:paraId="27CBE665" w14:textId="077C9AA9" w:rsidR="001216EF" w:rsidRPr="00E5796D" w:rsidRDefault="001216EF" w:rsidP="001216EF">
      <w:pPr>
        <w:spacing w:line="360" w:lineRule="auto"/>
        <w:rPr>
          <w:rFonts w:cs="Arial"/>
        </w:rPr>
      </w:pPr>
      <w:r w:rsidRPr="00E5796D">
        <w:rPr>
          <w:rFonts w:cs="Arial"/>
        </w:rPr>
        <w:t xml:space="preserve">At the definitive cessation of activities, the </w:t>
      </w:r>
      <w:r w:rsidR="00C210D1" w:rsidRPr="00E5796D">
        <w:rPr>
          <w:rFonts w:cs="Arial"/>
        </w:rPr>
        <w:t>o</w:t>
      </w:r>
      <w:r w:rsidRPr="00E5796D">
        <w:rPr>
          <w:rFonts w:cs="Arial"/>
        </w:rPr>
        <w:t xml:space="preserve">perator has to satisfy us that the necessary measures have been taken so that the site ceases to pose a risk to soil or groundwater, taking into account both the baseline conditions and the site’s current or approved future use. To do this, the </w:t>
      </w:r>
      <w:r w:rsidR="00C210D1" w:rsidRPr="00E5796D">
        <w:rPr>
          <w:rFonts w:cs="Arial"/>
        </w:rPr>
        <w:t>o</w:t>
      </w:r>
      <w:r w:rsidRPr="00E5796D">
        <w:rPr>
          <w:rFonts w:cs="Arial"/>
        </w:rPr>
        <w:t>perator has to apply to us for surrender, which we will not grant unless and until we are satisfied that these requirements have been met.</w:t>
      </w:r>
    </w:p>
    <w:p w14:paraId="52460AA1" w14:textId="6412AD06" w:rsidR="000F3040" w:rsidRPr="00E5796D" w:rsidRDefault="000F3040" w:rsidP="001216EF">
      <w:pPr>
        <w:spacing w:line="360" w:lineRule="auto"/>
        <w:rPr>
          <w:rFonts w:cs="Arial"/>
        </w:rPr>
      </w:pPr>
    </w:p>
    <w:p w14:paraId="3B84BB56" w14:textId="67B12459" w:rsidR="000F3040" w:rsidRPr="00E5796D" w:rsidRDefault="000F3040" w:rsidP="001216EF">
      <w:pPr>
        <w:spacing w:line="360" w:lineRule="auto"/>
        <w:rPr>
          <w:rFonts w:cs="Arial"/>
        </w:rPr>
      </w:pPr>
      <w:r w:rsidRPr="00E5796D">
        <w:rPr>
          <w:rFonts w:cs="Arial"/>
        </w:rPr>
        <w:t xml:space="preserve">The </w:t>
      </w:r>
      <w:r w:rsidR="003469E0" w:rsidRPr="00E5796D">
        <w:rPr>
          <w:rFonts w:cs="Arial"/>
        </w:rPr>
        <w:t>applicant has included a site closure plan with their application detailing the steps that will be taken on the event of the facility closing.</w:t>
      </w:r>
    </w:p>
    <w:p w14:paraId="11CC4A3E" w14:textId="6548F32E" w:rsidR="003469E0" w:rsidRPr="00A10931" w:rsidRDefault="003469E0" w:rsidP="001216EF">
      <w:pPr>
        <w:spacing w:line="360" w:lineRule="auto"/>
        <w:rPr>
          <w:rFonts w:cs="Arial"/>
          <w:szCs w:val="24"/>
          <w:highlight w:val="yellow"/>
        </w:rPr>
      </w:pPr>
    </w:p>
    <w:p w14:paraId="3AA61091" w14:textId="2DF24734" w:rsidR="003469E0" w:rsidRPr="00E5796D" w:rsidRDefault="003469E0" w:rsidP="001216EF">
      <w:pPr>
        <w:spacing w:line="360" w:lineRule="auto"/>
        <w:rPr>
          <w:rFonts w:cs="Arial"/>
          <w:szCs w:val="24"/>
        </w:rPr>
      </w:pPr>
      <w:r w:rsidRPr="00E5796D">
        <w:rPr>
          <w:szCs w:val="24"/>
        </w:rPr>
        <w:t>A site condition report has</w:t>
      </w:r>
      <w:r w:rsidR="00FB44B1" w:rsidRPr="00E5796D">
        <w:rPr>
          <w:szCs w:val="24"/>
        </w:rPr>
        <w:t xml:space="preserve"> also</w:t>
      </w:r>
      <w:r w:rsidRPr="00E5796D">
        <w:rPr>
          <w:szCs w:val="24"/>
        </w:rPr>
        <w:t xml:space="preserve"> been completed providing a baseline for the site at the time of the permit application. No pollution incidents have previously occurred at the </w:t>
      </w:r>
      <w:r w:rsidRPr="00E5796D">
        <w:rPr>
          <w:szCs w:val="24"/>
        </w:rPr>
        <w:lastRenderedPageBreak/>
        <w:t>site. We consider that the description provided is satisfactory. The decision was taken in accordance with our guidance on site condition reports – guidance and templates (H5).</w:t>
      </w:r>
    </w:p>
    <w:p w14:paraId="0C8BC1DB" w14:textId="77777777" w:rsidR="001216EF" w:rsidRPr="00E5796D" w:rsidRDefault="001216EF" w:rsidP="001216EF">
      <w:pPr>
        <w:pStyle w:val="Heading3"/>
        <w:spacing w:line="360" w:lineRule="auto"/>
      </w:pPr>
    </w:p>
    <w:p w14:paraId="6898973E" w14:textId="282D139E" w:rsidR="001216EF" w:rsidRPr="00E5796D" w:rsidRDefault="001216EF" w:rsidP="001216EF">
      <w:pPr>
        <w:pStyle w:val="Heading3"/>
        <w:spacing w:line="360" w:lineRule="auto"/>
        <w:rPr>
          <w:rStyle w:val="Emphasis"/>
          <w:i w:val="0"/>
          <w:iCs w:val="0"/>
        </w:rPr>
      </w:pPr>
      <w:bookmarkStart w:id="27" w:name="_Toc39149174"/>
      <w:r w:rsidRPr="00E5796D">
        <w:t xml:space="preserve">4.3 Operation of the </w:t>
      </w:r>
      <w:r w:rsidR="00684B26" w:rsidRPr="00E5796D">
        <w:t>i</w:t>
      </w:r>
      <w:r w:rsidRPr="00E5796D">
        <w:t>nstallation – general issues</w:t>
      </w:r>
      <w:bookmarkStart w:id="28" w:name="_Toc453077976"/>
      <w:bookmarkEnd w:id="26"/>
      <w:bookmarkEnd w:id="27"/>
    </w:p>
    <w:p w14:paraId="40EF1791" w14:textId="77777777" w:rsidR="001216EF" w:rsidRPr="00E5796D" w:rsidRDefault="001216EF" w:rsidP="001216EF">
      <w:pPr>
        <w:pStyle w:val="Heading4"/>
        <w:spacing w:line="360" w:lineRule="auto"/>
        <w:rPr>
          <w:rStyle w:val="Emphasis"/>
          <w:i w:val="0"/>
        </w:rPr>
      </w:pPr>
      <w:r w:rsidRPr="00E5796D">
        <w:rPr>
          <w:rStyle w:val="Emphasis"/>
          <w:i w:val="0"/>
        </w:rPr>
        <w:t>4.3.1</w:t>
      </w:r>
      <w:r w:rsidRPr="00E5796D">
        <w:rPr>
          <w:rStyle w:val="Emphasis"/>
          <w:i w:val="0"/>
        </w:rPr>
        <w:tab/>
        <w:t>Administrative issues</w:t>
      </w:r>
      <w:bookmarkEnd w:id="28"/>
    </w:p>
    <w:p w14:paraId="2F67DAB0" w14:textId="22B79C73" w:rsidR="001216EF" w:rsidRPr="00E5796D" w:rsidRDefault="001216EF" w:rsidP="001216EF">
      <w:pPr>
        <w:pStyle w:val="DDtext"/>
      </w:pPr>
      <w:bookmarkStart w:id="29" w:name="_Toc453077977"/>
      <w:r w:rsidRPr="00E5796D">
        <w:t>A partnership, comprising of t</w:t>
      </w:r>
      <w:r w:rsidR="0005689C" w:rsidRPr="00E5796D">
        <w:t>wo</w:t>
      </w:r>
      <w:r w:rsidRPr="00E5796D">
        <w:t xml:space="preserve"> individuals (</w:t>
      </w:r>
      <w:r w:rsidR="006B2B4F" w:rsidRPr="00E5796D">
        <w:t>Mr Philip Edward Jones and Mrs Gillian Ruth Jones</w:t>
      </w:r>
      <w:r w:rsidRPr="00E5796D">
        <w:t xml:space="preserve">) will be the </w:t>
      </w:r>
      <w:r w:rsidR="0005689C" w:rsidRPr="00E5796D">
        <w:t>o</w:t>
      </w:r>
      <w:r w:rsidRPr="00E5796D">
        <w:t xml:space="preserve">perator of the </w:t>
      </w:r>
      <w:r w:rsidR="0005689C" w:rsidRPr="00E5796D">
        <w:t>i</w:t>
      </w:r>
      <w:r w:rsidRPr="00E5796D">
        <w:t xml:space="preserve">nstallation. We are satisfied that the </w:t>
      </w:r>
      <w:r w:rsidR="0005689C" w:rsidRPr="00E5796D">
        <w:t>a</w:t>
      </w:r>
      <w:r w:rsidRPr="00E5796D">
        <w:t xml:space="preserve">pplicants will have control over the operation of the </w:t>
      </w:r>
      <w:r w:rsidR="0005689C" w:rsidRPr="00E5796D">
        <w:t>i</w:t>
      </w:r>
      <w:r w:rsidRPr="00E5796D">
        <w:t xml:space="preserve">nstallation; and that the </w:t>
      </w:r>
      <w:r w:rsidR="0005689C" w:rsidRPr="00E5796D">
        <w:t>a</w:t>
      </w:r>
      <w:r w:rsidRPr="00E5796D">
        <w:t xml:space="preserve">pplicants will be able to operate the </w:t>
      </w:r>
      <w:r w:rsidR="0005689C" w:rsidRPr="00E5796D">
        <w:t>i</w:t>
      </w:r>
      <w:r w:rsidRPr="00E5796D">
        <w:t xml:space="preserve">nstallation so as to comply with the conditions included in the </w:t>
      </w:r>
      <w:r w:rsidR="0005689C" w:rsidRPr="00E5796D">
        <w:t>p</w:t>
      </w:r>
      <w:r w:rsidRPr="00E5796D">
        <w:t>ermit.</w:t>
      </w:r>
      <w:r w:rsidR="00107A6F" w:rsidRPr="00E5796D">
        <w:t xml:space="preserve"> This decision was taken in accordance with EPR RGN 1 </w:t>
      </w:r>
      <w:r w:rsidR="00236AE7" w:rsidRPr="00E5796D">
        <w:t xml:space="preserve">on </w:t>
      </w:r>
      <w:r w:rsidR="00107A6F" w:rsidRPr="00E5796D">
        <w:t>Understanding the Meaning of Operator.</w:t>
      </w:r>
    </w:p>
    <w:p w14:paraId="7B40F0CE" w14:textId="77777777" w:rsidR="001216EF" w:rsidRPr="00E5796D" w:rsidRDefault="001216EF" w:rsidP="00096058">
      <w:pPr>
        <w:pStyle w:val="Heading4"/>
        <w:spacing w:line="360" w:lineRule="auto"/>
        <w:ind w:firstLine="0"/>
        <w:rPr>
          <w:rStyle w:val="Emphasis"/>
          <w:i w:val="0"/>
        </w:rPr>
      </w:pPr>
    </w:p>
    <w:p w14:paraId="056314E3" w14:textId="77777777" w:rsidR="001216EF" w:rsidRPr="00E5796D" w:rsidRDefault="001216EF" w:rsidP="001216EF">
      <w:pPr>
        <w:pStyle w:val="Heading4"/>
        <w:spacing w:line="360" w:lineRule="auto"/>
        <w:rPr>
          <w:rStyle w:val="Emphasis"/>
          <w:i w:val="0"/>
        </w:rPr>
      </w:pPr>
      <w:r w:rsidRPr="00E5796D">
        <w:rPr>
          <w:rStyle w:val="Emphasis"/>
          <w:i w:val="0"/>
        </w:rPr>
        <w:t>4.3.2</w:t>
      </w:r>
      <w:r w:rsidRPr="00E5796D">
        <w:rPr>
          <w:rStyle w:val="Emphasis"/>
          <w:i w:val="0"/>
        </w:rPr>
        <w:tab/>
        <w:t>Relevant convictions</w:t>
      </w:r>
    </w:p>
    <w:p w14:paraId="4524FA4B" w14:textId="77777777" w:rsidR="001216EF" w:rsidRPr="00E5796D" w:rsidRDefault="001216EF" w:rsidP="001216EF">
      <w:pPr>
        <w:pStyle w:val="DDtext"/>
        <w:rPr>
          <w:lang w:eastAsia="en-US"/>
        </w:rPr>
      </w:pPr>
      <w:r w:rsidRPr="00E5796D">
        <w:rPr>
          <w:lang w:eastAsia="en-US"/>
        </w:rPr>
        <w:t>NRW’s COLINS Database has been checked to ensure that all relevant convictions have been declared.</w:t>
      </w:r>
    </w:p>
    <w:p w14:paraId="36A2E112" w14:textId="77777777" w:rsidR="001216EF" w:rsidRPr="00E5796D" w:rsidRDefault="001216EF" w:rsidP="001216EF">
      <w:pPr>
        <w:rPr>
          <w:lang w:eastAsia="en-US"/>
        </w:rPr>
      </w:pPr>
    </w:p>
    <w:p w14:paraId="21A13081" w14:textId="77777777" w:rsidR="001216EF" w:rsidRPr="00E5796D" w:rsidRDefault="001216EF" w:rsidP="001216EF">
      <w:pPr>
        <w:pStyle w:val="OptionalText"/>
        <w:rPr>
          <w:color w:val="auto"/>
        </w:rPr>
      </w:pPr>
      <w:r w:rsidRPr="00E5796D">
        <w:rPr>
          <w:color w:val="auto"/>
        </w:rPr>
        <w:t>No relevant convictions were found.</w:t>
      </w:r>
    </w:p>
    <w:p w14:paraId="3FCE8AD9" w14:textId="77777777" w:rsidR="001216EF" w:rsidRPr="00A10931" w:rsidRDefault="001216EF" w:rsidP="001216EF">
      <w:pPr>
        <w:spacing w:line="360" w:lineRule="auto"/>
        <w:rPr>
          <w:color w:val="FF0000"/>
          <w:highlight w:val="yellow"/>
          <w:lang w:eastAsia="en-US"/>
        </w:rPr>
      </w:pPr>
    </w:p>
    <w:p w14:paraId="71B17355" w14:textId="77777777" w:rsidR="001216EF" w:rsidRPr="00E5796D" w:rsidRDefault="001216EF" w:rsidP="001216EF">
      <w:pPr>
        <w:pStyle w:val="Heading4"/>
        <w:spacing w:line="360" w:lineRule="auto"/>
        <w:rPr>
          <w:iCs/>
        </w:rPr>
      </w:pPr>
      <w:r w:rsidRPr="00E5796D">
        <w:rPr>
          <w:rStyle w:val="Emphasis"/>
          <w:i w:val="0"/>
        </w:rPr>
        <w:t>4.3.3</w:t>
      </w:r>
      <w:r w:rsidRPr="00E5796D">
        <w:rPr>
          <w:rStyle w:val="Emphasis"/>
          <w:i w:val="0"/>
        </w:rPr>
        <w:tab/>
        <w:t>Management</w:t>
      </w:r>
      <w:bookmarkEnd w:id="29"/>
    </w:p>
    <w:p w14:paraId="3FA26F2D" w14:textId="0C9032C6" w:rsidR="001216EF" w:rsidRPr="00E5796D" w:rsidRDefault="001216EF" w:rsidP="001216EF">
      <w:pPr>
        <w:pStyle w:val="DDtext"/>
      </w:pPr>
      <w:bookmarkStart w:id="30" w:name="_Toc453077979"/>
      <w:bookmarkStart w:id="31" w:name="_Toc453077978"/>
      <w:r w:rsidRPr="00E5796D">
        <w:t xml:space="preserve">The </w:t>
      </w:r>
      <w:r w:rsidR="0084150D" w:rsidRPr="00E5796D">
        <w:t>a</w:t>
      </w:r>
      <w:r w:rsidRPr="00E5796D">
        <w:t xml:space="preserve">pplicant has stated in the </w:t>
      </w:r>
      <w:r w:rsidR="0084150D" w:rsidRPr="00E5796D">
        <w:t>a</w:t>
      </w:r>
      <w:r w:rsidRPr="00E5796D">
        <w:t xml:space="preserve">pplication that they will implement an Environmental Management System (EMS) that will meet the requirements for an EMS in our “How to comply with your environmental permit guidance”. The </w:t>
      </w:r>
      <w:r w:rsidR="00236AE7" w:rsidRPr="00E5796D">
        <w:t>a</w:t>
      </w:r>
      <w:r w:rsidRPr="00E5796D">
        <w:t xml:space="preserve">pplicant submitted a summary of the EMS with their application. All written management systems will be subject to regular review by the </w:t>
      </w:r>
      <w:r w:rsidR="00236AE7" w:rsidRPr="00E5796D">
        <w:t>o</w:t>
      </w:r>
      <w:r w:rsidRPr="00E5796D">
        <w:t>perator.</w:t>
      </w:r>
    </w:p>
    <w:p w14:paraId="558FEF62" w14:textId="77777777" w:rsidR="001216EF" w:rsidRPr="00E5796D" w:rsidRDefault="001216EF" w:rsidP="001216EF">
      <w:pPr>
        <w:spacing w:line="360" w:lineRule="auto"/>
      </w:pPr>
    </w:p>
    <w:p w14:paraId="0DDF5ADF" w14:textId="0F14AA05" w:rsidR="001216EF" w:rsidRPr="00E5796D" w:rsidRDefault="001216EF" w:rsidP="001216EF">
      <w:pPr>
        <w:pStyle w:val="DDtext"/>
        <w:rPr>
          <w:b/>
          <w:sz w:val="28"/>
        </w:rPr>
      </w:pPr>
      <w:r w:rsidRPr="00E5796D">
        <w:t xml:space="preserve">We are satisfied that appropriate management systems and management structures will be in place for this </w:t>
      </w:r>
      <w:r w:rsidR="00236AE7" w:rsidRPr="00E5796D">
        <w:t>i</w:t>
      </w:r>
      <w:r w:rsidRPr="00E5796D">
        <w:t xml:space="preserve">nstallation, and that sufficient resources are available to the </w:t>
      </w:r>
      <w:r w:rsidR="00236AE7" w:rsidRPr="00E5796D">
        <w:t>o</w:t>
      </w:r>
      <w:r w:rsidRPr="00E5796D">
        <w:t xml:space="preserve">perator to ensure compliance with all the </w:t>
      </w:r>
      <w:r w:rsidR="00236AE7" w:rsidRPr="00E5796D">
        <w:t>p</w:t>
      </w:r>
      <w:r w:rsidRPr="00E5796D">
        <w:t xml:space="preserve">ermit conditions. </w:t>
      </w:r>
      <w:r w:rsidR="008713F7" w:rsidRPr="00E5796D">
        <w:t xml:space="preserve">There is no known reason to consider that the operator will not be financially able to comply with the permit conditions. </w:t>
      </w:r>
      <w:r w:rsidRPr="00E5796D">
        <w:t xml:space="preserve">The decision was taken in accordance with </w:t>
      </w:r>
      <w:r w:rsidR="00236AE7" w:rsidRPr="00E5796D">
        <w:t xml:space="preserve"> EPR </w:t>
      </w:r>
      <w:r w:rsidRPr="00E5796D">
        <w:t>RGN 5 on Operator Competence.</w:t>
      </w:r>
    </w:p>
    <w:p w14:paraId="4CADCF70" w14:textId="77777777" w:rsidR="001216EF" w:rsidRPr="00890B9D" w:rsidRDefault="001216EF" w:rsidP="001216EF">
      <w:pPr>
        <w:pStyle w:val="Heading4"/>
        <w:spacing w:line="360" w:lineRule="auto"/>
        <w:ind w:firstLine="0"/>
        <w:rPr>
          <w:rStyle w:val="Emphasis"/>
          <w:i w:val="0"/>
        </w:rPr>
      </w:pPr>
    </w:p>
    <w:p w14:paraId="42FBDEE5" w14:textId="77777777" w:rsidR="001216EF" w:rsidRPr="00890B9D" w:rsidRDefault="001216EF" w:rsidP="001216EF">
      <w:pPr>
        <w:pStyle w:val="Heading4"/>
        <w:spacing w:line="360" w:lineRule="auto"/>
        <w:rPr>
          <w:rStyle w:val="Emphasis"/>
          <w:i w:val="0"/>
        </w:rPr>
      </w:pPr>
      <w:r w:rsidRPr="00890B9D">
        <w:rPr>
          <w:rStyle w:val="Emphasis"/>
          <w:i w:val="0"/>
        </w:rPr>
        <w:t>4.3.4</w:t>
      </w:r>
      <w:r w:rsidRPr="00890B9D">
        <w:rPr>
          <w:rStyle w:val="Emphasis"/>
          <w:i w:val="0"/>
        </w:rPr>
        <w:tab/>
        <w:t>Accident management</w:t>
      </w:r>
      <w:bookmarkEnd w:id="30"/>
    </w:p>
    <w:p w14:paraId="53A2BD8C" w14:textId="77777777" w:rsidR="001216EF" w:rsidRPr="00890B9D" w:rsidRDefault="001216EF" w:rsidP="001216EF">
      <w:pPr>
        <w:pStyle w:val="OptionalText"/>
        <w:rPr>
          <w:color w:val="auto"/>
        </w:rPr>
      </w:pPr>
      <w:r w:rsidRPr="00890B9D">
        <w:rPr>
          <w:color w:val="auto"/>
        </w:rPr>
        <w:lastRenderedPageBreak/>
        <w:t>In order to ensure that the management system proposed by the applicant sufficiently manages the residual risk of accidents, permit condition 1.1.1(a) requires the implementation of a written management system which addresses the pollution risks associated with, amongst other things, accidents.</w:t>
      </w:r>
    </w:p>
    <w:p w14:paraId="254E9334" w14:textId="77777777" w:rsidR="001216EF" w:rsidRPr="00890B9D" w:rsidRDefault="001216EF" w:rsidP="001216EF">
      <w:pPr>
        <w:pStyle w:val="OptionalText"/>
        <w:rPr>
          <w:color w:val="auto"/>
        </w:rPr>
      </w:pPr>
    </w:p>
    <w:p w14:paraId="52720895" w14:textId="0FD42643" w:rsidR="001216EF" w:rsidRPr="00890B9D" w:rsidRDefault="001216EF" w:rsidP="001216EF">
      <w:pPr>
        <w:pStyle w:val="OptionalText"/>
        <w:rPr>
          <w:color w:val="auto"/>
        </w:rPr>
      </w:pPr>
      <w:r w:rsidRPr="00890B9D">
        <w:rPr>
          <w:color w:val="auto"/>
        </w:rPr>
        <w:t xml:space="preserve">The </w:t>
      </w:r>
      <w:r w:rsidR="007310E5" w:rsidRPr="00890B9D">
        <w:rPr>
          <w:color w:val="auto"/>
        </w:rPr>
        <w:t>operator</w:t>
      </w:r>
      <w:r w:rsidRPr="00890B9D">
        <w:rPr>
          <w:color w:val="auto"/>
        </w:rPr>
        <w:t xml:space="preserve"> has an Emergency Plan which will be subject to regular review. The plan includes contingencies for events such as fire, power failure, flood, disease and containment failure. We are satisfied with the </w:t>
      </w:r>
      <w:r w:rsidR="007310E5" w:rsidRPr="00890B9D">
        <w:rPr>
          <w:color w:val="auto"/>
        </w:rPr>
        <w:t>a</w:t>
      </w:r>
      <w:r w:rsidRPr="00890B9D">
        <w:rPr>
          <w:color w:val="auto"/>
        </w:rPr>
        <w:t>pplicant’s Emergency Plan.</w:t>
      </w:r>
    </w:p>
    <w:p w14:paraId="7BC01C09" w14:textId="77777777" w:rsidR="001216EF" w:rsidRPr="00890B9D" w:rsidRDefault="001216EF" w:rsidP="001216EF">
      <w:pPr>
        <w:pStyle w:val="OptionalText"/>
      </w:pPr>
    </w:p>
    <w:p w14:paraId="1400724B" w14:textId="77777777" w:rsidR="001216EF" w:rsidRPr="00890B9D" w:rsidRDefault="001216EF" w:rsidP="001216EF">
      <w:pPr>
        <w:pStyle w:val="Heading4"/>
        <w:spacing w:line="360" w:lineRule="auto"/>
        <w:rPr>
          <w:rStyle w:val="Emphasis"/>
          <w:i w:val="0"/>
        </w:rPr>
      </w:pPr>
      <w:r w:rsidRPr="00890B9D">
        <w:rPr>
          <w:rStyle w:val="Emphasis"/>
          <w:i w:val="0"/>
        </w:rPr>
        <w:t>4.3.5</w:t>
      </w:r>
      <w:r w:rsidRPr="00890B9D">
        <w:rPr>
          <w:rStyle w:val="Emphasis"/>
          <w:i w:val="0"/>
        </w:rPr>
        <w:tab/>
        <w:t>Site security</w:t>
      </w:r>
      <w:bookmarkStart w:id="32" w:name="_Toc453077980"/>
      <w:bookmarkEnd w:id="31"/>
    </w:p>
    <w:p w14:paraId="702D65CF" w14:textId="0383E033" w:rsidR="001216EF" w:rsidRPr="00890B9D" w:rsidRDefault="001216EF" w:rsidP="001216EF">
      <w:pPr>
        <w:spacing w:line="360" w:lineRule="auto"/>
      </w:pPr>
      <w:r w:rsidRPr="00890B9D">
        <w:rPr>
          <w:lang w:eastAsia="en-US"/>
        </w:rPr>
        <w:t xml:space="preserve">The site </w:t>
      </w:r>
      <w:r w:rsidR="002A19D0" w:rsidRPr="00890B9D">
        <w:rPr>
          <w:lang w:eastAsia="en-US"/>
        </w:rPr>
        <w:t xml:space="preserve">itself </w:t>
      </w:r>
      <w:r w:rsidRPr="00890B9D">
        <w:rPr>
          <w:lang w:eastAsia="en-US"/>
        </w:rPr>
        <w:t xml:space="preserve">does not have a secure boundary fence. All fuel stores, poultry houses and all store rooms are kept locked and secure, preventing any unauthorised access. </w:t>
      </w:r>
      <w:r w:rsidRPr="00890B9D">
        <w:t xml:space="preserve">Having considered the information submitted in the application, we are satisfied that appropriate infrastructure and procedures will be in place to ensure that the site remains secure. </w:t>
      </w:r>
    </w:p>
    <w:p w14:paraId="18A7A9BE" w14:textId="77777777" w:rsidR="001216EF" w:rsidRPr="00890B9D" w:rsidRDefault="001216EF" w:rsidP="001216EF">
      <w:pPr>
        <w:rPr>
          <w:lang w:eastAsia="en-US"/>
        </w:rPr>
      </w:pPr>
    </w:p>
    <w:p w14:paraId="73279518" w14:textId="77777777" w:rsidR="001216EF" w:rsidRPr="00890B9D" w:rsidRDefault="001216EF" w:rsidP="001216EF">
      <w:pPr>
        <w:pStyle w:val="Heading4"/>
        <w:spacing w:line="360" w:lineRule="auto"/>
        <w:rPr>
          <w:rStyle w:val="Emphasis"/>
          <w:i w:val="0"/>
        </w:rPr>
      </w:pPr>
      <w:r w:rsidRPr="00890B9D">
        <w:rPr>
          <w:rStyle w:val="Emphasis"/>
          <w:i w:val="0"/>
        </w:rPr>
        <w:t>4.3.6</w:t>
      </w:r>
      <w:r w:rsidRPr="00890B9D">
        <w:rPr>
          <w:rStyle w:val="Emphasis"/>
          <w:i w:val="0"/>
        </w:rPr>
        <w:tab/>
        <w:t>Off-site conditions</w:t>
      </w:r>
      <w:bookmarkEnd w:id="32"/>
    </w:p>
    <w:p w14:paraId="508FA6F7" w14:textId="77777777" w:rsidR="001216EF" w:rsidRPr="00890B9D" w:rsidRDefault="001216EF" w:rsidP="001216EF">
      <w:pPr>
        <w:spacing w:line="360" w:lineRule="auto"/>
      </w:pPr>
      <w:bookmarkStart w:id="33" w:name="_Toc453077981"/>
      <w:r w:rsidRPr="00890B9D">
        <w:t>Based on the information submitted in the application, we do not consider that it is necessary to impose offsite conditions.</w:t>
      </w:r>
    </w:p>
    <w:p w14:paraId="32052547" w14:textId="77777777" w:rsidR="001216EF" w:rsidRPr="00A10931" w:rsidRDefault="001216EF" w:rsidP="001216EF">
      <w:pPr>
        <w:pStyle w:val="DraftingNoteText"/>
        <w:rPr>
          <w:highlight w:val="yellow"/>
        </w:rPr>
      </w:pPr>
    </w:p>
    <w:p w14:paraId="2809D207" w14:textId="1DC1B3B8" w:rsidR="0048673A" w:rsidRPr="00890B9D" w:rsidRDefault="001216EF" w:rsidP="00DC7A35">
      <w:pPr>
        <w:pStyle w:val="Heading4"/>
        <w:spacing w:line="360" w:lineRule="auto"/>
        <w:rPr>
          <w:iCs/>
        </w:rPr>
      </w:pPr>
      <w:r w:rsidRPr="00890B9D">
        <w:rPr>
          <w:rStyle w:val="Emphasis"/>
          <w:i w:val="0"/>
        </w:rPr>
        <w:t>4.3.7</w:t>
      </w:r>
      <w:r w:rsidRPr="00890B9D">
        <w:rPr>
          <w:rStyle w:val="Emphasis"/>
          <w:i w:val="0"/>
        </w:rPr>
        <w:tab/>
        <w:t>Operating technique</w:t>
      </w:r>
      <w:bookmarkStart w:id="34" w:name="_Toc453077984"/>
      <w:bookmarkEnd w:id="33"/>
      <w:r w:rsidR="00DC7A35" w:rsidRPr="00890B9D">
        <w:rPr>
          <w:rStyle w:val="Emphasis"/>
          <w:i w:val="0"/>
        </w:rPr>
        <w:t>s</w:t>
      </w:r>
    </w:p>
    <w:p w14:paraId="71036FD2" w14:textId="4254F32A" w:rsidR="003C2210" w:rsidRPr="00890B9D" w:rsidRDefault="009077CD" w:rsidP="008C3800">
      <w:pPr>
        <w:spacing w:line="360" w:lineRule="auto"/>
        <w:rPr>
          <w:lang w:eastAsia="en-US"/>
        </w:rPr>
      </w:pPr>
      <w:r w:rsidRPr="00890B9D">
        <w:t xml:space="preserve">Birds will be housed at point of lay and depopulated at the end of the birds egg laying cycle; this will be done on an ‘all-in all-out’ basis. </w:t>
      </w:r>
      <w:r w:rsidR="008C3800" w:rsidRPr="00890B9D">
        <w:t xml:space="preserve">As mentioned above there will be three poultry houses, all with pop holes on the sides providing daytime access to outside ranging areas. </w:t>
      </w:r>
      <w:r w:rsidR="008C3800" w:rsidRPr="00890B9D">
        <w:rPr>
          <w:lang w:eastAsia="en-US"/>
        </w:rPr>
        <w:t xml:space="preserve">The two existing houses are naturally ventilated, whereas the new house will be ventilated by high speed ridge mounted fans. </w:t>
      </w:r>
      <w:r w:rsidR="00012C34" w:rsidRPr="00890B9D">
        <w:rPr>
          <w:lang w:eastAsia="en-US"/>
        </w:rPr>
        <w:t xml:space="preserve">The fans on the new house will be fitted with back draft shutters to prevent draft and unnecessary heat loss, and the shed is accessed via the control room, which prevents drafts. </w:t>
      </w:r>
      <w:r w:rsidR="003C2210" w:rsidRPr="00890B9D">
        <w:rPr>
          <w:lang w:eastAsia="en-US"/>
        </w:rPr>
        <w:t xml:space="preserve">A computer automatically controls ventilation so that temperature is maintained for the age of the birds. </w:t>
      </w:r>
    </w:p>
    <w:p w14:paraId="5C17EC9F" w14:textId="77777777" w:rsidR="008C3800" w:rsidRPr="00A10931" w:rsidRDefault="008C3800" w:rsidP="008C3800">
      <w:pPr>
        <w:spacing w:line="360" w:lineRule="auto"/>
        <w:rPr>
          <w:highlight w:val="yellow"/>
          <w:lang w:eastAsia="en-US"/>
        </w:rPr>
      </w:pPr>
    </w:p>
    <w:p w14:paraId="1CDD71B2" w14:textId="5EAB3AF6" w:rsidR="008C3800" w:rsidRPr="00890B9D" w:rsidRDefault="008C3800" w:rsidP="008C3800">
      <w:pPr>
        <w:spacing w:line="360" w:lineRule="auto"/>
        <w:rPr>
          <w:lang w:eastAsia="en-US"/>
        </w:rPr>
      </w:pPr>
      <w:r w:rsidRPr="00890B9D">
        <w:rPr>
          <w:lang w:eastAsia="en-US"/>
        </w:rPr>
        <w:t xml:space="preserve">Water is via a nipple drinking system fitted with cups to reduce leakage and spills, leading to drier litter. Feed is delivered from a UKASTA accredited feed mill and blown </w:t>
      </w:r>
      <w:r w:rsidRPr="00890B9D">
        <w:rPr>
          <w:lang w:eastAsia="en-US"/>
        </w:rPr>
        <w:lastRenderedPageBreak/>
        <w:t xml:space="preserve">into bulk feed </w:t>
      </w:r>
      <w:r w:rsidR="009A063B" w:rsidRPr="00890B9D">
        <w:rPr>
          <w:lang w:eastAsia="en-US"/>
        </w:rPr>
        <w:t>silos</w:t>
      </w:r>
      <w:r w:rsidRPr="00890B9D">
        <w:rPr>
          <w:lang w:eastAsia="en-US"/>
        </w:rPr>
        <w:t xml:space="preserve"> adjacent to the houses. From the feed bins, the feed </w:t>
      </w:r>
      <w:r w:rsidR="009A063B" w:rsidRPr="00890B9D">
        <w:rPr>
          <w:lang w:eastAsia="en-US"/>
        </w:rPr>
        <w:t>is piped</w:t>
      </w:r>
      <w:r w:rsidRPr="00890B9D">
        <w:rPr>
          <w:lang w:eastAsia="en-US"/>
        </w:rPr>
        <w:t xml:space="preserve"> into the houses and is distributed to the birds via a pan feeding system.</w:t>
      </w:r>
      <w:r w:rsidR="009A063B" w:rsidRPr="00890B9D">
        <w:rPr>
          <w:lang w:eastAsia="en-US"/>
        </w:rPr>
        <w:t xml:space="preserve"> </w:t>
      </w:r>
    </w:p>
    <w:p w14:paraId="6A01DAE3" w14:textId="64372967" w:rsidR="006E7631" w:rsidRPr="00890B9D" w:rsidRDefault="006E7631" w:rsidP="008C3800">
      <w:pPr>
        <w:spacing w:line="360" w:lineRule="auto"/>
        <w:rPr>
          <w:lang w:eastAsia="en-US"/>
        </w:rPr>
      </w:pPr>
    </w:p>
    <w:p w14:paraId="333C46AF" w14:textId="3FC5BA8C" w:rsidR="006E7631" w:rsidRPr="00890B9D" w:rsidRDefault="006E7631" w:rsidP="008C3800">
      <w:pPr>
        <w:spacing w:line="360" w:lineRule="auto"/>
        <w:rPr>
          <w:lang w:eastAsia="en-US"/>
        </w:rPr>
      </w:pPr>
      <w:r w:rsidRPr="00890B9D">
        <w:rPr>
          <w:lang w:eastAsia="en-US"/>
        </w:rPr>
        <w:t xml:space="preserve">The unit will utilise multiphase feeding with a diet formulation adapted to the specific requirements of the production period. </w:t>
      </w:r>
    </w:p>
    <w:p w14:paraId="765F7CA6" w14:textId="77777777" w:rsidR="008C3800" w:rsidRPr="00890B9D" w:rsidRDefault="008C3800" w:rsidP="008C3800">
      <w:pPr>
        <w:spacing w:line="360" w:lineRule="auto"/>
        <w:rPr>
          <w:color w:val="FF0000"/>
          <w:lang w:eastAsia="en-US"/>
        </w:rPr>
      </w:pPr>
    </w:p>
    <w:p w14:paraId="483DD4FB" w14:textId="36C83D31" w:rsidR="008C3800" w:rsidRPr="00890B9D" w:rsidRDefault="008C3800" w:rsidP="008C3800">
      <w:pPr>
        <w:spacing w:line="360" w:lineRule="auto"/>
        <w:rPr>
          <w:lang w:eastAsia="en-US"/>
        </w:rPr>
      </w:pPr>
      <w:r w:rsidRPr="00890B9D">
        <w:rPr>
          <w:lang w:eastAsia="en-US"/>
        </w:rPr>
        <w:t xml:space="preserve">Fallen stock will be stored securely in vermin proof containers awaiting regular collection by a licenced renderer. Manure is removed from the two existing houses approximately once per year, at the end of each flock cycle. Manure will be removed from the new house via a belt collection system, approximately twice weekly. Litter is used on operator-controlled land or sold to third parties, sometimes used as fuel for an anaerobic digestor. </w:t>
      </w:r>
      <w:r w:rsidR="00890B9D" w:rsidRPr="00890B9D">
        <w:rPr>
          <w:lang w:eastAsia="en-US"/>
        </w:rPr>
        <w:t>A purpose-built covered manure store (steel framed building) temporarily stores any manure not transported off site immediately.</w:t>
      </w:r>
    </w:p>
    <w:p w14:paraId="07207196" w14:textId="77777777" w:rsidR="008C3800" w:rsidRPr="00890B9D" w:rsidRDefault="008C3800" w:rsidP="008C3800">
      <w:pPr>
        <w:spacing w:line="360" w:lineRule="auto"/>
        <w:rPr>
          <w:color w:val="FF0000"/>
          <w:lang w:eastAsia="en-US"/>
        </w:rPr>
      </w:pPr>
    </w:p>
    <w:p w14:paraId="02B23727" w14:textId="4B6B9AFB" w:rsidR="008C3800" w:rsidRPr="00890B9D" w:rsidRDefault="008C3800" w:rsidP="008C3800">
      <w:pPr>
        <w:spacing w:line="360" w:lineRule="auto"/>
        <w:rPr>
          <w:lang w:eastAsia="en-US"/>
        </w:rPr>
      </w:pPr>
      <w:r w:rsidRPr="00890B9D">
        <w:rPr>
          <w:lang w:eastAsia="en-US"/>
        </w:rPr>
        <w:t>The poultry unit is cleaned out in its entirety at the end of each production cycle. The site will then be pressure washed, disinfected and dried out prior to the cycle beginning again. All wash waters will be contained in sealed underground tanks. Wash water tanks along with sediment traps will be emptied and removed with litter.</w:t>
      </w:r>
    </w:p>
    <w:p w14:paraId="4A5DBD8C" w14:textId="093D89C4" w:rsidR="00694E10" w:rsidRPr="00A10931" w:rsidRDefault="00694E10" w:rsidP="008C3800">
      <w:pPr>
        <w:spacing w:line="360" w:lineRule="auto"/>
        <w:rPr>
          <w:highlight w:val="yellow"/>
          <w:lang w:eastAsia="en-US"/>
        </w:rPr>
      </w:pPr>
    </w:p>
    <w:p w14:paraId="18DAD8E1" w14:textId="132EF874" w:rsidR="00694E10" w:rsidRPr="00890B9D" w:rsidRDefault="00694E10" w:rsidP="008C3800">
      <w:pPr>
        <w:spacing w:line="360" w:lineRule="auto"/>
      </w:pPr>
      <w:r w:rsidRPr="00890B9D">
        <w:rPr>
          <w:lang w:eastAsia="en-US"/>
        </w:rPr>
        <w:t xml:space="preserve">We have reviewed the techniques proposed by the applicant and compared these with the relevant guidance notes. We are satisfied that the techniques represent appropriate measures for the installation in line with BAT standards in </w:t>
      </w:r>
      <w:r w:rsidR="00DC7A35" w:rsidRPr="00890B9D">
        <w:t>Sector Guidance Note (SGN) EPR 6.09 ‘How to comply with your environmental permit for intensive farming’.</w:t>
      </w:r>
    </w:p>
    <w:p w14:paraId="0BFE3004" w14:textId="108B962E" w:rsidR="008713F7" w:rsidRPr="00890B9D" w:rsidRDefault="008713F7" w:rsidP="008C3800">
      <w:pPr>
        <w:spacing w:line="360" w:lineRule="auto"/>
      </w:pPr>
    </w:p>
    <w:p w14:paraId="560D0A7F" w14:textId="219F0415" w:rsidR="008713F7" w:rsidRPr="00890B9D" w:rsidRDefault="008713F7" w:rsidP="008713F7">
      <w:pPr>
        <w:pStyle w:val="DDtext"/>
      </w:pPr>
      <w:r w:rsidRPr="00890B9D">
        <w:t>We have specified that the applicant must operate the permit in accordance with descriptions in the application, including all additional information received as part of the determination process. These descriptions are specified in the Operating Techniques table in the permit.</w:t>
      </w:r>
    </w:p>
    <w:p w14:paraId="772A3307" w14:textId="77777777" w:rsidR="001216EF" w:rsidRPr="00890B9D" w:rsidRDefault="001216EF" w:rsidP="001216EF">
      <w:pPr>
        <w:pStyle w:val="DraftingNoteText"/>
        <w:rPr>
          <w:lang w:eastAsia="en-US"/>
        </w:rPr>
      </w:pPr>
    </w:p>
    <w:p w14:paraId="28F48B35" w14:textId="77777777" w:rsidR="001216EF" w:rsidRPr="00890B9D" w:rsidRDefault="001216EF" w:rsidP="001216EF">
      <w:pPr>
        <w:pStyle w:val="Heading4"/>
        <w:spacing w:line="360" w:lineRule="auto"/>
        <w:rPr>
          <w:rStyle w:val="Emphasis"/>
          <w:i w:val="0"/>
        </w:rPr>
      </w:pPr>
      <w:r w:rsidRPr="00890B9D">
        <w:rPr>
          <w:rStyle w:val="Emphasis"/>
          <w:i w:val="0"/>
        </w:rPr>
        <w:t>4.3.8</w:t>
      </w:r>
      <w:r w:rsidRPr="00890B9D">
        <w:rPr>
          <w:rStyle w:val="Emphasis"/>
          <w:i w:val="0"/>
        </w:rPr>
        <w:tab/>
        <w:t>Energy efficiency</w:t>
      </w:r>
      <w:bookmarkEnd w:id="34"/>
    </w:p>
    <w:p w14:paraId="0359F9E6" w14:textId="7E60E129" w:rsidR="00FB7F9D" w:rsidRPr="00890B9D" w:rsidRDefault="001216EF" w:rsidP="001216EF">
      <w:pPr>
        <w:pStyle w:val="DDtext"/>
        <w:rPr>
          <w:lang w:eastAsia="en-US"/>
        </w:rPr>
      </w:pPr>
      <w:r w:rsidRPr="00890B9D">
        <w:t xml:space="preserve">We are satisfied that the applicant will ensure that energy is used in the most efficient way possible. </w:t>
      </w:r>
      <w:r w:rsidR="00A831D3" w:rsidRPr="00890B9D">
        <w:t xml:space="preserve">The housing is well insulated and the sheds have a damp proof course. </w:t>
      </w:r>
      <w:r w:rsidR="00A831D3" w:rsidRPr="00890B9D">
        <w:rPr>
          <w:lang w:eastAsia="en-US"/>
        </w:rPr>
        <w:t xml:space="preserve">The fans on the new house will be fitted with back draft shutters to prevent draft and </w:t>
      </w:r>
      <w:r w:rsidR="00A831D3" w:rsidRPr="00890B9D">
        <w:rPr>
          <w:lang w:eastAsia="en-US"/>
        </w:rPr>
        <w:lastRenderedPageBreak/>
        <w:t xml:space="preserve">unnecessary heat loss, and the shed is accessed via the control room, which prevents drafts. </w:t>
      </w:r>
      <w:r w:rsidR="00815298" w:rsidRPr="00890B9D">
        <w:rPr>
          <w:lang w:eastAsia="en-US"/>
        </w:rPr>
        <w:t>The ventilation management system controls the ventilation rates depending on the health and welfare needs of the birds and outside weather conditions.</w:t>
      </w:r>
      <w:r w:rsidR="00FB7F9D" w:rsidRPr="00890B9D">
        <w:rPr>
          <w:lang w:eastAsia="en-US"/>
        </w:rPr>
        <w:t xml:space="preserve"> The sheds and concrete flooring will be maintained in good condition; cracks and open seams will be repaired. Nipple drinking system reduces spillage of water. The ventilation fans in the new shed have been selected so that they are the appropriate power and size for the shed. The computer control system runs the ventilation at maximum efficiency, i.e. one fan operating at full capacity rather than two operating at half their capacity. The fans will be regularly maintained and cleared of debris. The standby generator is regularly maintained in accordance with the manufacturers’ instructions to ensure it operates efficiently.</w:t>
      </w:r>
    </w:p>
    <w:p w14:paraId="4000E9CE" w14:textId="77777777" w:rsidR="00287016" w:rsidRPr="00890B9D" w:rsidRDefault="00287016" w:rsidP="001216EF">
      <w:pPr>
        <w:pStyle w:val="DDtext"/>
      </w:pPr>
    </w:p>
    <w:p w14:paraId="6A19492C" w14:textId="77777777" w:rsidR="001216EF" w:rsidRPr="00890B9D" w:rsidRDefault="001216EF" w:rsidP="001216EF">
      <w:pPr>
        <w:pStyle w:val="Heading4"/>
        <w:spacing w:line="360" w:lineRule="auto"/>
        <w:rPr>
          <w:rStyle w:val="Emphasis"/>
          <w:i w:val="0"/>
        </w:rPr>
      </w:pPr>
      <w:r w:rsidRPr="00890B9D">
        <w:rPr>
          <w:rStyle w:val="Emphasis"/>
          <w:i w:val="0"/>
        </w:rPr>
        <w:t>4.3.9</w:t>
      </w:r>
      <w:r w:rsidRPr="00890B9D">
        <w:rPr>
          <w:rStyle w:val="Emphasis"/>
          <w:i w:val="0"/>
        </w:rPr>
        <w:tab/>
        <w:t xml:space="preserve">Avoidance, recovery or disposal of wastes produced by the activities </w:t>
      </w:r>
    </w:p>
    <w:p w14:paraId="1DED4EB2" w14:textId="4FC58461" w:rsidR="002500DA" w:rsidRPr="00890B9D" w:rsidRDefault="001216EF" w:rsidP="002500DA">
      <w:pPr>
        <w:pStyle w:val="DDtext"/>
      </w:pPr>
      <w:r w:rsidRPr="00890B9D">
        <w:t>This requirement addresses wastes produced at the facility.</w:t>
      </w:r>
    </w:p>
    <w:p w14:paraId="6F1BF5BE" w14:textId="662B0A1E" w:rsidR="002500DA" w:rsidRPr="00890B9D" w:rsidRDefault="002500DA" w:rsidP="001216EF">
      <w:pPr>
        <w:pStyle w:val="DDtext"/>
      </w:pPr>
    </w:p>
    <w:p w14:paraId="1C300C6C" w14:textId="218393B0" w:rsidR="002500DA" w:rsidRPr="00890B9D" w:rsidRDefault="002500DA" w:rsidP="001216EF">
      <w:pPr>
        <w:pStyle w:val="DDtext"/>
      </w:pPr>
      <w:r w:rsidRPr="00890B9D">
        <w:t>The installation is part of a large volume low margin industry where waste minimisation is fundamental for productivity and profitability, consequently the management of the process is designed to minimise losses and waste generation.</w:t>
      </w:r>
    </w:p>
    <w:p w14:paraId="045C1FDB" w14:textId="5D3EBE4B" w:rsidR="00130F0A" w:rsidRPr="00890B9D" w:rsidRDefault="00130F0A" w:rsidP="001216EF">
      <w:pPr>
        <w:pStyle w:val="DDtext"/>
      </w:pPr>
    </w:p>
    <w:p w14:paraId="0C10D9B2" w14:textId="6012D3F3" w:rsidR="003D2A32" w:rsidRPr="00890B9D" w:rsidRDefault="00130F0A" w:rsidP="003D2A32">
      <w:pPr>
        <w:spacing w:line="360" w:lineRule="auto"/>
        <w:rPr>
          <w:lang w:eastAsia="en-US"/>
        </w:rPr>
      </w:pPr>
      <w:r w:rsidRPr="00890B9D">
        <w:t xml:space="preserve">As mentioned above, </w:t>
      </w:r>
      <w:r w:rsidR="003D2A32" w:rsidRPr="00890B9D">
        <w:rPr>
          <w:lang w:eastAsia="en-US"/>
        </w:rPr>
        <w:t xml:space="preserve">manure is removed from the two existing houses approximately once per year, and manure will be removed from the new house via a belt collection system, approximately twice weekly. Litter is used on operator-controlled land or sold to third parties, sometimes used as fuel for an anaerobic digestor. Any litter that is exported from the installation has records kept of the quantities, destination and the date of transfer. </w:t>
      </w:r>
      <w:r w:rsidR="00890B9D" w:rsidRPr="00890B9D">
        <w:rPr>
          <w:lang w:eastAsia="en-US"/>
        </w:rPr>
        <w:t xml:space="preserve">A purpose-built covered manure store (steel framed building) temporarily stores any manure not transported off site immediately. </w:t>
      </w:r>
      <w:r w:rsidR="003D2A32" w:rsidRPr="00890B9D">
        <w:rPr>
          <w:lang w:eastAsia="en-US"/>
        </w:rPr>
        <w:t>Contingency arrangements are in place with surrounding farms to accept the manure in the case of an emergency.</w:t>
      </w:r>
      <w:r w:rsidR="00FC37A1" w:rsidRPr="00890B9D">
        <w:rPr>
          <w:lang w:eastAsia="en-US"/>
        </w:rPr>
        <w:t xml:space="preserve"> </w:t>
      </w:r>
      <w:r w:rsidR="003D2A32" w:rsidRPr="00890B9D">
        <w:rPr>
          <w:lang w:eastAsia="en-US"/>
        </w:rPr>
        <w:t>At the end of each production cycle, the site will be pressure washed, disinfected and dried out. All wash waters will be contained in sealed underground tanks. Wash water tanks along with sediment traps will be emptied and removed with litter.</w:t>
      </w:r>
    </w:p>
    <w:p w14:paraId="0C5D1458" w14:textId="69E22C76" w:rsidR="00FC37A1" w:rsidRPr="00A10931" w:rsidRDefault="00FC37A1" w:rsidP="003D2A32">
      <w:pPr>
        <w:spacing w:line="360" w:lineRule="auto"/>
        <w:rPr>
          <w:highlight w:val="yellow"/>
          <w:lang w:eastAsia="en-US"/>
        </w:rPr>
      </w:pPr>
    </w:p>
    <w:p w14:paraId="3431FBFF" w14:textId="5F010560" w:rsidR="001216EF" w:rsidRPr="00890B9D" w:rsidRDefault="00FC37A1" w:rsidP="002500DA">
      <w:pPr>
        <w:spacing w:line="360" w:lineRule="auto"/>
        <w:rPr>
          <w:lang w:eastAsia="en-US"/>
        </w:rPr>
      </w:pPr>
      <w:r w:rsidRPr="00890B9D">
        <w:rPr>
          <w:lang w:eastAsia="en-US"/>
        </w:rPr>
        <w:t>Inorganic waste generated by the farm will mainly consist of paper, plastic and glass. Plastic waste will normally be in two forms; wrapping from bales of wood shavings</w:t>
      </w:r>
      <w:r w:rsidR="002500DA" w:rsidRPr="00890B9D">
        <w:rPr>
          <w:lang w:eastAsia="en-US"/>
        </w:rPr>
        <w:t xml:space="preserve"> and </w:t>
      </w:r>
      <w:r w:rsidR="002500DA" w:rsidRPr="00890B9D">
        <w:rPr>
          <w:lang w:eastAsia="en-US"/>
        </w:rPr>
        <w:lastRenderedPageBreak/>
        <w:t xml:space="preserve">bottles from used disinfectants and detergents. </w:t>
      </w:r>
      <w:r w:rsidR="001216EF" w:rsidRPr="00890B9D">
        <w:t xml:space="preserve">The amount of plastic waste will be minimised through good managerial techniques. By good management of the litter quality, fewer bales of wood shaving will be needed, thus lowering the amount of plastic wrapping discarded. Large empty plastic bottles from detergents will be ‘recycled’ and used for foot dip containers or smaller rubbish bins for the storerooms. </w:t>
      </w:r>
    </w:p>
    <w:p w14:paraId="7C9D2F83" w14:textId="77777777" w:rsidR="001216EF" w:rsidRPr="00890B9D" w:rsidRDefault="001216EF" w:rsidP="001216EF">
      <w:pPr>
        <w:spacing w:line="360" w:lineRule="auto"/>
        <w:rPr>
          <w:color w:val="FF0000"/>
        </w:rPr>
      </w:pPr>
    </w:p>
    <w:p w14:paraId="3534B88A" w14:textId="77777777" w:rsidR="001216EF" w:rsidRPr="00890B9D" w:rsidRDefault="001216EF" w:rsidP="001216EF">
      <w:pPr>
        <w:spacing w:line="360" w:lineRule="auto"/>
      </w:pPr>
      <w:r w:rsidRPr="00890B9D">
        <w:t>Poultry carcasses are, under normal circumstances, collected and stored in sealed containers awaiting regular collection under the fallen stock scheme by a licensed collection agent. As a contingency plan or if an outbreak of high mortality should arise, carcasses will be placed in sealed containers and removed, as detailed in the emergency plan.</w:t>
      </w:r>
    </w:p>
    <w:p w14:paraId="42985B07" w14:textId="77777777" w:rsidR="001216EF" w:rsidRPr="00A10931" w:rsidRDefault="001216EF" w:rsidP="001216EF">
      <w:pPr>
        <w:spacing w:line="360" w:lineRule="auto"/>
        <w:rPr>
          <w:rFonts w:ascii="Times New Roman" w:hAnsi="Times New Roman"/>
          <w:highlight w:val="yellow"/>
        </w:rPr>
      </w:pPr>
    </w:p>
    <w:p w14:paraId="69E8EDAA" w14:textId="77777777" w:rsidR="001216EF" w:rsidRPr="00890B9D" w:rsidRDefault="001216EF" w:rsidP="001216EF">
      <w:pPr>
        <w:pStyle w:val="DDtext"/>
      </w:pPr>
      <w:r w:rsidRPr="00890B9D">
        <w:t xml:space="preserve">In the event of high mortality caused by disease, the operator will follow the guidance of the allocated veterinarian dealing with the outbreak. The mortality would be disposed of at an approved landfill site under the advice of that veterinarian, after consideration of weather conditions and geographical haulage parameters. </w:t>
      </w:r>
    </w:p>
    <w:p w14:paraId="27F26F99" w14:textId="77777777" w:rsidR="001216EF" w:rsidRPr="00890B9D" w:rsidRDefault="001216EF" w:rsidP="001216EF">
      <w:pPr>
        <w:pStyle w:val="DDtext"/>
      </w:pPr>
    </w:p>
    <w:p w14:paraId="28B91D03" w14:textId="11FAFF1B" w:rsidR="00130F0A" w:rsidRPr="00890B9D" w:rsidRDefault="001216EF" w:rsidP="00D001CA">
      <w:pPr>
        <w:pStyle w:val="DDtext"/>
        <w:rPr>
          <w:szCs w:val="24"/>
        </w:rPr>
      </w:pPr>
      <w:r w:rsidRPr="00890B9D">
        <w:t xml:space="preserve">We are satisfied that waste from the </w:t>
      </w:r>
      <w:r w:rsidR="002500DA" w:rsidRPr="00890B9D">
        <w:t>i</w:t>
      </w:r>
      <w:r w:rsidRPr="00890B9D">
        <w:t>nstallation that cannot be recovered will be disposed of offsite using a method that minimises any impact on the environment.</w:t>
      </w:r>
      <w:r w:rsidRPr="00890B9D">
        <w:rPr>
          <w:szCs w:val="24"/>
        </w:rPr>
        <w:t xml:space="preserve">  Permit condition 1.4.1  will ensure that this position is maintained.</w:t>
      </w:r>
    </w:p>
    <w:p w14:paraId="59834EE8" w14:textId="77777777" w:rsidR="001216EF" w:rsidRPr="00890B9D" w:rsidRDefault="001216EF" w:rsidP="001216EF">
      <w:pPr>
        <w:pStyle w:val="Heading2"/>
        <w:spacing w:line="360" w:lineRule="auto"/>
        <w:ind w:firstLine="426"/>
      </w:pPr>
      <w:bookmarkStart w:id="35" w:name="_Toc453077986"/>
      <w:bookmarkStart w:id="36" w:name="_Toc39149175"/>
      <w:r w:rsidRPr="00890B9D">
        <w:t>5</w:t>
      </w:r>
      <w:r w:rsidRPr="00890B9D">
        <w:tab/>
        <w:t>Minimising the Installation’s environmental impact</w:t>
      </w:r>
      <w:bookmarkEnd w:id="35"/>
      <w:bookmarkEnd w:id="36"/>
      <w:r w:rsidRPr="00890B9D">
        <w:t xml:space="preserve"> </w:t>
      </w:r>
    </w:p>
    <w:p w14:paraId="1D76F95E" w14:textId="62E6CF8D" w:rsidR="001216EF" w:rsidRPr="00890B9D" w:rsidRDefault="001216EF" w:rsidP="001216EF">
      <w:pPr>
        <w:pStyle w:val="DDtext"/>
      </w:pPr>
      <w:bookmarkStart w:id="37" w:name="_Toc453077987"/>
      <w:r w:rsidRPr="00890B9D">
        <w:t xml:space="preserve">Regulated activities such as </w:t>
      </w:r>
      <w:r w:rsidR="00890B9D" w:rsidRPr="00890B9D">
        <w:t>i</w:t>
      </w:r>
      <w:r w:rsidRPr="00890B9D">
        <w:t xml:space="preserve">ntensive </w:t>
      </w:r>
      <w:r w:rsidR="00890B9D" w:rsidRPr="00890B9D">
        <w:t>f</w:t>
      </w:r>
      <w:r w:rsidRPr="00890B9D">
        <w:t>arming can present different types of risk to the environment, these include odour, noise and vibration; accidents, fugitive emissions to air and water; as well as point source releases to air, discharges to ground or groundwater and generation of waste. All these factors are discussed in this and other sections of this document.</w:t>
      </w:r>
    </w:p>
    <w:p w14:paraId="784951E1" w14:textId="77777777" w:rsidR="001216EF" w:rsidRPr="00890B9D" w:rsidRDefault="001216EF" w:rsidP="001216EF">
      <w:pPr>
        <w:autoSpaceDE w:val="0"/>
        <w:autoSpaceDN w:val="0"/>
        <w:adjustRightInd w:val="0"/>
        <w:spacing w:line="360" w:lineRule="auto"/>
        <w:rPr>
          <w:rFonts w:cs="Arial"/>
          <w:szCs w:val="24"/>
        </w:rPr>
      </w:pPr>
    </w:p>
    <w:p w14:paraId="2FD71090" w14:textId="77777777" w:rsidR="001216EF" w:rsidRPr="00890B9D" w:rsidRDefault="001216EF" w:rsidP="001216EF">
      <w:pPr>
        <w:pStyle w:val="DDtext"/>
      </w:pPr>
      <w:r w:rsidRPr="00890B9D">
        <w:t xml:space="preserve">For an installation of this kind, the principal emissions are : </w:t>
      </w:r>
    </w:p>
    <w:p w14:paraId="68A32679" w14:textId="77777777" w:rsidR="001216EF" w:rsidRPr="00890B9D" w:rsidRDefault="001216EF" w:rsidP="001216EF">
      <w:pPr>
        <w:pStyle w:val="DDtext"/>
      </w:pPr>
    </w:p>
    <w:p w14:paraId="5607D8B5" w14:textId="77777777" w:rsidR="001216EF" w:rsidRPr="00890B9D" w:rsidRDefault="001216EF" w:rsidP="001216EF">
      <w:pPr>
        <w:pStyle w:val="DDtext"/>
        <w:numPr>
          <w:ilvl w:val="0"/>
          <w:numId w:val="32"/>
        </w:numPr>
        <w:tabs>
          <w:tab w:val="left" w:pos="900"/>
        </w:tabs>
      </w:pPr>
      <w:r w:rsidRPr="00890B9D">
        <w:t>Ammonia</w:t>
      </w:r>
    </w:p>
    <w:p w14:paraId="06116F0D" w14:textId="77777777" w:rsidR="001216EF" w:rsidRPr="00890B9D" w:rsidRDefault="001216EF" w:rsidP="001216EF">
      <w:pPr>
        <w:pStyle w:val="DDtext"/>
        <w:numPr>
          <w:ilvl w:val="0"/>
          <w:numId w:val="32"/>
        </w:numPr>
        <w:tabs>
          <w:tab w:val="left" w:pos="900"/>
        </w:tabs>
      </w:pPr>
      <w:r w:rsidRPr="00890B9D">
        <w:t>Dust</w:t>
      </w:r>
    </w:p>
    <w:p w14:paraId="65DDEA49" w14:textId="77777777" w:rsidR="001216EF" w:rsidRPr="00890B9D" w:rsidRDefault="001216EF" w:rsidP="001216EF">
      <w:pPr>
        <w:pStyle w:val="DDtext"/>
        <w:numPr>
          <w:ilvl w:val="0"/>
          <w:numId w:val="32"/>
        </w:numPr>
        <w:tabs>
          <w:tab w:val="left" w:pos="900"/>
        </w:tabs>
      </w:pPr>
      <w:r w:rsidRPr="00890B9D">
        <w:t>Odour</w:t>
      </w:r>
    </w:p>
    <w:p w14:paraId="65688CAC" w14:textId="0ABD0DEA" w:rsidR="001216EF" w:rsidRPr="00890B9D" w:rsidRDefault="001216EF" w:rsidP="001F2E72">
      <w:pPr>
        <w:pStyle w:val="DDtext"/>
        <w:numPr>
          <w:ilvl w:val="0"/>
          <w:numId w:val="32"/>
        </w:numPr>
        <w:tabs>
          <w:tab w:val="left" w:pos="900"/>
        </w:tabs>
      </w:pPr>
      <w:r w:rsidRPr="00890B9D">
        <w:t>Noise</w:t>
      </w:r>
    </w:p>
    <w:p w14:paraId="76E9993E" w14:textId="77777777" w:rsidR="001216EF" w:rsidRPr="00890B9D" w:rsidRDefault="001216EF" w:rsidP="001216EF">
      <w:pPr>
        <w:spacing w:line="360" w:lineRule="auto"/>
        <w:rPr>
          <w:rFonts w:cs="Arial"/>
          <w:color w:val="FF0000"/>
          <w:lang w:eastAsia="en-US"/>
        </w:rPr>
      </w:pPr>
    </w:p>
    <w:p w14:paraId="7AA8DBE7" w14:textId="5C80E816" w:rsidR="001216EF" w:rsidRPr="00890B9D" w:rsidRDefault="001216EF" w:rsidP="001216EF">
      <w:pPr>
        <w:spacing w:line="360" w:lineRule="auto"/>
        <w:rPr>
          <w:rFonts w:cs="Arial"/>
        </w:rPr>
      </w:pPr>
      <w:r w:rsidRPr="00890B9D">
        <w:rPr>
          <w:rFonts w:cs="Arial"/>
        </w:rPr>
        <w:t xml:space="preserve">The following sections of this document explain how we have considered the critical issue of assessing the likely impact of emissions from the </w:t>
      </w:r>
      <w:r w:rsidR="006637DD" w:rsidRPr="00890B9D">
        <w:rPr>
          <w:rFonts w:cs="Arial"/>
        </w:rPr>
        <w:t>i</w:t>
      </w:r>
      <w:r w:rsidRPr="00890B9D">
        <w:rPr>
          <w:rFonts w:cs="Arial"/>
        </w:rPr>
        <w:t>nstallation on human health and the environment and what measures we are requiring to ensure a high level of protection.</w:t>
      </w:r>
    </w:p>
    <w:p w14:paraId="3B091AD7" w14:textId="77777777" w:rsidR="001216EF" w:rsidRPr="00A10931" w:rsidRDefault="001216EF" w:rsidP="001216EF">
      <w:pPr>
        <w:spacing w:line="360" w:lineRule="auto"/>
        <w:rPr>
          <w:rFonts w:cs="Arial"/>
          <w:highlight w:val="yellow"/>
        </w:rPr>
      </w:pPr>
    </w:p>
    <w:p w14:paraId="67576F90" w14:textId="77777777" w:rsidR="001216EF" w:rsidRPr="00890B9D" w:rsidRDefault="001216EF" w:rsidP="001216EF">
      <w:pPr>
        <w:spacing w:line="360" w:lineRule="auto"/>
        <w:rPr>
          <w:lang w:eastAsia="en-US"/>
        </w:rPr>
      </w:pPr>
    </w:p>
    <w:p w14:paraId="205FCFC4" w14:textId="25ECD9F9" w:rsidR="001216EF" w:rsidRPr="00890B9D" w:rsidRDefault="001216EF" w:rsidP="001216EF">
      <w:pPr>
        <w:pStyle w:val="Heading3"/>
        <w:spacing w:line="360" w:lineRule="auto"/>
        <w:rPr>
          <w:rFonts w:cs="Arial"/>
        </w:rPr>
      </w:pPr>
      <w:bookmarkStart w:id="38" w:name="_Toc39149176"/>
      <w:r w:rsidRPr="00890B9D">
        <w:t>5.1</w:t>
      </w:r>
      <w:r w:rsidRPr="00890B9D">
        <w:tab/>
        <w:t xml:space="preserve"> Assessment of </w:t>
      </w:r>
      <w:r w:rsidR="00684B26" w:rsidRPr="00890B9D">
        <w:t>i</w:t>
      </w:r>
      <w:r w:rsidRPr="00890B9D">
        <w:t xml:space="preserve">mpact on </w:t>
      </w:r>
      <w:r w:rsidR="00684B26" w:rsidRPr="00890B9D">
        <w:t>a</w:t>
      </w:r>
      <w:r w:rsidRPr="00890B9D">
        <w:t xml:space="preserve">ir </w:t>
      </w:r>
      <w:r w:rsidR="00684B26" w:rsidRPr="00890B9D">
        <w:t>q</w:t>
      </w:r>
      <w:r w:rsidRPr="00890B9D">
        <w:t>uality</w:t>
      </w:r>
      <w:bookmarkEnd w:id="37"/>
      <w:bookmarkEnd w:id="38"/>
    </w:p>
    <w:p w14:paraId="16B24DA0" w14:textId="77777777" w:rsidR="001216EF" w:rsidRPr="00890B9D" w:rsidRDefault="001216EF" w:rsidP="001216EF">
      <w:pPr>
        <w:spacing w:line="360" w:lineRule="auto"/>
        <w:rPr>
          <w:lang w:eastAsia="en-US"/>
        </w:rPr>
      </w:pPr>
      <w:bookmarkStart w:id="39" w:name="_Toc453077988"/>
      <w:r w:rsidRPr="00890B9D">
        <w:rPr>
          <w:lang w:eastAsia="en-US"/>
        </w:rPr>
        <w:t>The applicant has carried out a risk assessment identifying potential risks to human health including dust and ammonia. Operating procedures have been put in place to minimise the risks, in line with BAT procedures. It is considered that if the site is operated in line with these procedures, there is no significant risk to human health as a result of activities at the site.</w:t>
      </w:r>
    </w:p>
    <w:p w14:paraId="5158A82C" w14:textId="77777777" w:rsidR="001216EF" w:rsidRPr="00890B9D" w:rsidRDefault="001216EF" w:rsidP="001216EF">
      <w:pPr>
        <w:spacing w:line="360" w:lineRule="auto"/>
        <w:rPr>
          <w:lang w:eastAsia="en-US"/>
        </w:rPr>
      </w:pPr>
    </w:p>
    <w:p w14:paraId="513890E7" w14:textId="77777777" w:rsidR="001216EF" w:rsidRPr="00890B9D" w:rsidRDefault="001216EF" w:rsidP="001216EF">
      <w:pPr>
        <w:pStyle w:val="Heading3"/>
        <w:spacing w:line="360" w:lineRule="auto"/>
      </w:pPr>
      <w:bookmarkStart w:id="40" w:name="_Toc39149177"/>
      <w:r w:rsidRPr="00890B9D">
        <w:t>5.2 Assessment of odour impact</w:t>
      </w:r>
      <w:bookmarkEnd w:id="39"/>
      <w:bookmarkEnd w:id="40"/>
    </w:p>
    <w:p w14:paraId="021BBD7F" w14:textId="77777777" w:rsidR="001216EF" w:rsidRPr="00890B9D" w:rsidRDefault="001216EF" w:rsidP="001216EF">
      <w:pPr>
        <w:pStyle w:val="DraftingNoteText"/>
        <w:rPr>
          <w:i w:val="0"/>
          <w:color w:val="auto"/>
        </w:rPr>
      </w:pPr>
      <w:bookmarkStart w:id="41" w:name="_Toc453077989"/>
      <w:r w:rsidRPr="00890B9D">
        <w:rPr>
          <w:i w:val="0"/>
          <w:color w:val="auto"/>
        </w:rPr>
        <w:t xml:space="preserve">The applicant has submitted detailed dispersion modelling of the impact of odour from the proposed facility. </w:t>
      </w:r>
    </w:p>
    <w:p w14:paraId="7D4160DD" w14:textId="77777777" w:rsidR="001216EF" w:rsidRPr="00890B9D" w:rsidRDefault="001216EF" w:rsidP="001216EF">
      <w:pPr>
        <w:pStyle w:val="DraftingNoteText"/>
        <w:rPr>
          <w:i w:val="0"/>
        </w:rPr>
      </w:pPr>
    </w:p>
    <w:p w14:paraId="502DF32D" w14:textId="77777777" w:rsidR="001216EF" w:rsidRPr="00890B9D" w:rsidRDefault="001216EF" w:rsidP="001216EF">
      <w:pPr>
        <w:pStyle w:val="DraftingNoteText"/>
        <w:rPr>
          <w:i w:val="0"/>
          <w:color w:val="auto"/>
        </w:rPr>
      </w:pPr>
      <w:r w:rsidRPr="00890B9D">
        <w:rPr>
          <w:i w:val="0"/>
          <w:color w:val="auto"/>
        </w:rPr>
        <w:t>H4 Odour Management guidance explains that the odour benchmarks are based on the 98</w:t>
      </w:r>
      <w:r w:rsidRPr="00890B9D">
        <w:rPr>
          <w:i w:val="0"/>
          <w:color w:val="auto"/>
          <w:vertAlign w:val="superscript"/>
        </w:rPr>
        <w:t>th</w:t>
      </w:r>
      <w:r w:rsidRPr="00890B9D">
        <w:rPr>
          <w:i w:val="0"/>
          <w:color w:val="auto"/>
        </w:rPr>
        <w:t xml:space="preserve"> percentile of hourly average concentrations of odour modelled over a year at the site/installation boundary. The benchmarks are:</w:t>
      </w:r>
    </w:p>
    <w:p w14:paraId="0DD6DDB1" w14:textId="77777777" w:rsidR="001216EF" w:rsidRPr="00890B9D" w:rsidRDefault="001216EF" w:rsidP="001216EF">
      <w:pPr>
        <w:numPr>
          <w:ilvl w:val="0"/>
          <w:numId w:val="33"/>
        </w:numPr>
        <w:spacing w:line="360" w:lineRule="auto"/>
        <w:contextualSpacing/>
        <w:rPr>
          <w:rFonts w:cs="Arial"/>
          <w:szCs w:val="24"/>
        </w:rPr>
      </w:pPr>
      <w:r w:rsidRPr="00890B9D">
        <w:rPr>
          <w:rFonts w:cs="Arial"/>
          <w:szCs w:val="24"/>
        </w:rPr>
        <w:t>1.5 odour units for most offensive odours</w:t>
      </w:r>
    </w:p>
    <w:p w14:paraId="070388B3" w14:textId="77777777" w:rsidR="001216EF" w:rsidRPr="00890B9D" w:rsidRDefault="001216EF" w:rsidP="001216EF">
      <w:pPr>
        <w:numPr>
          <w:ilvl w:val="0"/>
          <w:numId w:val="33"/>
        </w:numPr>
        <w:spacing w:line="360" w:lineRule="auto"/>
        <w:contextualSpacing/>
        <w:rPr>
          <w:rFonts w:cs="Arial"/>
          <w:szCs w:val="24"/>
        </w:rPr>
      </w:pPr>
      <w:r w:rsidRPr="00890B9D">
        <w:rPr>
          <w:rFonts w:cs="Arial"/>
          <w:szCs w:val="24"/>
        </w:rPr>
        <w:t>3 odour units for moderately offensive odours</w:t>
      </w:r>
    </w:p>
    <w:p w14:paraId="2D9FF3C0" w14:textId="77777777" w:rsidR="001216EF" w:rsidRPr="00890B9D" w:rsidRDefault="001216EF" w:rsidP="001216EF">
      <w:pPr>
        <w:numPr>
          <w:ilvl w:val="0"/>
          <w:numId w:val="33"/>
        </w:numPr>
        <w:spacing w:line="360" w:lineRule="auto"/>
        <w:contextualSpacing/>
        <w:rPr>
          <w:rFonts w:cs="Arial"/>
          <w:szCs w:val="24"/>
        </w:rPr>
      </w:pPr>
      <w:r w:rsidRPr="00890B9D">
        <w:rPr>
          <w:rFonts w:cs="Arial"/>
          <w:szCs w:val="24"/>
        </w:rPr>
        <w:t>6 odour units for less offensive odours</w:t>
      </w:r>
    </w:p>
    <w:p w14:paraId="6C56D37B" w14:textId="77777777" w:rsidR="001216EF" w:rsidRPr="00890B9D" w:rsidRDefault="001216EF" w:rsidP="001216EF">
      <w:pPr>
        <w:spacing w:line="360" w:lineRule="auto"/>
        <w:rPr>
          <w:rFonts w:cs="Arial"/>
          <w:szCs w:val="24"/>
        </w:rPr>
      </w:pPr>
    </w:p>
    <w:p w14:paraId="59FC0181" w14:textId="190866E7" w:rsidR="001216EF" w:rsidRPr="00890B9D" w:rsidRDefault="001216EF" w:rsidP="001216EF">
      <w:pPr>
        <w:pStyle w:val="DraftingNoteText"/>
        <w:rPr>
          <w:i w:val="0"/>
          <w:color w:val="auto"/>
        </w:rPr>
      </w:pPr>
      <w:r w:rsidRPr="00890B9D">
        <w:rPr>
          <w:i w:val="0"/>
          <w:color w:val="auto"/>
        </w:rPr>
        <w:t xml:space="preserve">Odours from poultry rearing are usually placed in the moderately offensive category. Therefore for their modelling the applicant has used the benchmark of 3.0 </w:t>
      </w:r>
      <w:r w:rsidRPr="00890B9D">
        <w:rPr>
          <w:i w:val="0"/>
          <w:color w:val="auto"/>
          <w:szCs w:val="24"/>
        </w:rPr>
        <w:t>OU</w:t>
      </w:r>
      <w:r w:rsidRPr="00890B9D">
        <w:rPr>
          <w:i w:val="0"/>
          <w:color w:val="auto"/>
          <w:szCs w:val="24"/>
          <w:vertAlign w:val="subscript"/>
        </w:rPr>
        <w:t>E</w:t>
      </w:r>
      <w:r w:rsidRPr="00890B9D">
        <w:rPr>
          <w:i w:val="0"/>
          <w:color w:val="auto"/>
          <w:szCs w:val="24"/>
        </w:rPr>
        <w:t>/</w:t>
      </w:r>
      <w:r w:rsidRPr="00890B9D">
        <w:rPr>
          <w:i w:val="0"/>
          <w:color w:val="auto"/>
        </w:rPr>
        <w:t>m</w:t>
      </w:r>
      <w:r w:rsidRPr="00890B9D">
        <w:rPr>
          <w:i w:val="0"/>
          <w:color w:val="auto"/>
          <w:vertAlign w:val="superscript"/>
        </w:rPr>
        <w:t>3</w:t>
      </w:r>
      <w:r w:rsidRPr="00890B9D">
        <w:rPr>
          <w:i w:val="0"/>
          <w:color w:val="auto"/>
        </w:rPr>
        <w:t xml:space="preserve"> to assess the potential impact of odour on nearby sensitive receptors. Modelling has been carried out based on emissions from</w:t>
      </w:r>
      <w:r w:rsidR="00FE2F79" w:rsidRPr="00890B9D">
        <w:rPr>
          <w:i w:val="0"/>
          <w:color w:val="auto"/>
        </w:rPr>
        <w:t xml:space="preserve"> the</w:t>
      </w:r>
      <w:r w:rsidRPr="00890B9D">
        <w:rPr>
          <w:i w:val="0"/>
          <w:color w:val="auto"/>
        </w:rPr>
        <w:t xml:space="preserve"> two </w:t>
      </w:r>
      <w:r w:rsidR="00FE2F79" w:rsidRPr="00890B9D">
        <w:rPr>
          <w:i w:val="0"/>
          <w:color w:val="auto"/>
        </w:rPr>
        <w:t xml:space="preserve">existing </w:t>
      </w:r>
      <w:r w:rsidRPr="00890B9D">
        <w:rPr>
          <w:i w:val="0"/>
          <w:color w:val="auto"/>
        </w:rPr>
        <w:t>poultry houses</w:t>
      </w:r>
      <w:r w:rsidR="00F673B8" w:rsidRPr="00890B9D">
        <w:rPr>
          <w:i w:val="0"/>
          <w:color w:val="auto"/>
        </w:rPr>
        <w:t>,</w:t>
      </w:r>
      <w:r w:rsidRPr="00890B9D">
        <w:rPr>
          <w:i w:val="0"/>
          <w:color w:val="auto"/>
        </w:rPr>
        <w:t xml:space="preserve"> the</w:t>
      </w:r>
      <w:r w:rsidR="00FE2F79" w:rsidRPr="00890B9D">
        <w:rPr>
          <w:i w:val="0"/>
          <w:color w:val="auto"/>
        </w:rPr>
        <w:t xml:space="preserve"> proposed additional poultry house</w:t>
      </w:r>
      <w:r w:rsidR="00F673B8" w:rsidRPr="00890B9D">
        <w:rPr>
          <w:i w:val="0"/>
          <w:color w:val="auto"/>
        </w:rPr>
        <w:t>, and ranging areas</w:t>
      </w:r>
      <w:r w:rsidRPr="00890B9D">
        <w:rPr>
          <w:i w:val="0"/>
          <w:color w:val="auto"/>
        </w:rPr>
        <w:t>.</w:t>
      </w:r>
    </w:p>
    <w:p w14:paraId="4DBA362C" w14:textId="7BBD26F9" w:rsidR="00414D42" w:rsidRPr="00890B9D" w:rsidRDefault="00414D42" w:rsidP="001216EF">
      <w:pPr>
        <w:pStyle w:val="DraftingNoteText"/>
        <w:rPr>
          <w:i w:val="0"/>
          <w:color w:val="auto"/>
        </w:rPr>
      </w:pPr>
    </w:p>
    <w:p w14:paraId="2B5AB350" w14:textId="0A65AB30" w:rsidR="00A316FC" w:rsidRPr="00890B9D" w:rsidRDefault="000B6A72" w:rsidP="00414D42">
      <w:pPr>
        <w:pStyle w:val="DDtext"/>
      </w:pPr>
      <w:r w:rsidRPr="00890B9D">
        <w:t>There are some isolated residences and commercial properties in the area surrounding the site of the poultry houses at Trelystan</w:t>
      </w:r>
      <w:r w:rsidR="0021525D" w:rsidRPr="00890B9D">
        <w:t xml:space="preserve">, and the modelling report has </w:t>
      </w:r>
      <w:r w:rsidR="0021525D" w:rsidRPr="00890B9D">
        <w:lastRenderedPageBreak/>
        <w:t>captured a total of four sensitive receptors</w:t>
      </w:r>
      <w:r w:rsidRPr="00890B9D">
        <w:t xml:space="preserve">. The closest residence is at Mulsop Farm, which is approximately 250m to the south of the proposed new poultry house. </w:t>
      </w:r>
      <w:r w:rsidR="00A316FC" w:rsidRPr="00890B9D">
        <w:t xml:space="preserve">The results of the modelling predict the highest maximum odour </w:t>
      </w:r>
      <w:r w:rsidR="0021525D" w:rsidRPr="00890B9D">
        <w:t>concentrations</w:t>
      </w:r>
      <w:r w:rsidR="00A316FC" w:rsidRPr="00890B9D">
        <w:t xml:space="preserve"> at Mulsop Farm.</w:t>
      </w:r>
    </w:p>
    <w:p w14:paraId="7964FC58" w14:textId="77777777" w:rsidR="002159AF" w:rsidRPr="00890B9D" w:rsidRDefault="002159AF" w:rsidP="00414D42">
      <w:pPr>
        <w:pStyle w:val="DDtext"/>
      </w:pPr>
    </w:p>
    <w:p w14:paraId="3596A745" w14:textId="161FF68F" w:rsidR="00302782" w:rsidRPr="00890B9D" w:rsidRDefault="00302782" w:rsidP="00414D42">
      <w:pPr>
        <w:pStyle w:val="DDtext"/>
      </w:pPr>
      <w:r w:rsidRPr="00890B9D">
        <w:t>The meteorological data used in the study is obtained from assimilation and short term forecast fields of the Numerical Weather Prediction (NWP) system known as the Global Forecast System (GFS).</w:t>
      </w:r>
      <w:r w:rsidR="001F2E72">
        <w:t xml:space="preserve"> </w:t>
      </w:r>
      <w:r w:rsidRPr="00890B9D">
        <w:t>There are no nearby traditional observation meteorological datasets that could be considered representative of the area around Trelystan. Observational meteorological data from Lake Vyrnwy and Shawbury have been used, however</w:t>
      </w:r>
      <w:r w:rsidR="0065669A" w:rsidRPr="00890B9D">
        <w:t xml:space="preserve">, as explained in the modelling report and confirmed by NRW Air Quality Specialists, due to distance and differences in local topography, observed meteorological data at the Lake Vyrnwy and Shawbury </w:t>
      </w:r>
      <w:r w:rsidR="008E5404" w:rsidRPr="00890B9D">
        <w:t xml:space="preserve">monitoring stations are unlikely to be representative of prevailing conditions at the proposed facility. </w:t>
      </w:r>
      <w:r w:rsidR="00E965AB" w:rsidRPr="00890B9D">
        <w:t xml:space="preserve">It is justifiable therefore that odour concentration results for </w:t>
      </w:r>
      <w:r w:rsidR="008E5404" w:rsidRPr="00890B9D">
        <w:t xml:space="preserve">both </w:t>
      </w:r>
      <w:r w:rsidR="00E965AB" w:rsidRPr="00890B9D">
        <w:t xml:space="preserve">Lake Vyrnwy Calms Terrain </w:t>
      </w:r>
      <w:r w:rsidR="008E5404" w:rsidRPr="00890B9D">
        <w:t xml:space="preserve">and Shawbury Calms Terrain </w:t>
      </w:r>
      <w:r w:rsidR="00E965AB" w:rsidRPr="00890B9D">
        <w:t>have not been considered in the final conclusions of the report.</w:t>
      </w:r>
    </w:p>
    <w:p w14:paraId="478FB921" w14:textId="77777777" w:rsidR="00302782" w:rsidRPr="00A848D3" w:rsidRDefault="00302782" w:rsidP="00414D42">
      <w:pPr>
        <w:pStyle w:val="DDtext"/>
      </w:pPr>
    </w:p>
    <w:p w14:paraId="0DB44F5C" w14:textId="63A28CD2" w:rsidR="00A316FC" w:rsidRPr="00A848D3" w:rsidRDefault="00302782" w:rsidP="00414D42">
      <w:pPr>
        <w:pStyle w:val="DDtext"/>
      </w:pPr>
      <w:r w:rsidRPr="00A848D3">
        <w:t xml:space="preserve"> </w:t>
      </w:r>
      <w:r w:rsidR="00414D42" w:rsidRPr="00A848D3">
        <w:t>The modelling</w:t>
      </w:r>
      <w:r w:rsidR="00E965AB" w:rsidRPr="00A848D3">
        <w:t xml:space="preserve"> </w:t>
      </w:r>
      <w:r w:rsidR="00414D42" w:rsidRPr="00A848D3">
        <w:t xml:space="preserve">indicates that odour exposure from the proposed facility </w:t>
      </w:r>
      <w:r w:rsidR="00B42D76" w:rsidRPr="00A848D3">
        <w:t>would be below the odour benchmark for moderately offensive odours at all residential receptors considered</w:t>
      </w:r>
      <w:r w:rsidR="00414D42" w:rsidRPr="00A848D3">
        <w:t xml:space="preserve">. </w:t>
      </w:r>
      <w:r w:rsidR="00E965AB" w:rsidRPr="00A848D3">
        <w:t>We are satisfied that the risk of odour pollution at nearby receptors is not significant. NRW has assessed the modelling in detail and is satisfied that it accurately represents the predicted odours.</w:t>
      </w:r>
    </w:p>
    <w:p w14:paraId="5F44113F" w14:textId="77777777" w:rsidR="00414D42" w:rsidRPr="00A848D3" w:rsidRDefault="00414D42" w:rsidP="00414D42">
      <w:pPr>
        <w:pStyle w:val="DDtext"/>
      </w:pPr>
    </w:p>
    <w:p w14:paraId="444647AE" w14:textId="5738C47D" w:rsidR="000B6A72" w:rsidRPr="00A848D3" w:rsidRDefault="00414D42" w:rsidP="00414D42">
      <w:pPr>
        <w:pStyle w:val="DDtext"/>
      </w:pPr>
      <w:r w:rsidRPr="00A848D3">
        <w:t>It is recognised that this modelling does only represent the expected odour concentrations for 98% of the time and that odours may be higher for the remaining 2% of the time. NRW is not able to ensure that odour impacts on nearby receptors are reduced to zero, but is determined to ensure that they are minimised.</w:t>
      </w:r>
    </w:p>
    <w:p w14:paraId="5584D01D" w14:textId="77777777" w:rsidR="001216EF" w:rsidRPr="00A848D3" w:rsidRDefault="001216EF" w:rsidP="00F86E52">
      <w:pPr>
        <w:spacing w:line="360" w:lineRule="auto"/>
        <w:contextualSpacing/>
        <w:jc w:val="left"/>
        <w:rPr>
          <w:rFonts w:cs="Arial"/>
          <w:color w:val="FF0000"/>
          <w:szCs w:val="24"/>
        </w:rPr>
      </w:pPr>
    </w:p>
    <w:p w14:paraId="5A341108" w14:textId="108F24D4" w:rsidR="00C244A9" w:rsidRPr="00A848D3" w:rsidRDefault="001216EF" w:rsidP="001216EF">
      <w:pPr>
        <w:pStyle w:val="DDtext"/>
      </w:pPr>
      <w:r w:rsidRPr="00A848D3">
        <w:t xml:space="preserve">The applicant </w:t>
      </w:r>
      <w:r w:rsidR="00414D42" w:rsidRPr="00A848D3">
        <w:t xml:space="preserve">also </w:t>
      </w:r>
      <w:r w:rsidRPr="00A848D3">
        <w:t xml:space="preserve">has submitted an Odour Management Plan (OMP) for the installation as required by EPR 6.09 </w:t>
      </w:r>
      <w:r w:rsidR="00C244A9" w:rsidRPr="00A848D3">
        <w:t>‘</w:t>
      </w:r>
      <w:r w:rsidRPr="00A848D3">
        <w:t>How to Comply with your Permit for Intensive Farming</w:t>
      </w:r>
      <w:r w:rsidR="00C244A9" w:rsidRPr="00A848D3">
        <w:t>’</w:t>
      </w:r>
      <w:r w:rsidRPr="00A848D3">
        <w:t xml:space="preserve"> because there are sensitive receptors within 400 metres of the installation.  The OMP describes the measures and controls in place to minimise odour and includes</w:t>
      </w:r>
      <w:r w:rsidR="00C244A9" w:rsidRPr="00A848D3">
        <w:t>:</w:t>
      </w:r>
    </w:p>
    <w:p w14:paraId="6689095D" w14:textId="555CD962" w:rsidR="00C244A9" w:rsidRPr="00A848D3" w:rsidRDefault="00C244A9" w:rsidP="00C244A9">
      <w:pPr>
        <w:pStyle w:val="DDtext"/>
        <w:numPr>
          <w:ilvl w:val="0"/>
          <w:numId w:val="39"/>
        </w:numPr>
      </w:pPr>
      <w:r w:rsidRPr="00A848D3">
        <w:lastRenderedPageBreak/>
        <w:t>No on site milling and mixing.</w:t>
      </w:r>
    </w:p>
    <w:p w14:paraId="727E89C7" w14:textId="660C5765" w:rsidR="00C244A9" w:rsidRPr="00A848D3" w:rsidRDefault="00C244A9" w:rsidP="00C244A9">
      <w:pPr>
        <w:pStyle w:val="DDtext"/>
        <w:numPr>
          <w:ilvl w:val="0"/>
          <w:numId w:val="39"/>
        </w:numPr>
      </w:pPr>
      <w:r w:rsidRPr="00A848D3">
        <w:t>Feed delivery will be sealed to minimise atmospheric dust. Any feed spillage around bin is immediately swept up. Condition of feed bins is checked frequently so that any leaks or damage can be identified.</w:t>
      </w:r>
    </w:p>
    <w:p w14:paraId="0281B2E2" w14:textId="25AF816D" w:rsidR="00C244A9" w:rsidRPr="00A848D3" w:rsidRDefault="00C244A9" w:rsidP="00C244A9">
      <w:pPr>
        <w:pStyle w:val="DDtext"/>
        <w:numPr>
          <w:ilvl w:val="0"/>
          <w:numId w:val="39"/>
        </w:numPr>
      </w:pPr>
      <w:r w:rsidRPr="00A848D3">
        <w:t xml:space="preserve">The ventilation system will be regularly adjusted according to the age and requirements of the flock. The ventilation will be designed to efficiently remove moisture from the house. </w:t>
      </w:r>
    </w:p>
    <w:p w14:paraId="5904FB94" w14:textId="1E97349A" w:rsidR="00C244A9" w:rsidRPr="00A848D3" w:rsidRDefault="00C244A9" w:rsidP="00C244A9">
      <w:pPr>
        <w:pStyle w:val="DDtext"/>
        <w:numPr>
          <w:ilvl w:val="0"/>
          <w:numId w:val="39"/>
        </w:numPr>
      </w:pPr>
      <w:r w:rsidRPr="00A848D3">
        <w:t xml:space="preserve">Insulated walls and ceilings to prevent condensation. Concrete floors to prevent water ingress. Stocking density at optimum level </w:t>
      </w:r>
      <w:r w:rsidR="00C75F31" w:rsidRPr="00A848D3">
        <w:t xml:space="preserve">to prevent overcrowding. </w:t>
      </w:r>
    </w:p>
    <w:p w14:paraId="29C9CC51" w14:textId="68307037" w:rsidR="00C75F31" w:rsidRPr="00A848D3" w:rsidRDefault="00C75F31" w:rsidP="00C244A9">
      <w:pPr>
        <w:pStyle w:val="DDtext"/>
        <w:numPr>
          <w:ilvl w:val="0"/>
          <w:numId w:val="39"/>
        </w:numPr>
      </w:pPr>
      <w:r w:rsidRPr="00A848D3">
        <w:t xml:space="preserve">Carcasses are placed in sealed containers awaiting regular collection by a licensed renderer. </w:t>
      </w:r>
    </w:p>
    <w:p w14:paraId="254DD6BB" w14:textId="0D2358F7" w:rsidR="00C75F31" w:rsidRPr="00A848D3" w:rsidRDefault="00C75F31" w:rsidP="00C244A9">
      <w:pPr>
        <w:pStyle w:val="DDtext"/>
        <w:numPr>
          <w:ilvl w:val="0"/>
          <w:numId w:val="39"/>
        </w:numPr>
      </w:pPr>
      <w:r w:rsidRPr="00A848D3">
        <w:t xml:space="preserve">Litter is carefully placed into trailers close to the house entrances. Trailers are sheeted before being transported off site. De-littering will be avoided at weekends during summer months. </w:t>
      </w:r>
    </w:p>
    <w:p w14:paraId="646C22B4" w14:textId="3B7FB82A" w:rsidR="001216EF" w:rsidRPr="00A848D3" w:rsidRDefault="00C75F31" w:rsidP="001216EF">
      <w:pPr>
        <w:pStyle w:val="DDtext"/>
        <w:numPr>
          <w:ilvl w:val="0"/>
          <w:numId w:val="39"/>
        </w:numPr>
      </w:pPr>
      <w:r w:rsidRPr="00A848D3">
        <w:t>House clean out (disinfection and fumigation) carried out by specialist contractors using DEFRA approved chemicals observing correct dilution rates.</w:t>
      </w:r>
    </w:p>
    <w:p w14:paraId="2DC8F289" w14:textId="77777777" w:rsidR="00C75F31" w:rsidRPr="00A848D3" w:rsidRDefault="00C75F31" w:rsidP="00C75F31">
      <w:pPr>
        <w:pStyle w:val="DDtext"/>
        <w:ind w:left="432"/>
      </w:pPr>
    </w:p>
    <w:p w14:paraId="459A51EE" w14:textId="09ED81F2" w:rsidR="000B6A72" w:rsidRPr="00A848D3" w:rsidRDefault="001216EF" w:rsidP="001216EF">
      <w:pPr>
        <w:pStyle w:val="DDtext"/>
        <w:rPr>
          <w:color w:val="FF0000"/>
        </w:rPr>
      </w:pPr>
      <w:r w:rsidRPr="00A848D3">
        <w:t>We have compared the measures proposed for the site to the BAT standards in EPR 6.09 and are satisfied that the techniques represent appropriate measures for the installation. The OMP has been incorporated into the operating techniques section of the permit.</w:t>
      </w:r>
    </w:p>
    <w:p w14:paraId="4A0D6AB5" w14:textId="77777777" w:rsidR="000B6A72" w:rsidRPr="00A848D3" w:rsidRDefault="000B6A72" w:rsidP="000B6A72">
      <w:pPr>
        <w:pStyle w:val="DDtext"/>
      </w:pPr>
    </w:p>
    <w:p w14:paraId="4096A735" w14:textId="4561E2A9" w:rsidR="00465A03" w:rsidRPr="00A848D3" w:rsidRDefault="000B6A72" w:rsidP="00E965AB">
      <w:pPr>
        <w:pStyle w:val="DDtext"/>
      </w:pPr>
      <w:r w:rsidRPr="00A848D3">
        <w:t>Permit condition 3.3.1 requires that emissions from the activities are free from odour at levels likely to cause pollution outside the site.  We are satisfied that this condition will be sufficiently protective in conjunction with the measures described by the applicant for minimising odour production at the installation.</w:t>
      </w:r>
    </w:p>
    <w:p w14:paraId="5B3D6FDD" w14:textId="77777777" w:rsidR="001216EF" w:rsidRPr="00A848D3" w:rsidRDefault="001216EF" w:rsidP="001216EF">
      <w:pPr>
        <w:pStyle w:val="DraftingNoteText"/>
      </w:pPr>
    </w:p>
    <w:p w14:paraId="5EF95AB5" w14:textId="77777777" w:rsidR="001216EF" w:rsidRPr="00A848D3" w:rsidRDefault="001216EF" w:rsidP="001216EF">
      <w:pPr>
        <w:pStyle w:val="Heading3"/>
        <w:spacing w:line="360" w:lineRule="auto"/>
      </w:pPr>
      <w:bookmarkStart w:id="42" w:name="_Toc39149178"/>
      <w:r w:rsidRPr="00A848D3">
        <w:t>5.3 Assessment of impact to surface and ground water</w:t>
      </w:r>
      <w:bookmarkEnd w:id="41"/>
      <w:bookmarkEnd w:id="42"/>
    </w:p>
    <w:p w14:paraId="69F74203" w14:textId="71330F86" w:rsidR="008A6C05" w:rsidRPr="00A848D3" w:rsidRDefault="001216EF" w:rsidP="008A6C05">
      <w:pPr>
        <w:spacing w:line="360" w:lineRule="auto"/>
      </w:pPr>
      <w:bookmarkStart w:id="43" w:name="_Toc453077990"/>
      <w:r w:rsidRPr="00A848D3">
        <w:t>Based upon the information in the application we are satisfied that the appropriate measures will be in place to prevent pollution of ground and surface water. Only clean, uncontaminated rainwater from roofs and yard areas will drain to soakaways. Any lightly contaminated yard wash will be directed to a sealed underground tank.</w:t>
      </w:r>
    </w:p>
    <w:p w14:paraId="65E7A198" w14:textId="4EE776B9" w:rsidR="008A6C05" w:rsidRPr="00A10931" w:rsidRDefault="008A6C05" w:rsidP="008A6C05">
      <w:pPr>
        <w:spacing w:line="360" w:lineRule="auto"/>
        <w:rPr>
          <w:color w:val="FF0000"/>
          <w:highlight w:val="yellow"/>
        </w:rPr>
      </w:pPr>
    </w:p>
    <w:p w14:paraId="34BB7F5C" w14:textId="32175F1B" w:rsidR="008A6C05" w:rsidRPr="00A848D3" w:rsidRDefault="008A6C05" w:rsidP="001216EF">
      <w:pPr>
        <w:spacing w:line="360" w:lineRule="auto"/>
      </w:pPr>
      <w:r w:rsidRPr="00A848D3">
        <w:lastRenderedPageBreak/>
        <w:t xml:space="preserve">The permit includes a condition that requires periodic monitoring to be carried out at least once every 5 years for groundwater and 10 years for soil, unless such monitoring is based on a systematic appraisal of the risk of contamination. </w:t>
      </w:r>
    </w:p>
    <w:p w14:paraId="3A1D3242" w14:textId="77777777" w:rsidR="001216EF" w:rsidRPr="00A10931" w:rsidRDefault="001216EF" w:rsidP="001216EF">
      <w:pPr>
        <w:rPr>
          <w:highlight w:val="yellow"/>
          <w:lang w:eastAsia="en-US"/>
        </w:rPr>
      </w:pPr>
    </w:p>
    <w:p w14:paraId="0D1DDD67" w14:textId="77777777" w:rsidR="001216EF" w:rsidRPr="00A10931" w:rsidRDefault="001216EF" w:rsidP="001216EF">
      <w:pPr>
        <w:rPr>
          <w:highlight w:val="yellow"/>
          <w:lang w:eastAsia="en-US"/>
        </w:rPr>
      </w:pPr>
    </w:p>
    <w:p w14:paraId="4DC38093" w14:textId="77777777" w:rsidR="001216EF" w:rsidRPr="00A848D3" w:rsidRDefault="001216EF" w:rsidP="001216EF">
      <w:pPr>
        <w:pStyle w:val="Heading3"/>
        <w:spacing w:line="360" w:lineRule="auto"/>
      </w:pPr>
      <w:bookmarkStart w:id="44" w:name="_Toc39149179"/>
      <w:r w:rsidRPr="00A848D3">
        <w:t>5.4</w:t>
      </w:r>
      <w:r w:rsidRPr="00A848D3">
        <w:tab/>
        <w:t xml:space="preserve"> Emissions to sewer</w:t>
      </w:r>
      <w:bookmarkEnd w:id="43"/>
      <w:bookmarkEnd w:id="44"/>
    </w:p>
    <w:p w14:paraId="60285E2B" w14:textId="77777777" w:rsidR="001216EF" w:rsidRPr="00A848D3" w:rsidRDefault="001216EF" w:rsidP="001216EF">
      <w:pPr>
        <w:spacing w:line="360" w:lineRule="auto"/>
      </w:pPr>
      <w:bookmarkStart w:id="45" w:name="_Toc453077991"/>
      <w:r w:rsidRPr="00A848D3">
        <w:t>There are no emissions to sewer. When birds are removed from the poultry houses, the site will be pressure washed, disinfected and dried out prior to the next cycle. All wash waters will be contained in a sealed underground tank.</w:t>
      </w:r>
    </w:p>
    <w:p w14:paraId="07B17E80" w14:textId="77777777" w:rsidR="001216EF" w:rsidRPr="00A10931" w:rsidRDefault="001216EF" w:rsidP="001216EF">
      <w:pPr>
        <w:spacing w:line="360" w:lineRule="auto"/>
        <w:rPr>
          <w:highlight w:val="yellow"/>
          <w:lang w:eastAsia="en-US"/>
        </w:rPr>
      </w:pPr>
    </w:p>
    <w:p w14:paraId="3F4EB709" w14:textId="77777777" w:rsidR="001216EF" w:rsidRPr="00A848D3" w:rsidRDefault="001216EF" w:rsidP="001216EF">
      <w:pPr>
        <w:pStyle w:val="Heading3"/>
        <w:spacing w:line="360" w:lineRule="auto"/>
      </w:pPr>
      <w:bookmarkStart w:id="46" w:name="_Toc39149180"/>
      <w:r w:rsidRPr="00A848D3">
        <w:t>5.5 Fugitive emissions</w:t>
      </w:r>
      <w:bookmarkEnd w:id="45"/>
      <w:bookmarkEnd w:id="46"/>
    </w:p>
    <w:p w14:paraId="49D0B97F" w14:textId="77777777" w:rsidR="001216EF" w:rsidRPr="00A848D3" w:rsidRDefault="001216EF" w:rsidP="001216EF">
      <w:pPr>
        <w:pStyle w:val="DDtext"/>
      </w:pPr>
      <w:bookmarkStart w:id="47" w:name="_Toc453077992"/>
      <w:r w:rsidRPr="00A848D3">
        <w:t>The applicant has assessed the risk of fugitive emissions from the site. Potential sources of fugitive emissions include dust emissions to air and pests. If flies become an issue, manure will be treated with pesticide and covered with a polythene sheet.</w:t>
      </w:r>
    </w:p>
    <w:p w14:paraId="6769262F" w14:textId="5E25B5B4" w:rsidR="001216EF" w:rsidRPr="00A848D3" w:rsidRDefault="005F4502" w:rsidP="001216EF">
      <w:pPr>
        <w:pStyle w:val="DDtext"/>
      </w:pPr>
      <w:r w:rsidRPr="00A848D3">
        <w:t xml:space="preserve">Feed spillages will be cleared up promptly to help prevent rodent issues. </w:t>
      </w:r>
    </w:p>
    <w:p w14:paraId="47EACC3D" w14:textId="229B8C03" w:rsidR="001216EF" w:rsidRPr="00A848D3" w:rsidRDefault="001216EF" w:rsidP="001216EF">
      <w:pPr>
        <w:pStyle w:val="DDtext"/>
      </w:pPr>
      <w:r w:rsidRPr="00A848D3">
        <w:t>To minimise dust emissions feed is stored in purpose built covered feed silos located next to the layer sheds. No milling or mixing of feed takes place at the farm, all feed is delivered to the farm by lorry from a UKASTA accredited feed mill. Feed is piped from the silos to the sheds minimising dust emissions.</w:t>
      </w:r>
      <w:r w:rsidR="005F4502" w:rsidRPr="00A848D3">
        <w:t xml:space="preserve"> Suitable bedding will be used and litter is removed carefully during cleanout.</w:t>
      </w:r>
    </w:p>
    <w:p w14:paraId="15AA20F8" w14:textId="77777777" w:rsidR="001216EF" w:rsidRPr="00A848D3" w:rsidRDefault="001216EF" w:rsidP="001216EF">
      <w:pPr>
        <w:pStyle w:val="DDtext"/>
      </w:pPr>
    </w:p>
    <w:p w14:paraId="3ABF97A5" w14:textId="77777777" w:rsidR="001216EF" w:rsidRPr="00A848D3" w:rsidRDefault="001216EF" w:rsidP="001216EF">
      <w:pPr>
        <w:pStyle w:val="DDtext"/>
      </w:pPr>
      <w:r w:rsidRPr="00A848D3">
        <w:t>Based upon the information in the application we are satisfied that the appropriate measures will be in place to prevent or where that is not practicable to minimise fugitive emissions and to prevent pollution from fugitive emissions.</w:t>
      </w:r>
    </w:p>
    <w:p w14:paraId="63296EB4" w14:textId="77777777" w:rsidR="001216EF" w:rsidRPr="00A848D3" w:rsidRDefault="001216EF" w:rsidP="001216EF">
      <w:pPr>
        <w:pStyle w:val="Heading3"/>
        <w:spacing w:line="360" w:lineRule="auto"/>
      </w:pPr>
    </w:p>
    <w:p w14:paraId="4788E075" w14:textId="2227BB24" w:rsidR="001216EF" w:rsidRPr="00A848D3" w:rsidRDefault="001216EF" w:rsidP="001216EF">
      <w:pPr>
        <w:pStyle w:val="Heading3"/>
        <w:spacing w:line="360" w:lineRule="auto"/>
      </w:pPr>
      <w:bookmarkStart w:id="48" w:name="_Toc39149181"/>
      <w:r w:rsidRPr="00A848D3">
        <w:t>5.6</w:t>
      </w:r>
      <w:r w:rsidRPr="00A848D3">
        <w:tab/>
        <w:t xml:space="preserve"> Noise </w:t>
      </w:r>
      <w:r w:rsidR="000A0464" w:rsidRPr="00A848D3">
        <w:t>a</w:t>
      </w:r>
      <w:r w:rsidRPr="00A848D3">
        <w:t>ssessment</w:t>
      </w:r>
      <w:bookmarkEnd w:id="47"/>
      <w:bookmarkEnd w:id="48"/>
    </w:p>
    <w:p w14:paraId="6917C603" w14:textId="5FEC5EB6" w:rsidR="001216EF" w:rsidRPr="00A848D3" w:rsidRDefault="001216EF" w:rsidP="001216EF">
      <w:pPr>
        <w:spacing w:line="360" w:lineRule="auto"/>
        <w:rPr>
          <w:rFonts w:cs="Arial"/>
          <w:szCs w:val="24"/>
        </w:rPr>
      </w:pPr>
      <w:r w:rsidRPr="00A848D3">
        <w:rPr>
          <w:rFonts w:cs="Arial"/>
          <w:szCs w:val="24"/>
        </w:rPr>
        <w:t>A risk assessment of the potential impact of noise from the site on nearby sensitive receptors has been carried out by the applicant. Potential sources of noise include vehicles travelling to and from site,</w:t>
      </w:r>
      <w:r w:rsidR="00914E65" w:rsidRPr="00A848D3">
        <w:rPr>
          <w:rFonts w:cs="Arial"/>
          <w:szCs w:val="24"/>
        </w:rPr>
        <w:t xml:space="preserve"> small vehicle movements,</w:t>
      </w:r>
      <w:r w:rsidRPr="00A848D3">
        <w:rPr>
          <w:rFonts w:cs="Arial"/>
          <w:szCs w:val="24"/>
        </w:rPr>
        <w:t xml:space="preserve"> ventilation fans, </w:t>
      </w:r>
      <w:r w:rsidR="00914E65" w:rsidRPr="00A848D3">
        <w:rPr>
          <w:rFonts w:cs="Arial"/>
          <w:szCs w:val="24"/>
        </w:rPr>
        <w:t xml:space="preserve">the alarm system, </w:t>
      </w:r>
      <w:r w:rsidRPr="00A848D3">
        <w:rPr>
          <w:rFonts w:cs="Arial"/>
          <w:szCs w:val="24"/>
        </w:rPr>
        <w:t xml:space="preserve">feed transferring from lorries to bins, </w:t>
      </w:r>
      <w:r w:rsidR="00914E65" w:rsidRPr="00A848D3">
        <w:rPr>
          <w:rFonts w:cs="Arial"/>
          <w:szCs w:val="24"/>
        </w:rPr>
        <w:t>and bird catching</w:t>
      </w:r>
      <w:r w:rsidRPr="00A848D3">
        <w:rPr>
          <w:rFonts w:cs="Arial"/>
          <w:szCs w:val="24"/>
        </w:rPr>
        <w:t>.</w:t>
      </w:r>
    </w:p>
    <w:p w14:paraId="5014554E" w14:textId="77777777" w:rsidR="001216EF" w:rsidRPr="00A848D3" w:rsidRDefault="001216EF" w:rsidP="001216EF">
      <w:pPr>
        <w:spacing w:line="360" w:lineRule="auto"/>
        <w:rPr>
          <w:rFonts w:cs="Arial"/>
          <w:szCs w:val="24"/>
        </w:rPr>
      </w:pPr>
    </w:p>
    <w:p w14:paraId="3719609C" w14:textId="5578FC41" w:rsidR="001216EF" w:rsidRPr="00A848D3" w:rsidRDefault="001216EF" w:rsidP="001216EF">
      <w:pPr>
        <w:spacing w:line="360" w:lineRule="auto"/>
        <w:rPr>
          <w:rFonts w:cs="Arial"/>
          <w:szCs w:val="24"/>
        </w:rPr>
      </w:pPr>
      <w:r w:rsidRPr="00A848D3">
        <w:rPr>
          <w:rFonts w:cs="Arial"/>
          <w:szCs w:val="24"/>
        </w:rPr>
        <w:t xml:space="preserve">There are sensitive receptors within 400 metres of the installation. The applicant has submitted a Noise Management Plan (NMP) for the installation as required by EPR </w:t>
      </w:r>
      <w:r w:rsidRPr="00A848D3">
        <w:rPr>
          <w:rFonts w:cs="Arial"/>
          <w:szCs w:val="24"/>
        </w:rPr>
        <w:lastRenderedPageBreak/>
        <w:t xml:space="preserve">6.09 </w:t>
      </w:r>
      <w:r w:rsidR="00C244A9" w:rsidRPr="00A848D3">
        <w:rPr>
          <w:rFonts w:cs="Arial"/>
          <w:szCs w:val="24"/>
        </w:rPr>
        <w:t>‘</w:t>
      </w:r>
      <w:r w:rsidRPr="00A848D3">
        <w:rPr>
          <w:rFonts w:cs="Arial"/>
          <w:szCs w:val="24"/>
        </w:rPr>
        <w:t>How to Comply with your Permit for Intensive Farming</w:t>
      </w:r>
      <w:r w:rsidR="00C244A9" w:rsidRPr="00A848D3">
        <w:rPr>
          <w:rFonts w:cs="Arial"/>
          <w:szCs w:val="24"/>
        </w:rPr>
        <w:t>’</w:t>
      </w:r>
      <w:r w:rsidRPr="00A848D3">
        <w:rPr>
          <w:rFonts w:cs="Arial"/>
          <w:i/>
          <w:szCs w:val="24"/>
        </w:rPr>
        <w:t>.</w:t>
      </w:r>
      <w:r w:rsidRPr="00A848D3">
        <w:rPr>
          <w:rFonts w:cs="Arial"/>
          <w:szCs w:val="24"/>
        </w:rPr>
        <w:t xml:space="preserve"> The NMP describes the measures and controls in place to minimise noise.</w:t>
      </w:r>
    </w:p>
    <w:p w14:paraId="1D7237C3" w14:textId="41D1E7C4" w:rsidR="00B5033E" w:rsidRPr="00A848D3" w:rsidRDefault="00B5033E" w:rsidP="001216EF">
      <w:pPr>
        <w:spacing w:line="360" w:lineRule="auto"/>
        <w:rPr>
          <w:rFonts w:cs="Arial"/>
          <w:szCs w:val="24"/>
        </w:rPr>
      </w:pPr>
    </w:p>
    <w:p w14:paraId="2CB51F53" w14:textId="66F49A54" w:rsidR="00B5033E" w:rsidRPr="00A848D3" w:rsidRDefault="00B5033E" w:rsidP="001216EF">
      <w:pPr>
        <w:spacing w:line="360" w:lineRule="auto"/>
        <w:rPr>
          <w:rFonts w:cs="Arial"/>
          <w:szCs w:val="24"/>
        </w:rPr>
      </w:pPr>
      <w:r w:rsidRPr="00A848D3">
        <w:rPr>
          <w:rFonts w:cs="Arial"/>
          <w:szCs w:val="24"/>
        </w:rPr>
        <w:t>All vehicles are required to be driven onto and offsite with due consideration for neighbours. Timed delivery restrictions can be implemented (07:00 and 20:00hrs) to minimise disturbance. All vehicles are regularly maintained to reduce engine noise. Roadways are free from potholes and maintained in good order. Vehicles are driven slowly on site.</w:t>
      </w:r>
      <w:r w:rsidR="002D6D4B" w:rsidRPr="00A848D3">
        <w:rPr>
          <w:rFonts w:cs="Arial"/>
          <w:szCs w:val="24"/>
        </w:rPr>
        <w:t xml:space="preserve"> Extraction fans are efficient and regularly maintained. </w:t>
      </w:r>
      <w:r w:rsidR="00991578" w:rsidRPr="00A848D3">
        <w:rPr>
          <w:rFonts w:cs="Arial"/>
          <w:szCs w:val="24"/>
        </w:rPr>
        <w:t>The alarm system is tested weekly (Mondays mid-morning to reduce disturbance). Noise during bird catching is minimised by careful bird handling by trained catchers.</w:t>
      </w:r>
    </w:p>
    <w:p w14:paraId="66764EE3" w14:textId="77777777" w:rsidR="001216EF" w:rsidRPr="00A10931" w:rsidRDefault="001216EF" w:rsidP="001216EF">
      <w:pPr>
        <w:spacing w:line="360" w:lineRule="auto"/>
        <w:rPr>
          <w:rFonts w:cs="Arial"/>
          <w:color w:val="FF0000"/>
          <w:szCs w:val="24"/>
          <w:highlight w:val="yellow"/>
        </w:rPr>
      </w:pPr>
    </w:p>
    <w:p w14:paraId="18BE4707" w14:textId="340B2310" w:rsidR="00991578" w:rsidRPr="00A848D3" w:rsidRDefault="001216EF" w:rsidP="00991578">
      <w:pPr>
        <w:spacing w:line="360" w:lineRule="auto"/>
        <w:rPr>
          <w:rFonts w:cs="Arial"/>
        </w:rPr>
      </w:pPr>
      <w:r w:rsidRPr="00A848D3">
        <w:rPr>
          <w:rFonts w:cs="Arial"/>
          <w:szCs w:val="24"/>
        </w:rPr>
        <w:t>We are satisfied that vibration is unlikely to be an issue at the installation.  The nature of the intensive farming operation means that there are no significant sources of vibration on site. Therefore vibration does not need to be included in the noise management plan.</w:t>
      </w:r>
      <w:r w:rsidR="00991578" w:rsidRPr="00A848D3">
        <w:rPr>
          <w:rFonts w:cs="Arial"/>
          <w:szCs w:val="24"/>
        </w:rPr>
        <w:t xml:space="preserve"> </w:t>
      </w:r>
      <w:r w:rsidR="00991578" w:rsidRPr="00A848D3">
        <w:rPr>
          <w:rFonts w:cs="Arial"/>
        </w:rPr>
        <w:t xml:space="preserve">Movement of vehicles outside the installation boundary is outside the regulatory scope of the Environmental Permitting (England and Wales) 2016 and is a matter for the local authority. </w:t>
      </w:r>
    </w:p>
    <w:p w14:paraId="2A4CED96" w14:textId="77777777" w:rsidR="00991578" w:rsidRPr="00A848D3" w:rsidRDefault="00991578" w:rsidP="00991578">
      <w:pPr>
        <w:spacing w:line="360" w:lineRule="auto"/>
        <w:rPr>
          <w:rFonts w:cs="Arial"/>
        </w:rPr>
      </w:pPr>
    </w:p>
    <w:p w14:paraId="63BD4A7B" w14:textId="08AC743A" w:rsidR="001216EF" w:rsidRPr="00A848D3" w:rsidRDefault="00991578" w:rsidP="001216EF">
      <w:pPr>
        <w:spacing w:line="360" w:lineRule="auto"/>
        <w:rPr>
          <w:rFonts w:cs="Arial"/>
        </w:rPr>
      </w:pPr>
      <w:r w:rsidRPr="00A848D3">
        <w:rPr>
          <w:rFonts w:cs="Arial"/>
        </w:rPr>
        <w:t xml:space="preserve">Noise is not generally a source of complaints for the intensive farming sector in Wales. This conclusion is supported by information on noise complaints from NRW’s own database. </w:t>
      </w:r>
    </w:p>
    <w:p w14:paraId="6FDF3FBA" w14:textId="77777777" w:rsidR="001216EF" w:rsidRPr="00A848D3" w:rsidRDefault="001216EF" w:rsidP="001216EF">
      <w:pPr>
        <w:spacing w:line="360" w:lineRule="auto"/>
        <w:rPr>
          <w:rFonts w:cs="Arial"/>
          <w:szCs w:val="24"/>
        </w:rPr>
      </w:pPr>
    </w:p>
    <w:p w14:paraId="4D41F414" w14:textId="763D8C03" w:rsidR="00991578" w:rsidRPr="00A848D3" w:rsidRDefault="001216EF" w:rsidP="001216EF">
      <w:pPr>
        <w:spacing w:line="360" w:lineRule="auto"/>
        <w:rPr>
          <w:rFonts w:cs="Arial"/>
          <w:szCs w:val="24"/>
        </w:rPr>
      </w:pPr>
      <w:r w:rsidRPr="00A848D3">
        <w:rPr>
          <w:rFonts w:cs="Arial"/>
          <w:szCs w:val="24"/>
        </w:rPr>
        <w:t>We have compared the measures proposed for the site to the BAT standards in EPR 6.09 and are satisfied that the techniques represent appropriate measures for the installation. The NMP has been incorporated into the operating techniques section of the permit.</w:t>
      </w:r>
    </w:p>
    <w:p w14:paraId="2E42ED38" w14:textId="77777777" w:rsidR="001216EF" w:rsidRPr="00A848D3" w:rsidRDefault="001216EF" w:rsidP="001216EF">
      <w:pPr>
        <w:spacing w:line="360" w:lineRule="auto"/>
        <w:rPr>
          <w:rFonts w:cs="Arial"/>
        </w:rPr>
      </w:pPr>
      <w:r w:rsidRPr="00A848D3">
        <w:rPr>
          <w:rFonts w:cs="Arial"/>
          <w:szCs w:val="24"/>
        </w:rPr>
        <w:t xml:space="preserve"> </w:t>
      </w:r>
    </w:p>
    <w:p w14:paraId="58934978" w14:textId="43BEDC02" w:rsidR="001216EF" w:rsidRPr="00A848D3" w:rsidRDefault="001216EF" w:rsidP="001216EF">
      <w:pPr>
        <w:spacing w:line="360" w:lineRule="auto"/>
        <w:rPr>
          <w:rFonts w:cs="Arial"/>
        </w:rPr>
      </w:pPr>
      <w:r w:rsidRPr="00A848D3">
        <w:rPr>
          <w:rFonts w:cs="Arial"/>
        </w:rPr>
        <w:t>Permit condition 3.4.1 requires that emissions from the activities are free from noise at levels likely to cause pollution outside the site, as perceived by an officer of NRW.  We are satisfied that this condition will be sufficiently protective in conjunction with the measures described by the applicant for minimising noise produced at the installation.</w:t>
      </w:r>
    </w:p>
    <w:p w14:paraId="25766F6A" w14:textId="77777777" w:rsidR="001216EF" w:rsidRPr="00A848D3" w:rsidRDefault="001216EF" w:rsidP="001216EF">
      <w:pPr>
        <w:spacing w:line="360" w:lineRule="auto"/>
        <w:rPr>
          <w:lang w:eastAsia="en-US"/>
        </w:rPr>
      </w:pPr>
    </w:p>
    <w:p w14:paraId="4B9D01C9" w14:textId="77777777" w:rsidR="001216EF" w:rsidRPr="00A848D3" w:rsidRDefault="001216EF" w:rsidP="001216EF">
      <w:pPr>
        <w:pStyle w:val="Heading3"/>
        <w:spacing w:line="360" w:lineRule="auto"/>
      </w:pPr>
      <w:bookmarkStart w:id="49" w:name="_Toc453077994"/>
      <w:bookmarkStart w:id="50" w:name="_Toc39149182"/>
      <w:r w:rsidRPr="00A848D3">
        <w:t>5.7</w:t>
      </w:r>
      <w:r w:rsidRPr="00A848D3">
        <w:tab/>
        <w:t xml:space="preserve"> Impact on Habitats sites, SSSIs, non-statutory conservation sites etc</w:t>
      </w:r>
      <w:bookmarkEnd w:id="49"/>
      <w:bookmarkEnd w:id="50"/>
    </w:p>
    <w:p w14:paraId="615A5269" w14:textId="77777777" w:rsidR="001216EF" w:rsidRPr="00A848D3" w:rsidRDefault="001216EF" w:rsidP="001216EF">
      <w:pPr>
        <w:pStyle w:val="DDtext"/>
      </w:pPr>
      <w:r w:rsidRPr="00A848D3">
        <w:lastRenderedPageBreak/>
        <w:t>The application is within the relevant distance criteria of a site of heritage, landscape or nature conservation, and/or protected species or habitat.</w:t>
      </w:r>
    </w:p>
    <w:p w14:paraId="6118708A" w14:textId="77777777" w:rsidR="001216EF" w:rsidRPr="00A848D3" w:rsidRDefault="001216EF" w:rsidP="001216EF">
      <w:pPr>
        <w:pStyle w:val="DDtext"/>
      </w:pPr>
    </w:p>
    <w:p w14:paraId="01A25BA4" w14:textId="77777777" w:rsidR="001216EF" w:rsidRPr="00A848D3" w:rsidRDefault="001216EF" w:rsidP="001216EF">
      <w:pPr>
        <w:pStyle w:val="DDtext"/>
      </w:pPr>
      <w:r w:rsidRPr="00A848D3">
        <w:t>A full assessment of the application and its potential to affect the sites has been carried out as part of the permitting process.  We consider that the application will not affect the features of the sites.</w:t>
      </w:r>
    </w:p>
    <w:p w14:paraId="4CA25F92" w14:textId="77777777" w:rsidR="001216EF" w:rsidRPr="00A848D3" w:rsidRDefault="001216EF" w:rsidP="001216EF">
      <w:pPr>
        <w:pStyle w:val="DDtext"/>
      </w:pPr>
    </w:p>
    <w:p w14:paraId="0C393857" w14:textId="77777777" w:rsidR="001216EF" w:rsidRPr="00A848D3" w:rsidRDefault="001216EF" w:rsidP="001216EF">
      <w:pPr>
        <w:pStyle w:val="DDtext"/>
      </w:pPr>
      <w:r w:rsidRPr="00A848D3">
        <w:t>The following sites have been considered:</w:t>
      </w:r>
    </w:p>
    <w:p w14:paraId="0A330773" w14:textId="77777777" w:rsidR="001216EF" w:rsidRPr="00A848D3" w:rsidRDefault="001216EF" w:rsidP="001216EF">
      <w:pPr>
        <w:pStyle w:val="DDtext"/>
      </w:pPr>
    </w:p>
    <w:p w14:paraId="62B16FD6" w14:textId="228413ED" w:rsidR="001216EF" w:rsidRPr="00A848D3" w:rsidRDefault="00B74FD1" w:rsidP="001216EF">
      <w:pPr>
        <w:pStyle w:val="DDtext"/>
      </w:pPr>
      <w:r w:rsidRPr="00A848D3">
        <w:t>Special Areas of Conservation (</w:t>
      </w:r>
      <w:r w:rsidR="001216EF" w:rsidRPr="00A848D3">
        <w:t>SAC</w:t>
      </w:r>
      <w:r w:rsidRPr="00A848D3">
        <w:t>s)</w:t>
      </w:r>
      <w:r w:rsidR="001216EF" w:rsidRPr="00A848D3">
        <w:t xml:space="preserve">, </w:t>
      </w:r>
      <w:r w:rsidRPr="00A848D3">
        <w:t>Special Protection Areas (</w:t>
      </w:r>
      <w:r w:rsidR="001216EF" w:rsidRPr="00A848D3">
        <w:t>SPA</w:t>
      </w:r>
      <w:r w:rsidRPr="00A848D3">
        <w:t>s)</w:t>
      </w:r>
      <w:r w:rsidR="001216EF" w:rsidRPr="00A848D3">
        <w:t xml:space="preserve"> and Ramsar sites:</w:t>
      </w:r>
    </w:p>
    <w:p w14:paraId="0E58A227" w14:textId="2F3F1D45" w:rsidR="00D629D3" w:rsidRPr="00A848D3" w:rsidRDefault="00D629D3" w:rsidP="001216EF">
      <w:pPr>
        <w:pStyle w:val="DDtext"/>
        <w:rPr>
          <w:b/>
          <w:bCs/>
        </w:rPr>
      </w:pPr>
      <w:r w:rsidRPr="00A848D3">
        <w:rPr>
          <w:b/>
          <w:bCs/>
        </w:rPr>
        <w:t>Montgomery Canal SAC – Site code UK0030213</w:t>
      </w:r>
    </w:p>
    <w:p w14:paraId="2352AC1F" w14:textId="0886F263" w:rsidR="007558B4" w:rsidRPr="00A848D3" w:rsidRDefault="007558B4" w:rsidP="001216EF">
      <w:pPr>
        <w:pStyle w:val="DDtext"/>
        <w:rPr>
          <w:b/>
          <w:bCs/>
        </w:rPr>
      </w:pPr>
      <w:r w:rsidRPr="00A848D3">
        <w:rPr>
          <w:b/>
          <w:bCs/>
        </w:rPr>
        <w:t>Granllyn SAC – Site code UK0030158</w:t>
      </w:r>
    </w:p>
    <w:p w14:paraId="3C0D6B63" w14:textId="6D8D6872" w:rsidR="007558B4" w:rsidRPr="00A848D3" w:rsidRDefault="007558B4" w:rsidP="001216EF">
      <w:pPr>
        <w:pStyle w:val="DDtext"/>
        <w:rPr>
          <w:b/>
          <w:bCs/>
        </w:rPr>
      </w:pPr>
      <w:r w:rsidRPr="00A848D3">
        <w:rPr>
          <w:b/>
          <w:bCs/>
        </w:rPr>
        <w:t>Midland Meres and Mosses Ramsar (England) – Site code UK11043</w:t>
      </w:r>
    </w:p>
    <w:p w14:paraId="02B4548E" w14:textId="77777777" w:rsidR="001216EF" w:rsidRPr="00A848D3" w:rsidRDefault="001216EF" w:rsidP="001216EF">
      <w:pPr>
        <w:pStyle w:val="DDtext"/>
      </w:pPr>
    </w:p>
    <w:p w14:paraId="5B1C6B21" w14:textId="3FFD4097" w:rsidR="001216EF" w:rsidRPr="00A848D3" w:rsidRDefault="00B74FD1" w:rsidP="001216EF">
      <w:pPr>
        <w:pStyle w:val="DDtext"/>
      </w:pPr>
      <w:r w:rsidRPr="00A848D3">
        <w:t>Sites of Special Scientific Interest (</w:t>
      </w:r>
      <w:r w:rsidR="001216EF" w:rsidRPr="00A848D3">
        <w:t>SSSI</w:t>
      </w:r>
      <w:r w:rsidRPr="00A848D3">
        <w:t>s)</w:t>
      </w:r>
      <w:r w:rsidR="001216EF" w:rsidRPr="00A848D3">
        <w:t>:</w:t>
      </w:r>
    </w:p>
    <w:p w14:paraId="522E8D0B" w14:textId="77777777" w:rsidR="007558B4" w:rsidRPr="00A848D3" w:rsidRDefault="007558B4" w:rsidP="007558B4">
      <w:pPr>
        <w:pStyle w:val="Style3"/>
        <w:spacing w:line="360" w:lineRule="auto"/>
        <w:rPr>
          <w:rFonts w:cs="Arial"/>
          <w:b/>
          <w:bCs/>
          <w:sz w:val="24"/>
          <w:lang w:eastAsia="en-GB"/>
        </w:rPr>
      </w:pPr>
      <w:r w:rsidRPr="00A848D3">
        <w:rPr>
          <w:rFonts w:cs="Arial"/>
          <w:b/>
          <w:bCs/>
          <w:sz w:val="24"/>
          <w:lang w:eastAsia="en-GB"/>
        </w:rPr>
        <w:t>Gwaun Bryn (Bryn Pasture) – SSSI Code 32WZE</w:t>
      </w:r>
    </w:p>
    <w:p w14:paraId="5EE5C439" w14:textId="77777777" w:rsidR="007558B4" w:rsidRPr="00A848D3" w:rsidRDefault="007558B4" w:rsidP="007558B4">
      <w:pPr>
        <w:pStyle w:val="Style3"/>
        <w:spacing w:line="360" w:lineRule="auto"/>
        <w:rPr>
          <w:rFonts w:cs="Arial"/>
          <w:b/>
          <w:bCs/>
          <w:sz w:val="24"/>
          <w:lang w:eastAsia="en-GB"/>
        </w:rPr>
      </w:pPr>
      <w:r w:rsidRPr="00A848D3">
        <w:rPr>
          <w:rFonts w:cs="Arial"/>
          <w:b/>
          <w:bCs/>
          <w:sz w:val="24"/>
          <w:lang w:eastAsia="en-GB"/>
        </w:rPr>
        <w:t>Gwaith Brics Buttington (Buttington Brickworks) – SSSI Code 33WPY</w:t>
      </w:r>
    </w:p>
    <w:p w14:paraId="2FA5A7C2" w14:textId="77777777" w:rsidR="007558B4" w:rsidRPr="00A848D3" w:rsidRDefault="007558B4" w:rsidP="007558B4">
      <w:pPr>
        <w:pStyle w:val="Style3"/>
        <w:spacing w:line="360" w:lineRule="auto"/>
        <w:rPr>
          <w:rFonts w:cs="Arial"/>
          <w:b/>
          <w:bCs/>
          <w:sz w:val="24"/>
          <w:lang w:eastAsia="en-GB"/>
        </w:rPr>
      </w:pPr>
      <w:r w:rsidRPr="00A848D3">
        <w:rPr>
          <w:rFonts w:cs="Arial"/>
          <w:b/>
          <w:bCs/>
          <w:sz w:val="24"/>
          <w:lang w:eastAsia="en-GB"/>
        </w:rPr>
        <w:t>Gungrog Flash – SSSI Code 32WWW</w:t>
      </w:r>
    </w:p>
    <w:p w14:paraId="01218A48" w14:textId="77777777" w:rsidR="007558B4" w:rsidRPr="00A848D3" w:rsidRDefault="007558B4" w:rsidP="007558B4">
      <w:pPr>
        <w:pStyle w:val="Style3"/>
        <w:spacing w:line="360" w:lineRule="auto"/>
        <w:rPr>
          <w:rFonts w:cs="Arial"/>
          <w:b/>
          <w:bCs/>
          <w:sz w:val="24"/>
          <w:lang w:eastAsia="en-GB"/>
        </w:rPr>
      </w:pPr>
      <w:r w:rsidRPr="00A848D3">
        <w:rPr>
          <w:rFonts w:cs="Arial"/>
          <w:b/>
          <w:bCs/>
          <w:sz w:val="24"/>
          <w:lang w:eastAsia="en-GB"/>
        </w:rPr>
        <w:t>Montgomery Canal – SSSI Code 32WPP</w:t>
      </w:r>
    </w:p>
    <w:p w14:paraId="7EC2A699" w14:textId="77777777" w:rsidR="007558B4" w:rsidRPr="00A848D3" w:rsidRDefault="007558B4" w:rsidP="007558B4">
      <w:pPr>
        <w:pStyle w:val="Style3"/>
        <w:spacing w:line="360" w:lineRule="auto"/>
        <w:rPr>
          <w:rFonts w:cs="Arial"/>
          <w:b/>
          <w:bCs/>
          <w:sz w:val="24"/>
          <w:lang w:eastAsia="en-GB"/>
        </w:rPr>
      </w:pPr>
      <w:r w:rsidRPr="00A848D3">
        <w:rPr>
          <w:rFonts w:cs="Arial"/>
          <w:b/>
          <w:bCs/>
          <w:sz w:val="24"/>
          <w:lang w:eastAsia="en-GB"/>
        </w:rPr>
        <w:t>Leighton Bat Roosts – SSSI Code 32WWY</w:t>
      </w:r>
    </w:p>
    <w:p w14:paraId="0C7E2F80" w14:textId="77777777" w:rsidR="007558B4" w:rsidRPr="00A848D3" w:rsidRDefault="007558B4" w:rsidP="007558B4">
      <w:pPr>
        <w:pStyle w:val="Style3"/>
        <w:spacing w:line="360" w:lineRule="auto"/>
        <w:rPr>
          <w:rFonts w:cs="Arial"/>
          <w:b/>
          <w:bCs/>
          <w:sz w:val="24"/>
          <w:lang w:eastAsia="en-GB"/>
        </w:rPr>
      </w:pPr>
      <w:r w:rsidRPr="00A848D3">
        <w:rPr>
          <w:rFonts w:cs="Arial"/>
          <w:b/>
          <w:bCs/>
          <w:sz w:val="24"/>
          <w:lang w:eastAsia="en-GB"/>
        </w:rPr>
        <w:t>Kingswood Meadow – SSSI Code 32WH3</w:t>
      </w:r>
    </w:p>
    <w:p w14:paraId="0DC32A54" w14:textId="77777777" w:rsidR="007558B4" w:rsidRPr="00A848D3" w:rsidRDefault="007558B4" w:rsidP="007558B4">
      <w:pPr>
        <w:pStyle w:val="Style3"/>
        <w:spacing w:line="360" w:lineRule="auto"/>
        <w:rPr>
          <w:rFonts w:cs="Arial"/>
          <w:b/>
          <w:bCs/>
          <w:sz w:val="24"/>
          <w:lang w:eastAsia="en-GB"/>
        </w:rPr>
      </w:pPr>
      <w:r w:rsidRPr="00A848D3">
        <w:rPr>
          <w:rFonts w:cs="Arial"/>
          <w:b/>
          <w:bCs/>
          <w:sz w:val="24"/>
          <w:lang w:eastAsia="en-GB"/>
        </w:rPr>
        <w:t>Marton Pool, Chirbury (England), part of Midland Meres and Mosses Ramsar</w:t>
      </w:r>
    </w:p>
    <w:p w14:paraId="005CF82D" w14:textId="77777777" w:rsidR="001216EF" w:rsidRPr="00A848D3" w:rsidRDefault="001216EF" w:rsidP="001216EF">
      <w:pPr>
        <w:pStyle w:val="DDtext"/>
      </w:pPr>
    </w:p>
    <w:p w14:paraId="09A98149" w14:textId="0B155429" w:rsidR="001216EF" w:rsidRPr="00A848D3" w:rsidRDefault="001216EF" w:rsidP="001216EF">
      <w:pPr>
        <w:pStyle w:val="DDtext"/>
      </w:pPr>
      <w:r w:rsidRPr="00A848D3">
        <w:t>We also considered the potential impacts on nearby ancient woodlands (within 2km).</w:t>
      </w:r>
      <w:r w:rsidR="00A34AB5" w:rsidRPr="00A848D3">
        <w:t xml:space="preserve"> There are no local wildlife sites, local nature reserves or national nature reserves within 2km of the livestock units.</w:t>
      </w:r>
    </w:p>
    <w:p w14:paraId="46D18412" w14:textId="77777777" w:rsidR="001216EF" w:rsidRPr="00A848D3" w:rsidRDefault="001216EF" w:rsidP="001216EF">
      <w:pPr>
        <w:pStyle w:val="Default"/>
        <w:spacing w:line="360" w:lineRule="auto"/>
        <w:jc w:val="both"/>
        <w:rPr>
          <w:color w:val="auto"/>
        </w:rPr>
      </w:pPr>
    </w:p>
    <w:p w14:paraId="55AB8DA9" w14:textId="622DD47A" w:rsidR="0089159B" w:rsidRPr="00A848D3" w:rsidRDefault="001216EF" w:rsidP="0089159B">
      <w:pPr>
        <w:pStyle w:val="Default"/>
        <w:spacing w:line="360" w:lineRule="auto"/>
      </w:pPr>
      <w:r w:rsidRPr="00A848D3">
        <w:rPr>
          <w:color w:val="auto"/>
        </w:rPr>
        <w:t xml:space="preserve">The applicant has carried out detailed modelling of the potential impact of dispersion and deposition of ammonia from the site. </w:t>
      </w:r>
      <w:r w:rsidR="0089159B" w:rsidRPr="00A848D3">
        <w:rPr>
          <w:color w:val="auto"/>
        </w:rPr>
        <w:t>The modelling report concludes</w:t>
      </w:r>
      <w:r w:rsidR="00C71938" w:rsidRPr="00A848D3">
        <w:rPr>
          <w:color w:val="auto"/>
        </w:rPr>
        <w:t xml:space="preserve"> that the maximum predicted annual ammonia concentration will be 0.024µg/m</w:t>
      </w:r>
      <w:r w:rsidR="00C71938" w:rsidRPr="00A848D3">
        <w:rPr>
          <w:color w:val="auto"/>
          <w:vertAlign w:val="superscript"/>
        </w:rPr>
        <w:t>3</w:t>
      </w:r>
      <w:r w:rsidR="00C71938" w:rsidRPr="00A848D3">
        <w:rPr>
          <w:color w:val="auto"/>
        </w:rPr>
        <w:t xml:space="preserve"> for Montgomery Canal</w:t>
      </w:r>
      <w:r w:rsidR="009969B1" w:rsidRPr="00A848D3">
        <w:rPr>
          <w:color w:val="auto"/>
        </w:rPr>
        <w:t xml:space="preserve"> SAC</w:t>
      </w:r>
      <w:r w:rsidR="00ED53FD" w:rsidRPr="00A848D3">
        <w:rPr>
          <w:color w:val="auto"/>
        </w:rPr>
        <w:t>, 0.005µg/m</w:t>
      </w:r>
      <w:r w:rsidR="00ED53FD" w:rsidRPr="00A848D3">
        <w:rPr>
          <w:color w:val="auto"/>
          <w:vertAlign w:val="superscript"/>
        </w:rPr>
        <w:t>3</w:t>
      </w:r>
      <w:r w:rsidR="00ED53FD" w:rsidRPr="00A848D3">
        <w:rPr>
          <w:color w:val="auto"/>
        </w:rPr>
        <w:t xml:space="preserve"> for Granllyn</w:t>
      </w:r>
      <w:r w:rsidR="009969B1" w:rsidRPr="00A848D3">
        <w:rPr>
          <w:color w:val="auto"/>
        </w:rPr>
        <w:t xml:space="preserve"> SAC</w:t>
      </w:r>
      <w:r w:rsidR="00ED53FD" w:rsidRPr="00A848D3">
        <w:rPr>
          <w:color w:val="auto"/>
        </w:rPr>
        <w:t xml:space="preserve">, and </w:t>
      </w:r>
      <w:r w:rsidR="00ED53FD" w:rsidRPr="00A848D3">
        <w:t>0.023µg/m</w:t>
      </w:r>
      <w:r w:rsidR="00ED53FD" w:rsidRPr="00A848D3">
        <w:rPr>
          <w:vertAlign w:val="superscript"/>
        </w:rPr>
        <w:t>3</w:t>
      </w:r>
      <w:r w:rsidR="00ED53FD" w:rsidRPr="00A848D3">
        <w:t xml:space="preserve"> for Midland Meres and Mosses</w:t>
      </w:r>
      <w:r w:rsidR="009969B1" w:rsidRPr="00A848D3">
        <w:t xml:space="preserve"> Ramsar</w:t>
      </w:r>
      <w:r w:rsidR="00C71938" w:rsidRPr="00A848D3">
        <w:rPr>
          <w:color w:val="auto"/>
        </w:rPr>
        <w:t>. Th</w:t>
      </w:r>
      <w:r w:rsidR="00ED53FD" w:rsidRPr="00A848D3">
        <w:rPr>
          <w:color w:val="auto"/>
        </w:rPr>
        <w:t>ese</w:t>
      </w:r>
      <w:r w:rsidR="00C71938" w:rsidRPr="00A848D3">
        <w:rPr>
          <w:color w:val="auto"/>
        </w:rPr>
        <w:t xml:space="preserve"> </w:t>
      </w:r>
      <w:r w:rsidR="00ED53FD" w:rsidRPr="00A848D3">
        <w:rPr>
          <w:color w:val="auto"/>
        </w:rPr>
        <w:t>are</w:t>
      </w:r>
      <w:r w:rsidR="00C71938" w:rsidRPr="00A848D3">
        <w:rPr>
          <w:color w:val="auto"/>
        </w:rPr>
        <w:t xml:space="preserve"> the predicted maximum process </w:t>
      </w:r>
      <w:r w:rsidR="00C71938" w:rsidRPr="00A848D3">
        <w:rPr>
          <w:color w:val="auto"/>
        </w:rPr>
        <w:lastRenderedPageBreak/>
        <w:t>contribution</w:t>
      </w:r>
      <w:r w:rsidR="009969B1" w:rsidRPr="00A848D3">
        <w:rPr>
          <w:color w:val="auto"/>
        </w:rPr>
        <w:t>s</w:t>
      </w:r>
      <w:r w:rsidR="00C71938" w:rsidRPr="00A848D3">
        <w:rPr>
          <w:color w:val="auto"/>
        </w:rPr>
        <w:t xml:space="preserve"> (PC</w:t>
      </w:r>
      <w:r w:rsidR="009969B1" w:rsidRPr="00A848D3">
        <w:rPr>
          <w:color w:val="auto"/>
        </w:rPr>
        <w:t>s</w:t>
      </w:r>
      <w:r w:rsidR="00C71938" w:rsidRPr="00A848D3">
        <w:rPr>
          <w:color w:val="auto"/>
        </w:rPr>
        <w:t>) from the livestock units. Th</w:t>
      </w:r>
      <w:r w:rsidR="00ED53FD" w:rsidRPr="00A848D3">
        <w:rPr>
          <w:color w:val="auto"/>
        </w:rPr>
        <w:t>ese values</w:t>
      </w:r>
      <w:r w:rsidR="00C71938" w:rsidRPr="00A848D3">
        <w:rPr>
          <w:color w:val="auto"/>
        </w:rPr>
        <w:t xml:space="preserve"> represent 0.8% of the critical level of 3.0µg/m</w:t>
      </w:r>
      <w:r w:rsidR="00C71938" w:rsidRPr="00A848D3">
        <w:rPr>
          <w:color w:val="auto"/>
          <w:vertAlign w:val="superscript"/>
        </w:rPr>
        <w:t>3</w:t>
      </w:r>
      <w:r w:rsidR="00C71938" w:rsidRPr="00A848D3">
        <w:rPr>
          <w:color w:val="auto"/>
        </w:rPr>
        <w:t xml:space="preserve"> </w:t>
      </w:r>
      <w:r w:rsidR="00ED53FD" w:rsidRPr="00A848D3">
        <w:rPr>
          <w:color w:val="auto"/>
        </w:rPr>
        <w:t>for Montgomery Canal, 0.2% of the critical level of 3.0µg/m</w:t>
      </w:r>
      <w:r w:rsidR="00ED53FD" w:rsidRPr="00A848D3">
        <w:rPr>
          <w:color w:val="auto"/>
          <w:vertAlign w:val="superscript"/>
        </w:rPr>
        <w:t>3</w:t>
      </w:r>
      <w:r w:rsidR="00ED53FD" w:rsidRPr="00A848D3">
        <w:rPr>
          <w:color w:val="auto"/>
        </w:rPr>
        <w:t xml:space="preserve"> for Granllyn, and </w:t>
      </w:r>
      <w:r w:rsidR="00ED53FD" w:rsidRPr="00A848D3">
        <w:t>0.8% of the critical level of 3.0µg/m</w:t>
      </w:r>
      <w:r w:rsidR="00ED53FD" w:rsidRPr="00A848D3">
        <w:rPr>
          <w:vertAlign w:val="superscript"/>
        </w:rPr>
        <w:t>3</w:t>
      </w:r>
      <w:r w:rsidR="00ED53FD" w:rsidRPr="00A848D3">
        <w:t xml:space="preserve"> for Midland Meres and Mosses, </w:t>
      </w:r>
      <w:r w:rsidR="00C71938" w:rsidRPr="00A848D3">
        <w:rPr>
          <w:color w:val="auto"/>
        </w:rPr>
        <w:t xml:space="preserve">and as such </w:t>
      </w:r>
      <w:r w:rsidR="00ED53FD" w:rsidRPr="00A848D3">
        <w:rPr>
          <w:color w:val="auto"/>
        </w:rPr>
        <w:t>are</w:t>
      </w:r>
      <w:r w:rsidR="00C71938" w:rsidRPr="00A848D3">
        <w:rPr>
          <w:color w:val="auto"/>
        </w:rPr>
        <w:t xml:space="preserve"> considered not likely to have a significant effect</w:t>
      </w:r>
      <w:r w:rsidR="009969B1" w:rsidRPr="00A848D3">
        <w:rPr>
          <w:color w:val="auto"/>
        </w:rPr>
        <w:t xml:space="preserve"> (anything below 1% of the critical level is considered not likely to have a significant effect)</w:t>
      </w:r>
      <w:r w:rsidR="00C71938" w:rsidRPr="00A848D3">
        <w:rPr>
          <w:color w:val="auto"/>
        </w:rPr>
        <w:t>.</w:t>
      </w:r>
      <w:r w:rsidR="0089159B" w:rsidRPr="00A848D3">
        <w:rPr>
          <w:color w:val="auto"/>
        </w:rPr>
        <w:t xml:space="preserve"> </w:t>
      </w:r>
    </w:p>
    <w:p w14:paraId="39D55D36" w14:textId="4965A613" w:rsidR="00ED53FD" w:rsidRPr="00A848D3" w:rsidRDefault="00ED53FD" w:rsidP="0089159B">
      <w:pPr>
        <w:pStyle w:val="Default"/>
        <w:spacing w:line="360" w:lineRule="auto"/>
      </w:pPr>
    </w:p>
    <w:p w14:paraId="5BA10F5A" w14:textId="488E0019" w:rsidR="00ED53FD" w:rsidRPr="00A848D3" w:rsidRDefault="00ED53FD" w:rsidP="0089159B">
      <w:pPr>
        <w:pStyle w:val="Default"/>
        <w:spacing w:line="360" w:lineRule="auto"/>
        <w:rPr>
          <w:color w:val="auto"/>
        </w:rPr>
      </w:pPr>
      <w:r w:rsidRPr="00A848D3">
        <w:rPr>
          <w:color w:val="auto"/>
        </w:rPr>
        <w:t>For intensive farming installations, NRW’s position is that in combination effects are only taken into account if the process contribution exceeds 1% of the critical level.</w:t>
      </w:r>
      <w:r w:rsidR="009969B1" w:rsidRPr="00A848D3">
        <w:rPr>
          <w:color w:val="auto"/>
        </w:rPr>
        <w:t xml:space="preserve"> For Montgomery Canal SAC, Granllyn SAC and Midland Meres and Mosses Ramsar, </w:t>
      </w:r>
      <w:r w:rsidRPr="00A848D3">
        <w:rPr>
          <w:color w:val="auto"/>
        </w:rPr>
        <w:t xml:space="preserve">the process contribution is </w:t>
      </w:r>
      <w:r w:rsidR="009969B1" w:rsidRPr="00A848D3">
        <w:rPr>
          <w:color w:val="auto"/>
        </w:rPr>
        <w:t xml:space="preserve">below 1% </w:t>
      </w:r>
      <w:r w:rsidRPr="00A848D3">
        <w:rPr>
          <w:color w:val="auto"/>
        </w:rPr>
        <w:t xml:space="preserve">of the critical level, therefore in combination </w:t>
      </w:r>
      <w:r w:rsidR="009969B1" w:rsidRPr="00A848D3">
        <w:rPr>
          <w:color w:val="auto"/>
        </w:rPr>
        <w:t>was</w:t>
      </w:r>
      <w:r w:rsidRPr="00A848D3">
        <w:rPr>
          <w:color w:val="auto"/>
        </w:rPr>
        <w:t xml:space="preserve"> not required.</w:t>
      </w:r>
    </w:p>
    <w:p w14:paraId="0AA69913" w14:textId="344B2726" w:rsidR="00B74FD1" w:rsidRPr="00A848D3" w:rsidRDefault="00B74FD1" w:rsidP="0089159B">
      <w:pPr>
        <w:pStyle w:val="Default"/>
        <w:spacing w:line="360" w:lineRule="auto"/>
        <w:rPr>
          <w:color w:val="auto"/>
        </w:rPr>
      </w:pPr>
    </w:p>
    <w:p w14:paraId="013E98C4" w14:textId="4A9B7D2B" w:rsidR="001216EF" w:rsidRDefault="00B74FD1" w:rsidP="00EB15F4">
      <w:pPr>
        <w:pStyle w:val="Default"/>
        <w:spacing w:line="360" w:lineRule="auto"/>
      </w:pPr>
      <w:r w:rsidRPr="00A848D3">
        <w:rPr>
          <w:color w:val="auto"/>
        </w:rPr>
        <w:t>Gwaun Bryn SSSI is the nearest SSSI to the proposed facility (2.1km North West), and this is the only SSSI</w:t>
      </w:r>
      <w:r w:rsidR="00A41BF8" w:rsidRPr="00A848D3">
        <w:rPr>
          <w:color w:val="auto"/>
        </w:rPr>
        <w:t xml:space="preserve"> for which the PC from the livestock unit exceeds 1% of the critical level of </w:t>
      </w:r>
      <w:r w:rsidR="001754A7" w:rsidRPr="00A848D3">
        <w:t>3.0µg/m</w:t>
      </w:r>
      <w:r w:rsidR="001754A7" w:rsidRPr="00A848D3">
        <w:rPr>
          <w:vertAlign w:val="superscript"/>
        </w:rPr>
        <w:t>3</w:t>
      </w:r>
      <w:r w:rsidR="001754A7" w:rsidRPr="00A848D3">
        <w:t xml:space="preserve"> </w:t>
      </w:r>
      <w:r w:rsidR="00A41BF8" w:rsidRPr="00A848D3">
        <w:rPr>
          <w:color w:val="auto"/>
        </w:rPr>
        <w:t xml:space="preserve">at 1.9%. However, the background ammonia concentration in the area is </w:t>
      </w:r>
      <w:r w:rsidR="00A41BF8" w:rsidRPr="00A848D3">
        <w:t>2.05µg/m</w:t>
      </w:r>
      <w:r w:rsidR="00A41BF8" w:rsidRPr="00A848D3">
        <w:rPr>
          <w:vertAlign w:val="superscript"/>
        </w:rPr>
        <w:t>3</w:t>
      </w:r>
      <w:r w:rsidR="00A41BF8" w:rsidRPr="00A848D3">
        <w:t>.</w:t>
      </w:r>
      <w:r w:rsidR="001754A7" w:rsidRPr="00A848D3">
        <w:t xml:space="preserve"> A PC of 1.9% of the critical level is 0.057µg/m</w:t>
      </w:r>
      <w:r w:rsidR="001754A7" w:rsidRPr="00A848D3">
        <w:rPr>
          <w:vertAlign w:val="superscript"/>
        </w:rPr>
        <w:t>3</w:t>
      </w:r>
      <w:r w:rsidR="001754A7" w:rsidRPr="00A848D3">
        <w:t>, bringing the background concentration up to 2.107µg/m</w:t>
      </w:r>
      <w:r w:rsidR="001754A7" w:rsidRPr="00A848D3">
        <w:rPr>
          <w:vertAlign w:val="superscript"/>
        </w:rPr>
        <w:t>3</w:t>
      </w:r>
      <w:r w:rsidR="001754A7" w:rsidRPr="00A848D3">
        <w:t>. This is below 3.0µg/m</w:t>
      </w:r>
      <w:r w:rsidR="001754A7" w:rsidRPr="00A848D3">
        <w:rPr>
          <w:vertAlign w:val="superscript"/>
        </w:rPr>
        <w:t>3</w:t>
      </w:r>
      <w:r w:rsidR="001754A7" w:rsidRPr="00A848D3">
        <w:t xml:space="preserve"> and is acceptable.  A 5km search of Gwaun Bryn revealed that there are no sites which needed to be considered in a cumulative assessment for the SSSI.</w:t>
      </w:r>
      <w:r w:rsidR="00EB15F4" w:rsidRPr="00A848D3">
        <w:t xml:space="preserve"> It could therefore be concluded that the PC from the livestock units is not considered to have a significant effect on Gwaun Bryn SSSI, either alone or in combination with other </w:t>
      </w:r>
      <w:r w:rsidR="002C1594" w:rsidRPr="00A848D3">
        <w:t>sites</w:t>
      </w:r>
      <w:r w:rsidR="00EB15F4" w:rsidRPr="00A848D3">
        <w:t>.</w:t>
      </w:r>
    </w:p>
    <w:p w14:paraId="4A1DB4FC" w14:textId="5A162353" w:rsidR="00D55E56" w:rsidRDefault="00D55E56" w:rsidP="00EB15F4">
      <w:pPr>
        <w:pStyle w:val="Default"/>
        <w:spacing w:line="360" w:lineRule="auto"/>
      </w:pPr>
    </w:p>
    <w:p w14:paraId="1993F3F4" w14:textId="558BDBD6" w:rsidR="002C1594" w:rsidRPr="004212E4" w:rsidRDefault="00D55E56" w:rsidP="001876D6">
      <w:pPr>
        <w:spacing w:line="360" w:lineRule="auto"/>
        <w:rPr>
          <w:lang w:eastAsia="en-US"/>
        </w:rPr>
      </w:pPr>
      <w:r w:rsidRPr="00970553">
        <w:rPr>
          <w:lang w:eastAsia="en-US"/>
        </w:rPr>
        <w:t xml:space="preserve">As part of a response to a request for further information from NRW, the applicant submitted a report </w:t>
      </w:r>
      <w:r>
        <w:rPr>
          <w:lang w:eastAsia="en-US"/>
        </w:rPr>
        <w:t xml:space="preserve">showing how they have considered any negative effects on nearby ancient woodlands. As a mitigation measure, the operator proposes to plant new trees to create a total of 0.6 hectares of new woodland. </w:t>
      </w:r>
    </w:p>
    <w:p w14:paraId="59775ADD" w14:textId="77777777" w:rsidR="001216EF" w:rsidRPr="004212E4" w:rsidRDefault="001216EF" w:rsidP="001216EF">
      <w:pPr>
        <w:pStyle w:val="Heading2"/>
        <w:spacing w:line="360" w:lineRule="auto"/>
        <w:rPr>
          <w:b w:val="0"/>
        </w:rPr>
      </w:pPr>
      <w:bookmarkStart w:id="51" w:name="_Toc39149183"/>
      <w:r w:rsidRPr="004212E4">
        <w:rPr>
          <w:b w:val="0"/>
        </w:rPr>
        <w:t>HRA consultation:</w:t>
      </w:r>
      <w:bookmarkEnd w:id="51"/>
    </w:p>
    <w:p w14:paraId="428675E3" w14:textId="77777777" w:rsidR="007218B3" w:rsidRPr="004212E4" w:rsidRDefault="001216EF" w:rsidP="00AB5CB6">
      <w:pPr>
        <w:spacing w:line="360" w:lineRule="auto"/>
      </w:pPr>
      <w:r w:rsidRPr="004212E4">
        <w:t xml:space="preserve">OGN Form 1 and CRoW Appendix 4 </w:t>
      </w:r>
      <w:r w:rsidR="00825E2D" w:rsidRPr="004212E4">
        <w:t>were</w:t>
      </w:r>
      <w:r w:rsidRPr="004212E4">
        <w:t xml:space="preserve"> completed and forwarded onto our internal Natural Resource Management (NRM) team </w:t>
      </w:r>
      <w:r w:rsidR="00825E2D" w:rsidRPr="004212E4">
        <w:t xml:space="preserve">and Natural England </w:t>
      </w:r>
      <w:r w:rsidRPr="004212E4">
        <w:t xml:space="preserve">for consultation and notification. Full details of the assessment carried out of the potential effect of ammonia emissions from the proposed site on </w:t>
      </w:r>
      <w:r w:rsidR="00825E2D" w:rsidRPr="004212E4">
        <w:t>the</w:t>
      </w:r>
      <w:r w:rsidRPr="004212E4">
        <w:t xml:space="preserve"> Natura 2000 / Ramsar </w:t>
      </w:r>
      <w:r w:rsidR="00825E2D" w:rsidRPr="004212E4">
        <w:t xml:space="preserve">and SSSI </w:t>
      </w:r>
      <w:r w:rsidRPr="004212E4">
        <w:t>site</w:t>
      </w:r>
      <w:r w:rsidR="00825E2D" w:rsidRPr="004212E4">
        <w:t>s</w:t>
      </w:r>
      <w:r w:rsidRPr="004212E4">
        <w:t xml:space="preserve"> detailed above are detailed in the forms.</w:t>
      </w:r>
      <w:r w:rsidR="00825E2D" w:rsidRPr="004212E4">
        <w:t xml:space="preserve"> </w:t>
      </w:r>
      <w:r w:rsidR="00AB5CB6" w:rsidRPr="004212E4">
        <w:t xml:space="preserve">Our conclusions were that the proposal </w:t>
      </w:r>
      <w:r w:rsidR="00AB5CB6" w:rsidRPr="004212E4">
        <w:lastRenderedPageBreak/>
        <w:t xml:space="preserve">is not likely to have a significant effect on any of these sites. The forms are available from our public register. </w:t>
      </w:r>
    </w:p>
    <w:p w14:paraId="38C71EE0" w14:textId="77777777" w:rsidR="007218B3" w:rsidRPr="00A10931" w:rsidRDefault="007218B3" w:rsidP="00AB5CB6">
      <w:pPr>
        <w:spacing w:line="360" w:lineRule="auto"/>
        <w:rPr>
          <w:highlight w:val="yellow"/>
        </w:rPr>
      </w:pPr>
    </w:p>
    <w:p w14:paraId="079DA5B2" w14:textId="245AA171" w:rsidR="00AB5CB6" w:rsidRPr="00495C49" w:rsidRDefault="00D01FDE" w:rsidP="00AB5CB6">
      <w:pPr>
        <w:spacing w:line="360" w:lineRule="auto"/>
      </w:pPr>
      <w:r w:rsidRPr="007A1FAF">
        <w:t xml:space="preserve">Following consultation with internal colleagues, a request was made to the applicant to provide further information on manure management, bird movements, ranging areas and drainage. As a result of this request the applicant submitted further information on manure management, an updated drainage plan, and a plan showing bird movements and ranging areas. It </w:t>
      </w:r>
      <w:r w:rsidR="00495C49">
        <w:t>came to light</w:t>
      </w:r>
      <w:r w:rsidRPr="007A1FAF">
        <w:t xml:space="preserve"> that the installation plan submitted with the application did not include all the relevant ranging areas and did not include a sealed manure store which will receive any manure not immediately exported off site. Consequently, the installation plan and green line boundary were updated to include </w:t>
      </w:r>
      <w:r w:rsidRPr="00495C49">
        <w:t xml:space="preserve">these. </w:t>
      </w:r>
    </w:p>
    <w:p w14:paraId="446F5D52" w14:textId="7F5BEEA6" w:rsidR="007A1FAF" w:rsidRPr="00495C49" w:rsidRDefault="007A1FAF" w:rsidP="00AB5CB6">
      <w:pPr>
        <w:spacing w:line="360" w:lineRule="auto"/>
      </w:pPr>
    </w:p>
    <w:p w14:paraId="04DF4AAC" w14:textId="413C1347" w:rsidR="007A1FAF" w:rsidRPr="00495C49" w:rsidRDefault="007A1FAF" w:rsidP="00AB5CB6">
      <w:pPr>
        <w:spacing w:line="360" w:lineRule="auto"/>
      </w:pPr>
      <w:r w:rsidRPr="00495C49">
        <w:t xml:space="preserve">Due to inconsistencies in the information supplied by the applicant about drainage and ranging area management, the following pre-operational condition </w:t>
      </w:r>
      <w:r w:rsidR="00185FE8">
        <w:t xml:space="preserve">(PO1) </w:t>
      </w:r>
      <w:r w:rsidRPr="00495C49">
        <w:t>has been included in the permit:</w:t>
      </w:r>
    </w:p>
    <w:p w14:paraId="170E6364" w14:textId="77777777" w:rsidR="00495C49" w:rsidRPr="00495C49" w:rsidRDefault="00495C49" w:rsidP="00AB5CB6">
      <w:pPr>
        <w:spacing w:line="360" w:lineRule="auto"/>
      </w:pPr>
    </w:p>
    <w:p w14:paraId="019DF47B" w14:textId="2B70446B" w:rsidR="00495C49" w:rsidRPr="00495C49" w:rsidRDefault="00495C49" w:rsidP="00AB5CB6">
      <w:pPr>
        <w:spacing w:line="360" w:lineRule="auto"/>
      </w:pPr>
      <w:r w:rsidRPr="00495C49">
        <w:t>‘</w:t>
      </w:r>
      <w:r w:rsidR="00BC4A7F">
        <w:t>Birds shall not be free ranging until the drainage and ranging area management arrangements outlined in the permit application have been approved by an NRW site officer, either by site visit or via photographic evidence’</w:t>
      </w:r>
      <w:r w:rsidRPr="00495C49">
        <w:t>.</w:t>
      </w:r>
    </w:p>
    <w:p w14:paraId="00B3FA4C" w14:textId="77777777" w:rsidR="00495C49" w:rsidRPr="007A1FAF" w:rsidRDefault="00495C49" w:rsidP="00AB5CB6">
      <w:pPr>
        <w:spacing w:line="360" w:lineRule="auto"/>
        <w:rPr>
          <w:color w:val="FF0000"/>
        </w:rPr>
      </w:pPr>
    </w:p>
    <w:p w14:paraId="475F1902" w14:textId="5347AAB4" w:rsidR="001216EF" w:rsidRPr="00887E1B" w:rsidRDefault="001216EF" w:rsidP="001216EF">
      <w:pPr>
        <w:pStyle w:val="Heading2"/>
        <w:spacing w:line="360" w:lineRule="auto"/>
        <w:ind w:firstLine="360"/>
      </w:pPr>
      <w:bookmarkStart w:id="52" w:name="_Toc453077995"/>
      <w:bookmarkStart w:id="53" w:name="_Toc39149184"/>
      <w:r w:rsidRPr="00887E1B">
        <w:t xml:space="preserve">6  Setting ELVs and other </w:t>
      </w:r>
      <w:r w:rsidR="000A0464" w:rsidRPr="00887E1B">
        <w:t>p</w:t>
      </w:r>
      <w:r w:rsidRPr="00887E1B">
        <w:t>ermit conditions</w:t>
      </w:r>
      <w:bookmarkEnd w:id="52"/>
      <w:bookmarkEnd w:id="53"/>
    </w:p>
    <w:p w14:paraId="264F49BB" w14:textId="77777777" w:rsidR="001216EF" w:rsidRPr="00887E1B" w:rsidRDefault="001216EF" w:rsidP="001216EF">
      <w:pPr>
        <w:spacing w:line="360" w:lineRule="auto"/>
        <w:rPr>
          <w:lang w:eastAsia="en-US"/>
        </w:rPr>
      </w:pPr>
    </w:p>
    <w:p w14:paraId="4ACC42E8" w14:textId="026C7835" w:rsidR="001216EF" w:rsidRPr="00887E1B" w:rsidRDefault="001216EF" w:rsidP="001216EF">
      <w:pPr>
        <w:pStyle w:val="Heading3"/>
        <w:spacing w:line="360" w:lineRule="auto"/>
      </w:pPr>
      <w:bookmarkStart w:id="54" w:name="_Toc453077996"/>
      <w:bookmarkStart w:id="55" w:name="_Toc39149185"/>
      <w:r w:rsidRPr="00887E1B">
        <w:t>6.1</w:t>
      </w:r>
      <w:r w:rsidRPr="00887E1B">
        <w:tab/>
        <w:t xml:space="preserve">Translating BAT into </w:t>
      </w:r>
      <w:r w:rsidR="000A0464" w:rsidRPr="00887E1B">
        <w:t>p</w:t>
      </w:r>
      <w:r w:rsidRPr="00887E1B">
        <w:t>ermit conditions</w:t>
      </w:r>
      <w:bookmarkEnd w:id="54"/>
      <w:bookmarkEnd w:id="55"/>
    </w:p>
    <w:p w14:paraId="192F8C0F" w14:textId="4B71C07D" w:rsidR="001216EF" w:rsidRPr="00887E1B" w:rsidRDefault="001216EF" w:rsidP="001216EF">
      <w:pPr>
        <w:spacing w:line="360" w:lineRule="auto"/>
      </w:pPr>
      <w:r w:rsidRPr="00887E1B">
        <w:t>Article 14(3) of the Industrial Emissions Directive (IED) states that BAT conclusions shall be the reference for setting the permit conditions to installations covered by the Directive. As a result of the Commission Implementing Decision (EU) 2017/302 of 15 February 2017 establishing BAT conclusions, under Directive 2010/75/EU of the European Parliament and of the Council, for the intensive rearing of poultry or pigs, the format of our Permit for the intensive farming sector has been updated. Appendix 1 of the Permit sets out generic conditions which apply to all sites. Appendix 2 sets out site specific conditions based on the activities being carried out.</w:t>
      </w:r>
    </w:p>
    <w:p w14:paraId="501CE3C1" w14:textId="77777777" w:rsidR="001216EF" w:rsidRPr="00887E1B" w:rsidRDefault="001216EF" w:rsidP="001216EF">
      <w:pPr>
        <w:spacing w:line="360" w:lineRule="auto"/>
        <w:rPr>
          <w:lang w:eastAsia="en-US"/>
        </w:rPr>
      </w:pPr>
      <w:bookmarkStart w:id="56" w:name="_Toc453077998"/>
    </w:p>
    <w:p w14:paraId="7F5A47D0" w14:textId="77777777" w:rsidR="001216EF" w:rsidRPr="00887E1B" w:rsidRDefault="001216EF" w:rsidP="001216EF">
      <w:pPr>
        <w:pStyle w:val="Heading3"/>
        <w:spacing w:line="360" w:lineRule="auto"/>
      </w:pPr>
      <w:bookmarkStart w:id="57" w:name="_Toc39149186"/>
      <w:r w:rsidRPr="00887E1B">
        <w:lastRenderedPageBreak/>
        <w:t>6.2</w:t>
      </w:r>
      <w:r w:rsidRPr="00887E1B">
        <w:tab/>
        <w:t>Monitoring</w:t>
      </w:r>
      <w:bookmarkStart w:id="58" w:name="_Toc453077999"/>
      <w:bookmarkEnd w:id="56"/>
      <w:bookmarkEnd w:id="57"/>
    </w:p>
    <w:p w14:paraId="4581FB8F" w14:textId="307E78D3" w:rsidR="001216EF" w:rsidRPr="00A10931" w:rsidRDefault="001216EF" w:rsidP="001216EF">
      <w:pPr>
        <w:pStyle w:val="DDtext"/>
        <w:rPr>
          <w:rStyle w:val="Strong"/>
          <w:b w:val="0"/>
          <w:highlight w:val="yellow"/>
          <w:lang w:val="en"/>
        </w:rPr>
      </w:pPr>
      <w:r w:rsidRPr="00887E1B">
        <w:t xml:space="preserve">Monitoring should be carried out for the parameters listed in Appendix 1, Schedule 3 of the permit using the methods and to the frequencies specified in Table S3.1 for laying hens. These monitoring requirements have been introduced in order to demonstrate compliance with </w:t>
      </w:r>
      <w:r w:rsidRPr="00887E1B">
        <w:rPr>
          <w:lang w:val="en"/>
        </w:rPr>
        <w:t xml:space="preserve">the BAT conclusions for the intensive rearing of poultry or pigs, as set out in the </w:t>
      </w:r>
      <w:r w:rsidRPr="00887E1B">
        <w:rPr>
          <w:rStyle w:val="Strong"/>
          <w:lang w:val="en"/>
        </w:rPr>
        <w:t xml:space="preserve">Commission Implementing Decision (EU) 2017/302 of 15 February 2017. </w:t>
      </w:r>
    </w:p>
    <w:p w14:paraId="269C86AD" w14:textId="77777777" w:rsidR="001216EF" w:rsidRPr="00887E1B" w:rsidRDefault="001216EF" w:rsidP="001216EF">
      <w:pPr>
        <w:pStyle w:val="DDtext"/>
      </w:pPr>
    </w:p>
    <w:p w14:paraId="5DE759A3" w14:textId="77777777" w:rsidR="001216EF" w:rsidRPr="00887E1B" w:rsidRDefault="001216EF" w:rsidP="001216EF">
      <w:pPr>
        <w:pStyle w:val="DDtext"/>
      </w:pPr>
      <w:r w:rsidRPr="00887E1B">
        <w:t>No monitoring is required from the point source emissions on site.</w:t>
      </w:r>
    </w:p>
    <w:p w14:paraId="0F66A44D" w14:textId="77777777" w:rsidR="001216EF" w:rsidRPr="00887E1B" w:rsidRDefault="001216EF" w:rsidP="001216EF">
      <w:pPr>
        <w:spacing w:line="360" w:lineRule="auto"/>
        <w:rPr>
          <w:lang w:eastAsia="en-US"/>
        </w:rPr>
      </w:pPr>
    </w:p>
    <w:p w14:paraId="6FB9C888" w14:textId="77777777" w:rsidR="001216EF" w:rsidRPr="00887E1B" w:rsidRDefault="001216EF" w:rsidP="001216EF">
      <w:pPr>
        <w:pStyle w:val="Heading3"/>
        <w:spacing w:line="360" w:lineRule="auto"/>
      </w:pPr>
      <w:bookmarkStart w:id="59" w:name="_Toc39149187"/>
      <w:r w:rsidRPr="00887E1B">
        <w:t>6.3</w:t>
      </w:r>
      <w:r w:rsidRPr="00887E1B">
        <w:tab/>
        <w:t xml:space="preserve"> Reporting</w:t>
      </w:r>
      <w:bookmarkEnd w:id="58"/>
      <w:bookmarkEnd w:id="59"/>
    </w:p>
    <w:p w14:paraId="23AFDFB7" w14:textId="7D28610F" w:rsidR="001216EF" w:rsidRPr="00887E1B" w:rsidRDefault="001216EF" w:rsidP="007218B3">
      <w:pPr>
        <w:spacing w:line="360" w:lineRule="auto"/>
      </w:pPr>
      <w:r w:rsidRPr="00887E1B">
        <w:t xml:space="preserve">We have specified reporting requirements in Appendix 2, Schedule 4 of the Permit to ensure compliance with permit conditions and to monitor the efficiency of farming activities at the site in line with BAT. We made this decision in accordance with EPR 6.09 </w:t>
      </w:r>
      <w:r w:rsidR="00C244A9" w:rsidRPr="00887E1B">
        <w:t>‘</w:t>
      </w:r>
      <w:r w:rsidRPr="00887E1B">
        <w:t>How to Comply with your Permit for Intensive Farming</w:t>
      </w:r>
      <w:r w:rsidR="00C244A9" w:rsidRPr="00887E1B">
        <w:t>’</w:t>
      </w:r>
      <w:r w:rsidRPr="00887E1B">
        <w:t>.</w:t>
      </w:r>
    </w:p>
    <w:p w14:paraId="2D26468C" w14:textId="77777777" w:rsidR="001216EF" w:rsidRPr="00A10931" w:rsidRDefault="001216EF" w:rsidP="001216EF">
      <w:pPr>
        <w:rPr>
          <w:highlight w:val="yellow"/>
          <w:lang w:eastAsia="en-US"/>
        </w:rPr>
      </w:pPr>
    </w:p>
    <w:p w14:paraId="306D453F" w14:textId="77777777" w:rsidR="001216EF" w:rsidRPr="00A10931" w:rsidRDefault="001216EF" w:rsidP="001216EF">
      <w:pPr>
        <w:rPr>
          <w:highlight w:val="yellow"/>
          <w:lang w:eastAsia="en-US"/>
        </w:rPr>
      </w:pPr>
    </w:p>
    <w:p w14:paraId="6B065A4D" w14:textId="77777777" w:rsidR="001216EF" w:rsidRPr="00A10931" w:rsidRDefault="001216EF" w:rsidP="001216EF">
      <w:pPr>
        <w:rPr>
          <w:highlight w:val="yellow"/>
          <w:lang w:eastAsia="en-US"/>
        </w:rPr>
      </w:pPr>
    </w:p>
    <w:p w14:paraId="6DC322B2" w14:textId="77777777" w:rsidR="001216EF" w:rsidRPr="00A10931" w:rsidRDefault="001216EF" w:rsidP="001216EF">
      <w:pPr>
        <w:rPr>
          <w:highlight w:val="yellow"/>
          <w:lang w:eastAsia="en-US"/>
        </w:rPr>
      </w:pPr>
    </w:p>
    <w:p w14:paraId="72170810" w14:textId="77777777" w:rsidR="001216EF" w:rsidRPr="00A10931" w:rsidRDefault="001216EF" w:rsidP="001216EF">
      <w:pPr>
        <w:rPr>
          <w:highlight w:val="yellow"/>
          <w:lang w:eastAsia="en-US"/>
        </w:rPr>
      </w:pPr>
    </w:p>
    <w:p w14:paraId="789D4253" w14:textId="77777777" w:rsidR="001216EF" w:rsidRPr="00A10931" w:rsidRDefault="001216EF" w:rsidP="001216EF">
      <w:pPr>
        <w:rPr>
          <w:highlight w:val="yellow"/>
          <w:lang w:eastAsia="en-US"/>
        </w:rPr>
      </w:pPr>
    </w:p>
    <w:p w14:paraId="44065560" w14:textId="77777777" w:rsidR="001216EF" w:rsidRPr="00A10931" w:rsidRDefault="001216EF" w:rsidP="001216EF">
      <w:pPr>
        <w:rPr>
          <w:highlight w:val="yellow"/>
          <w:lang w:eastAsia="en-US"/>
        </w:rPr>
      </w:pPr>
    </w:p>
    <w:p w14:paraId="42061B04" w14:textId="77777777" w:rsidR="001216EF" w:rsidRPr="00A10931" w:rsidRDefault="001216EF" w:rsidP="001216EF">
      <w:pPr>
        <w:rPr>
          <w:highlight w:val="yellow"/>
          <w:lang w:eastAsia="en-US"/>
        </w:rPr>
      </w:pPr>
    </w:p>
    <w:p w14:paraId="7F474BCE" w14:textId="77777777" w:rsidR="001216EF" w:rsidRPr="00A10931" w:rsidRDefault="001216EF" w:rsidP="001216EF">
      <w:pPr>
        <w:rPr>
          <w:highlight w:val="yellow"/>
          <w:lang w:eastAsia="en-US"/>
        </w:rPr>
      </w:pPr>
    </w:p>
    <w:p w14:paraId="6D34187E" w14:textId="77777777" w:rsidR="001216EF" w:rsidRPr="00A10931" w:rsidRDefault="001216EF" w:rsidP="001216EF">
      <w:pPr>
        <w:rPr>
          <w:highlight w:val="yellow"/>
          <w:lang w:eastAsia="en-US"/>
        </w:rPr>
      </w:pPr>
    </w:p>
    <w:p w14:paraId="029C80F4" w14:textId="636B9CF2" w:rsidR="001216EF" w:rsidRDefault="001216EF" w:rsidP="001216EF">
      <w:pPr>
        <w:rPr>
          <w:highlight w:val="yellow"/>
          <w:lang w:eastAsia="en-US"/>
        </w:rPr>
      </w:pPr>
    </w:p>
    <w:p w14:paraId="3270D25F" w14:textId="2D4353EA" w:rsidR="009C07F7" w:rsidRDefault="009C07F7" w:rsidP="001216EF">
      <w:pPr>
        <w:rPr>
          <w:highlight w:val="yellow"/>
          <w:lang w:eastAsia="en-US"/>
        </w:rPr>
      </w:pPr>
    </w:p>
    <w:p w14:paraId="0AF703D7" w14:textId="415AFBB0" w:rsidR="009C07F7" w:rsidRDefault="009C07F7" w:rsidP="001216EF">
      <w:pPr>
        <w:rPr>
          <w:highlight w:val="yellow"/>
          <w:lang w:eastAsia="en-US"/>
        </w:rPr>
      </w:pPr>
    </w:p>
    <w:p w14:paraId="5A766BB3" w14:textId="0C0E86ED" w:rsidR="009C07F7" w:rsidRDefault="009C07F7" w:rsidP="001216EF">
      <w:pPr>
        <w:rPr>
          <w:highlight w:val="yellow"/>
          <w:lang w:eastAsia="en-US"/>
        </w:rPr>
      </w:pPr>
    </w:p>
    <w:p w14:paraId="245ADDDC" w14:textId="4CFDF765" w:rsidR="009C07F7" w:rsidRDefault="009C07F7" w:rsidP="001216EF">
      <w:pPr>
        <w:rPr>
          <w:highlight w:val="yellow"/>
          <w:lang w:eastAsia="en-US"/>
        </w:rPr>
      </w:pPr>
    </w:p>
    <w:p w14:paraId="4608B98E" w14:textId="57C34A96" w:rsidR="009C07F7" w:rsidRDefault="009C07F7" w:rsidP="001216EF">
      <w:pPr>
        <w:rPr>
          <w:highlight w:val="yellow"/>
          <w:lang w:eastAsia="en-US"/>
        </w:rPr>
      </w:pPr>
    </w:p>
    <w:p w14:paraId="7A1139B3" w14:textId="01DF86BC" w:rsidR="009C07F7" w:rsidRDefault="009C07F7" w:rsidP="001216EF">
      <w:pPr>
        <w:rPr>
          <w:highlight w:val="yellow"/>
          <w:lang w:eastAsia="en-US"/>
        </w:rPr>
      </w:pPr>
    </w:p>
    <w:p w14:paraId="774093C4" w14:textId="0371AC43" w:rsidR="009C07F7" w:rsidRDefault="009C07F7" w:rsidP="001216EF">
      <w:pPr>
        <w:rPr>
          <w:highlight w:val="yellow"/>
          <w:lang w:eastAsia="en-US"/>
        </w:rPr>
      </w:pPr>
    </w:p>
    <w:p w14:paraId="3AEA39AB" w14:textId="46B318DB" w:rsidR="009C07F7" w:rsidRDefault="009C07F7" w:rsidP="001216EF">
      <w:pPr>
        <w:rPr>
          <w:highlight w:val="yellow"/>
          <w:lang w:eastAsia="en-US"/>
        </w:rPr>
      </w:pPr>
    </w:p>
    <w:p w14:paraId="5FCD6B30" w14:textId="66960446" w:rsidR="009C07F7" w:rsidRDefault="009C07F7" w:rsidP="001216EF">
      <w:pPr>
        <w:rPr>
          <w:highlight w:val="yellow"/>
          <w:lang w:eastAsia="en-US"/>
        </w:rPr>
      </w:pPr>
    </w:p>
    <w:p w14:paraId="242EEA97" w14:textId="77777777" w:rsidR="009C07F7" w:rsidRPr="00A10931" w:rsidRDefault="009C07F7" w:rsidP="001216EF">
      <w:pPr>
        <w:rPr>
          <w:highlight w:val="yellow"/>
          <w:lang w:eastAsia="en-US"/>
        </w:rPr>
      </w:pPr>
    </w:p>
    <w:p w14:paraId="490BC8C3" w14:textId="08C58E15" w:rsidR="001216EF" w:rsidRDefault="001216EF" w:rsidP="001216EF">
      <w:pPr>
        <w:rPr>
          <w:highlight w:val="yellow"/>
          <w:lang w:eastAsia="en-US"/>
        </w:rPr>
      </w:pPr>
    </w:p>
    <w:p w14:paraId="1DE86FEE" w14:textId="77777777" w:rsidR="001876D6" w:rsidRPr="00A10931" w:rsidRDefault="001876D6" w:rsidP="001216EF">
      <w:pPr>
        <w:rPr>
          <w:highlight w:val="yellow"/>
          <w:lang w:eastAsia="en-US"/>
        </w:rPr>
      </w:pPr>
    </w:p>
    <w:p w14:paraId="6421BC8D" w14:textId="77777777" w:rsidR="001216EF" w:rsidRPr="00A10931" w:rsidRDefault="001216EF" w:rsidP="001216EF">
      <w:pPr>
        <w:rPr>
          <w:highlight w:val="yellow"/>
          <w:lang w:eastAsia="en-US"/>
        </w:rPr>
      </w:pPr>
    </w:p>
    <w:p w14:paraId="51A44224" w14:textId="77777777" w:rsidR="001216EF" w:rsidRPr="00A10931" w:rsidRDefault="001216EF" w:rsidP="001216EF">
      <w:pPr>
        <w:rPr>
          <w:highlight w:val="yellow"/>
          <w:lang w:eastAsia="en-US"/>
        </w:rPr>
      </w:pPr>
    </w:p>
    <w:p w14:paraId="258A50AC" w14:textId="77777777" w:rsidR="001216EF" w:rsidRPr="00887E1B" w:rsidRDefault="001216EF" w:rsidP="001216EF">
      <w:pPr>
        <w:pStyle w:val="Heading1"/>
      </w:pPr>
      <w:bookmarkStart w:id="60" w:name="_Toc39149188"/>
      <w:r w:rsidRPr="00887E1B">
        <w:lastRenderedPageBreak/>
        <w:t>ANNEX 1:</w:t>
      </w:r>
      <w:r w:rsidRPr="00887E1B">
        <w:tab/>
        <w:t>Consultation Reponses</w:t>
      </w:r>
      <w:bookmarkEnd w:id="60"/>
    </w:p>
    <w:p w14:paraId="4645980C" w14:textId="77777777" w:rsidR="001216EF" w:rsidRPr="00887E1B" w:rsidRDefault="001216EF" w:rsidP="001216EF"/>
    <w:p w14:paraId="76E6DBB9" w14:textId="6EB21397" w:rsidR="001216EF" w:rsidRPr="00887E1B" w:rsidRDefault="001216EF" w:rsidP="001216EF">
      <w:pPr>
        <w:pStyle w:val="Heading3"/>
        <w:ind w:firstLine="0"/>
      </w:pPr>
      <w:bookmarkStart w:id="61" w:name="_Toc39149189"/>
      <w:r w:rsidRPr="00887E1B">
        <w:t>A)</w:t>
      </w:r>
      <w:r w:rsidRPr="00887E1B">
        <w:tab/>
        <w:t xml:space="preserve">Advertising and </w:t>
      </w:r>
      <w:r w:rsidR="000A0464" w:rsidRPr="00887E1B">
        <w:t>c</w:t>
      </w:r>
      <w:r w:rsidRPr="00887E1B">
        <w:t xml:space="preserve">onsultation on the </w:t>
      </w:r>
      <w:r w:rsidR="000A0464" w:rsidRPr="00887E1B">
        <w:t>a</w:t>
      </w:r>
      <w:r w:rsidRPr="00887E1B">
        <w:t>pplication</w:t>
      </w:r>
      <w:bookmarkEnd w:id="61"/>
    </w:p>
    <w:p w14:paraId="11884078" w14:textId="77777777" w:rsidR="001216EF" w:rsidRPr="00887E1B" w:rsidRDefault="001216EF" w:rsidP="001216EF"/>
    <w:p w14:paraId="331E039A" w14:textId="1492324E" w:rsidR="001216EF" w:rsidRPr="00887E1B" w:rsidRDefault="001216EF" w:rsidP="001216EF">
      <w:r w:rsidRPr="00887E1B">
        <w:t xml:space="preserve">The </w:t>
      </w:r>
      <w:r w:rsidR="00135D50" w:rsidRPr="00887E1B">
        <w:t>a</w:t>
      </w:r>
      <w:r w:rsidRPr="00887E1B">
        <w:t>pplication has been advertised and consulted upon in accordance with Natural Resources Wales Public Participation Statement.  The way in which this has been carried out along with the results of our consultation and how we have taken consultation responses into account in reaching our draft decision is summarised in this Annex.  Copies of all consultation responses have been placed on Natural Resources Wales public register.</w:t>
      </w:r>
    </w:p>
    <w:p w14:paraId="217CF3C7" w14:textId="77777777" w:rsidR="001216EF" w:rsidRPr="00887E1B" w:rsidRDefault="001216EF" w:rsidP="001216EF">
      <w:pPr>
        <w:pStyle w:val="Heading3"/>
      </w:pPr>
    </w:p>
    <w:p w14:paraId="51A0E20C" w14:textId="0B625F96" w:rsidR="001216EF" w:rsidRPr="00887E1B" w:rsidRDefault="001216EF" w:rsidP="001216EF">
      <w:pPr>
        <w:pStyle w:val="Heading3"/>
      </w:pPr>
      <w:bookmarkStart w:id="62" w:name="_Toc39149190"/>
      <w:r w:rsidRPr="00887E1B">
        <w:t>1)</w:t>
      </w:r>
      <w:r w:rsidRPr="00887E1B">
        <w:tab/>
        <w:t xml:space="preserve">Consultation </w:t>
      </w:r>
      <w:r w:rsidR="000A0464" w:rsidRPr="00887E1B">
        <w:t>r</w:t>
      </w:r>
      <w:r w:rsidRPr="00887E1B">
        <w:t xml:space="preserve">esponses from </w:t>
      </w:r>
      <w:r w:rsidR="000A0464" w:rsidRPr="00887E1B">
        <w:t>s</w:t>
      </w:r>
      <w:r w:rsidRPr="00887E1B">
        <w:t xml:space="preserve">tatutory and </w:t>
      </w:r>
      <w:r w:rsidR="000A0464" w:rsidRPr="00887E1B">
        <w:t>n</w:t>
      </w:r>
      <w:r w:rsidRPr="00887E1B">
        <w:t>on-</w:t>
      </w:r>
      <w:r w:rsidR="000A0464" w:rsidRPr="00887E1B">
        <w:t>s</w:t>
      </w:r>
      <w:r w:rsidRPr="00887E1B">
        <w:t xml:space="preserve">tatutory </w:t>
      </w:r>
      <w:r w:rsidR="000A0464" w:rsidRPr="00887E1B">
        <w:t>b</w:t>
      </w:r>
      <w:r w:rsidRPr="00887E1B">
        <w:t>odies</w:t>
      </w:r>
      <w:bookmarkEnd w:id="62"/>
    </w:p>
    <w:p w14:paraId="240CCE83" w14:textId="77777777" w:rsidR="001216EF" w:rsidRPr="00887E1B" w:rsidRDefault="001216EF" w:rsidP="001216EF">
      <w:pPr>
        <w:pStyle w:val="Heading3"/>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151"/>
        <w:gridCol w:w="4151"/>
      </w:tblGrid>
      <w:tr w:rsidR="001216EF" w:rsidRPr="00887E1B" w14:paraId="39531D09" w14:textId="77777777" w:rsidTr="005F17F6">
        <w:tc>
          <w:tcPr>
            <w:tcW w:w="8302" w:type="dxa"/>
            <w:gridSpan w:val="2"/>
          </w:tcPr>
          <w:p w14:paraId="1A5B3D80" w14:textId="329EBEE3" w:rsidR="001216EF" w:rsidRPr="00887E1B" w:rsidRDefault="001216EF" w:rsidP="005F17F6">
            <w:r w:rsidRPr="00887E1B">
              <w:rPr>
                <w:b/>
              </w:rPr>
              <w:t>Response Received from</w:t>
            </w:r>
            <w:r w:rsidRPr="00887E1B">
              <w:t xml:space="preserve"> </w:t>
            </w:r>
            <w:r w:rsidR="00294B58" w:rsidRPr="00887E1B">
              <w:t>Food Standards Agency</w:t>
            </w:r>
          </w:p>
        </w:tc>
      </w:tr>
      <w:tr w:rsidR="001216EF" w:rsidRPr="00887E1B" w14:paraId="3445435A" w14:textId="77777777" w:rsidTr="005F17F6">
        <w:tc>
          <w:tcPr>
            <w:tcW w:w="4151" w:type="dxa"/>
          </w:tcPr>
          <w:p w14:paraId="448DAB53" w14:textId="77777777" w:rsidR="001216EF" w:rsidRPr="00887E1B" w:rsidRDefault="001216EF" w:rsidP="005F17F6">
            <w:pPr>
              <w:rPr>
                <w:b/>
              </w:rPr>
            </w:pPr>
            <w:r w:rsidRPr="00887E1B">
              <w:rPr>
                <w:b/>
              </w:rPr>
              <w:t>Brief summary of issues raised:</w:t>
            </w:r>
          </w:p>
        </w:tc>
        <w:tc>
          <w:tcPr>
            <w:tcW w:w="4151" w:type="dxa"/>
          </w:tcPr>
          <w:p w14:paraId="09F26CD1" w14:textId="77777777" w:rsidR="001216EF" w:rsidRPr="00887E1B" w:rsidRDefault="001216EF" w:rsidP="005F17F6">
            <w:pPr>
              <w:rPr>
                <w:b/>
              </w:rPr>
            </w:pPr>
            <w:r w:rsidRPr="00887E1B">
              <w:rPr>
                <w:b/>
              </w:rPr>
              <w:t>Summary of action taken / how this has been covered</w:t>
            </w:r>
          </w:p>
        </w:tc>
      </w:tr>
      <w:tr w:rsidR="001216EF" w:rsidRPr="00887E1B" w14:paraId="22AEEC01" w14:textId="77777777" w:rsidTr="005F17F6">
        <w:trPr>
          <w:trHeight w:val="70"/>
        </w:trPr>
        <w:tc>
          <w:tcPr>
            <w:tcW w:w="4151" w:type="dxa"/>
          </w:tcPr>
          <w:p w14:paraId="465DBCEB" w14:textId="687D0920" w:rsidR="001216EF" w:rsidRPr="00887E1B" w:rsidRDefault="007B6B25" w:rsidP="00294B58">
            <w:pPr>
              <w:pStyle w:val="ListParagraph"/>
              <w:numPr>
                <w:ilvl w:val="0"/>
                <w:numId w:val="35"/>
              </w:numPr>
              <w:ind w:left="306"/>
              <w:jc w:val="left"/>
            </w:pPr>
            <w:r w:rsidRPr="00887E1B">
              <w:t>If the application is approved the applicants will also need to register with the local authority to obtain approval as an Animal Produce Establishment to enable them to pack and grade eggs.</w:t>
            </w:r>
          </w:p>
        </w:tc>
        <w:tc>
          <w:tcPr>
            <w:tcW w:w="4151" w:type="dxa"/>
          </w:tcPr>
          <w:p w14:paraId="105186D9" w14:textId="60A0C678" w:rsidR="001216EF" w:rsidRPr="00887E1B" w:rsidRDefault="007B6B25" w:rsidP="00294B58">
            <w:pPr>
              <w:pStyle w:val="ListParagraph"/>
              <w:numPr>
                <w:ilvl w:val="0"/>
                <w:numId w:val="37"/>
              </w:numPr>
              <w:ind w:left="419" w:hanging="425"/>
              <w:jc w:val="left"/>
            </w:pPr>
            <w:r w:rsidRPr="00887E1B">
              <w:t>Not within scope of EPR</w:t>
            </w:r>
          </w:p>
        </w:tc>
      </w:tr>
    </w:tbl>
    <w:p w14:paraId="01770D09" w14:textId="77777777" w:rsidR="001216EF" w:rsidRPr="00887E1B" w:rsidRDefault="001216EF" w:rsidP="001216EF"/>
    <w:p w14:paraId="4F3BC1B3" w14:textId="77777777" w:rsidR="001216EF" w:rsidRPr="00887E1B" w:rsidRDefault="001216EF" w:rsidP="001216EF"/>
    <w:p w14:paraId="4282C90B" w14:textId="124DF2E6" w:rsidR="001216EF" w:rsidRPr="00887E1B" w:rsidRDefault="001216EF" w:rsidP="001216EF">
      <w:pPr>
        <w:pStyle w:val="Heading3"/>
        <w:ind w:left="360" w:firstLine="0"/>
      </w:pPr>
      <w:bookmarkStart w:id="63" w:name="_Toc39149191"/>
      <w:r w:rsidRPr="00887E1B">
        <w:t>2)</w:t>
      </w:r>
      <w:r w:rsidRPr="00887E1B">
        <w:tab/>
        <w:t xml:space="preserve">Consultation </w:t>
      </w:r>
      <w:r w:rsidR="000A0464" w:rsidRPr="00887E1B">
        <w:t>r</w:t>
      </w:r>
      <w:r w:rsidRPr="00887E1B">
        <w:t xml:space="preserve">esponses from </w:t>
      </w:r>
      <w:r w:rsidR="000A0464" w:rsidRPr="00887E1B">
        <w:t>m</w:t>
      </w:r>
      <w:r w:rsidRPr="00887E1B">
        <w:t xml:space="preserve">embers of the </w:t>
      </w:r>
      <w:r w:rsidR="000A0464" w:rsidRPr="00887E1B">
        <w:t>p</w:t>
      </w:r>
      <w:r w:rsidRPr="00887E1B">
        <w:t xml:space="preserve">ublic and </w:t>
      </w:r>
      <w:r w:rsidR="000A0464" w:rsidRPr="00887E1B">
        <w:t>c</w:t>
      </w:r>
      <w:r w:rsidRPr="00887E1B">
        <w:t xml:space="preserve">ommunity </w:t>
      </w:r>
      <w:r w:rsidR="000A0464" w:rsidRPr="00887E1B">
        <w:t>o</w:t>
      </w:r>
      <w:r w:rsidRPr="00887E1B">
        <w:t>rganisations</w:t>
      </w:r>
      <w:bookmarkEnd w:id="63"/>
    </w:p>
    <w:p w14:paraId="2E678835" w14:textId="77777777" w:rsidR="001216EF" w:rsidRPr="00887E1B" w:rsidRDefault="001216EF" w:rsidP="001216EF"/>
    <w:p w14:paraId="54E13198" w14:textId="1DE472DD" w:rsidR="001216EF" w:rsidRPr="00887E1B" w:rsidRDefault="00294B58" w:rsidP="001216EF">
      <w:r w:rsidRPr="00887E1B">
        <w:t>None received.</w:t>
      </w:r>
    </w:p>
    <w:p w14:paraId="5E3873FA" w14:textId="77777777" w:rsidR="001216EF" w:rsidRPr="00887E1B" w:rsidRDefault="001216EF" w:rsidP="001216EF">
      <w:pPr>
        <w:pStyle w:val="Heading3"/>
      </w:pPr>
    </w:p>
    <w:p w14:paraId="694FB703" w14:textId="78B3867E" w:rsidR="001216EF" w:rsidRPr="00887E1B" w:rsidRDefault="001216EF" w:rsidP="00294B58">
      <w:pPr>
        <w:pStyle w:val="Heading3"/>
        <w:numPr>
          <w:ilvl w:val="0"/>
          <w:numId w:val="40"/>
        </w:numPr>
      </w:pPr>
      <w:bookmarkStart w:id="64" w:name="_Toc39149192"/>
      <w:r w:rsidRPr="00887E1B">
        <w:t>Representations from Local MP, Assembly Member (AM), Councillors and Parish / Town / Community Councils</w:t>
      </w:r>
      <w:bookmarkEnd w:id="64"/>
    </w:p>
    <w:p w14:paraId="1A3B9AFE" w14:textId="77777777" w:rsidR="00294B58" w:rsidRPr="00887E1B" w:rsidRDefault="00294B58" w:rsidP="00294B58">
      <w:pPr>
        <w:rPr>
          <w:lang w:eastAsia="en-US"/>
        </w:rPr>
      </w:pPr>
    </w:p>
    <w:p w14:paraId="44DBBDEF" w14:textId="652933C2" w:rsidR="00294B58" w:rsidRPr="00887E1B" w:rsidRDefault="00294B58" w:rsidP="00294B58">
      <w:pPr>
        <w:rPr>
          <w:lang w:eastAsia="en-US"/>
        </w:rPr>
      </w:pPr>
      <w:r w:rsidRPr="00887E1B">
        <w:rPr>
          <w:lang w:eastAsia="en-US"/>
        </w:rPr>
        <w:t>None received</w:t>
      </w:r>
    </w:p>
    <w:p w14:paraId="3EC1DADC" w14:textId="77777777" w:rsidR="001216EF" w:rsidRPr="00887E1B" w:rsidRDefault="001216EF" w:rsidP="001216EF">
      <w:pPr>
        <w:pStyle w:val="Heading3"/>
      </w:pPr>
    </w:p>
    <w:p w14:paraId="5E15666F" w14:textId="715EA21B" w:rsidR="00135D50" w:rsidRPr="00887E1B" w:rsidRDefault="00135D50" w:rsidP="00294B58">
      <w:pPr>
        <w:pStyle w:val="Heading3"/>
        <w:numPr>
          <w:ilvl w:val="0"/>
          <w:numId w:val="40"/>
        </w:numPr>
      </w:pPr>
      <w:bookmarkStart w:id="65" w:name="_Toc39149193"/>
      <w:r w:rsidRPr="00887E1B">
        <w:t xml:space="preserve">Representations from </w:t>
      </w:r>
      <w:r w:rsidR="000A0464" w:rsidRPr="00887E1B">
        <w:t>c</w:t>
      </w:r>
      <w:r w:rsidRPr="00887E1B">
        <w:t xml:space="preserve">ommunity and </w:t>
      </w:r>
      <w:r w:rsidR="000A0464" w:rsidRPr="00887E1B">
        <w:t>o</w:t>
      </w:r>
      <w:r w:rsidRPr="00887E1B">
        <w:t xml:space="preserve">ther </w:t>
      </w:r>
      <w:r w:rsidR="000A0464" w:rsidRPr="00887E1B">
        <w:t>o</w:t>
      </w:r>
      <w:r w:rsidRPr="00887E1B">
        <w:t>rganisations</w:t>
      </w:r>
      <w:bookmarkEnd w:id="65"/>
    </w:p>
    <w:p w14:paraId="33AF61BE" w14:textId="77777777" w:rsidR="00294B58" w:rsidRPr="00887E1B" w:rsidRDefault="00294B58" w:rsidP="00294B58">
      <w:pPr>
        <w:pStyle w:val="ListParagraph"/>
        <w:rPr>
          <w:lang w:eastAsia="en-US"/>
        </w:rPr>
      </w:pPr>
    </w:p>
    <w:p w14:paraId="7607A86E" w14:textId="3EC4D68A" w:rsidR="00135D50" w:rsidRPr="00887E1B" w:rsidRDefault="00294B58" w:rsidP="00135D50">
      <w:pPr>
        <w:rPr>
          <w:lang w:eastAsia="en-US"/>
        </w:rPr>
      </w:pPr>
      <w:r w:rsidRPr="00887E1B">
        <w:rPr>
          <w:lang w:eastAsia="en-US"/>
        </w:rPr>
        <w:t>None received</w:t>
      </w:r>
    </w:p>
    <w:p w14:paraId="5991784D" w14:textId="3B7EB513" w:rsidR="00135D50" w:rsidRPr="00887E1B" w:rsidRDefault="00135D50" w:rsidP="00294B58">
      <w:pPr>
        <w:pStyle w:val="Heading3"/>
        <w:ind w:firstLine="0"/>
        <w:rPr>
          <w:bCs/>
        </w:rPr>
      </w:pPr>
    </w:p>
    <w:p w14:paraId="312D210D" w14:textId="1577D50E" w:rsidR="00294B58" w:rsidRPr="00887E1B" w:rsidRDefault="00135D50" w:rsidP="00294B58">
      <w:pPr>
        <w:pStyle w:val="Heading3"/>
      </w:pPr>
      <w:bookmarkStart w:id="66" w:name="_Toc39149194"/>
      <w:r w:rsidRPr="00887E1B">
        <w:t>c)</w:t>
      </w:r>
      <w:r w:rsidRPr="00887E1B">
        <w:tab/>
        <w:t xml:space="preserve">Representations from </w:t>
      </w:r>
      <w:r w:rsidR="000A0464" w:rsidRPr="00887E1B">
        <w:t>i</w:t>
      </w:r>
      <w:r w:rsidRPr="00887E1B">
        <w:t xml:space="preserve">ndividual </w:t>
      </w:r>
      <w:r w:rsidR="000A0464" w:rsidRPr="00887E1B">
        <w:t>m</w:t>
      </w:r>
      <w:r w:rsidRPr="00887E1B">
        <w:t xml:space="preserve">embers of the </w:t>
      </w:r>
      <w:r w:rsidR="000A0464" w:rsidRPr="00887E1B">
        <w:t>p</w:t>
      </w:r>
      <w:r w:rsidRPr="00887E1B">
        <w:t>ublic</w:t>
      </w:r>
      <w:bookmarkEnd w:id="66"/>
    </w:p>
    <w:p w14:paraId="460F8941" w14:textId="77777777" w:rsidR="00294B58" w:rsidRPr="00887E1B" w:rsidRDefault="00294B58" w:rsidP="00294B58">
      <w:pPr>
        <w:rPr>
          <w:b/>
          <w:color w:val="0091A5"/>
          <w:lang w:eastAsia="en-US"/>
        </w:rPr>
      </w:pPr>
    </w:p>
    <w:p w14:paraId="2AA365D1" w14:textId="77777777" w:rsidR="00294B58" w:rsidRPr="00294B58" w:rsidRDefault="00294B58" w:rsidP="00294B58">
      <w:pPr>
        <w:rPr>
          <w:lang w:eastAsia="en-US"/>
        </w:rPr>
      </w:pPr>
      <w:r w:rsidRPr="00887E1B">
        <w:rPr>
          <w:lang w:eastAsia="en-US"/>
        </w:rPr>
        <w:t>None received</w:t>
      </w:r>
    </w:p>
    <w:p w14:paraId="50601401" w14:textId="726C0305" w:rsidR="00294B58" w:rsidRPr="00294B58" w:rsidRDefault="00294B58" w:rsidP="00294B58">
      <w:pPr>
        <w:rPr>
          <w:highlight w:val="magenta"/>
          <w:lang w:eastAsia="en-US"/>
        </w:rPr>
        <w:sectPr w:rsidR="00294B58" w:rsidRPr="00294B58" w:rsidSect="00EB242F">
          <w:footerReference w:type="default" r:id="rId14"/>
          <w:pgSz w:w="11906" w:h="16838" w:code="9"/>
          <w:pgMar w:top="1440" w:right="1440" w:bottom="1440" w:left="1440" w:header="720" w:footer="195" w:gutter="0"/>
          <w:cols w:space="720"/>
          <w:docGrid w:linePitch="326"/>
        </w:sectPr>
      </w:pPr>
    </w:p>
    <w:bookmarkEnd w:id="11"/>
    <w:bookmarkEnd w:id="16"/>
    <w:p w14:paraId="5A50A9B4" w14:textId="194E1D02" w:rsidR="00C44B7E" w:rsidRPr="008713F7" w:rsidRDefault="00C44B7E" w:rsidP="008713F7">
      <w:pPr>
        <w:pStyle w:val="DraftingNoteText"/>
      </w:pPr>
    </w:p>
    <w:sectPr w:rsidR="00C44B7E" w:rsidRPr="008713F7" w:rsidSect="00EB242F">
      <w:footerReference w:type="default" r:id="rId15"/>
      <w:pgSz w:w="11906" w:h="16838" w:code="9"/>
      <w:pgMar w:top="1440" w:right="1440" w:bottom="1440" w:left="1440" w:header="720" w:footer="195"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2865E38" w14:textId="77777777" w:rsidR="00D01FDE" w:rsidRDefault="00D01FDE">
      <w:r>
        <w:separator/>
      </w:r>
    </w:p>
  </w:endnote>
  <w:endnote w:type="continuationSeparator" w:id="0">
    <w:p w14:paraId="2AD6A5E2" w14:textId="77777777" w:rsidR="00D01FDE" w:rsidRDefault="00D01FD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01FDE" w:rsidRPr="002B61AE" w14:paraId="3EA9E5A0" w14:textId="77777777" w:rsidTr="000E43B7">
      <w:trPr>
        <w:trHeight w:val="284"/>
      </w:trPr>
      <w:tc>
        <w:tcPr>
          <w:tcW w:w="3529" w:type="dxa"/>
        </w:tcPr>
        <w:p w14:paraId="0F75AA22" w14:textId="77777777" w:rsidR="00D01FDE" w:rsidRPr="000E43B7" w:rsidRDefault="00D01FDE" w:rsidP="000E43B7">
          <w:pPr>
            <w:tabs>
              <w:tab w:val="left" w:pos="4335"/>
              <w:tab w:val="right" w:pos="10348"/>
            </w:tabs>
            <w:rPr>
              <w:rStyle w:val="PageNumber"/>
              <w:rFonts w:cs="Arial"/>
              <w:color w:val="0091A5"/>
              <w:sz w:val="20"/>
              <w:lang w:val="en-US"/>
            </w:rPr>
          </w:pPr>
          <w:r w:rsidRPr="000E43B7">
            <w:rPr>
              <w:bCs/>
              <w:color w:val="0091A5"/>
              <w:sz w:val="20"/>
            </w:rPr>
            <w:t>www.naturalresourceswales.gov.uk</w:t>
          </w:r>
          <w:r w:rsidRPr="000E43B7">
            <w:rPr>
              <w:bCs/>
              <w:color w:val="0091A5"/>
            </w:rPr>
            <w:t xml:space="preserve"> </w:t>
          </w:r>
        </w:p>
      </w:tc>
      <w:tc>
        <w:tcPr>
          <w:tcW w:w="1789" w:type="dxa"/>
        </w:tcPr>
        <w:p w14:paraId="300C958C" w14:textId="77777777" w:rsidR="00D01FDE" w:rsidRPr="001E2499" w:rsidRDefault="00D01FDE" w:rsidP="00BB2721">
          <w:pPr>
            <w:tabs>
              <w:tab w:val="left" w:pos="4335"/>
              <w:tab w:val="right" w:pos="10348"/>
            </w:tabs>
            <w:rPr>
              <w:rStyle w:val="PageNumber"/>
              <w:rFonts w:cs="Arial"/>
              <w:sz w:val="20"/>
              <w:lang w:val="en-US"/>
            </w:rPr>
          </w:pPr>
        </w:p>
      </w:tc>
      <w:tc>
        <w:tcPr>
          <w:tcW w:w="2926" w:type="dxa"/>
        </w:tcPr>
        <w:p w14:paraId="6DD1E25D" w14:textId="77777777" w:rsidR="00D01FDE" w:rsidRPr="001E2499" w:rsidRDefault="00D01FDE" w:rsidP="00BB2721">
          <w:pPr>
            <w:tabs>
              <w:tab w:val="left" w:pos="4335"/>
              <w:tab w:val="right" w:pos="10348"/>
            </w:tabs>
            <w:rPr>
              <w:rStyle w:val="PageNumber"/>
              <w:rFonts w:cs="Arial"/>
              <w:sz w:val="20"/>
              <w:highlight w:val="yellow"/>
              <w:lang w:val="en-US"/>
            </w:rPr>
          </w:pPr>
          <w:r w:rsidRPr="00901AAE">
            <w:rPr>
              <w:rStyle w:val="PageNumber"/>
              <w:rFonts w:cs="Arial"/>
              <w:sz w:val="20"/>
              <w:lang w:val="en-US"/>
            </w:rPr>
            <w:t>Issued 12/06/2020</w:t>
          </w:r>
        </w:p>
      </w:tc>
      <w:tc>
        <w:tcPr>
          <w:tcW w:w="2392" w:type="dxa"/>
        </w:tcPr>
        <w:p w14:paraId="27E60711" w14:textId="77777777" w:rsidR="00D01FDE" w:rsidRPr="006A23C4" w:rsidRDefault="00D01FD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22</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24</w:t>
          </w:r>
          <w:r w:rsidRPr="006A23C4">
            <w:rPr>
              <w:rStyle w:val="PageNumber"/>
              <w:rFonts w:cs="Arial"/>
              <w:color w:val="0091A5"/>
              <w:sz w:val="20"/>
              <w:lang w:val="en-US"/>
            </w:rPr>
            <w:fldChar w:fldCharType="end"/>
          </w:r>
        </w:p>
      </w:tc>
    </w:tr>
  </w:tbl>
  <w:p w14:paraId="16DB0BC9" w14:textId="77777777" w:rsidR="00D01FDE" w:rsidRPr="00B602B8" w:rsidRDefault="00D01FDE" w:rsidP="0036508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3529"/>
      <w:gridCol w:w="1789"/>
      <w:gridCol w:w="2926"/>
      <w:gridCol w:w="2392"/>
    </w:tblGrid>
    <w:tr w:rsidR="00D01FDE" w:rsidRPr="002B61AE" w14:paraId="7F23BD53" w14:textId="77777777" w:rsidTr="000E43B7">
      <w:trPr>
        <w:trHeight w:val="284"/>
      </w:trPr>
      <w:tc>
        <w:tcPr>
          <w:tcW w:w="3529" w:type="dxa"/>
        </w:tcPr>
        <w:p w14:paraId="61468296" w14:textId="77777777" w:rsidR="00D01FDE" w:rsidRPr="00EE51DF" w:rsidRDefault="00D01FDE" w:rsidP="00EE51DF">
          <w:pPr>
            <w:rPr>
              <w:color w:val="3C3C41"/>
              <w:sz w:val="16"/>
              <w:szCs w:val="16"/>
            </w:rPr>
          </w:pPr>
          <w:r w:rsidRPr="00EE51DF">
            <w:rPr>
              <w:color w:val="3C3C41"/>
              <w:sz w:val="16"/>
              <w:szCs w:val="16"/>
            </w:rPr>
            <w:t>Published by:</w:t>
          </w:r>
        </w:p>
        <w:p w14:paraId="690C9A9E" w14:textId="77777777" w:rsidR="00D01FDE" w:rsidRPr="00EE51DF" w:rsidRDefault="00D01FDE" w:rsidP="00EE51DF">
          <w:pPr>
            <w:rPr>
              <w:color w:val="3C3C41"/>
              <w:sz w:val="16"/>
              <w:szCs w:val="16"/>
            </w:rPr>
          </w:pPr>
          <w:r w:rsidRPr="00EE51DF">
            <w:rPr>
              <w:color w:val="3C3C41"/>
              <w:sz w:val="16"/>
              <w:szCs w:val="16"/>
            </w:rPr>
            <w:t>Natural Resources Wales</w:t>
          </w:r>
        </w:p>
        <w:p w14:paraId="23948F58" w14:textId="77777777" w:rsidR="00D01FDE" w:rsidRPr="00EE51DF" w:rsidRDefault="00D01FDE" w:rsidP="00EE51DF">
          <w:pPr>
            <w:rPr>
              <w:color w:val="3C3C41"/>
              <w:sz w:val="16"/>
              <w:szCs w:val="16"/>
            </w:rPr>
          </w:pPr>
          <w:r w:rsidRPr="00EE51DF">
            <w:rPr>
              <w:color w:val="3C3C41"/>
              <w:sz w:val="16"/>
              <w:szCs w:val="16"/>
            </w:rPr>
            <w:t>Cambria House</w:t>
          </w:r>
        </w:p>
        <w:p w14:paraId="154BE4AF" w14:textId="77777777" w:rsidR="00D01FDE" w:rsidRPr="00EE51DF" w:rsidRDefault="00D01FDE" w:rsidP="00EE51DF">
          <w:pPr>
            <w:rPr>
              <w:color w:val="3C3C41"/>
              <w:sz w:val="16"/>
              <w:szCs w:val="16"/>
            </w:rPr>
          </w:pPr>
          <w:r w:rsidRPr="00EE51DF">
            <w:rPr>
              <w:color w:val="3C3C41"/>
              <w:sz w:val="16"/>
              <w:szCs w:val="16"/>
            </w:rPr>
            <w:t>29 Newport Road</w:t>
          </w:r>
        </w:p>
        <w:p w14:paraId="1B90CC84" w14:textId="77777777" w:rsidR="00D01FDE" w:rsidRPr="00EE51DF" w:rsidRDefault="00D01FDE" w:rsidP="00EE51DF">
          <w:pPr>
            <w:rPr>
              <w:color w:val="3C3C41"/>
              <w:sz w:val="16"/>
              <w:szCs w:val="16"/>
            </w:rPr>
          </w:pPr>
          <w:r w:rsidRPr="00EE51DF">
            <w:rPr>
              <w:color w:val="3C3C41"/>
              <w:sz w:val="16"/>
              <w:szCs w:val="16"/>
            </w:rPr>
            <w:t>Cardiff</w:t>
          </w:r>
        </w:p>
        <w:p w14:paraId="1D02AD9C" w14:textId="77777777" w:rsidR="00D01FDE" w:rsidRPr="00EE51DF" w:rsidRDefault="00D01FDE" w:rsidP="00EE51DF">
          <w:pPr>
            <w:rPr>
              <w:color w:val="3C3C41"/>
              <w:sz w:val="16"/>
              <w:szCs w:val="16"/>
            </w:rPr>
          </w:pPr>
          <w:r w:rsidRPr="00EE51DF">
            <w:rPr>
              <w:color w:val="3C3C41"/>
              <w:sz w:val="16"/>
              <w:szCs w:val="16"/>
            </w:rPr>
            <w:t>CF24 0TP</w:t>
          </w:r>
        </w:p>
        <w:p w14:paraId="0ACB025B" w14:textId="77777777" w:rsidR="00D01FDE" w:rsidRPr="00EE51DF" w:rsidRDefault="00D01FDE" w:rsidP="00EE51DF">
          <w:pPr>
            <w:rPr>
              <w:color w:val="3C3C41"/>
              <w:sz w:val="16"/>
              <w:szCs w:val="16"/>
            </w:rPr>
          </w:pPr>
        </w:p>
        <w:p w14:paraId="292617E1" w14:textId="77777777" w:rsidR="00D01FDE" w:rsidRPr="00EE51DF" w:rsidRDefault="00D01FDE" w:rsidP="00EE51DF">
          <w:pPr>
            <w:rPr>
              <w:color w:val="3C3C41"/>
              <w:sz w:val="16"/>
              <w:szCs w:val="16"/>
            </w:rPr>
          </w:pPr>
          <w:r w:rsidRPr="00EE51DF">
            <w:rPr>
              <w:color w:val="3C3C41"/>
              <w:sz w:val="16"/>
              <w:szCs w:val="16"/>
            </w:rPr>
            <w:t>0300 065 3000 (Mon-Fri, 8am - 6pm)</w:t>
          </w:r>
        </w:p>
        <w:p w14:paraId="356EDCC5" w14:textId="77777777" w:rsidR="00D01FDE" w:rsidRPr="00EE51DF" w:rsidRDefault="00D01FDE" w:rsidP="00EE51DF">
          <w:pPr>
            <w:rPr>
              <w:color w:val="3C3C41"/>
              <w:sz w:val="16"/>
              <w:szCs w:val="16"/>
            </w:rPr>
          </w:pPr>
        </w:p>
        <w:p w14:paraId="791836B9" w14:textId="77777777" w:rsidR="00D01FDE" w:rsidRPr="00EE51DF" w:rsidRDefault="00D01FDE" w:rsidP="00EE51DF">
          <w:pPr>
            <w:rPr>
              <w:color w:val="0091A5"/>
              <w:sz w:val="16"/>
              <w:szCs w:val="16"/>
            </w:rPr>
          </w:pPr>
          <w:r w:rsidRPr="00EE51DF">
            <w:rPr>
              <w:color w:val="0091A5"/>
              <w:sz w:val="16"/>
              <w:szCs w:val="16"/>
            </w:rPr>
            <w:t>enquiries@naturalresourceswales.gov.uk</w:t>
          </w:r>
        </w:p>
        <w:p w14:paraId="30F84A26" w14:textId="77777777" w:rsidR="00D01FDE" w:rsidRPr="00EE51DF" w:rsidRDefault="00D01FDE" w:rsidP="00EE51DF">
          <w:pPr>
            <w:rPr>
              <w:color w:val="0091A5"/>
              <w:sz w:val="16"/>
              <w:szCs w:val="16"/>
            </w:rPr>
          </w:pPr>
          <w:r w:rsidRPr="00EE51DF">
            <w:rPr>
              <w:color w:val="0091A5"/>
              <w:sz w:val="16"/>
              <w:szCs w:val="16"/>
            </w:rPr>
            <w:t xml:space="preserve">www.naturalresourceswales.gov.uk </w:t>
          </w:r>
        </w:p>
        <w:p w14:paraId="40415FDB" w14:textId="77777777" w:rsidR="00D01FDE" w:rsidRPr="00EE51DF" w:rsidRDefault="00D01FDE" w:rsidP="00EE51DF">
          <w:pPr>
            <w:rPr>
              <w:color w:val="3C3C41"/>
              <w:sz w:val="16"/>
              <w:szCs w:val="16"/>
            </w:rPr>
          </w:pPr>
        </w:p>
        <w:p w14:paraId="27073C69" w14:textId="77777777" w:rsidR="00D01FDE" w:rsidRPr="00EE51DF" w:rsidRDefault="00D01FDE" w:rsidP="00EE51DF">
          <w:pPr>
            <w:rPr>
              <w:color w:val="3C3C41"/>
              <w:sz w:val="16"/>
              <w:szCs w:val="16"/>
            </w:rPr>
          </w:pPr>
          <w:r w:rsidRPr="00EE51DF">
            <w:rPr>
              <w:color w:val="3C3C41"/>
              <w:sz w:val="16"/>
              <w:szCs w:val="16"/>
            </w:rPr>
            <w:t>© Natural Resources Wales</w:t>
          </w:r>
        </w:p>
        <w:p w14:paraId="5BA5588B" w14:textId="77777777" w:rsidR="00D01FDE" w:rsidRPr="00EE51DF" w:rsidRDefault="00D01FDE" w:rsidP="00EE51DF">
          <w:pPr>
            <w:rPr>
              <w:color w:val="3C3C41"/>
              <w:sz w:val="16"/>
              <w:szCs w:val="16"/>
            </w:rPr>
          </w:pPr>
        </w:p>
        <w:p w14:paraId="7142A283" w14:textId="77777777" w:rsidR="00D01FDE" w:rsidRPr="00EE51DF" w:rsidRDefault="00D01FDE" w:rsidP="00EE51DF">
          <w:pPr>
            <w:rPr>
              <w:color w:val="3C3C41"/>
              <w:sz w:val="16"/>
              <w:szCs w:val="16"/>
            </w:rPr>
          </w:pPr>
          <w:r w:rsidRPr="00EE51DF">
            <w:rPr>
              <w:color w:val="3C3C41"/>
              <w:sz w:val="16"/>
              <w:szCs w:val="16"/>
            </w:rPr>
            <w:t>All rights reserved. This document may be reproduced with prior permission of</w:t>
          </w:r>
        </w:p>
        <w:p w14:paraId="24616983" w14:textId="77777777" w:rsidR="00D01FDE" w:rsidRPr="00EE51DF" w:rsidRDefault="00D01FDE" w:rsidP="00EE51DF">
          <w:pPr>
            <w:rPr>
              <w:color w:val="3C3C41"/>
              <w:sz w:val="16"/>
              <w:szCs w:val="16"/>
            </w:rPr>
          </w:pPr>
          <w:r w:rsidRPr="00EE51DF">
            <w:rPr>
              <w:color w:val="3C3C41"/>
              <w:sz w:val="16"/>
              <w:szCs w:val="16"/>
            </w:rPr>
            <w:t>Natural Resources Wales</w:t>
          </w:r>
        </w:p>
        <w:p w14:paraId="72B81F08" w14:textId="72206EC5" w:rsidR="00D01FDE" w:rsidRPr="000E43B7" w:rsidRDefault="00D01FDE" w:rsidP="000E43B7">
          <w:pPr>
            <w:tabs>
              <w:tab w:val="left" w:pos="4335"/>
              <w:tab w:val="right" w:pos="10348"/>
            </w:tabs>
            <w:rPr>
              <w:rStyle w:val="PageNumber"/>
              <w:rFonts w:cs="Arial"/>
              <w:color w:val="0091A5"/>
              <w:sz w:val="20"/>
              <w:lang w:val="en-US"/>
            </w:rPr>
          </w:pPr>
        </w:p>
      </w:tc>
      <w:tc>
        <w:tcPr>
          <w:tcW w:w="1789" w:type="dxa"/>
        </w:tcPr>
        <w:p w14:paraId="1C8B6DB8" w14:textId="77777777" w:rsidR="00D01FDE" w:rsidRPr="002B61AE" w:rsidRDefault="00D01FDE" w:rsidP="00BB2721">
          <w:pPr>
            <w:tabs>
              <w:tab w:val="left" w:pos="4335"/>
              <w:tab w:val="right" w:pos="10348"/>
            </w:tabs>
            <w:rPr>
              <w:rStyle w:val="PageNumber"/>
              <w:rFonts w:cs="Arial"/>
              <w:color w:val="808000"/>
              <w:sz w:val="20"/>
              <w:lang w:val="en-US"/>
            </w:rPr>
          </w:pPr>
        </w:p>
      </w:tc>
      <w:tc>
        <w:tcPr>
          <w:tcW w:w="2926" w:type="dxa"/>
        </w:tcPr>
        <w:p w14:paraId="2BFCF068" w14:textId="77777777" w:rsidR="00D01FDE" w:rsidRPr="006A23C4" w:rsidRDefault="00D01FDE" w:rsidP="00BB2721">
          <w:pPr>
            <w:tabs>
              <w:tab w:val="left" w:pos="4335"/>
              <w:tab w:val="right" w:pos="10348"/>
            </w:tabs>
            <w:rPr>
              <w:rStyle w:val="PageNumber"/>
              <w:rFonts w:cs="Arial"/>
              <w:color w:val="0091A5"/>
              <w:sz w:val="20"/>
              <w:lang w:val="en-US"/>
            </w:rPr>
          </w:pPr>
          <w:r w:rsidRPr="006A23C4">
            <w:rPr>
              <w:rStyle w:val="PageNumber"/>
              <w:rFonts w:cs="Arial"/>
              <w:color w:val="0091A5"/>
              <w:sz w:val="20"/>
              <w:lang w:val="en-US"/>
            </w:rPr>
            <w:t>Issued 19 July 2011</w:t>
          </w:r>
        </w:p>
      </w:tc>
      <w:tc>
        <w:tcPr>
          <w:tcW w:w="2392" w:type="dxa"/>
        </w:tcPr>
        <w:p w14:paraId="219F80FA" w14:textId="6A659927" w:rsidR="00D01FDE" w:rsidRPr="006A23C4" w:rsidRDefault="00D01FDE" w:rsidP="00BB2721">
          <w:pPr>
            <w:tabs>
              <w:tab w:val="left" w:pos="4335"/>
              <w:tab w:val="right" w:pos="10348"/>
            </w:tabs>
            <w:jc w:val="right"/>
            <w:rPr>
              <w:rStyle w:val="PageNumber"/>
              <w:rFonts w:cs="Arial"/>
              <w:color w:val="0091A5"/>
              <w:sz w:val="20"/>
              <w:lang w:val="en-US"/>
            </w:rPr>
          </w:pPr>
          <w:r w:rsidRPr="006A23C4">
            <w:rPr>
              <w:rStyle w:val="PageNumber"/>
              <w:rFonts w:cs="Arial"/>
              <w:sz w:val="20"/>
              <w:lang w:val="en-US"/>
            </w:rPr>
            <w:t>Page</w:t>
          </w:r>
          <w:r w:rsidRPr="006A23C4">
            <w:rPr>
              <w:rStyle w:val="PageNumber"/>
              <w:rFonts w:cs="Arial"/>
              <w:color w:val="0091A5"/>
              <w:sz w:val="20"/>
              <w:lang w:val="en-US"/>
            </w:rPr>
            <w:t xml:space="preserve"> </w:t>
          </w:r>
          <w:r w:rsidRPr="006A23C4">
            <w:rPr>
              <w:rStyle w:val="PageNumber"/>
              <w:rFonts w:cs="Arial"/>
              <w:b/>
              <w:color w:val="0091A5"/>
              <w:sz w:val="20"/>
              <w:lang w:val="en-US"/>
            </w:rPr>
            <w:fldChar w:fldCharType="begin"/>
          </w:r>
          <w:r w:rsidRPr="006A23C4">
            <w:rPr>
              <w:rStyle w:val="PageNumber"/>
              <w:rFonts w:cs="Arial"/>
              <w:b/>
              <w:color w:val="0091A5"/>
              <w:sz w:val="20"/>
              <w:lang w:val="en-US"/>
            </w:rPr>
            <w:instrText xml:space="preserve"> PAGE </w:instrText>
          </w:r>
          <w:r w:rsidRPr="006A23C4">
            <w:rPr>
              <w:rStyle w:val="PageNumber"/>
              <w:rFonts w:cs="Arial"/>
              <w:b/>
              <w:color w:val="0091A5"/>
              <w:sz w:val="20"/>
              <w:lang w:val="en-US"/>
            </w:rPr>
            <w:fldChar w:fldCharType="separate"/>
          </w:r>
          <w:r>
            <w:rPr>
              <w:rStyle w:val="PageNumber"/>
              <w:rFonts w:cs="Arial"/>
              <w:b/>
              <w:noProof/>
              <w:color w:val="0091A5"/>
              <w:sz w:val="20"/>
              <w:lang w:val="en-US"/>
            </w:rPr>
            <w:t>34</w:t>
          </w:r>
          <w:r w:rsidRPr="006A23C4">
            <w:rPr>
              <w:rStyle w:val="PageNumber"/>
              <w:rFonts w:cs="Arial"/>
              <w:b/>
              <w:color w:val="0091A5"/>
              <w:sz w:val="20"/>
              <w:lang w:val="en-US"/>
            </w:rPr>
            <w:fldChar w:fldCharType="end"/>
          </w:r>
          <w:r w:rsidRPr="006A23C4">
            <w:rPr>
              <w:rStyle w:val="PageNumber"/>
              <w:rFonts w:cs="Arial"/>
              <w:b/>
              <w:color w:val="0091A5"/>
              <w:sz w:val="20"/>
              <w:lang w:val="en-US"/>
            </w:rPr>
            <w:t xml:space="preserve"> </w:t>
          </w:r>
          <w:r w:rsidRPr="006A23C4">
            <w:rPr>
              <w:rStyle w:val="PageNumber"/>
              <w:rFonts w:cs="Arial"/>
              <w:sz w:val="20"/>
              <w:lang w:val="en-US"/>
            </w:rPr>
            <w:t>of</w:t>
          </w:r>
          <w:r w:rsidRPr="006A23C4">
            <w:rPr>
              <w:rStyle w:val="PageNumber"/>
              <w:rFonts w:cs="Arial"/>
              <w:color w:val="0091A5"/>
              <w:sz w:val="20"/>
              <w:lang w:val="en-US"/>
            </w:rPr>
            <w:t xml:space="preserve"> </w:t>
          </w:r>
          <w:r w:rsidRPr="006A23C4">
            <w:rPr>
              <w:rStyle w:val="PageNumber"/>
              <w:rFonts w:cs="Arial"/>
              <w:color w:val="0091A5"/>
              <w:sz w:val="20"/>
              <w:lang w:val="en-US"/>
            </w:rPr>
            <w:fldChar w:fldCharType="begin"/>
          </w:r>
          <w:r w:rsidRPr="006A23C4">
            <w:rPr>
              <w:rStyle w:val="PageNumber"/>
              <w:rFonts w:cs="Arial"/>
              <w:color w:val="0091A5"/>
              <w:sz w:val="20"/>
              <w:lang w:val="en-US"/>
            </w:rPr>
            <w:instrText xml:space="preserve"> NUMPAGES </w:instrText>
          </w:r>
          <w:r w:rsidRPr="006A23C4">
            <w:rPr>
              <w:rStyle w:val="PageNumber"/>
              <w:rFonts w:cs="Arial"/>
              <w:color w:val="0091A5"/>
              <w:sz w:val="20"/>
              <w:lang w:val="en-US"/>
            </w:rPr>
            <w:fldChar w:fldCharType="separate"/>
          </w:r>
          <w:r>
            <w:rPr>
              <w:rStyle w:val="PageNumber"/>
              <w:rFonts w:cs="Arial"/>
              <w:noProof/>
              <w:color w:val="0091A5"/>
              <w:sz w:val="20"/>
              <w:lang w:val="en-US"/>
            </w:rPr>
            <w:t>34</w:t>
          </w:r>
          <w:r w:rsidRPr="006A23C4">
            <w:rPr>
              <w:rStyle w:val="PageNumber"/>
              <w:rFonts w:cs="Arial"/>
              <w:color w:val="0091A5"/>
              <w:sz w:val="20"/>
              <w:lang w:val="en-US"/>
            </w:rPr>
            <w:fldChar w:fldCharType="end"/>
          </w:r>
        </w:p>
      </w:tc>
    </w:tr>
  </w:tbl>
  <w:p w14:paraId="1923166F" w14:textId="77777777" w:rsidR="00D01FDE" w:rsidRPr="00B602B8" w:rsidRDefault="00D01FDE" w:rsidP="003650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154B9E" w14:textId="77777777" w:rsidR="00D01FDE" w:rsidRDefault="00D01FDE">
      <w:r>
        <w:separator/>
      </w:r>
    </w:p>
  </w:footnote>
  <w:footnote w:type="continuationSeparator" w:id="0">
    <w:p w14:paraId="3CEA23FA" w14:textId="77777777" w:rsidR="00D01FDE" w:rsidRDefault="00D01FD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2457DA9" w14:textId="6E0434DD" w:rsidR="00D01FDE" w:rsidRDefault="135CD9A8">
    <w:pPr>
      <w:pStyle w:val="Header"/>
    </w:pPr>
    <w:r>
      <w:rPr>
        <w:noProof/>
      </w:rPr>
      <w:drawing>
        <wp:inline distT="0" distB="0" distL="0" distR="0" wp14:anchorId="326CF2AE" wp14:editId="25CBE54E">
          <wp:extent cx="1804670" cy="123761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1804670" cy="12376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856ACC82"/>
    <w:multiLevelType w:val="hybridMultilevel"/>
    <w:tmpl w:val="CA91B88B"/>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37C579F"/>
    <w:multiLevelType w:val="hybridMultilevel"/>
    <w:tmpl w:val="E22EB10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9077E1"/>
    <w:multiLevelType w:val="hybridMultilevel"/>
    <w:tmpl w:val="4F666AEE"/>
    <w:lvl w:ilvl="0" w:tplc="85964F9C">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9CF7FBA"/>
    <w:multiLevelType w:val="hybridMultilevel"/>
    <w:tmpl w:val="D4787DBC"/>
    <w:lvl w:ilvl="0" w:tplc="217E336E">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CBD545E"/>
    <w:multiLevelType w:val="multilevel"/>
    <w:tmpl w:val="A2784F6A"/>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5" w15:restartNumberingAfterBreak="0">
    <w:nsid w:val="118A0ED0"/>
    <w:multiLevelType w:val="hybridMultilevel"/>
    <w:tmpl w:val="0444DCAA"/>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6" w15:restartNumberingAfterBreak="0">
    <w:nsid w:val="11A64C80"/>
    <w:multiLevelType w:val="hybridMultilevel"/>
    <w:tmpl w:val="08090001"/>
    <w:lvl w:ilvl="0" w:tplc="97CE5D2C">
      <w:start w:val="1"/>
      <w:numFmt w:val="bullet"/>
      <w:lvlText w:val=""/>
      <w:lvlJc w:val="left"/>
      <w:pPr>
        <w:tabs>
          <w:tab w:val="num" w:pos="360"/>
        </w:tabs>
        <w:ind w:left="360" w:hanging="360"/>
      </w:pPr>
      <w:rPr>
        <w:rFonts w:ascii="Symbol" w:hAnsi="Symbol" w:hint="default"/>
      </w:rPr>
    </w:lvl>
    <w:lvl w:ilvl="1" w:tplc="EC786690">
      <w:numFmt w:val="decimal"/>
      <w:lvlText w:val=""/>
      <w:lvlJc w:val="left"/>
    </w:lvl>
    <w:lvl w:ilvl="2" w:tplc="1ADA8C72">
      <w:numFmt w:val="decimal"/>
      <w:lvlText w:val=""/>
      <w:lvlJc w:val="left"/>
    </w:lvl>
    <w:lvl w:ilvl="3" w:tplc="97C027F6">
      <w:numFmt w:val="decimal"/>
      <w:lvlText w:val=""/>
      <w:lvlJc w:val="left"/>
    </w:lvl>
    <w:lvl w:ilvl="4" w:tplc="82B4C334">
      <w:numFmt w:val="decimal"/>
      <w:lvlText w:val=""/>
      <w:lvlJc w:val="left"/>
    </w:lvl>
    <w:lvl w:ilvl="5" w:tplc="38022586">
      <w:numFmt w:val="decimal"/>
      <w:lvlText w:val=""/>
      <w:lvlJc w:val="left"/>
    </w:lvl>
    <w:lvl w:ilvl="6" w:tplc="F17CA7D0">
      <w:numFmt w:val="decimal"/>
      <w:lvlText w:val=""/>
      <w:lvlJc w:val="left"/>
    </w:lvl>
    <w:lvl w:ilvl="7" w:tplc="729C4B40">
      <w:numFmt w:val="decimal"/>
      <w:lvlText w:val=""/>
      <w:lvlJc w:val="left"/>
    </w:lvl>
    <w:lvl w:ilvl="8" w:tplc="534638D0">
      <w:numFmt w:val="decimal"/>
      <w:lvlText w:val=""/>
      <w:lvlJc w:val="left"/>
    </w:lvl>
  </w:abstractNum>
  <w:abstractNum w:abstractNumId="7"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1E0D01AA"/>
    <w:multiLevelType w:val="hybridMultilevel"/>
    <w:tmpl w:val="6F4E7E78"/>
    <w:lvl w:ilvl="0" w:tplc="68CE1A36">
      <w:start w:val="1"/>
      <w:numFmt w:val="bullet"/>
      <w:lvlText w:val=""/>
      <w:lvlJc w:val="left"/>
      <w:pPr>
        <w:tabs>
          <w:tab w:val="num" w:pos="1440"/>
        </w:tabs>
        <w:ind w:left="144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1E1F46E6"/>
    <w:multiLevelType w:val="hybridMultilevel"/>
    <w:tmpl w:val="444EE8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7C44896"/>
    <w:multiLevelType w:val="hybridMultilevel"/>
    <w:tmpl w:val="F148EA5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E577B03"/>
    <w:multiLevelType w:val="hybridMultilevel"/>
    <w:tmpl w:val="271E00D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2274334"/>
    <w:multiLevelType w:val="hybridMultilevel"/>
    <w:tmpl w:val="CC1285FE"/>
    <w:lvl w:ilvl="0" w:tplc="05969826">
      <w:start w:val="2"/>
      <w:numFmt w:val="decimal"/>
      <w:lvlText w:val="%1."/>
      <w:lvlJc w:val="left"/>
      <w:pPr>
        <w:ind w:left="720" w:hanging="360"/>
      </w:pPr>
      <w:rPr>
        <w:rFonts w:hint="default"/>
        <w:color w:val="auto"/>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32616C3B"/>
    <w:multiLevelType w:val="hybridMultilevel"/>
    <w:tmpl w:val="88CC791A"/>
    <w:lvl w:ilvl="0" w:tplc="3EDE23A4">
      <w:start w:val="1"/>
      <w:numFmt w:val="bullet"/>
      <w:lvlText w:val="o"/>
      <w:lvlJc w:val="left"/>
      <w:pPr>
        <w:tabs>
          <w:tab w:val="num" w:pos="397"/>
        </w:tabs>
        <w:ind w:left="397" w:hanging="397"/>
      </w:pPr>
      <w:rPr>
        <w:rFonts w:ascii="Courier New" w:hAnsi="Courier New" w:hint="default"/>
        <w:b w:val="0"/>
        <w:i w:val="0"/>
        <w:sz w:val="28"/>
      </w:rPr>
    </w:lvl>
    <w:lvl w:ilvl="1" w:tplc="BD0CFEAC">
      <w:start w:val="1"/>
      <w:numFmt w:val="bullet"/>
      <w:lvlText w:val="o"/>
      <w:lvlJc w:val="left"/>
      <w:pPr>
        <w:tabs>
          <w:tab w:val="num" w:pos="1440"/>
        </w:tabs>
        <w:ind w:left="1440" w:hanging="360"/>
      </w:pPr>
      <w:rPr>
        <w:rFonts w:ascii="Courier New" w:hAnsi="Courier New" w:cs="Courier New" w:hint="default"/>
      </w:rPr>
    </w:lvl>
    <w:lvl w:ilvl="2" w:tplc="A0927452">
      <w:start w:val="1"/>
      <w:numFmt w:val="bullet"/>
      <w:lvlText w:val=""/>
      <w:lvlJc w:val="left"/>
      <w:pPr>
        <w:tabs>
          <w:tab w:val="num" w:pos="2160"/>
        </w:tabs>
        <w:ind w:left="2160" w:hanging="360"/>
      </w:pPr>
      <w:rPr>
        <w:rFonts w:ascii="Wingdings" w:hAnsi="Wingdings" w:hint="default"/>
      </w:rPr>
    </w:lvl>
    <w:lvl w:ilvl="3" w:tplc="CB422290">
      <w:start w:val="1"/>
      <w:numFmt w:val="bullet"/>
      <w:lvlText w:val=""/>
      <w:lvlJc w:val="left"/>
      <w:pPr>
        <w:tabs>
          <w:tab w:val="num" w:pos="2880"/>
        </w:tabs>
        <w:ind w:left="2880" w:hanging="360"/>
      </w:pPr>
      <w:rPr>
        <w:rFonts w:ascii="Symbol" w:hAnsi="Symbol" w:hint="default"/>
      </w:rPr>
    </w:lvl>
    <w:lvl w:ilvl="4" w:tplc="615A2BA4">
      <w:start w:val="1"/>
      <w:numFmt w:val="bullet"/>
      <w:lvlText w:val="o"/>
      <w:lvlJc w:val="left"/>
      <w:pPr>
        <w:tabs>
          <w:tab w:val="num" w:pos="3600"/>
        </w:tabs>
        <w:ind w:left="3600" w:hanging="360"/>
      </w:pPr>
      <w:rPr>
        <w:rFonts w:ascii="Courier New" w:hAnsi="Courier New" w:cs="Courier New" w:hint="default"/>
      </w:rPr>
    </w:lvl>
    <w:lvl w:ilvl="5" w:tplc="85B02730">
      <w:start w:val="1"/>
      <w:numFmt w:val="bullet"/>
      <w:lvlText w:val=""/>
      <w:lvlJc w:val="left"/>
      <w:pPr>
        <w:tabs>
          <w:tab w:val="num" w:pos="4320"/>
        </w:tabs>
        <w:ind w:left="4320" w:hanging="360"/>
      </w:pPr>
      <w:rPr>
        <w:rFonts w:ascii="Wingdings" w:hAnsi="Wingdings" w:hint="default"/>
      </w:rPr>
    </w:lvl>
    <w:lvl w:ilvl="6" w:tplc="9FE6B6D4">
      <w:start w:val="1"/>
      <w:numFmt w:val="bullet"/>
      <w:lvlText w:val=""/>
      <w:lvlJc w:val="left"/>
      <w:pPr>
        <w:tabs>
          <w:tab w:val="num" w:pos="5040"/>
        </w:tabs>
        <w:ind w:left="5040" w:hanging="360"/>
      </w:pPr>
      <w:rPr>
        <w:rFonts w:ascii="Symbol" w:hAnsi="Symbol" w:hint="default"/>
      </w:rPr>
    </w:lvl>
    <w:lvl w:ilvl="7" w:tplc="628E437C">
      <w:start w:val="1"/>
      <w:numFmt w:val="bullet"/>
      <w:lvlText w:val="o"/>
      <w:lvlJc w:val="left"/>
      <w:pPr>
        <w:tabs>
          <w:tab w:val="num" w:pos="5760"/>
        </w:tabs>
        <w:ind w:left="5760" w:hanging="360"/>
      </w:pPr>
      <w:rPr>
        <w:rFonts w:ascii="Courier New" w:hAnsi="Courier New" w:cs="Courier New" w:hint="default"/>
      </w:rPr>
    </w:lvl>
    <w:lvl w:ilvl="8" w:tplc="4092B6EE">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1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F776E14"/>
    <w:multiLevelType w:val="hybridMultilevel"/>
    <w:tmpl w:val="87DA3160"/>
    <w:lvl w:ilvl="0" w:tplc="B9CC367C">
      <w:start w:val="6"/>
      <w:numFmt w:val="bullet"/>
      <w:lvlText w:val="-"/>
      <w:lvlJc w:val="left"/>
      <w:pPr>
        <w:ind w:left="432" w:hanging="360"/>
      </w:pPr>
      <w:rPr>
        <w:rFonts w:ascii="Arial" w:eastAsia="Times New Roman" w:hAnsi="Arial" w:cs="Arial" w:hint="default"/>
      </w:rPr>
    </w:lvl>
    <w:lvl w:ilvl="1" w:tplc="08090003" w:tentative="1">
      <w:start w:val="1"/>
      <w:numFmt w:val="bullet"/>
      <w:lvlText w:val="o"/>
      <w:lvlJc w:val="left"/>
      <w:pPr>
        <w:ind w:left="1152" w:hanging="360"/>
      </w:pPr>
      <w:rPr>
        <w:rFonts w:ascii="Courier New" w:hAnsi="Courier New" w:cs="Courier New" w:hint="default"/>
      </w:rPr>
    </w:lvl>
    <w:lvl w:ilvl="2" w:tplc="08090005" w:tentative="1">
      <w:start w:val="1"/>
      <w:numFmt w:val="bullet"/>
      <w:lvlText w:val=""/>
      <w:lvlJc w:val="left"/>
      <w:pPr>
        <w:ind w:left="1872" w:hanging="360"/>
      </w:pPr>
      <w:rPr>
        <w:rFonts w:ascii="Wingdings" w:hAnsi="Wingdings" w:hint="default"/>
      </w:rPr>
    </w:lvl>
    <w:lvl w:ilvl="3" w:tplc="08090001" w:tentative="1">
      <w:start w:val="1"/>
      <w:numFmt w:val="bullet"/>
      <w:lvlText w:val=""/>
      <w:lvlJc w:val="left"/>
      <w:pPr>
        <w:ind w:left="2592" w:hanging="360"/>
      </w:pPr>
      <w:rPr>
        <w:rFonts w:ascii="Symbol" w:hAnsi="Symbol" w:hint="default"/>
      </w:rPr>
    </w:lvl>
    <w:lvl w:ilvl="4" w:tplc="08090003" w:tentative="1">
      <w:start w:val="1"/>
      <w:numFmt w:val="bullet"/>
      <w:lvlText w:val="o"/>
      <w:lvlJc w:val="left"/>
      <w:pPr>
        <w:ind w:left="3312" w:hanging="360"/>
      </w:pPr>
      <w:rPr>
        <w:rFonts w:ascii="Courier New" w:hAnsi="Courier New" w:cs="Courier New" w:hint="default"/>
      </w:rPr>
    </w:lvl>
    <w:lvl w:ilvl="5" w:tplc="08090005" w:tentative="1">
      <w:start w:val="1"/>
      <w:numFmt w:val="bullet"/>
      <w:lvlText w:val=""/>
      <w:lvlJc w:val="left"/>
      <w:pPr>
        <w:ind w:left="4032" w:hanging="360"/>
      </w:pPr>
      <w:rPr>
        <w:rFonts w:ascii="Wingdings" w:hAnsi="Wingdings" w:hint="default"/>
      </w:rPr>
    </w:lvl>
    <w:lvl w:ilvl="6" w:tplc="08090001" w:tentative="1">
      <w:start w:val="1"/>
      <w:numFmt w:val="bullet"/>
      <w:lvlText w:val=""/>
      <w:lvlJc w:val="left"/>
      <w:pPr>
        <w:ind w:left="4752" w:hanging="360"/>
      </w:pPr>
      <w:rPr>
        <w:rFonts w:ascii="Symbol" w:hAnsi="Symbol" w:hint="default"/>
      </w:rPr>
    </w:lvl>
    <w:lvl w:ilvl="7" w:tplc="08090003" w:tentative="1">
      <w:start w:val="1"/>
      <w:numFmt w:val="bullet"/>
      <w:lvlText w:val="o"/>
      <w:lvlJc w:val="left"/>
      <w:pPr>
        <w:ind w:left="5472" w:hanging="360"/>
      </w:pPr>
      <w:rPr>
        <w:rFonts w:ascii="Courier New" w:hAnsi="Courier New" w:cs="Courier New" w:hint="default"/>
      </w:rPr>
    </w:lvl>
    <w:lvl w:ilvl="8" w:tplc="08090005" w:tentative="1">
      <w:start w:val="1"/>
      <w:numFmt w:val="bullet"/>
      <w:lvlText w:val=""/>
      <w:lvlJc w:val="left"/>
      <w:pPr>
        <w:ind w:left="6192" w:hanging="360"/>
      </w:pPr>
      <w:rPr>
        <w:rFonts w:ascii="Wingdings" w:hAnsi="Wingdings" w:hint="default"/>
      </w:rPr>
    </w:lvl>
  </w:abstractNum>
  <w:abstractNum w:abstractNumId="21" w15:restartNumberingAfterBreak="0">
    <w:nsid w:val="44DB55B2"/>
    <w:multiLevelType w:val="hybridMultilevel"/>
    <w:tmpl w:val="AF06E75C"/>
    <w:lvl w:ilvl="0" w:tplc="08090001">
      <w:start w:val="1"/>
      <w:numFmt w:val="bullet"/>
      <w:lvlText w:val=""/>
      <w:lvlJc w:val="left"/>
      <w:pPr>
        <w:ind w:left="855" w:hanging="360"/>
      </w:pPr>
      <w:rPr>
        <w:rFonts w:ascii="Symbol" w:hAnsi="Symbol" w:hint="default"/>
      </w:rPr>
    </w:lvl>
    <w:lvl w:ilvl="1" w:tplc="08090003" w:tentative="1">
      <w:start w:val="1"/>
      <w:numFmt w:val="bullet"/>
      <w:lvlText w:val="o"/>
      <w:lvlJc w:val="left"/>
      <w:pPr>
        <w:ind w:left="1575" w:hanging="360"/>
      </w:pPr>
      <w:rPr>
        <w:rFonts w:ascii="Courier New" w:hAnsi="Courier New" w:cs="Courier New" w:hint="default"/>
      </w:rPr>
    </w:lvl>
    <w:lvl w:ilvl="2" w:tplc="08090005" w:tentative="1">
      <w:start w:val="1"/>
      <w:numFmt w:val="bullet"/>
      <w:lvlText w:val=""/>
      <w:lvlJc w:val="left"/>
      <w:pPr>
        <w:ind w:left="2295" w:hanging="360"/>
      </w:pPr>
      <w:rPr>
        <w:rFonts w:ascii="Wingdings" w:hAnsi="Wingdings" w:hint="default"/>
      </w:rPr>
    </w:lvl>
    <w:lvl w:ilvl="3" w:tplc="08090001" w:tentative="1">
      <w:start w:val="1"/>
      <w:numFmt w:val="bullet"/>
      <w:lvlText w:val=""/>
      <w:lvlJc w:val="left"/>
      <w:pPr>
        <w:ind w:left="3015" w:hanging="360"/>
      </w:pPr>
      <w:rPr>
        <w:rFonts w:ascii="Symbol" w:hAnsi="Symbol" w:hint="default"/>
      </w:rPr>
    </w:lvl>
    <w:lvl w:ilvl="4" w:tplc="08090003" w:tentative="1">
      <w:start w:val="1"/>
      <w:numFmt w:val="bullet"/>
      <w:lvlText w:val="o"/>
      <w:lvlJc w:val="left"/>
      <w:pPr>
        <w:ind w:left="3735" w:hanging="360"/>
      </w:pPr>
      <w:rPr>
        <w:rFonts w:ascii="Courier New" w:hAnsi="Courier New" w:cs="Courier New" w:hint="default"/>
      </w:rPr>
    </w:lvl>
    <w:lvl w:ilvl="5" w:tplc="08090005" w:tentative="1">
      <w:start w:val="1"/>
      <w:numFmt w:val="bullet"/>
      <w:lvlText w:val=""/>
      <w:lvlJc w:val="left"/>
      <w:pPr>
        <w:ind w:left="4455" w:hanging="360"/>
      </w:pPr>
      <w:rPr>
        <w:rFonts w:ascii="Wingdings" w:hAnsi="Wingdings" w:hint="default"/>
      </w:rPr>
    </w:lvl>
    <w:lvl w:ilvl="6" w:tplc="08090001" w:tentative="1">
      <w:start w:val="1"/>
      <w:numFmt w:val="bullet"/>
      <w:lvlText w:val=""/>
      <w:lvlJc w:val="left"/>
      <w:pPr>
        <w:ind w:left="5175" w:hanging="360"/>
      </w:pPr>
      <w:rPr>
        <w:rFonts w:ascii="Symbol" w:hAnsi="Symbol" w:hint="default"/>
      </w:rPr>
    </w:lvl>
    <w:lvl w:ilvl="7" w:tplc="08090003" w:tentative="1">
      <w:start w:val="1"/>
      <w:numFmt w:val="bullet"/>
      <w:lvlText w:val="o"/>
      <w:lvlJc w:val="left"/>
      <w:pPr>
        <w:ind w:left="5895" w:hanging="360"/>
      </w:pPr>
      <w:rPr>
        <w:rFonts w:ascii="Courier New" w:hAnsi="Courier New" w:cs="Courier New" w:hint="default"/>
      </w:rPr>
    </w:lvl>
    <w:lvl w:ilvl="8" w:tplc="08090005" w:tentative="1">
      <w:start w:val="1"/>
      <w:numFmt w:val="bullet"/>
      <w:lvlText w:val=""/>
      <w:lvlJc w:val="left"/>
      <w:pPr>
        <w:ind w:left="6615" w:hanging="360"/>
      </w:pPr>
      <w:rPr>
        <w:rFonts w:ascii="Wingdings" w:hAnsi="Wingdings" w:hint="default"/>
      </w:rPr>
    </w:lvl>
  </w:abstractNum>
  <w:abstractNum w:abstractNumId="22"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611350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469869D6"/>
    <w:multiLevelType w:val="hybridMultilevel"/>
    <w:tmpl w:val="336AF2D0"/>
    <w:lvl w:ilvl="0" w:tplc="CE0678B4">
      <w:start w:val="2"/>
      <w:numFmt w:val="lowerRoman"/>
      <w:lvlText w:val="(%1)"/>
      <w:lvlJc w:val="left"/>
      <w:pPr>
        <w:ind w:left="1800" w:hanging="72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25" w15:restartNumberingAfterBreak="0">
    <w:nsid w:val="47020A04"/>
    <w:multiLevelType w:val="hybridMultilevel"/>
    <w:tmpl w:val="4914C41D"/>
    <w:lvl w:ilvl="0" w:tplc="FFFFFFFF">
      <w:start w:val="1"/>
      <w:numFmt w:val="decimal"/>
      <w:suff w:val="nothing"/>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90B7874"/>
    <w:multiLevelType w:val="hybridMultilevel"/>
    <w:tmpl w:val="1AAC7D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7" w15:restartNumberingAfterBreak="0">
    <w:nsid w:val="4A7F1EB2"/>
    <w:multiLevelType w:val="hybridMultilevel"/>
    <w:tmpl w:val="661012DA"/>
    <w:lvl w:ilvl="0" w:tplc="217E336E">
      <w:start w:val="1"/>
      <w:numFmt w:val="bullet"/>
      <w:lvlText w:val=""/>
      <w:lvlJc w:val="left"/>
      <w:pPr>
        <w:tabs>
          <w:tab w:val="num" w:pos="720"/>
        </w:tabs>
        <w:ind w:left="720" w:hanging="360"/>
      </w:pPr>
      <w:rPr>
        <w:rFonts w:ascii="Symbol" w:hAnsi="Symbol" w:hint="default"/>
        <w:color w:val="0091A5"/>
        <w:sz w:val="24"/>
        <w:szCs w:val="24"/>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EE60099"/>
    <w:multiLevelType w:val="hybridMultilevel"/>
    <w:tmpl w:val="53320080"/>
    <w:lvl w:ilvl="0" w:tplc="EED884E2">
      <w:start w:val="1"/>
      <w:numFmt w:val="bullet"/>
      <w:lvlText w:val="o"/>
      <w:lvlJc w:val="left"/>
      <w:pPr>
        <w:tabs>
          <w:tab w:val="num" w:pos="397"/>
        </w:tabs>
        <w:ind w:left="397" w:hanging="397"/>
      </w:pPr>
      <w:rPr>
        <w:rFonts w:ascii="Courier New" w:hAnsi="Courier New" w:hint="default"/>
        <w:b w:val="0"/>
        <w:i w:val="0"/>
        <w:sz w:val="28"/>
      </w:rPr>
    </w:lvl>
    <w:lvl w:ilvl="1" w:tplc="4882FE72">
      <w:start w:val="1"/>
      <w:numFmt w:val="bullet"/>
      <w:lvlText w:val="o"/>
      <w:lvlJc w:val="left"/>
      <w:pPr>
        <w:tabs>
          <w:tab w:val="num" w:pos="1440"/>
        </w:tabs>
        <w:ind w:left="1440" w:hanging="360"/>
      </w:pPr>
      <w:rPr>
        <w:rFonts w:ascii="Courier New" w:hAnsi="Courier New" w:cs="Courier New" w:hint="default"/>
      </w:rPr>
    </w:lvl>
    <w:lvl w:ilvl="2" w:tplc="E6B2C686">
      <w:start w:val="1"/>
      <w:numFmt w:val="bullet"/>
      <w:lvlText w:val=""/>
      <w:lvlJc w:val="left"/>
      <w:pPr>
        <w:tabs>
          <w:tab w:val="num" w:pos="2160"/>
        </w:tabs>
        <w:ind w:left="2160" w:hanging="360"/>
      </w:pPr>
      <w:rPr>
        <w:rFonts w:ascii="Wingdings" w:hAnsi="Wingdings" w:hint="default"/>
      </w:rPr>
    </w:lvl>
    <w:lvl w:ilvl="3" w:tplc="7E5C15DE">
      <w:start w:val="1"/>
      <w:numFmt w:val="bullet"/>
      <w:lvlText w:val=""/>
      <w:lvlJc w:val="left"/>
      <w:pPr>
        <w:tabs>
          <w:tab w:val="num" w:pos="2880"/>
        </w:tabs>
        <w:ind w:left="2880" w:hanging="360"/>
      </w:pPr>
      <w:rPr>
        <w:rFonts w:ascii="Symbol" w:hAnsi="Symbol" w:hint="default"/>
      </w:rPr>
    </w:lvl>
    <w:lvl w:ilvl="4" w:tplc="5C488AF8">
      <w:start w:val="1"/>
      <w:numFmt w:val="bullet"/>
      <w:lvlText w:val="o"/>
      <w:lvlJc w:val="left"/>
      <w:pPr>
        <w:tabs>
          <w:tab w:val="num" w:pos="3600"/>
        </w:tabs>
        <w:ind w:left="3600" w:hanging="360"/>
      </w:pPr>
      <w:rPr>
        <w:rFonts w:ascii="Courier New" w:hAnsi="Courier New" w:cs="Courier New" w:hint="default"/>
      </w:rPr>
    </w:lvl>
    <w:lvl w:ilvl="5" w:tplc="B7F02632">
      <w:start w:val="1"/>
      <w:numFmt w:val="bullet"/>
      <w:lvlText w:val=""/>
      <w:lvlJc w:val="left"/>
      <w:pPr>
        <w:tabs>
          <w:tab w:val="num" w:pos="4320"/>
        </w:tabs>
        <w:ind w:left="4320" w:hanging="360"/>
      </w:pPr>
      <w:rPr>
        <w:rFonts w:ascii="Wingdings" w:hAnsi="Wingdings" w:hint="default"/>
      </w:rPr>
    </w:lvl>
    <w:lvl w:ilvl="6" w:tplc="C7F833B2">
      <w:start w:val="1"/>
      <w:numFmt w:val="bullet"/>
      <w:lvlText w:val=""/>
      <w:lvlJc w:val="left"/>
      <w:pPr>
        <w:tabs>
          <w:tab w:val="num" w:pos="5040"/>
        </w:tabs>
        <w:ind w:left="5040" w:hanging="360"/>
      </w:pPr>
      <w:rPr>
        <w:rFonts w:ascii="Symbol" w:hAnsi="Symbol" w:hint="default"/>
      </w:rPr>
    </w:lvl>
    <w:lvl w:ilvl="7" w:tplc="7A06D09E">
      <w:start w:val="1"/>
      <w:numFmt w:val="bullet"/>
      <w:lvlText w:val="o"/>
      <w:lvlJc w:val="left"/>
      <w:pPr>
        <w:tabs>
          <w:tab w:val="num" w:pos="5760"/>
        </w:tabs>
        <w:ind w:left="5760" w:hanging="360"/>
      </w:pPr>
      <w:rPr>
        <w:rFonts w:ascii="Courier New" w:hAnsi="Courier New" w:cs="Courier New" w:hint="default"/>
      </w:rPr>
    </w:lvl>
    <w:lvl w:ilvl="8" w:tplc="DB6684DE">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E1D36E4"/>
    <w:multiLevelType w:val="hybridMultilevel"/>
    <w:tmpl w:val="909AD136"/>
    <w:lvl w:ilvl="0" w:tplc="2CFA0160">
      <w:start w:val="1"/>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E4E2431"/>
    <w:multiLevelType w:val="hybridMultilevel"/>
    <w:tmpl w:val="40AA2C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65570CB1"/>
    <w:multiLevelType w:val="hybridMultilevel"/>
    <w:tmpl w:val="DC80BD84"/>
    <w:lvl w:ilvl="0" w:tplc="FAFE8B5C">
      <w:start w:val="1"/>
      <w:numFmt w:val="bullet"/>
      <w:pStyle w:val="DDList"/>
      <w:lvlText w:val=""/>
      <w:lvlJc w:val="left"/>
      <w:pPr>
        <w:ind w:left="788" w:hanging="360"/>
      </w:pPr>
      <w:rPr>
        <w:rFonts w:ascii="Symbol" w:hAnsi="Symbol" w:hint="default"/>
        <w:sz w:val="24"/>
        <w:szCs w:val="24"/>
      </w:rPr>
    </w:lvl>
    <w:lvl w:ilvl="1" w:tplc="08090003" w:tentative="1">
      <w:start w:val="1"/>
      <w:numFmt w:val="bullet"/>
      <w:lvlText w:val="o"/>
      <w:lvlJc w:val="left"/>
      <w:pPr>
        <w:ind w:left="1508" w:hanging="360"/>
      </w:pPr>
      <w:rPr>
        <w:rFonts w:ascii="Courier New" w:hAnsi="Courier New" w:cs="Courier New" w:hint="default"/>
      </w:rPr>
    </w:lvl>
    <w:lvl w:ilvl="2" w:tplc="08090005" w:tentative="1">
      <w:start w:val="1"/>
      <w:numFmt w:val="bullet"/>
      <w:lvlText w:val=""/>
      <w:lvlJc w:val="left"/>
      <w:pPr>
        <w:ind w:left="2228" w:hanging="360"/>
      </w:pPr>
      <w:rPr>
        <w:rFonts w:ascii="Wingdings" w:hAnsi="Wingdings" w:hint="default"/>
      </w:rPr>
    </w:lvl>
    <w:lvl w:ilvl="3" w:tplc="08090001" w:tentative="1">
      <w:start w:val="1"/>
      <w:numFmt w:val="bullet"/>
      <w:lvlText w:val=""/>
      <w:lvlJc w:val="left"/>
      <w:pPr>
        <w:ind w:left="2948" w:hanging="360"/>
      </w:pPr>
      <w:rPr>
        <w:rFonts w:ascii="Symbol" w:hAnsi="Symbol" w:hint="default"/>
      </w:rPr>
    </w:lvl>
    <w:lvl w:ilvl="4" w:tplc="08090003" w:tentative="1">
      <w:start w:val="1"/>
      <w:numFmt w:val="bullet"/>
      <w:lvlText w:val="o"/>
      <w:lvlJc w:val="left"/>
      <w:pPr>
        <w:ind w:left="3668" w:hanging="360"/>
      </w:pPr>
      <w:rPr>
        <w:rFonts w:ascii="Courier New" w:hAnsi="Courier New" w:cs="Courier New" w:hint="default"/>
      </w:rPr>
    </w:lvl>
    <w:lvl w:ilvl="5" w:tplc="08090005" w:tentative="1">
      <w:start w:val="1"/>
      <w:numFmt w:val="bullet"/>
      <w:lvlText w:val=""/>
      <w:lvlJc w:val="left"/>
      <w:pPr>
        <w:ind w:left="4388" w:hanging="360"/>
      </w:pPr>
      <w:rPr>
        <w:rFonts w:ascii="Wingdings" w:hAnsi="Wingdings" w:hint="default"/>
      </w:rPr>
    </w:lvl>
    <w:lvl w:ilvl="6" w:tplc="08090001" w:tentative="1">
      <w:start w:val="1"/>
      <w:numFmt w:val="bullet"/>
      <w:lvlText w:val=""/>
      <w:lvlJc w:val="left"/>
      <w:pPr>
        <w:ind w:left="5108" w:hanging="360"/>
      </w:pPr>
      <w:rPr>
        <w:rFonts w:ascii="Symbol" w:hAnsi="Symbol" w:hint="default"/>
      </w:rPr>
    </w:lvl>
    <w:lvl w:ilvl="7" w:tplc="08090003" w:tentative="1">
      <w:start w:val="1"/>
      <w:numFmt w:val="bullet"/>
      <w:lvlText w:val="o"/>
      <w:lvlJc w:val="left"/>
      <w:pPr>
        <w:ind w:left="5828" w:hanging="360"/>
      </w:pPr>
      <w:rPr>
        <w:rFonts w:ascii="Courier New" w:hAnsi="Courier New" w:cs="Courier New" w:hint="default"/>
      </w:rPr>
    </w:lvl>
    <w:lvl w:ilvl="8" w:tplc="08090005" w:tentative="1">
      <w:start w:val="1"/>
      <w:numFmt w:val="bullet"/>
      <w:lvlText w:val=""/>
      <w:lvlJc w:val="left"/>
      <w:pPr>
        <w:ind w:left="6548" w:hanging="360"/>
      </w:pPr>
      <w:rPr>
        <w:rFonts w:ascii="Wingdings" w:hAnsi="Wingdings" w:hint="default"/>
      </w:rPr>
    </w:lvl>
  </w:abstractNum>
  <w:abstractNum w:abstractNumId="34"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B86464D"/>
    <w:multiLevelType w:val="hybridMultilevel"/>
    <w:tmpl w:val="98F8F422"/>
    <w:lvl w:ilvl="0" w:tplc="07C08A5A">
      <w:start w:val="1"/>
      <w:numFmt w:val="bullet"/>
      <w:lvlText w:val="-"/>
      <w:lvlJc w:val="left"/>
      <w:pPr>
        <w:tabs>
          <w:tab w:val="num" w:pos="720"/>
        </w:tabs>
        <w:ind w:left="720" w:hanging="360"/>
      </w:pPr>
      <w:rPr>
        <w:rFonts w:ascii="Arial" w:hAnsi="Arial" w:hint="default"/>
      </w:rPr>
    </w:lvl>
    <w:lvl w:ilvl="1" w:tplc="1EF62578">
      <w:start w:val="1"/>
      <w:numFmt w:val="bullet"/>
      <w:lvlText w:val="o"/>
      <w:lvlJc w:val="left"/>
      <w:pPr>
        <w:tabs>
          <w:tab w:val="num" w:pos="1440"/>
        </w:tabs>
        <w:ind w:left="1440" w:hanging="360"/>
      </w:pPr>
      <w:rPr>
        <w:rFonts w:ascii="Courier New" w:hAnsi="Courier New" w:cs="Courier New" w:hint="default"/>
      </w:rPr>
    </w:lvl>
    <w:lvl w:ilvl="2" w:tplc="DC30AAE8">
      <w:start w:val="1"/>
      <w:numFmt w:val="bullet"/>
      <w:lvlText w:val=""/>
      <w:lvlJc w:val="left"/>
      <w:pPr>
        <w:tabs>
          <w:tab w:val="num" w:pos="2160"/>
        </w:tabs>
        <w:ind w:left="2160" w:hanging="360"/>
      </w:pPr>
      <w:rPr>
        <w:rFonts w:ascii="Wingdings" w:hAnsi="Wingdings" w:hint="default"/>
      </w:rPr>
    </w:lvl>
    <w:lvl w:ilvl="3" w:tplc="F996B016">
      <w:start w:val="1"/>
      <w:numFmt w:val="bullet"/>
      <w:lvlText w:val=""/>
      <w:lvlJc w:val="left"/>
      <w:pPr>
        <w:tabs>
          <w:tab w:val="num" w:pos="2880"/>
        </w:tabs>
        <w:ind w:left="2880" w:hanging="360"/>
      </w:pPr>
      <w:rPr>
        <w:rFonts w:ascii="Symbol" w:hAnsi="Symbol" w:hint="default"/>
      </w:rPr>
    </w:lvl>
    <w:lvl w:ilvl="4" w:tplc="E9004240">
      <w:start w:val="1"/>
      <w:numFmt w:val="bullet"/>
      <w:lvlText w:val="o"/>
      <w:lvlJc w:val="left"/>
      <w:pPr>
        <w:tabs>
          <w:tab w:val="num" w:pos="3600"/>
        </w:tabs>
        <w:ind w:left="3600" w:hanging="360"/>
      </w:pPr>
      <w:rPr>
        <w:rFonts w:ascii="Courier New" w:hAnsi="Courier New" w:cs="Courier New" w:hint="default"/>
      </w:rPr>
    </w:lvl>
    <w:lvl w:ilvl="5" w:tplc="F8BAB8A2">
      <w:start w:val="1"/>
      <w:numFmt w:val="bullet"/>
      <w:lvlText w:val=""/>
      <w:lvlJc w:val="left"/>
      <w:pPr>
        <w:tabs>
          <w:tab w:val="num" w:pos="4320"/>
        </w:tabs>
        <w:ind w:left="4320" w:hanging="360"/>
      </w:pPr>
      <w:rPr>
        <w:rFonts w:ascii="Wingdings" w:hAnsi="Wingdings" w:hint="default"/>
      </w:rPr>
    </w:lvl>
    <w:lvl w:ilvl="6" w:tplc="D71612A4">
      <w:start w:val="1"/>
      <w:numFmt w:val="bullet"/>
      <w:lvlText w:val=""/>
      <w:lvlJc w:val="left"/>
      <w:pPr>
        <w:tabs>
          <w:tab w:val="num" w:pos="5040"/>
        </w:tabs>
        <w:ind w:left="5040" w:hanging="360"/>
      </w:pPr>
      <w:rPr>
        <w:rFonts w:ascii="Symbol" w:hAnsi="Symbol" w:hint="default"/>
      </w:rPr>
    </w:lvl>
    <w:lvl w:ilvl="7" w:tplc="A558A998">
      <w:start w:val="1"/>
      <w:numFmt w:val="bullet"/>
      <w:lvlText w:val="o"/>
      <w:lvlJc w:val="left"/>
      <w:pPr>
        <w:tabs>
          <w:tab w:val="num" w:pos="5760"/>
        </w:tabs>
        <w:ind w:left="5760" w:hanging="360"/>
      </w:pPr>
      <w:rPr>
        <w:rFonts w:ascii="Courier New" w:hAnsi="Courier New" w:cs="Courier New" w:hint="default"/>
      </w:rPr>
    </w:lvl>
    <w:lvl w:ilvl="8" w:tplc="CFD00E5A">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DA23A25"/>
    <w:multiLevelType w:val="multilevel"/>
    <w:tmpl w:val="227693DC"/>
    <w:lvl w:ilvl="0">
      <w:start w:val="1"/>
      <w:numFmt w:val="decimal"/>
      <w:lvlText w:val="%1"/>
      <w:lvlJc w:val="left"/>
      <w:pPr>
        <w:ind w:left="720" w:hanging="360"/>
      </w:pPr>
      <w:rPr>
        <w:rFonts w:ascii="Arial" w:eastAsia="Times New Roman" w:hAnsi="Arial" w:cs="Times New Roman"/>
      </w:rPr>
    </w:lvl>
    <w:lvl w:ilvl="1">
      <w:start w:val="1"/>
      <w:numFmt w:val="decimal"/>
      <w:isLgl/>
      <w:lvlText w:val="%1.%2"/>
      <w:lvlJc w:val="left"/>
      <w:pPr>
        <w:ind w:left="1125" w:hanging="405"/>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8" w15:restartNumberingAfterBreak="0">
    <w:nsid w:val="78686F66"/>
    <w:multiLevelType w:val="hybridMultilevel"/>
    <w:tmpl w:val="BCACCC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6"/>
  </w:num>
  <w:num w:numId="2">
    <w:abstractNumId w:val="34"/>
  </w:num>
  <w:num w:numId="3">
    <w:abstractNumId w:val="28"/>
  </w:num>
  <w:num w:numId="4">
    <w:abstractNumId w:val="7"/>
  </w:num>
  <w:num w:numId="5">
    <w:abstractNumId w:val="12"/>
  </w:num>
  <w:num w:numId="6">
    <w:abstractNumId w:val="10"/>
  </w:num>
  <w:num w:numId="7">
    <w:abstractNumId w:val="17"/>
  </w:num>
  <w:num w:numId="8">
    <w:abstractNumId w:val="32"/>
  </w:num>
  <w:num w:numId="9">
    <w:abstractNumId w:val="39"/>
  </w:num>
  <w:num w:numId="10">
    <w:abstractNumId w:val="22"/>
  </w:num>
  <w:num w:numId="11">
    <w:abstractNumId w:val="29"/>
  </w:num>
  <w:num w:numId="12">
    <w:abstractNumId w:val="36"/>
  </w:num>
  <w:num w:numId="13">
    <w:abstractNumId w:val="35"/>
  </w:num>
  <w:num w:numId="14">
    <w:abstractNumId w:val="19"/>
  </w:num>
  <w:num w:numId="15">
    <w:abstractNumId w:val="27"/>
  </w:num>
  <w:num w:numId="16">
    <w:abstractNumId w:val="13"/>
  </w:num>
  <w:num w:numId="17">
    <w:abstractNumId w:val="30"/>
  </w:num>
  <w:num w:numId="18">
    <w:abstractNumId w:val="3"/>
  </w:num>
  <w:num w:numId="19">
    <w:abstractNumId w:val="18"/>
  </w:num>
  <w:num w:numId="20">
    <w:abstractNumId w:val="8"/>
  </w:num>
  <w:num w:numId="21">
    <w:abstractNumId w:val="14"/>
  </w:num>
  <w:num w:numId="22">
    <w:abstractNumId w:val="4"/>
  </w:num>
  <w:num w:numId="23">
    <w:abstractNumId w:val="23"/>
  </w:num>
  <w:num w:numId="24">
    <w:abstractNumId w:val="33"/>
  </w:num>
  <w:num w:numId="25">
    <w:abstractNumId w:val="24"/>
  </w:num>
  <w:num w:numId="26">
    <w:abstractNumId w:val="25"/>
  </w:num>
  <w:num w:numId="27">
    <w:abstractNumId w:val="11"/>
  </w:num>
  <w:num w:numId="28">
    <w:abstractNumId w:val="5"/>
  </w:num>
  <w:num w:numId="29">
    <w:abstractNumId w:val="37"/>
  </w:num>
  <w:num w:numId="30">
    <w:abstractNumId w:val="31"/>
  </w:num>
  <w:num w:numId="31">
    <w:abstractNumId w:val="26"/>
  </w:num>
  <w:num w:numId="32">
    <w:abstractNumId w:val="38"/>
  </w:num>
  <w:num w:numId="33">
    <w:abstractNumId w:val="21"/>
  </w:num>
  <w:num w:numId="34">
    <w:abstractNumId w:val="2"/>
  </w:num>
  <w:num w:numId="35">
    <w:abstractNumId w:val="9"/>
  </w:num>
  <w:num w:numId="36">
    <w:abstractNumId w:val="16"/>
  </w:num>
  <w:num w:numId="37">
    <w:abstractNumId w:val="15"/>
  </w:num>
  <w:num w:numId="38">
    <w:abstractNumId w:val="0"/>
  </w:num>
  <w:num w:numId="39">
    <w:abstractNumId w:val="20"/>
  </w:num>
  <w:num w:numId="40">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0231C"/>
    <w:rsid w:val="00003674"/>
    <w:rsid w:val="00012C34"/>
    <w:rsid w:val="000211F4"/>
    <w:rsid w:val="000222FB"/>
    <w:rsid w:val="000225DA"/>
    <w:rsid w:val="00024E0F"/>
    <w:rsid w:val="00025882"/>
    <w:rsid w:val="000272CF"/>
    <w:rsid w:val="000354B3"/>
    <w:rsid w:val="000436A8"/>
    <w:rsid w:val="00052697"/>
    <w:rsid w:val="0005636B"/>
    <w:rsid w:val="0005689C"/>
    <w:rsid w:val="00057B0C"/>
    <w:rsid w:val="00061421"/>
    <w:rsid w:val="00067A5C"/>
    <w:rsid w:val="00077908"/>
    <w:rsid w:val="00081421"/>
    <w:rsid w:val="00087AFD"/>
    <w:rsid w:val="00090D42"/>
    <w:rsid w:val="00094448"/>
    <w:rsid w:val="00096058"/>
    <w:rsid w:val="00096088"/>
    <w:rsid w:val="000A0464"/>
    <w:rsid w:val="000A2B15"/>
    <w:rsid w:val="000A6110"/>
    <w:rsid w:val="000B0C2A"/>
    <w:rsid w:val="000B6A72"/>
    <w:rsid w:val="000C1141"/>
    <w:rsid w:val="000C3151"/>
    <w:rsid w:val="000D41D1"/>
    <w:rsid w:val="000E1EB6"/>
    <w:rsid w:val="000E2BCE"/>
    <w:rsid w:val="000E3543"/>
    <w:rsid w:val="000E43B7"/>
    <w:rsid w:val="000E54AC"/>
    <w:rsid w:val="000E628C"/>
    <w:rsid w:val="000E73FF"/>
    <w:rsid w:val="000F066F"/>
    <w:rsid w:val="000F3040"/>
    <w:rsid w:val="000F3D3D"/>
    <w:rsid w:val="000F662E"/>
    <w:rsid w:val="00107A6F"/>
    <w:rsid w:val="00107C27"/>
    <w:rsid w:val="0011157D"/>
    <w:rsid w:val="001122F6"/>
    <w:rsid w:val="00112F82"/>
    <w:rsid w:val="00120FD3"/>
    <w:rsid w:val="001216EF"/>
    <w:rsid w:val="00124B9A"/>
    <w:rsid w:val="00130F0A"/>
    <w:rsid w:val="0013141B"/>
    <w:rsid w:val="001347F6"/>
    <w:rsid w:val="00135D50"/>
    <w:rsid w:val="00137180"/>
    <w:rsid w:val="00141DD3"/>
    <w:rsid w:val="00147725"/>
    <w:rsid w:val="001500A3"/>
    <w:rsid w:val="00155437"/>
    <w:rsid w:val="0016775A"/>
    <w:rsid w:val="00170FB9"/>
    <w:rsid w:val="0017110E"/>
    <w:rsid w:val="00171FBA"/>
    <w:rsid w:val="00173FA0"/>
    <w:rsid w:val="001754A7"/>
    <w:rsid w:val="00175981"/>
    <w:rsid w:val="00176DE6"/>
    <w:rsid w:val="001853EC"/>
    <w:rsid w:val="00185FE8"/>
    <w:rsid w:val="001876D6"/>
    <w:rsid w:val="0019004D"/>
    <w:rsid w:val="0019078A"/>
    <w:rsid w:val="00195D69"/>
    <w:rsid w:val="001A2522"/>
    <w:rsid w:val="001A4276"/>
    <w:rsid w:val="001A47AE"/>
    <w:rsid w:val="001A79EC"/>
    <w:rsid w:val="001B35DB"/>
    <w:rsid w:val="001B5BD3"/>
    <w:rsid w:val="001B77CB"/>
    <w:rsid w:val="001C1F18"/>
    <w:rsid w:val="001C3462"/>
    <w:rsid w:val="001C3FCF"/>
    <w:rsid w:val="001C612F"/>
    <w:rsid w:val="001F0E23"/>
    <w:rsid w:val="001F2E72"/>
    <w:rsid w:val="001F7040"/>
    <w:rsid w:val="002013C8"/>
    <w:rsid w:val="00202B65"/>
    <w:rsid w:val="00205F87"/>
    <w:rsid w:val="00210407"/>
    <w:rsid w:val="002139AA"/>
    <w:rsid w:val="0021525D"/>
    <w:rsid w:val="0021560E"/>
    <w:rsid w:val="002159AF"/>
    <w:rsid w:val="00216630"/>
    <w:rsid w:val="00223BAE"/>
    <w:rsid w:val="002307F7"/>
    <w:rsid w:val="00236AE7"/>
    <w:rsid w:val="0023750B"/>
    <w:rsid w:val="00241E8B"/>
    <w:rsid w:val="00246434"/>
    <w:rsid w:val="002500DA"/>
    <w:rsid w:val="00250C09"/>
    <w:rsid w:val="0025190D"/>
    <w:rsid w:val="00253604"/>
    <w:rsid w:val="0026391A"/>
    <w:rsid w:val="002725C5"/>
    <w:rsid w:val="0028175F"/>
    <w:rsid w:val="00283FFF"/>
    <w:rsid w:val="00287016"/>
    <w:rsid w:val="00293379"/>
    <w:rsid w:val="00294B58"/>
    <w:rsid w:val="002A19D0"/>
    <w:rsid w:val="002A2BB3"/>
    <w:rsid w:val="002A61BE"/>
    <w:rsid w:val="002A66F0"/>
    <w:rsid w:val="002B0D8B"/>
    <w:rsid w:val="002B2C72"/>
    <w:rsid w:val="002B3FAA"/>
    <w:rsid w:val="002C1594"/>
    <w:rsid w:val="002C2D76"/>
    <w:rsid w:val="002C41CA"/>
    <w:rsid w:val="002C510E"/>
    <w:rsid w:val="002D0A0C"/>
    <w:rsid w:val="002D6D4B"/>
    <w:rsid w:val="002D7156"/>
    <w:rsid w:val="002E3A98"/>
    <w:rsid w:val="002E57A2"/>
    <w:rsid w:val="002E6C2D"/>
    <w:rsid w:val="002F2897"/>
    <w:rsid w:val="002F2FAB"/>
    <w:rsid w:val="002F41D1"/>
    <w:rsid w:val="00302782"/>
    <w:rsid w:val="00316BA5"/>
    <w:rsid w:val="00317F5A"/>
    <w:rsid w:val="0032273A"/>
    <w:rsid w:val="0032360C"/>
    <w:rsid w:val="0032511B"/>
    <w:rsid w:val="003374F4"/>
    <w:rsid w:val="003405D9"/>
    <w:rsid w:val="00340EEB"/>
    <w:rsid w:val="0034324D"/>
    <w:rsid w:val="003469E0"/>
    <w:rsid w:val="00346CF0"/>
    <w:rsid w:val="00351A0A"/>
    <w:rsid w:val="003546B3"/>
    <w:rsid w:val="0036239C"/>
    <w:rsid w:val="00362E58"/>
    <w:rsid w:val="00365084"/>
    <w:rsid w:val="00370312"/>
    <w:rsid w:val="003718D2"/>
    <w:rsid w:val="003719AD"/>
    <w:rsid w:val="003749E7"/>
    <w:rsid w:val="0038174A"/>
    <w:rsid w:val="00382EC3"/>
    <w:rsid w:val="00382F62"/>
    <w:rsid w:val="003869DE"/>
    <w:rsid w:val="003931C0"/>
    <w:rsid w:val="00393524"/>
    <w:rsid w:val="00394A28"/>
    <w:rsid w:val="003A7D0B"/>
    <w:rsid w:val="003B4BCB"/>
    <w:rsid w:val="003B52F0"/>
    <w:rsid w:val="003C0DE9"/>
    <w:rsid w:val="003C2210"/>
    <w:rsid w:val="003C6618"/>
    <w:rsid w:val="003C6B17"/>
    <w:rsid w:val="003D1803"/>
    <w:rsid w:val="003D2A32"/>
    <w:rsid w:val="003D4414"/>
    <w:rsid w:val="003E3690"/>
    <w:rsid w:val="003E395A"/>
    <w:rsid w:val="003F3681"/>
    <w:rsid w:val="003F39EC"/>
    <w:rsid w:val="003F5895"/>
    <w:rsid w:val="003F691C"/>
    <w:rsid w:val="00404B8A"/>
    <w:rsid w:val="00406AF4"/>
    <w:rsid w:val="0040702A"/>
    <w:rsid w:val="00412510"/>
    <w:rsid w:val="00414D42"/>
    <w:rsid w:val="00416EA2"/>
    <w:rsid w:val="004212E4"/>
    <w:rsid w:val="004243F4"/>
    <w:rsid w:val="0043022A"/>
    <w:rsid w:val="00430B48"/>
    <w:rsid w:val="004334C5"/>
    <w:rsid w:val="004363D3"/>
    <w:rsid w:val="004373C9"/>
    <w:rsid w:val="0044196C"/>
    <w:rsid w:val="00442E71"/>
    <w:rsid w:val="0044444E"/>
    <w:rsid w:val="00444D3F"/>
    <w:rsid w:val="004529F3"/>
    <w:rsid w:val="00455E3C"/>
    <w:rsid w:val="0045735D"/>
    <w:rsid w:val="00461D3D"/>
    <w:rsid w:val="004644A2"/>
    <w:rsid w:val="00465A03"/>
    <w:rsid w:val="004717DF"/>
    <w:rsid w:val="00474C88"/>
    <w:rsid w:val="00475B36"/>
    <w:rsid w:val="00476B14"/>
    <w:rsid w:val="00481C68"/>
    <w:rsid w:val="0048448D"/>
    <w:rsid w:val="004844DC"/>
    <w:rsid w:val="00484CAF"/>
    <w:rsid w:val="0048673A"/>
    <w:rsid w:val="00486C2B"/>
    <w:rsid w:val="00495608"/>
    <w:rsid w:val="00495C49"/>
    <w:rsid w:val="004A02F0"/>
    <w:rsid w:val="004B2176"/>
    <w:rsid w:val="004B3156"/>
    <w:rsid w:val="004C16AD"/>
    <w:rsid w:val="004C2569"/>
    <w:rsid w:val="004D5F2A"/>
    <w:rsid w:val="004E1FEC"/>
    <w:rsid w:val="004E247F"/>
    <w:rsid w:val="004E4418"/>
    <w:rsid w:val="004E4D95"/>
    <w:rsid w:val="004E7719"/>
    <w:rsid w:val="004F15E5"/>
    <w:rsid w:val="004F7332"/>
    <w:rsid w:val="00500498"/>
    <w:rsid w:val="005102DA"/>
    <w:rsid w:val="00510CB0"/>
    <w:rsid w:val="005247FE"/>
    <w:rsid w:val="00531D21"/>
    <w:rsid w:val="0053202F"/>
    <w:rsid w:val="0053399B"/>
    <w:rsid w:val="0053589C"/>
    <w:rsid w:val="00535DB7"/>
    <w:rsid w:val="00544C49"/>
    <w:rsid w:val="00546A50"/>
    <w:rsid w:val="0055652D"/>
    <w:rsid w:val="00557588"/>
    <w:rsid w:val="00562544"/>
    <w:rsid w:val="00563D41"/>
    <w:rsid w:val="00565A02"/>
    <w:rsid w:val="0056738F"/>
    <w:rsid w:val="00574972"/>
    <w:rsid w:val="005761B2"/>
    <w:rsid w:val="0058385C"/>
    <w:rsid w:val="005910D1"/>
    <w:rsid w:val="00591E64"/>
    <w:rsid w:val="00595A18"/>
    <w:rsid w:val="005A32DE"/>
    <w:rsid w:val="005A7E78"/>
    <w:rsid w:val="005B2BCC"/>
    <w:rsid w:val="005B36D9"/>
    <w:rsid w:val="005B6A95"/>
    <w:rsid w:val="005D09D0"/>
    <w:rsid w:val="005D0E13"/>
    <w:rsid w:val="005D288D"/>
    <w:rsid w:val="005D5D24"/>
    <w:rsid w:val="005E1031"/>
    <w:rsid w:val="005F089F"/>
    <w:rsid w:val="005F17F6"/>
    <w:rsid w:val="005F4502"/>
    <w:rsid w:val="0060457F"/>
    <w:rsid w:val="006048C4"/>
    <w:rsid w:val="00605EAA"/>
    <w:rsid w:val="006068AF"/>
    <w:rsid w:val="00607AB7"/>
    <w:rsid w:val="006103B9"/>
    <w:rsid w:val="00614A77"/>
    <w:rsid w:val="00623FA4"/>
    <w:rsid w:val="00626454"/>
    <w:rsid w:val="00631CDF"/>
    <w:rsid w:val="006323E0"/>
    <w:rsid w:val="00637693"/>
    <w:rsid w:val="00640AE6"/>
    <w:rsid w:val="00641913"/>
    <w:rsid w:val="00642B90"/>
    <w:rsid w:val="00645296"/>
    <w:rsid w:val="00646A91"/>
    <w:rsid w:val="00646BEE"/>
    <w:rsid w:val="00646DEF"/>
    <w:rsid w:val="0065381E"/>
    <w:rsid w:val="00653B2E"/>
    <w:rsid w:val="00654FF9"/>
    <w:rsid w:val="0065669A"/>
    <w:rsid w:val="006637DD"/>
    <w:rsid w:val="00673F3D"/>
    <w:rsid w:val="0067478B"/>
    <w:rsid w:val="006765AE"/>
    <w:rsid w:val="0067678C"/>
    <w:rsid w:val="00676D54"/>
    <w:rsid w:val="00680A19"/>
    <w:rsid w:val="006817A9"/>
    <w:rsid w:val="00681CCF"/>
    <w:rsid w:val="00682EA1"/>
    <w:rsid w:val="00684B26"/>
    <w:rsid w:val="00685F82"/>
    <w:rsid w:val="006926EA"/>
    <w:rsid w:val="006933D4"/>
    <w:rsid w:val="00694E10"/>
    <w:rsid w:val="00695D92"/>
    <w:rsid w:val="006A23C4"/>
    <w:rsid w:val="006A6E52"/>
    <w:rsid w:val="006A6F22"/>
    <w:rsid w:val="006B1FC3"/>
    <w:rsid w:val="006B2B4F"/>
    <w:rsid w:val="006B2FA7"/>
    <w:rsid w:val="006B4555"/>
    <w:rsid w:val="006B5264"/>
    <w:rsid w:val="006B7C5A"/>
    <w:rsid w:val="006C3403"/>
    <w:rsid w:val="006E36FC"/>
    <w:rsid w:val="006E5ED9"/>
    <w:rsid w:val="006E7631"/>
    <w:rsid w:val="006F4CBC"/>
    <w:rsid w:val="00711CD7"/>
    <w:rsid w:val="00712437"/>
    <w:rsid w:val="00715F81"/>
    <w:rsid w:val="007218B3"/>
    <w:rsid w:val="0072381C"/>
    <w:rsid w:val="00726716"/>
    <w:rsid w:val="00730BCA"/>
    <w:rsid w:val="007310E5"/>
    <w:rsid w:val="00731FA8"/>
    <w:rsid w:val="007324FD"/>
    <w:rsid w:val="007335DF"/>
    <w:rsid w:val="007516DC"/>
    <w:rsid w:val="007558B4"/>
    <w:rsid w:val="00761898"/>
    <w:rsid w:val="00762D58"/>
    <w:rsid w:val="00771574"/>
    <w:rsid w:val="007715A0"/>
    <w:rsid w:val="00773847"/>
    <w:rsid w:val="0077458B"/>
    <w:rsid w:val="0077476C"/>
    <w:rsid w:val="007755AF"/>
    <w:rsid w:val="00776F55"/>
    <w:rsid w:val="00780888"/>
    <w:rsid w:val="00792990"/>
    <w:rsid w:val="00792CEE"/>
    <w:rsid w:val="0079474E"/>
    <w:rsid w:val="007A1244"/>
    <w:rsid w:val="007A1FAF"/>
    <w:rsid w:val="007B4377"/>
    <w:rsid w:val="007B4F4A"/>
    <w:rsid w:val="007B6B25"/>
    <w:rsid w:val="007B79A7"/>
    <w:rsid w:val="007C0D90"/>
    <w:rsid w:val="007C0DCA"/>
    <w:rsid w:val="007D106E"/>
    <w:rsid w:val="007D145A"/>
    <w:rsid w:val="007D2A88"/>
    <w:rsid w:val="007D2C10"/>
    <w:rsid w:val="007D5FFC"/>
    <w:rsid w:val="007E1C67"/>
    <w:rsid w:val="007E3284"/>
    <w:rsid w:val="007E5AD7"/>
    <w:rsid w:val="007F1354"/>
    <w:rsid w:val="007F2050"/>
    <w:rsid w:val="008008B9"/>
    <w:rsid w:val="00801CF8"/>
    <w:rsid w:val="008024D7"/>
    <w:rsid w:val="00806A84"/>
    <w:rsid w:val="00810946"/>
    <w:rsid w:val="008146E9"/>
    <w:rsid w:val="00815298"/>
    <w:rsid w:val="00823F44"/>
    <w:rsid w:val="00825E2D"/>
    <w:rsid w:val="00830EE1"/>
    <w:rsid w:val="00834025"/>
    <w:rsid w:val="0084150D"/>
    <w:rsid w:val="008434C0"/>
    <w:rsid w:val="00845513"/>
    <w:rsid w:val="0085175C"/>
    <w:rsid w:val="008564A1"/>
    <w:rsid w:val="00857256"/>
    <w:rsid w:val="00857E69"/>
    <w:rsid w:val="00862631"/>
    <w:rsid w:val="0086315A"/>
    <w:rsid w:val="008642DA"/>
    <w:rsid w:val="008713F7"/>
    <w:rsid w:val="008743F4"/>
    <w:rsid w:val="00880901"/>
    <w:rsid w:val="00882814"/>
    <w:rsid w:val="008828A9"/>
    <w:rsid w:val="00885742"/>
    <w:rsid w:val="00887285"/>
    <w:rsid w:val="0088751C"/>
    <w:rsid w:val="00887E1B"/>
    <w:rsid w:val="00890B9D"/>
    <w:rsid w:val="0089159B"/>
    <w:rsid w:val="0089254B"/>
    <w:rsid w:val="008A3DB1"/>
    <w:rsid w:val="008A57D0"/>
    <w:rsid w:val="008A5C1D"/>
    <w:rsid w:val="008A6C05"/>
    <w:rsid w:val="008B4870"/>
    <w:rsid w:val="008C15F8"/>
    <w:rsid w:val="008C2F8F"/>
    <w:rsid w:val="008C311C"/>
    <w:rsid w:val="008C3800"/>
    <w:rsid w:val="008D0A1D"/>
    <w:rsid w:val="008D1489"/>
    <w:rsid w:val="008D4796"/>
    <w:rsid w:val="008E02D7"/>
    <w:rsid w:val="008E0382"/>
    <w:rsid w:val="008E03A3"/>
    <w:rsid w:val="008E29BA"/>
    <w:rsid w:val="008E3ADF"/>
    <w:rsid w:val="008E3D7C"/>
    <w:rsid w:val="008E5404"/>
    <w:rsid w:val="008F5198"/>
    <w:rsid w:val="009027F9"/>
    <w:rsid w:val="009047F4"/>
    <w:rsid w:val="009070E1"/>
    <w:rsid w:val="009077CD"/>
    <w:rsid w:val="00914E65"/>
    <w:rsid w:val="00925040"/>
    <w:rsid w:val="00930ABE"/>
    <w:rsid w:val="009344C0"/>
    <w:rsid w:val="0093480F"/>
    <w:rsid w:val="00935CD7"/>
    <w:rsid w:val="00945712"/>
    <w:rsid w:val="0094736F"/>
    <w:rsid w:val="00952709"/>
    <w:rsid w:val="00954447"/>
    <w:rsid w:val="00957E39"/>
    <w:rsid w:val="009627D0"/>
    <w:rsid w:val="00963885"/>
    <w:rsid w:val="0096635C"/>
    <w:rsid w:val="00966915"/>
    <w:rsid w:val="00970553"/>
    <w:rsid w:val="009802DC"/>
    <w:rsid w:val="0098354E"/>
    <w:rsid w:val="009837ED"/>
    <w:rsid w:val="009864F9"/>
    <w:rsid w:val="0099037E"/>
    <w:rsid w:val="00991578"/>
    <w:rsid w:val="00992AD4"/>
    <w:rsid w:val="00993959"/>
    <w:rsid w:val="00995381"/>
    <w:rsid w:val="009969B1"/>
    <w:rsid w:val="009A063B"/>
    <w:rsid w:val="009B0C2B"/>
    <w:rsid w:val="009B1C88"/>
    <w:rsid w:val="009B4CE8"/>
    <w:rsid w:val="009B5DFC"/>
    <w:rsid w:val="009B7411"/>
    <w:rsid w:val="009C07F7"/>
    <w:rsid w:val="009C1BB2"/>
    <w:rsid w:val="009C6433"/>
    <w:rsid w:val="009D4D88"/>
    <w:rsid w:val="009D4F9D"/>
    <w:rsid w:val="009E4BDC"/>
    <w:rsid w:val="009F0589"/>
    <w:rsid w:val="009F3C04"/>
    <w:rsid w:val="009F6A95"/>
    <w:rsid w:val="009F70E5"/>
    <w:rsid w:val="00A001A7"/>
    <w:rsid w:val="00A06754"/>
    <w:rsid w:val="00A10931"/>
    <w:rsid w:val="00A13E82"/>
    <w:rsid w:val="00A21684"/>
    <w:rsid w:val="00A21D18"/>
    <w:rsid w:val="00A269F8"/>
    <w:rsid w:val="00A316FC"/>
    <w:rsid w:val="00A33020"/>
    <w:rsid w:val="00A33081"/>
    <w:rsid w:val="00A343C7"/>
    <w:rsid w:val="00A34AB5"/>
    <w:rsid w:val="00A41BF8"/>
    <w:rsid w:val="00A436B6"/>
    <w:rsid w:val="00A4770D"/>
    <w:rsid w:val="00A50874"/>
    <w:rsid w:val="00A5574B"/>
    <w:rsid w:val="00A569FF"/>
    <w:rsid w:val="00A571D8"/>
    <w:rsid w:val="00A60F17"/>
    <w:rsid w:val="00A632D8"/>
    <w:rsid w:val="00A649EC"/>
    <w:rsid w:val="00A656E7"/>
    <w:rsid w:val="00A669A4"/>
    <w:rsid w:val="00A7208F"/>
    <w:rsid w:val="00A73FDE"/>
    <w:rsid w:val="00A770BF"/>
    <w:rsid w:val="00A77D4D"/>
    <w:rsid w:val="00A82A92"/>
    <w:rsid w:val="00A831D3"/>
    <w:rsid w:val="00A848D3"/>
    <w:rsid w:val="00AA4DA1"/>
    <w:rsid w:val="00AB5CB6"/>
    <w:rsid w:val="00AB6ED2"/>
    <w:rsid w:val="00AC113C"/>
    <w:rsid w:val="00AC1B61"/>
    <w:rsid w:val="00AC5DE6"/>
    <w:rsid w:val="00AC66F9"/>
    <w:rsid w:val="00AD1BE6"/>
    <w:rsid w:val="00AD2646"/>
    <w:rsid w:val="00AD3527"/>
    <w:rsid w:val="00AD4B61"/>
    <w:rsid w:val="00AD4DCA"/>
    <w:rsid w:val="00AD731D"/>
    <w:rsid w:val="00AE0EB9"/>
    <w:rsid w:val="00AE6B54"/>
    <w:rsid w:val="00AE70BF"/>
    <w:rsid w:val="00AF517E"/>
    <w:rsid w:val="00B00F7A"/>
    <w:rsid w:val="00B04AB4"/>
    <w:rsid w:val="00B103CA"/>
    <w:rsid w:val="00B10601"/>
    <w:rsid w:val="00B14CBC"/>
    <w:rsid w:val="00B219F4"/>
    <w:rsid w:val="00B244C4"/>
    <w:rsid w:val="00B31FCB"/>
    <w:rsid w:val="00B32BEA"/>
    <w:rsid w:val="00B345D0"/>
    <w:rsid w:val="00B36EE5"/>
    <w:rsid w:val="00B41FE3"/>
    <w:rsid w:val="00B42D76"/>
    <w:rsid w:val="00B5033E"/>
    <w:rsid w:val="00B54C15"/>
    <w:rsid w:val="00B602B8"/>
    <w:rsid w:val="00B62C2D"/>
    <w:rsid w:val="00B63893"/>
    <w:rsid w:val="00B73ECB"/>
    <w:rsid w:val="00B74FD1"/>
    <w:rsid w:val="00B756D3"/>
    <w:rsid w:val="00B82F37"/>
    <w:rsid w:val="00B837E8"/>
    <w:rsid w:val="00B971C9"/>
    <w:rsid w:val="00B978FE"/>
    <w:rsid w:val="00BA0445"/>
    <w:rsid w:val="00BA469E"/>
    <w:rsid w:val="00BA5481"/>
    <w:rsid w:val="00BB1620"/>
    <w:rsid w:val="00BB2721"/>
    <w:rsid w:val="00BB408D"/>
    <w:rsid w:val="00BB4528"/>
    <w:rsid w:val="00BB7C74"/>
    <w:rsid w:val="00BC4A7F"/>
    <w:rsid w:val="00BD325B"/>
    <w:rsid w:val="00BD49BA"/>
    <w:rsid w:val="00BE370B"/>
    <w:rsid w:val="00BE7950"/>
    <w:rsid w:val="00BF24F6"/>
    <w:rsid w:val="00BF379C"/>
    <w:rsid w:val="00BF76FA"/>
    <w:rsid w:val="00C01639"/>
    <w:rsid w:val="00C05011"/>
    <w:rsid w:val="00C07952"/>
    <w:rsid w:val="00C17CF9"/>
    <w:rsid w:val="00C207DB"/>
    <w:rsid w:val="00C210D1"/>
    <w:rsid w:val="00C22131"/>
    <w:rsid w:val="00C24149"/>
    <w:rsid w:val="00C244A9"/>
    <w:rsid w:val="00C43A22"/>
    <w:rsid w:val="00C44B7E"/>
    <w:rsid w:val="00C47AA5"/>
    <w:rsid w:val="00C54306"/>
    <w:rsid w:val="00C56E3B"/>
    <w:rsid w:val="00C57F82"/>
    <w:rsid w:val="00C61D9C"/>
    <w:rsid w:val="00C632B1"/>
    <w:rsid w:val="00C64D03"/>
    <w:rsid w:val="00C67D62"/>
    <w:rsid w:val="00C71938"/>
    <w:rsid w:val="00C75F31"/>
    <w:rsid w:val="00C77886"/>
    <w:rsid w:val="00C8353B"/>
    <w:rsid w:val="00C85FD5"/>
    <w:rsid w:val="00C902F4"/>
    <w:rsid w:val="00C91798"/>
    <w:rsid w:val="00C92FD1"/>
    <w:rsid w:val="00C93F6F"/>
    <w:rsid w:val="00CA1301"/>
    <w:rsid w:val="00CA4E7D"/>
    <w:rsid w:val="00CA62D3"/>
    <w:rsid w:val="00CB639F"/>
    <w:rsid w:val="00CC53D4"/>
    <w:rsid w:val="00CE11A0"/>
    <w:rsid w:val="00CE3839"/>
    <w:rsid w:val="00CE49F6"/>
    <w:rsid w:val="00CF0436"/>
    <w:rsid w:val="00CF078B"/>
    <w:rsid w:val="00CF77A9"/>
    <w:rsid w:val="00CF79FA"/>
    <w:rsid w:val="00D001CA"/>
    <w:rsid w:val="00D01FDE"/>
    <w:rsid w:val="00D04424"/>
    <w:rsid w:val="00D07410"/>
    <w:rsid w:val="00D151F5"/>
    <w:rsid w:val="00D2425E"/>
    <w:rsid w:val="00D25902"/>
    <w:rsid w:val="00D26B49"/>
    <w:rsid w:val="00D27E1C"/>
    <w:rsid w:val="00D3022B"/>
    <w:rsid w:val="00D3151F"/>
    <w:rsid w:val="00D324A6"/>
    <w:rsid w:val="00D33D23"/>
    <w:rsid w:val="00D35BCB"/>
    <w:rsid w:val="00D37A87"/>
    <w:rsid w:val="00D407E4"/>
    <w:rsid w:val="00D45747"/>
    <w:rsid w:val="00D45B8A"/>
    <w:rsid w:val="00D45ED8"/>
    <w:rsid w:val="00D4673F"/>
    <w:rsid w:val="00D540FD"/>
    <w:rsid w:val="00D55E56"/>
    <w:rsid w:val="00D5690F"/>
    <w:rsid w:val="00D57A4B"/>
    <w:rsid w:val="00D61AB7"/>
    <w:rsid w:val="00D629D3"/>
    <w:rsid w:val="00D63230"/>
    <w:rsid w:val="00D6355C"/>
    <w:rsid w:val="00D7711B"/>
    <w:rsid w:val="00D7760F"/>
    <w:rsid w:val="00D8193B"/>
    <w:rsid w:val="00D825C3"/>
    <w:rsid w:val="00D84580"/>
    <w:rsid w:val="00D905E5"/>
    <w:rsid w:val="00D90E67"/>
    <w:rsid w:val="00D96438"/>
    <w:rsid w:val="00DA38A2"/>
    <w:rsid w:val="00DA3AD8"/>
    <w:rsid w:val="00DA70FE"/>
    <w:rsid w:val="00DA72C7"/>
    <w:rsid w:val="00DA7802"/>
    <w:rsid w:val="00DB00B6"/>
    <w:rsid w:val="00DB74B1"/>
    <w:rsid w:val="00DC159F"/>
    <w:rsid w:val="00DC16D7"/>
    <w:rsid w:val="00DC28B8"/>
    <w:rsid w:val="00DC3714"/>
    <w:rsid w:val="00DC7A35"/>
    <w:rsid w:val="00DD1959"/>
    <w:rsid w:val="00DD5600"/>
    <w:rsid w:val="00DE09DD"/>
    <w:rsid w:val="00DE160C"/>
    <w:rsid w:val="00DE522D"/>
    <w:rsid w:val="00DE632F"/>
    <w:rsid w:val="00DF13FA"/>
    <w:rsid w:val="00E02A87"/>
    <w:rsid w:val="00E12416"/>
    <w:rsid w:val="00E134B5"/>
    <w:rsid w:val="00E16AC9"/>
    <w:rsid w:val="00E227D5"/>
    <w:rsid w:val="00E22C8C"/>
    <w:rsid w:val="00E244F7"/>
    <w:rsid w:val="00E25A5B"/>
    <w:rsid w:val="00E32301"/>
    <w:rsid w:val="00E35F5D"/>
    <w:rsid w:val="00E379F1"/>
    <w:rsid w:val="00E450D5"/>
    <w:rsid w:val="00E47437"/>
    <w:rsid w:val="00E512FF"/>
    <w:rsid w:val="00E515E5"/>
    <w:rsid w:val="00E54F1F"/>
    <w:rsid w:val="00E5796D"/>
    <w:rsid w:val="00E618F8"/>
    <w:rsid w:val="00E61E38"/>
    <w:rsid w:val="00E64CB7"/>
    <w:rsid w:val="00E6621A"/>
    <w:rsid w:val="00E66994"/>
    <w:rsid w:val="00E71881"/>
    <w:rsid w:val="00E723B6"/>
    <w:rsid w:val="00E76ABB"/>
    <w:rsid w:val="00E80DBE"/>
    <w:rsid w:val="00E965AB"/>
    <w:rsid w:val="00EA3AB8"/>
    <w:rsid w:val="00EA4DEE"/>
    <w:rsid w:val="00EA77FA"/>
    <w:rsid w:val="00EB010F"/>
    <w:rsid w:val="00EB15F4"/>
    <w:rsid w:val="00EB242F"/>
    <w:rsid w:val="00EB26B4"/>
    <w:rsid w:val="00EC0440"/>
    <w:rsid w:val="00EC07DD"/>
    <w:rsid w:val="00EC463C"/>
    <w:rsid w:val="00EC690E"/>
    <w:rsid w:val="00ED1D92"/>
    <w:rsid w:val="00ED50CB"/>
    <w:rsid w:val="00ED53FD"/>
    <w:rsid w:val="00EE51DF"/>
    <w:rsid w:val="00EE5639"/>
    <w:rsid w:val="00EF499E"/>
    <w:rsid w:val="00EF4C9A"/>
    <w:rsid w:val="00F0619C"/>
    <w:rsid w:val="00F10E2F"/>
    <w:rsid w:val="00F21FE3"/>
    <w:rsid w:val="00F22A07"/>
    <w:rsid w:val="00F2779C"/>
    <w:rsid w:val="00F36321"/>
    <w:rsid w:val="00F37C15"/>
    <w:rsid w:val="00F42026"/>
    <w:rsid w:val="00F44625"/>
    <w:rsid w:val="00F514AD"/>
    <w:rsid w:val="00F573D9"/>
    <w:rsid w:val="00F65963"/>
    <w:rsid w:val="00F66CEE"/>
    <w:rsid w:val="00F673B8"/>
    <w:rsid w:val="00F75315"/>
    <w:rsid w:val="00F75702"/>
    <w:rsid w:val="00F84220"/>
    <w:rsid w:val="00F852AC"/>
    <w:rsid w:val="00F86E52"/>
    <w:rsid w:val="00F87A6E"/>
    <w:rsid w:val="00F96044"/>
    <w:rsid w:val="00F97A77"/>
    <w:rsid w:val="00FA0C4F"/>
    <w:rsid w:val="00FB02D6"/>
    <w:rsid w:val="00FB10D0"/>
    <w:rsid w:val="00FB385B"/>
    <w:rsid w:val="00FB3A29"/>
    <w:rsid w:val="00FB44B1"/>
    <w:rsid w:val="00FB7F9D"/>
    <w:rsid w:val="00FC29AE"/>
    <w:rsid w:val="00FC37A1"/>
    <w:rsid w:val="00FC4C4B"/>
    <w:rsid w:val="00FC66B6"/>
    <w:rsid w:val="00FD235E"/>
    <w:rsid w:val="00FD55E6"/>
    <w:rsid w:val="00FD759F"/>
    <w:rsid w:val="00FE1C38"/>
    <w:rsid w:val="00FE2F79"/>
    <w:rsid w:val="00FF28C3"/>
    <w:rsid w:val="135CD9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81"/>
    <o:shapelayout v:ext="edit">
      <o:idmap v:ext="edit" data="1"/>
    </o:shapelayout>
  </w:shapeDefaults>
  <w:decimalSymbol w:val="."/>
  <w:listSeparator w:val=","/>
  <w14:docId w14:val="0028F1D8"/>
  <w15:docId w15:val="{F969CB11-9C0A-40C5-B5B0-A26D4B67F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BA5481"/>
    <w:pPr>
      <w:jc w:val="both"/>
    </w:pPr>
    <w:rPr>
      <w:rFonts w:ascii="Arial" w:hAnsi="Arial"/>
      <w:sz w:val="24"/>
    </w:rPr>
  </w:style>
  <w:style w:type="paragraph" w:styleId="Heading1">
    <w:name w:val="heading 1"/>
    <w:basedOn w:val="Normal"/>
    <w:next w:val="Normal"/>
    <w:qFormat/>
    <w:rsid w:val="00AD3527"/>
    <w:pPr>
      <w:keepNext/>
      <w:spacing w:before="240" w:after="60"/>
      <w:outlineLvl w:val="0"/>
    </w:pPr>
    <w:rPr>
      <w:b/>
      <w:bCs/>
      <w:color w:val="0091A5"/>
      <w:sz w:val="32"/>
      <w:szCs w:val="28"/>
      <w:lang w:eastAsia="en-US"/>
    </w:rPr>
  </w:style>
  <w:style w:type="paragraph" w:styleId="Heading2">
    <w:name w:val="heading 2"/>
    <w:basedOn w:val="Normal"/>
    <w:next w:val="Normal"/>
    <w:link w:val="Heading2Char"/>
    <w:qFormat/>
    <w:rsid w:val="00AD3527"/>
    <w:pPr>
      <w:spacing w:before="240" w:after="60"/>
      <w:outlineLvl w:val="1"/>
    </w:pPr>
    <w:rPr>
      <w:b/>
      <w:bCs/>
      <w:color w:val="0091A5"/>
      <w:szCs w:val="26"/>
      <w:lang w:eastAsia="en-US"/>
    </w:rPr>
  </w:style>
  <w:style w:type="paragraph" w:styleId="Heading3">
    <w:name w:val="heading 3"/>
    <w:basedOn w:val="Normal"/>
    <w:next w:val="Normal"/>
    <w:link w:val="Heading3Char"/>
    <w:qFormat/>
    <w:rsid w:val="00565A02"/>
    <w:pPr>
      <w:ind w:firstLine="360"/>
      <w:outlineLvl w:val="2"/>
    </w:pPr>
    <w:rPr>
      <w:b/>
      <w:color w:val="0091A5"/>
      <w:lang w:eastAsia="en-US"/>
    </w:rPr>
  </w:style>
  <w:style w:type="paragraph" w:styleId="Heading4">
    <w:name w:val="heading 4"/>
    <w:basedOn w:val="Heading3"/>
    <w:next w:val="Normal"/>
    <w:qFormat/>
    <w:rsid w:val="00565A02"/>
    <w:pPr>
      <w:ind w:firstLine="720"/>
      <w:outlineLvl w:val="3"/>
    </w:pPr>
    <w:rPr>
      <w:b w:val="0"/>
    </w:rPr>
  </w:style>
  <w:style w:type="paragraph" w:styleId="Heading5">
    <w:name w:val="heading 5"/>
    <w:basedOn w:val="Normal"/>
    <w:next w:val="Normal"/>
    <w:qFormat/>
    <w:pPr>
      <w:keepNext/>
      <w:jc w:val="right"/>
      <w:outlineLvl w:val="4"/>
    </w:pPr>
    <w:rPr>
      <w:b/>
      <w:color w:val="0000FF"/>
    </w:rPr>
  </w:style>
  <w:style w:type="paragraph" w:styleId="Heading6">
    <w:name w:val="heading 6"/>
    <w:basedOn w:val="Normal"/>
    <w:next w:val="Normal"/>
    <w:qFormat/>
    <w:pPr>
      <w:keepNext/>
      <w:spacing w:after="120"/>
      <w:outlineLvl w:val="5"/>
    </w:pPr>
    <w:rPr>
      <w:b/>
      <w:color w:val="FF0000"/>
      <w:sz w:val="22"/>
      <w:lang w:eastAsia="en-US"/>
    </w:rPr>
  </w:style>
  <w:style w:type="paragraph" w:styleId="Heading7">
    <w:name w:val="heading 7"/>
    <w:basedOn w:val="Normal"/>
    <w:next w:val="Normal"/>
    <w:qFormat/>
    <w:pPr>
      <w:keepNext/>
      <w:outlineLvl w:val="6"/>
    </w:pPr>
    <w:rPr>
      <w:b/>
    </w:rPr>
  </w:style>
  <w:style w:type="paragraph" w:styleId="Heading8">
    <w:name w:val="heading 8"/>
    <w:basedOn w:val="Normal"/>
    <w:next w:val="Normal"/>
    <w:qFormat/>
    <w:pPr>
      <w:outlineLvl w:val="7"/>
    </w:pPr>
    <w:rPr>
      <w:b/>
      <w:caps/>
      <w:sz w:val="28"/>
    </w:rPr>
  </w:style>
  <w:style w:type="paragraph" w:styleId="Heading9">
    <w:name w:val="heading 9"/>
    <w:basedOn w:val="Normal"/>
    <w:next w:val="Normal"/>
    <w:qFormat/>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after="120"/>
    </w:pPr>
    <w:rPr>
      <w:color w:val="000000"/>
      <w:sz w:val="22"/>
      <w:lang w:eastAsia="en-US"/>
    </w:rPr>
  </w:style>
  <w:style w:type="paragraph" w:styleId="BodyText">
    <w:name w:val="Body Text"/>
    <w:basedOn w:val="Normal"/>
    <w:link w:val="BodyTextChar"/>
    <w:rPr>
      <w:color w:val="000000"/>
    </w:rPr>
  </w:style>
  <w:style w:type="paragraph" w:styleId="BodyText2">
    <w:name w:val="Body Text 2"/>
    <w:basedOn w:val="Normal"/>
    <w:rPr>
      <w:i/>
      <w:color w:val="FF00FF"/>
      <w:sz w:val="20"/>
    </w:rPr>
  </w:style>
  <w:style w:type="paragraph" w:styleId="EndnoteText">
    <w:name w:val="endnote text"/>
    <w:basedOn w:val="Normal"/>
    <w:semiHidden/>
    <w:pPr>
      <w:widowControl w:val="0"/>
      <w:spacing w:after="120"/>
    </w:pPr>
    <w:rPr>
      <w:rFonts w:ascii="CG Times" w:hAnsi="CG Times"/>
      <w:snapToGrid w:val="0"/>
      <w:color w:val="000000"/>
      <w:sz w:val="22"/>
      <w:lang w:eastAsia="en-US"/>
    </w:rPr>
  </w:style>
  <w:style w:type="paragraph" w:styleId="BodyText3">
    <w:name w:val="Body Text 3"/>
    <w:basedOn w:val="Normal"/>
    <w:rPr>
      <w:i/>
      <w:color w:val="FF00FF"/>
    </w:rPr>
  </w:style>
  <w:style w:type="paragraph" w:styleId="BodyTextIndent">
    <w:name w:val="Body Text Indent"/>
    <w:basedOn w:val="Normal"/>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style>
  <w:style w:type="paragraph" w:customStyle="1" w:styleId="Heading2a">
    <w:name w:val="Heading 2a"/>
    <w:basedOn w:val="Heading2"/>
    <w:pPr>
      <w:keepNext/>
      <w:jc w:val="left"/>
    </w:pPr>
    <w:rPr>
      <w:color w:val="auto"/>
      <w:u w:val="single"/>
    </w:rPr>
  </w:style>
  <w:style w:type="paragraph" w:styleId="Footer">
    <w:name w:val="footer"/>
    <w:basedOn w:val="Normal"/>
    <w:link w:val="FooterChar"/>
    <w:uiPriority w:val="99"/>
    <w:pPr>
      <w:tabs>
        <w:tab w:val="center" w:pos="4153"/>
        <w:tab w:val="right" w:pos="8306"/>
      </w:tabs>
    </w:pPr>
  </w:style>
  <w:style w:type="character" w:styleId="PageNumber">
    <w:name w:val="page number"/>
    <w:basedOn w:val="DefaultParagraphFont"/>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character" w:customStyle="1" w:styleId="EmailStyle29">
    <w:name w:val="EmailStyle29"/>
    <w:basedOn w:val="DefaultParagraphFont"/>
    <w:semiHidden/>
    <w:rsid w:val="00C61D9C"/>
    <w:rPr>
      <w:rFonts w:ascii="Arial" w:hAnsi="Arial" w:cs="Arial"/>
      <w:b w:val="0"/>
      <w:bCs w:val="0"/>
      <w:i w:val="0"/>
      <w:iCs w:val="0"/>
      <w:strike w:val="0"/>
      <w:color w:val="0000FF"/>
      <w:sz w:val="20"/>
      <w:szCs w:val="20"/>
      <w:u w:val="none"/>
    </w:rPr>
  </w:style>
  <w:style w:type="paragraph" w:styleId="ListParagraph">
    <w:name w:val="List Paragraph"/>
    <w:basedOn w:val="Normal"/>
    <w:uiPriority w:val="34"/>
    <w:qFormat/>
    <w:rsid w:val="008A3DB1"/>
    <w:pPr>
      <w:ind w:left="720"/>
      <w:contextualSpacing/>
    </w:pPr>
  </w:style>
  <w:style w:type="character" w:styleId="Emphasis">
    <w:name w:val="Emphasis"/>
    <w:basedOn w:val="DefaultParagraphFont"/>
    <w:qFormat/>
    <w:rsid w:val="00565A02"/>
    <w:rPr>
      <w:i/>
      <w:iCs/>
    </w:rPr>
  </w:style>
  <w:style w:type="paragraph" w:customStyle="1" w:styleId="DDtext">
    <w:name w:val="DD text"/>
    <w:basedOn w:val="Normal"/>
    <w:autoRedefine/>
    <w:qFormat/>
    <w:rsid w:val="00D35BCB"/>
    <w:pPr>
      <w:spacing w:line="360" w:lineRule="auto"/>
    </w:pPr>
    <w:rPr>
      <w:rFonts w:cs="Arial"/>
    </w:rPr>
  </w:style>
  <w:style w:type="paragraph" w:styleId="TOCHeading">
    <w:name w:val="TOC Heading"/>
    <w:basedOn w:val="Heading1"/>
    <w:next w:val="Normal"/>
    <w:uiPriority w:val="39"/>
    <w:unhideWhenUsed/>
    <w:qFormat/>
    <w:rsid w:val="00E379F1"/>
    <w:pPr>
      <w:keepLines/>
      <w:spacing w:after="0" w:line="259" w:lineRule="auto"/>
      <w:jc w:val="left"/>
      <w:outlineLvl w:val="9"/>
    </w:pPr>
    <w:rPr>
      <w:rFonts w:asciiTheme="majorHAnsi" w:eastAsiaTheme="majorEastAsia" w:hAnsiTheme="majorHAnsi" w:cstheme="majorBidi"/>
      <w:b w:val="0"/>
      <w:bCs w:val="0"/>
      <w:color w:val="365F91" w:themeColor="accent1" w:themeShade="BF"/>
      <w:szCs w:val="32"/>
      <w:lang w:val="en-US"/>
    </w:rPr>
  </w:style>
  <w:style w:type="paragraph" w:styleId="TOC1">
    <w:name w:val="toc 1"/>
    <w:basedOn w:val="Normal"/>
    <w:next w:val="Normal"/>
    <w:autoRedefine/>
    <w:uiPriority w:val="39"/>
    <w:unhideWhenUsed/>
    <w:rsid w:val="00E379F1"/>
    <w:pPr>
      <w:spacing w:after="100"/>
    </w:pPr>
  </w:style>
  <w:style w:type="paragraph" w:styleId="TOC2">
    <w:name w:val="toc 2"/>
    <w:basedOn w:val="Normal"/>
    <w:next w:val="Normal"/>
    <w:autoRedefine/>
    <w:uiPriority w:val="39"/>
    <w:unhideWhenUsed/>
    <w:rsid w:val="00E379F1"/>
    <w:pPr>
      <w:spacing w:after="100"/>
      <w:ind w:left="240"/>
    </w:pPr>
  </w:style>
  <w:style w:type="paragraph" w:styleId="TOC3">
    <w:name w:val="toc 3"/>
    <w:basedOn w:val="Normal"/>
    <w:next w:val="Normal"/>
    <w:autoRedefine/>
    <w:uiPriority w:val="39"/>
    <w:unhideWhenUsed/>
    <w:rsid w:val="00E379F1"/>
    <w:pPr>
      <w:spacing w:after="100"/>
      <w:ind w:left="480"/>
    </w:pPr>
  </w:style>
  <w:style w:type="character" w:styleId="Hyperlink">
    <w:name w:val="Hyperlink"/>
    <w:basedOn w:val="DefaultParagraphFont"/>
    <w:uiPriority w:val="99"/>
    <w:unhideWhenUsed/>
    <w:rsid w:val="00E379F1"/>
    <w:rPr>
      <w:color w:val="0000FF" w:themeColor="hyperlink"/>
      <w:u w:val="single"/>
    </w:rPr>
  </w:style>
  <w:style w:type="paragraph" w:customStyle="1" w:styleId="DraftingNoteText">
    <w:name w:val="Drafting Note Text"/>
    <w:basedOn w:val="DDtext"/>
    <w:qFormat/>
    <w:rsid w:val="00C47AA5"/>
    <w:rPr>
      <w:i/>
      <w:color w:val="FF66FF"/>
    </w:rPr>
  </w:style>
  <w:style w:type="paragraph" w:customStyle="1" w:styleId="OptionalText">
    <w:name w:val="Optional Text"/>
    <w:basedOn w:val="DraftingNoteText"/>
    <w:autoRedefine/>
    <w:qFormat/>
    <w:rsid w:val="00D324A6"/>
    <w:rPr>
      <w:i w:val="0"/>
      <w:color w:val="FF0000"/>
    </w:rPr>
  </w:style>
  <w:style w:type="paragraph" w:customStyle="1" w:styleId="DDList">
    <w:name w:val="DD List"/>
    <w:basedOn w:val="Normal"/>
    <w:qFormat/>
    <w:rsid w:val="007B4F4A"/>
    <w:pPr>
      <w:numPr>
        <w:numId w:val="24"/>
      </w:numPr>
      <w:spacing w:line="360" w:lineRule="auto"/>
      <w:ind w:left="782" w:hanging="357"/>
      <w:contextualSpacing/>
    </w:pPr>
    <w:rPr>
      <w:sz w:val="22"/>
    </w:rPr>
  </w:style>
  <w:style w:type="paragraph" w:customStyle="1" w:styleId="Default">
    <w:name w:val="Default"/>
    <w:rsid w:val="00B219F4"/>
    <w:pPr>
      <w:autoSpaceDE w:val="0"/>
      <w:autoSpaceDN w:val="0"/>
      <w:adjustRightInd w:val="0"/>
    </w:pPr>
    <w:rPr>
      <w:rFonts w:ascii="Arial" w:eastAsiaTheme="minorHAnsi" w:hAnsi="Arial" w:cs="Arial"/>
      <w:color w:val="000000"/>
      <w:sz w:val="24"/>
      <w:szCs w:val="24"/>
      <w:lang w:eastAsia="en-US"/>
    </w:rPr>
  </w:style>
  <w:style w:type="paragraph" w:customStyle="1" w:styleId="CoverHeading1">
    <w:name w:val="Cover Heading 1"/>
    <w:basedOn w:val="Normal"/>
    <w:qFormat/>
    <w:rsid w:val="00E515E5"/>
    <w:pPr>
      <w:ind w:left="1134"/>
      <w:jc w:val="left"/>
    </w:pPr>
    <w:rPr>
      <w:color w:val="0091A5"/>
      <w:sz w:val="56"/>
      <w:szCs w:val="24"/>
      <w:lang w:eastAsia="en-US"/>
    </w:rPr>
  </w:style>
  <w:style w:type="paragraph" w:customStyle="1" w:styleId="Authorname">
    <w:name w:val="Author name"/>
    <w:basedOn w:val="CoverHeading1"/>
    <w:qFormat/>
    <w:rsid w:val="00E515E5"/>
    <w:rPr>
      <w:color w:val="3C3C41"/>
      <w:sz w:val="32"/>
    </w:rPr>
  </w:style>
  <w:style w:type="paragraph" w:customStyle="1" w:styleId="RevNo">
    <w:name w:val="Rev No"/>
    <w:basedOn w:val="Authorname"/>
    <w:qFormat/>
    <w:rsid w:val="00E515E5"/>
    <w:rPr>
      <w:color w:val="0091A5"/>
      <w:sz w:val="24"/>
    </w:rPr>
  </w:style>
  <w:style w:type="character" w:customStyle="1" w:styleId="Heading2Char">
    <w:name w:val="Heading 2 Char"/>
    <w:basedOn w:val="DefaultParagraphFont"/>
    <w:link w:val="Heading2"/>
    <w:rsid w:val="00BA5481"/>
    <w:rPr>
      <w:rFonts w:ascii="Arial" w:hAnsi="Arial"/>
      <w:b/>
      <w:bCs/>
      <w:color w:val="0091A5"/>
      <w:sz w:val="24"/>
      <w:szCs w:val="26"/>
      <w:lang w:eastAsia="en-US"/>
    </w:rPr>
  </w:style>
  <w:style w:type="character" w:customStyle="1" w:styleId="Heading3Char">
    <w:name w:val="Heading 3 Char"/>
    <w:basedOn w:val="DefaultParagraphFont"/>
    <w:link w:val="Heading3"/>
    <w:rsid w:val="00BA5481"/>
    <w:rPr>
      <w:rFonts w:ascii="Arial" w:hAnsi="Arial"/>
      <w:b/>
      <w:color w:val="0091A5"/>
      <w:sz w:val="24"/>
      <w:lang w:eastAsia="en-US"/>
    </w:rPr>
  </w:style>
  <w:style w:type="character" w:customStyle="1" w:styleId="BodyTextChar">
    <w:name w:val="Body Text Char"/>
    <w:basedOn w:val="DefaultParagraphFont"/>
    <w:link w:val="BodyText"/>
    <w:rsid w:val="00BA5481"/>
    <w:rPr>
      <w:rFonts w:ascii="Arial" w:hAnsi="Arial"/>
      <w:color w:val="000000"/>
      <w:sz w:val="24"/>
    </w:rPr>
  </w:style>
  <w:style w:type="paragraph" w:styleId="NormalWeb">
    <w:name w:val="Normal (Web)"/>
    <w:basedOn w:val="Normal"/>
    <w:uiPriority w:val="99"/>
    <w:semiHidden/>
    <w:unhideWhenUsed/>
    <w:rsid w:val="009F70E5"/>
    <w:pPr>
      <w:jc w:val="left"/>
    </w:pPr>
    <w:rPr>
      <w:rFonts w:ascii="Times New Roman" w:eastAsiaTheme="minorHAnsi" w:hAnsi="Times New Roman"/>
      <w:szCs w:val="24"/>
    </w:rPr>
  </w:style>
  <w:style w:type="character" w:styleId="Strong">
    <w:name w:val="Strong"/>
    <w:basedOn w:val="DefaultParagraphFont"/>
    <w:uiPriority w:val="22"/>
    <w:qFormat/>
    <w:rsid w:val="001216EF"/>
    <w:rPr>
      <w:b/>
      <w:bCs/>
    </w:rPr>
  </w:style>
  <w:style w:type="character" w:customStyle="1" w:styleId="FooterChar">
    <w:name w:val="Footer Char"/>
    <w:basedOn w:val="DefaultParagraphFont"/>
    <w:link w:val="Footer"/>
    <w:uiPriority w:val="99"/>
    <w:rsid w:val="001216EF"/>
    <w:rPr>
      <w:rFonts w:ascii="Arial" w:hAnsi="Arial"/>
      <w:sz w:val="24"/>
    </w:rPr>
  </w:style>
  <w:style w:type="paragraph" w:customStyle="1" w:styleId="Style3">
    <w:name w:val="Style3"/>
    <w:basedOn w:val="Normal"/>
    <w:rsid w:val="001216EF"/>
    <w:pPr>
      <w:spacing w:before="60" w:after="60"/>
      <w:contextualSpacing/>
      <w:jc w:val="left"/>
    </w:pPr>
    <w:rPr>
      <w:sz w:val="20"/>
      <w:lang w:eastAsia="en-US"/>
    </w:rPr>
  </w:style>
  <w:style w:type="character" w:customStyle="1" w:styleId="bound-visible-inline">
    <w:name w:val="bound-visible-inline"/>
    <w:basedOn w:val="DefaultParagraphFont"/>
    <w:rsid w:val="001216E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182053">
      <w:bodyDiv w:val="1"/>
      <w:marLeft w:val="0"/>
      <w:marRight w:val="0"/>
      <w:marTop w:val="0"/>
      <w:marBottom w:val="0"/>
      <w:divBdr>
        <w:top w:val="none" w:sz="0" w:space="0" w:color="auto"/>
        <w:left w:val="none" w:sz="0" w:space="0" w:color="auto"/>
        <w:bottom w:val="none" w:sz="0" w:space="0" w:color="auto"/>
        <w:right w:val="none" w:sz="0" w:space="0" w:color="auto"/>
      </w:divBdr>
    </w:div>
    <w:div w:id="142701338">
      <w:bodyDiv w:val="1"/>
      <w:marLeft w:val="0"/>
      <w:marRight w:val="0"/>
      <w:marTop w:val="0"/>
      <w:marBottom w:val="0"/>
      <w:divBdr>
        <w:top w:val="none" w:sz="0" w:space="0" w:color="auto"/>
        <w:left w:val="none" w:sz="0" w:space="0" w:color="auto"/>
        <w:bottom w:val="none" w:sz="0" w:space="0" w:color="auto"/>
        <w:right w:val="none" w:sz="0" w:space="0" w:color="auto"/>
      </w:divBdr>
    </w:div>
    <w:div w:id="161431845">
      <w:bodyDiv w:val="1"/>
      <w:marLeft w:val="0"/>
      <w:marRight w:val="0"/>
      <w:marTop w:val="0"/>
      <w:marBottom w:val="0"/>
      <w:divBdr>
        <w:top w:val="none" w:sz="0" w:space="0" w:color="auto"/>
        <w:left w:val="none" w:sz="0" w:space="0" w:color="auto"/>
        <w:bottom w:val="none" w:sz="0" w:space="0" w:color="auto"/>
        <w:right w:val="none" w:sz="0" w:space="0" w:color="auto"/>
      </w:divBdr>
    </w:div>
    <w:div w:id="311108671">
      <w:bodyDiv w:val="1"/>
      <w:marLeft w:val="0"/>
      <w:marRight w:val="0"/>
      <w:marTop w:val="0"/>
      <w:marBottom w:val="0"/>
      <w:divBdr>
        <w:top w:val="none" w:sz="0" w:space="0" w:color="auto"/>
        <w:left w:val="none" w:sz="0" w:space="0" w:color="auto"/>
        <w:bottom w:val="none" w:sz="0" w:space="0" w:color="auto"/>
        <w:right w:val="none" w:sz="0" w:space="0" w:color="auto"/>
      </w:divBdr>
    </w:div>
    <w:div w:id="557254176">
      <w:bodyDiv w:val="1"/>
      <w:marLeft w:val="0"/>
      <w:marRight w:val="0"/>
      <w:marTop w:val="0"/>
      <w:marBottom w:val="0"/>
      <w:divBdr>
        <w:top w:val="none" w:sz="0" w:space="0" w:color="auto"/>
        <w:left w:val="none" w:sz="0" w:space="0" w:color="auto"/>
        <w:bottom w:val="none" w:sz="0" w:space="0" w:color="auto"/>
        <w:right w:val="none" w:sz="0" w:space="0" w:color="auto"/>
      </w:divBdr>
    </w:div>
    <w:div w:id="991524760">
      <w:bodyDiv w:val="1"/>
      <w:marLeft w:val="0"/>
      <w:marRight w:val="0"/>
      <w:marTop w:val="0"/>
      <w:marBottom w:val="0"/>
      <w:divBdr>
        <w:top w:val="none" w:sz="0" w:space="0" w:color="auto"/>
        <w:left w:val="none" w:sz="0" w:space="0" w:color="auto"/>
        <w:bottom w:val="none" w:sz="0" w:space="0" w:color="auto"/>
        <w:right w:val="none" w:sz="0" w:space="0" w:color="auto"/>
      </w:divBdr>
      <w:divsChild>
        <w:div w:id="270280865">
          <w:marLeft w:val="0"/>
          <w:marRight w:val="0"/>
          <w:marTop w:val="0"/>
          <w:marBottom w:val="0"/>
          <w:divBdr>
            <w:top w:val="none" w:sz="0" w:space="0" w:color="auto"/>
            <w:left w:val="none" w:sz="0" w:space="0" w:color="auto"/>
            <w:bottom w:val="none" w:sz="0" w:space="0" w:color="auto"/>
            <w:right w:val="none" w:sz="0" w:space="0" w:color="auto"/>
          </w:divBdr>
        </w:div>
      </w:divsChild>
    </w:div>
    <w:div w:id="1132140761">
      <w:bodyDiv w:val="1"/>
      <w:marLeft w:val="0"/>
      <w:marRight w:val="0"/>
      <w:marTop w:val="0"/>
      <w:marBottom w:val="0"/>
      <w:divBdr>
        <w:top w:val="none" w:sz="0" w:space="0" w:color="auto"/>
        <w:left w:val="none" w:sz="0" w:space="0" w:color="auto"/>
        <w:bottom w:val="none" w:sz="0" w:space="0" w:color="auto"/>
        <w:right w:val="none" w:sz="0" w:space="0" w:color="auto"/>
      </w:divBdr>
    </w:div>
    <w:div w:id="1285505952">
      <w:bodyDiv w:val="1"/>
      <w:marLeft w:val="0"/>
      <w:marRight w:val="0"/>
      <w:marTop w:val="0"/>
      <w:marBottom w:val="0"/>
      <w:divBdr>
        <w:top w:val="none" w:sz="0" w:space="0" w:color="auto"/>
        <w:left w:val="none" w:sz="0" w:space="0" w:color="auto"/>
        <w:bottom w:val="none" w:sz="0" w:space="0" w:color="auto"/>
        <w:right w:val="none" w:sz="0" w:space="0" w:color="auto"/>
      </w:divBdr>
    </w:div>
    <w:div w:id="1383627170">
      <w:bodyDiv w:val="1"/>
      <w:marLeft w:val="0"/>
      <w:marRight w:val="0"/>
      <w:marTop w:val="0"/>
      <w:marBottom w:val="0"/>
      <w:divBdr>
        <w:top w:val="none" w:sz="0" w:space="0" w:color="auto"/>
        <w:left w:val="none" w:sz="0" w:space="0" w:color="auto"/>
        <w:bottom w:val="none" w:sz="0" w:space="0" w:color="auto"/>
        <w:right w:val="none" w:sz="0" w:space="0" w:color="auto"/>
      </w:divBdr>
    </w:div>
    <w:div w:id="1420515894">
      <w:bodyDiv w:val="1"/>
      <w:marLeft w:val="0"/>
      <w:marRight w:val="0"/>
      <w:marTop w:val="0"/>
      <w:marBottom w:val="0"/>
      <w:divBdr>
        <w:top w:val="none" w:sz="0" w:space="0" w:color="auto"/>
        <w:left w:val="none" w:sz="0" w:space="0" w:color="auto"/>
        <w:bottom w:val="none" w:sz="0" w:space="0" w:color="auto"/>
        <w:right w:val="none" w:sz="0" w:space="0" w:color="auto"/>
      </w:divBdr>
    </w:div>
    <w:div w:id="1876309536">
      <w:bodyDiv w:val="1"/>
      <w:marLeft w:val="0"/>
      <w:marRight w:val="0"/>
      <w:marTop w:val="0"/>
      <w:marBottom w:val="0"/>
      <w:divBdr>
        <w:top w:val="none" w:sz="0" w:space="0" w:color="auto"/>
        <w:left w:val="none" w:sz="0" w:space="0" w:color="auto"/>
        <w:bottom w:val="none" w:sz="0" w:space="0" w:color="auto"/>
        <w:right w:val="none" w:sz="0" w:space="0" w:color="auto"/>
      </w:divBdr>
    </w:div>
    <w:div w:id="2008753482">
      <w:bodyDiv w:val="1"/>
      <w:marLeft w:val="0"/>
      <w:marRight w:val="0"/>
      <w:marTop w:val="0"/>
      <w:marBottom w:val="0"/>
      <w:divBdr>
        <w:top w:val="none" w:sz="0" w:space="0" w:color="auto"/>
        <w:left w:val="none" w:sz="0" w:space="0" w:color="auto"/>
        <w:bottom w:val="none" w:sz="0" w:space="0" w:color="auto"/>
        <w:right w:val="none" w:sz="0" w:space="0" w:color="auto"/>
      </w:divBdr>
    </w:div>
    <w:div w:id="20258567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527" ma:contentTypeDescription="Permitting &amp; Compliance Word Document" ma:contentTypeScope="" ma:versionID="a398ee7c88e3e87a07caa1f64e92df6d">
  <xsd:schema xmlns:xsd="http://www.w3.org/2001/XMLSchema" xmlns:xs="http://www.w3.org/2001/XMLSchema" xmlns:p="http://schemas.microsoft.com/office/2006/metadata/properties" xmlns:ns2="859f7ad6-93f6-4205-b62b-a17f28acbbac" xmlns:ns4="http://schemas.microsoft.com/sharepoint/v4" xmlns:ns5="302d6ad8-be9c-475c-8514-10d456128e90" targetNamespace="http://schemas.microsoft.com/office/2006/metadata/properties" ma:root="true" ma:fieldsID="f14b6223884584dee81d4af0d0269675" ns2:_="" ns4:_="" ns5:_="">
    <xsd:import namespace="859f7ad6-93f6-4205-b62b-a17f28acbbac"/>
    <xsd:import namespace="http://schemas.microsoft.com/sharepoint/v4"/>
    <xsd:import namespace="302d6ad8-be9c-475c-8514-10d456128e90"/>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MediaServiceAutoTags" minOccurs="0"/>
                <xsd:element ref="ns5:MediaServiceGenerationTime" minOccurs="0"/>
                <xsd:element ref="ns5:MediaServiceEventHashCode" minOccurs="0"/>
                <xsd:element ref="ns5:MediaServiceOCR" minOccurs="0"/>
                <xsd:element ref="ns5:MediaServiceMetadata" minOccurs="0"/>
                <xsd:element ref="ns5:MediaServiceFastMetadata"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5" nillable="true" ma:displayName="MediaServiceAutoTags" ma:internalName="MediaServiceAutoTags" ma:readOnly="true">
      <xsd:simpleType>
        <xsd:restriction base="dms:Text"/>
      </xsd:simpleType>
    </xsd:element>
    <xsd:element name="MediaServiceGenerationTime" ma:index="26" nillable="true" ma:displayName="MediaServiceGenerationTime" ma:hidden="true" ma:internalName="MediaServiceGenerationTime" ma:readOnly="true">
      <xsd:simpleType>
        <xsd:restriction base="dms:Text"/>
      </xsd:simpleType>
    </xsd:element>
    <xsd:element name="MediaServiceEventHashCode" ma:index="27" nillable="true" ma:displayName="MediaServiceEventHashCode" ma:hidden="true" ma:internalName="MediaServiceEventHashCode" ma:readOnly="true">
      <xsd:simpleType>
        <xsd:restriction base="dms:Text"/>
      </xsd:simpleType>
    </xsd:element>
    <xsd:element name="MediaServiceOCR" ma:index="28"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Pen Cae Poultry</Site_x0020_Name>
    <Internal_x002f_External xmlns="859f7ad6-93f6-4205-b62b-a17f28acbbac">Internal document</Internal_x002f_External>
    <Post_x0020_code xmlns="859f7ad6-93f6-4205-b62b-a17f28acbbac">SY21 8JA</Post_x0020_code>
    <IconOverlay xmlns="http://schemas.microsoft.com/sharepoint/v4"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Pen Cae, Trelystan, Welshpool, SY21 8JA</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2021-02-03T00:00:00+00:00</Document_x0020_Date>
    <Facility_x0020_Address xmlns="859f7ad6-93f6-4205-b62b-a17f28acbbac">Pen Cae, Trelystan, Welshpool</Facility_x0020_Address>
    <Environment_x0020_Sub_x0020_Folder xmlns="859f7ad6-93f6-4205-b62b-a17f28acbbac">Licences applications</Environment_x0020_Sub_x0020_Folder>
    <Customer_x0020_Name xmlns="859f7ad6-93f6-4205-b62b-a17f28acbbac">PE and GR Jones T/A Pen Cae Poultry</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68BD40-CE38-4DD3-8BCF-466FED4DDB3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http://schemas.microsoft.com/sharepoint/v4"/>
    <ds:schemaRef ds:uri="302d6ad8-be9c-475c-8514-10d456128e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31E04A-8C61-4D24-B6B6-506026882A57}">
  <ds:schemaRefs>
    <ds:schemaRef ds:uri="http://schemas.microsoft.com/sharepoint/events"/>
  </ds:schemaRefs>
</ds:datastoreItem>
</file>

<file path=customXml/itemProps3.xml><?xml version="1.0" encoding="utf-8"?>
<ds:datastoreItem xmlns:ds="http://schemas.openxmlformats.org/officeDocument/2006/customXml" ds:itemID="{B254510B-D4D7-4402-BE0D-411464BC6D6B}">
  <ds:schemaRefs>
    <ds:schemaRef ds:uri="http://schemas.microsoft.com/office/2006/documentManagement/types"/>
    <ds:schemaRef ds:uri="http://purl.org/dc/elements/1.1/"/>
    <ds:schemaRef ds:uri="http://schemas.microsoft.com/office/2006/metadata/properties"/>
    <ds:schemaRef ds:uri="302d6ad8-be9c-475c-8514-10d456128e90"/>
    <ds:schemaRef ds:uri="http://schemas.openxmlformats.org/package/2006/metadata/core-properties"/>
    <ds:schemaRef ds:uri="859f7ad6-93f6-4205-b62b-a17f28acbbac"/>
    <ds:schemaRef ds:uri="http://purl.org/dc/terms/"/>
    <ds:schemaRef ds:uri="http://schemas.microsoft.com/office/infopath/2007/PartnerControls"/>
    <ds:schemaRef ds:uri="http://schemas.microsoft.com/sharepoint/v4"/>
    <ds:schemaRef ds:uri="http://www.w3.org/XML/1998/namespace"/>
    <ds:schemaRef ds:uri="http://purl.org/dc/dcmitype/"/>
  </ds:schemaRefs>
</ds:datastoreItem>
</file>

<file path=customXml/itemProps4.xml><?xml version="1.0" encoding="utf-8"?>
<ds:datastoreItem xmlns:ds="http://schemas.openxmlformats.org/officeDocument/2006/customXml" ds:itemID="{8BD2F4D2-06BD-42CC-A75C-29FA34FC9721}">
  <ds:schemaRefs>
    <ds:schemaRef ds:uri="Microsoft.SharePoint.Taxonomy.ContentTypeSync"/>
  </ds:schemaRefs>
</ds:datastoreItem>
</file>

<file path=customXml/itemProps5.xml><?xml version="1.0" encoding="utf-8"?>
<ds:datastoreItem xmlns:ds="http://schemas.openxmlformats.org/officeDocument/2006/customXml" ds:itemID="{0E6C8AA0-E870-4005-8497-6C22C6121B33}">
  <ds:schemaRefs>
    <ds:schemaRef ds:uri="http://schemas.microsoft.com/sharepoint/v3/contenttype/forms"/>
  </ds:schemaRefs>
</ds:datastoreItem>
</file>

<file path=customXml/itemProps6.xml><?xml version="1.0" encoding="utf-8"?>
<ds:datastoreItem xmlns:ds="http://schemas.openxmlformats.org/officeDocument/2006/customXml" ds:itemID="{F6D485F0-BE6B-4410-8D61-F19311B1C2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26</Pages>
  <Words>6498</Words>
  <Characters>37039</Characters>
  <Application>Microsoft Office Word</Application>
  <DocSecurity>0</DocSecurity>
  <Lines>308</Lines>
  <Paragraphs>86</Paragraphs>
  <ScaleCrop>false</ScaleCrop>
  <HeadingPairs>
    <vt:vector size="2" baseType="variant">
      <vt:variant>
        <vt:lpstr>Title</vt:lpstr>
      </vt:variant>
      <vt:variant>
        <vt:i4>1</vt:i4>
      </vt:variant>
    </vt:vector>
  </HeadingPairs>
  <TitlesOfParts>
    <vt:vector size="1" baseType="lpstr">
      <vt:lpstr>233_08_SD50 Environment permitting decision document</vt:lpstr>
    </vt:vector>
  </TitlesOfParts>
  <Company>Environment Agency</Company>
  <LinksUpToDate>false</LinksUpToDate>
  <CharactersWithSpaces>43451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233_08_SD50 Environment permitting decision document</dc:title>
  <dc:creator/>
  <cp:keywords>23308SD50, 233 08 SD50, 233-08-SD50</cp:keywords>
  <dc:description>233_08_SD50, Version 4_x000d_
Issue date: 19/07/2011</dc:description>
  <cp:lastModifiedBy>Owen, Llinos</cp:lastModifiedBy>
  <cp:revision>4</cp:revision>
  <cp:lastPrinted>2010-09-29T12:15:00Z</cp:lastPrinted>
  <dcterms:created xsi:type="dcterms:W3CDTF">2021-02-03T12:13:00Z</dcterms:created>
  <dcterms:modified xsi:type="dcterms:W3CDTF">2021-02-03T15:38:00Z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-1724629180</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627037062</vt:i4>
  </property>
  <property fmtid="{D5CDD505-2E9C-101B-9397-08002B2CF9AE}" pid="8" name="_ReviewingToolsShownOnce">
    <vt:lpwstr/>
  </property>
  <property fmtid="{D5CDD505-2E9C-101B-9397-08002B2CF9AE}" pid="9" name="ContentTypeId">
    <vt:lpwstr>0x01010067EB80C5FE939D4A9B3D8BA62129B7F5010200118EAB5612DB254D8FAACB0EBD729893</vt:lpwstr>
  </property>
  <property fmtid="{D5CDD505-2E9C-101B-9397-08002B2CF9AE}" pid="10" name="_dlc_DocIdItemGuid">
    <vt:lpwstr>e5d7c10f-fe96-46ce-b572-8cc2c72b5350</vt:lpwstr>
  </property>
  <property fmtid="{D5CDD505-2E9C-101B-9397-08002B2CF9AE}" pid="11" name="AuthorIds_UIVersion_9728">
    <vt:lpwstr>2169</vt:lpwstr>
  </property>
  <property fmtid="{D5CDD505-2E9C-101B-9397-08002B2CF9AE}" pid="12" name="_dlc_DocId">
    <vt:lpwstr>REGU-434-30251</vt:lpwstr>
  </property>
  <property fmtid="{D5CDD505-2E9C-101B-9397-08002B2CF9AE}" pid="13" name="_dlc_DocIdUrl">
    <vt:lpwstr>https://cyfoethnaturiolcymru.sharepoint.com/teams/Regulatory/Permitting/_layouts/15/DocIdRedir.aspx?ID=REGU-434-30251, REGU-434-30251</vt:lpwstr>
  </property>
</Properties>
</file>