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5D51BD8A" w:rsidR="00D04424" w:rsidRPr="00AE0BEB" w:rsidRDefault="0014332B" w:rsidP="003719AD">
      <w:pPr>
        <w:pStyle w:val="Heading1"/>
        <w:spacing w:before="0" w:after="0"/>
        <w:jc w:val="left"/>
        <w:rPr>
          <w:bCs/>
          <w:color w:val="auto"/>
          <w:sz w:val="32"/>
        </w:rPr>
      </w:pPr>
      <w:r w:rsidRPr="00AE0BEB">
        <w:rPr>
          <w:bCs/>
          <w:color w:val="auto"/>
          <w:sz w:val="32"/>
        </w:rPr>
        <w:t>Bespoke p</w:t>
      </w:r>
      <w:r w:rsidR="00D04424" w:rsidRPr="00AE0BEB">
        <w:rPr>
          <w:bCs/>
          <w:color w:val="auto"/>
          <w:sz w:val="32"/>
        </w:rPr>
        <w:t>ermit</w:t>
      </w:r>
      <w:r w:rsidR="00B73ECB" w:rsidRPr="00AE0BEB">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5163D687" w:rsidR="00D04424" w:rsidRPr="008D7728"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C812F1">
        <w:rPr>
          <w:rFonts w:ascii="Arial" w:hAnsi="Arial" w:cs="Arial"/>
          <w:szCs w:val="24"/>
        </w:rPr>
        <w:t xml:space="preserve">grant </w:t>
      </w:r>
      <w:r w:rsidRPr="00C812F1">
        <w:rPr>
          <w:rFonts w:ascii="Arial" w:hAnsi="Arial" w:cs="Arial"/>
          <w:szCs w:val="24"/>
        </w:rPr>
        <w:t xml:space="preserve">the permit </w:t>
      </w:r>
      <w:r w:rsidRPr="0014332B">
        <w:rPr>
          <w:rFonts w:ascii="Arial" w:hAnsi="Arial" w:cs="Arial"/>
          <w:szCs w:val="24"/>
        </w:rPr>
        <w:t>for</w:t>
      </w:r>
      <w:r w:rsidR="00C812F1">
        <w:rPr>
          <w:rFonts w:ascii="Arial" w:hAnsi="Arial" w:cs="Arial"/>
          <w:szCs w:val="24"/>
        </w:rPr>
        <w:t xml:space="preserve"> </w:t>
      </w:r>
      <w:proofErr w:type="spellStart"/>
      <w:r w:rsidR="00C812F1">
        <w:rPr>
          <w:rFonts w:ascii="Arial" w:hAnsi="Arial" w:cs="Arial"/>
          <w:szCs w:val="24"/>
        </w:rPr>
        <w:t>Garwnant</w:t>
      </w:r>
      <w:proofErr w:type="spellEnd"/>
      <w:r w:rsidRPr="0014332B">
        <w:rPr>
          <w:rFonts w:ascii="Arial" w:hAnsi="Arial" w:cs="Arial"/>
          <w:color w:val="FF00FF"/>
          <w:szCs w:val="24"/>
        </w:rPr>
        <w:t xml:space="preserve"> </w:t>
      </w:r>
      <w:r w:rsidRPr="0014332B">
        <w:rPr>
          <w:rFonts w:ascii="Arial" w:hAnsi="Arial" w:cs="Arial"/>
          <w:color w:val="000000"/>
          <w:szCs w:val="24"/>
        </w:rPr>
        <w:t>operated by</w:t>
      </w:r>
      <w:r w:rsidR="00C812F1">
        <w:rPr>
          <w:rFonts w:ascii="Arial" w:hAnsi="Arial" w:cs="Arial"/>
          <w:color w:val="FF00FF"/>
          <w:szCs w:val="24"/>
        </w:rPr>
        <w:t xml:space="preserve"> </w:t>
      </w:r>
      <w:r w:rsidR="00C812F1" w:rsidRPr="00C812F1">
        <w:rPr>
          <w:rFonts w:ascii="Arial" w:hAnsi="Arial" w:cs="Arial"/>
          <w:szCs w:val="24"/>
        </w:rPr>
        <w:t xml:space="preserve">Forest </w:t>
      </w:r>
      <w:proofErr w:type="gramStart"/>
      <w:r w:rsidR="00C812F1" w:rsidRPr="00C812F1">
        <w:rPr>
          <w:rFonts w:ascii="Arial" w:hAnsi="Arial" w:cs="Arial"/>
          <w:szCs w:val="24"/>
        </w:rPr>
        <w:t xml:space="preserve">Holidays </w:t>
      </w:r>
      <w:r w:rsidR="001034AC" w:rsidRPr="00C812F1">
        <w:rPr>
          <w:rFonts w:ascii="Arial" w:hAnsi="Arial" w:cs="Arial"/>
          <w:szCs w:val="24"/>
        </w:rPr>
        <w:t>.</w:t>
      </w:r>
      <w:proofErr w:type="gramEnd"/>
    </w:p>
    <w:p w14:paraId="178F17B4" w14:textId="41D8FC94" w:rsidR="00E907C6" w:rsidRPr="008D7728" w:rsidRDefault="00E907C6" w:rsidP="006B0BFB">
      <w:pPr>
        <w:tabs>
          <w:tab w:val="left" w:pos="4253"/>
          <w:tab w:val="left" w:pos="6804"/>
        </w:tabs>
        <w:spacing w:after="120"/>
        <w:rPr>
          <w:rFonts w:ascii="Arial" w:hAnsi="Arial"/>
          <w:kern w:val="28"/>
          <w:szCs w:val="24"/>
        </w:rPr>
      </w:pPr>
      <w:bookmarkStart w:id="0" w:name="OLE_LINK1"/>
      <w:bookmarkStart w:id="1" w:name="OLE_LINK2"/>
      <w:r w:rsidRPr="008D7728">
        <w:rPr>
          <w:rFonts w:ascii="Arial" w:hAnsi="Arial"/>
          <w:kern w:val="28"/>
          <w:szCs w:val="24"/>
        </w:rPr>
        <w:t xml:space="preserve">The application number is </w:t>
      </w:r>
      <w:r w:rsidR="008D7728" w:rsidRPr="008D7728">
        <w:rPr>
          <w:rFonts w:ascii="Arial" w:hAnsi="Arial"/>
          <w:szCs w:val="24"/>
        </w:rPr>
        <w:t>PAN-011902.</w:t>
      </w:r>
    </w:p>
    <w:p w14:paraId="0FF15251" w14:textId="4E64359A"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D7728" w:rsidRPr="00E4458F">
        <w:rPr>
          <w:rFonts w:ascii="Arial" w:hAnsi="Arial"/>
          <w:szCs w:val="24"/>
        </w:rPr>
        <w:t>EPR/</w:t>
      </w:r>
      <w:r w:rsidR="00E4458F" w:rsidRPr="00E4458F">
        <w:rPr>
          <w:rFonts w:ascii="Arial" w:hAnsi="Arial"/>
          <w:szCs w:val="24"/>
        </w:rPr>
        <w:t>BB3790CL</w:t>
      </w:r>
    </w:p>
    <w:bookmarkEnd w:id="0"/>
    <w:bookmarkEnd w:id="1"/>
    <w:p w14:paraId="39EA519C" w14:textId="77777777" w:rsidR="00E3564A" w:rsidRPr="001564B1" w:rsidRDefault="00E3564A" w:rsidP="001564B1">
      <w:pPr>
        <w:tabs>
          <w:tab w:val="left" w:pos="4253"/>
          <w:tab w:val="left" w:pos="6804"/>
        </w:tabs>
        <w:spacing w:after="120"/>
        <w:rPr>
          <w:rFonts w:ascii="Arial" w:hAnsi="Arial"/>
          <w:color w:val="000000"/>
          <w:szCs w:val="24"/>
        </w:rPr>
      </w:pPr>
      <w:r w:rsidRPr="001564B1">
        <w:rPr>
          <w:rFonts w:ascii="Arial" w:hAnsi="Arial"/>
          <w:color w:val="000000"/>
          <w:szCs w:val="24"/>
        </w:rPr>
        <w:t>The permit has been varied to add hot tub effluent through the same treatment system as sewage effluent increasing the total volume discharged to 58.5 m</w:t>
      </w:r>
      <w:r w:rsidRPr="00BD0D07">
        <w:rPr>
          <w:rFonts w:ascii="Arial" w:hAnsi="Arial"/>
          <w:color w:val="000000"/>
          <w:szCs w:val="24"/>
          <w:vertAlign w:val="superscript"/>
        </w:rPr>
        <w:t>3</w:t>
      </w:r>
      <w:r w:rsidRPr="001564B1">
        <w:rPr>
          <w:rFonts w:ascii="Arial" w:hAnsi="Arial"/>
          <w:color w:val="000000"/>
          <w:szCs w:val="24"/>
        </w:rPr>
        <w:t>/day. This is an increase of 8.5m</w:t>
      </w:r>
      <w:r w:rsidRPr="00BD0D07">
        <w:rPr>
          <w:rFonts w:ascii="Arial" w:hAnsi="Arial"/>
          <w:color w:val="000000"/>
          <w:szCs w:val="24"/>
          <w:vertAlign w:val="superscript"/>
        </w:rPr>
        <w:t>3</w:t>
      </w:r>
      <w:r w:rsidRPr="001564B1">
        <w:rPr>
          <w:rFonts w:ascii="Arial" w:hAnsi="Arial"/>
          <w:color w:val="000000"/>
          <w:szCs w:val="24"/>
        </w:rPr>
        <w:t>.</w:t>
      </w:r>
    </w:p>
    <w:p w14:paraId="6D499C1F" w14:textId="77777777" w:rsidR="00E3564A" w:rsidRPr="001564B1" w:rsidRDefault="00E3564A" w:rsidP="001564B1">
      <w:pPr>
        <w:tabs>
          <w:tab w:val="left" w:pos="4253"/>
          <w:tab w:val="left" w:pos="6804"/>
        </w:tabs>
        <w:spacing w:after="120"/>
        <w:rPr>
          <w:rFonts w:ascii="Arial" w:hAnsi="Arial"/>
          <w:color w:val="000000"/>
          <w:szCs w:val="24"/>
        </w:rPr>
      </w:pPr>
    </w:p>
    <w:p w14:paraId="3BF731EB" w14:textId="77777777" w:rsidR="00E3564A" w:rsidRPr="001564B1" w:rsidRDefault="00E3564A" w:rsidP="001564B1">
      <w:pPr>
        <w:tabs>
          <w:tab w:val="left" w:pos="4253"/>
          <w:tab w:val="left" w:pos="6804"/>
        </w:tabs>
        <w:spacing w:after="120"/>
        <w:rPr>
          <w:rFonts w:ascii="Arial" w:hAnsi="Arial"/>
          <w:color w:val="000000"/>
          <w:szCs w:val="24"/>
        </w:rPr>
      </w:pPr>
      <w:r w:rsidRPr="001564B1">
        <w:rPr>
          <w:rFonts w:ascii="Arial" w:hAnsi="Arial"/>
          <w:color w:val="000000"/>
          <w:szCs w:val="24"/>
        </w:rPr>
        <w:t>The discharge point will move to a point immediately downstream of the Llwyn-on dam, approximately 3km downstream of the current discharge point: SO 00462 14015. Therefore, the discharge point is below the DCWW abstraction point and not within the drinking water protected area as it is now.</w:t>
      </w:r>
    </w:p>
    <w:p w14:paraId="75723864" w14:textId="77777777" w:rsidR="00E3564A" w:rsidRDefault="00E3564A" w:rsidP="006B0BFB">
      <w:pPr>
        <w:spacing w:after="120"/>
        <w:rPr>
          <w:rFonts w:ascii="Arial" w:hAnsi="Arial"/>
          <w:color w:val="000000"/>
        </w:rPr>
      </w:pPr>
    </w:p>
    <w:p w14:paraId="0FF15253" w14:textId="47E9F53E"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6A2D5676" w14:textId="77777777" w:rsidR="00DC79F0" w:rsidRPr="00DE161A" w:rsidRDefault="00DC79F0" w:rsidP="00DE161A">
      <w:pPr>
        <w:spacing w:after="120"/>
        <w:rPr>
          <w:rFonts w:ascii="Arial" w:hAnsi="Arial"/>
        </w:rPr>
      </w:pPr>
      <w:r w:rsidRPr="00DE161A">
        <w:rPr>
          <w:rFonts w:ascii="Arial" w:hAnsi="Arial"/>
        </w:rPr>
        <w:t>During the determination of this permit variation, the UK left the EU.  However, reference is made in this document to various EU directives, which as implemented in UK do</w:t>
      </w:r>
      <w:bookmarkStart w:id="2" w:name="_GoBack"/>
      <w:bookmarkEnd w:id="2"/>
      <w:r w:rsidRPr="00DE161A">
        <w:rPr>
          <w:rFonts w:ascii="Arial" w:hAnsi="Arial"/>
        </w:rPr>
        <w:t>mestic legislation are still applicable.</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0053E9D" w:rsidR="006420BA" w:rsidRPr="00D00F5D" w:rsidRDefault="006420BA" w:rsidP="006420BA">
      <w:pPr>
        <w:numPr>
          <w:ilvl w:val="0"/>
          <w:numId w:val="17"/>
        </w:numPr>
        <w:tabs>
          <w:tab w:val="clear" w:pos="1440"/>
          <w:tab w:val="num" w:pos="1134"/>
        </w:tabs>
        <w:spacing w:after="120"/>
        <w:ind w:left="1134" w:hanging="567"/>
        <w:rPr>
          <w:rFonts w:ascii="Arial" w:hAnsi="Arial"/>
        </w:rPr>
      </w:pPr>
      <w:r w:rsidRPr="00D00F5D">
        <w:rPr>
          <w:rFonts w:ascii="Arial" w:hAnsi="Arial"/>
          <w:szCs w:val="24"/>
        </w:rPr>
        <w:t>Annex 2 the consultation, 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66A783C6">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66A783C6">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66A783C6">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66A783C6">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23D0B3D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148E046" w:rsidR="00D00F5D" w:rsidRPr="007820C3" w:rsidRDefault="00D00F5D"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820C3" w:rsidRPr="007820C3" w14:paraId="0FF1529F" w14:textId="77777777" w:rsidTr="66A783C6">
        <w:trPr>
          <w:gridAfter w:val="1"/>
          <w:wAfter w:w="13" w:type="dxa"/>
        </w:trPr>
        <w:tc>
          <w:tcPr>
            <w:tcW w:w="1951" w:type="dxa"/>
            <w:tcBorders>
              <w:bottom w:val="single" w:sz="4" w:space="0" w:color="auto"/>
            </w:tcBorders>
          </w:tcPr>
          <w:p w14:paraId="0FF15299" w14:textId="6555C64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373BD">
              <w:rPr>
                <w:rFonts w:ascii="Arial" w:hAnsi="Arial" w:cs="Arial"/>
                <w:b w:val="0"/>
                <w:szCs w:val="24"/>
              </w:rPr>
              <w:t>consultation</w:t>
            </w:r>
          </w:p>
        </w:tc>
        <w:tc>
          <w:tcPr>
            <w:tcW w:w="6266" w:type="dxa"/>
            <w:tcBorders>
              <w:bottom w:val="single" w:sz="4" w:space="0" w:color="auto"/>
            </w:tcBorders>
          </w:tcPr>
          <w:p w14:paraId="5FB24630" w14:textId="4FC79112" w:rsidR="00D00F5D" w:rsidRDefault="007820C3" w:rsidP="007820C3">
            <w:pPr>
              <w:spacing w:before="60"/>
              <w:rPr>
                <w:rFonts w:ascii="Arial" w:hAnsi="Arial" w:cs="Arial"/>
                <w:szCs w:val="24"/>
              </w:rPr>
            </w:pPr>
            <w:r w:rsidRPr="00C052C4">
              <w:rPr>
                <w:rFonts w:ascii="Arial" w:hAnsi="Arial" w:cs="Arial"/>
                <w:szCs w:val="24"/>
              </w:rPr>
              <w:t xml:space="preserve">The </w:t>
            </w:r>
            <w:r w:rsidRPr="00A373BD">
              <w:rPr>
                <w:rFonts w:ascii="Arial" w:hAnsi="Arial" w:cs="Arial"/>
                <w:szCs w:val="24"/>
              </w:rPr>
              <w:t xml:space="preserve">consultation </w:t>
            </w:r>
            <w:r w:rsidRPr="00C052C4">
              <w:rPr>
                <w:rFonts w:ascii="Arial" w:hAnsi="Arial" w:cs="Arial"/>
                <w:color w:val="000000"/>
                <w:szCs w:val="24"/>
              </w:rPr>
              <w:t>responses</w:t>
            </w:r>
            <w:r w:rsidRPr="00C052C4">
              <w:rPr>
                <w:rFonts w:ascii="Arial" w:hAnsi="Arial" w:cs="Arial"/>
                <w:color w:val="FF0000"/>
                <w:szCs w:val="24"/>
              </w:rPr>
              <w:t xml:space="preserve">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654C6E9A" w14:textId="77777777" w:rsidR="00D00F5D" w:rsidRDefault="00D00F5D" w:rsidP="007820C3">
            <w:pPr>
              <w:spacing w:before="60"/>
              <w:rPr>
                <w:rFonts w:ascii="Arial" w:hAnsi="Arial" w:cs="Arial"/>
                <w:szCs w:val="24"/>
              </w:rPr>
            </w:pPr>
          </w:p>
          <w:p w14:paraId="0FF1529A" w14:textId="5F35C4B5" w:rsidR="007820C3" w:rsidRPr="00C052C4" w:rsidRDefault="00D00F5D" w:rsidP="007820C3">
            <w:pPr>
              <w:spacing w:before="60"/>
              <w:rPr>
                <w:rFonts w:ascii="Arial" w:hAnsi="Arial" w:cs="Arial"/>
                <w:szCs w:val="24"/>
              </w:rPr>
            </w:pPr>
            <w:r>
              <w:rPr>
                <w:rFonts w:ascii="Arial" w:hAnsi="Arial" w:cs="Arial"/>
                <w:szCs w:val="24"/>
              </w:rPr>
              <w:t>No responses were received from web publicising.</w:t>
            </w:r>
            <w:r w:rsidR="007820C3" w:rsidRPr="00C052C4">
              <w:rPr>
                <w:rFonts w:ascii="Arial" w:hAnsi="Arial" w:cs="Arial"/>
                <w:szCs w:val="24"/>
              </w:rPr>
              <w:t xml:space="preserve"> </w:t>
            </w:r>
          </w:p>
          <w:p w14:paraId="0FF1529B" w14:textId="77777777" w:rsidR="007820C3" w:rsidRPr="00C052C4" w:rsidRDefault="007820C3"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w:t>
            </w:r>
          </w:p>
        </w:tc>
      </w:tr>
      <w:tr w:rsidR="00792CEE" w:rsidRPr="007820C3" w14:paraId="0FF152A1" w14:textId="77777777" w:rsidTr="66A783C6">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66A783C6">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585F26"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92CEE" w:rsidRPr="007820C3" w14:paraId="0FF152B3" w14:textId="77777777" w:rsidTr="66A783C6">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66A783C6">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E17A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92CEE" w:rsidRPr="007820C3" w14:paraId="0FF152BC" w14:textId="77777777" w:rsidTr="66A783C6">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66A783C6">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E17A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820C3" w:rsidRPr="007820C3" w14:paraId="0FF152D1" w14:textId="77777777" w:rsidTr="66A783C6">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w:t>
            </w:r>
            <w:r w:rsidR="00136717">
              <w:rPr>
                <w:rFonts w:ascii="Arial" w:hAnsi="Arial" w:cs="Arial"/>
                <w:color w:val="000000"/>
                <w:szCs w:val="24"/>
              </w:rPr>
              <w:lastRenderedPageBreak/>
              <w:t xml:space="preserve">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134FD776" w:rsidR="007820C3" w:rsidRDefault="007820C3" w:rsidP="00EF499E">
            <w:pPr>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w:t>
            </w:r>
            <w:r w:rsidR="007F442A">
              <w:rPr>
                <w:rFonts w:ascii="Arial" w:hAnsi="Arial" w:cs="Arial"/>
                <w:color w:val="000000"/>
                <w:szCs w:val="24"/>
              </w:rPr>
              <w:t>the protected species: White-clawed Freshwater Crayfish.</w:t>
            </w:r>
          </w:p>
          <w:p w14:paraId="7909807D" w14:textId="7C932535" w:rsidR="007F442A" w:rsidRDefault="007F442A" w:rsidP="00EF499E">
            <w:pPr>
              <w:rPr>
                <w:rFonts w:ascii="Arial" w:hAnsi="Arial" w:cs="Arial"/>
                <w:color w:val="000000"/>
                <w:szCs w:val="24"/>
              </w:rPr>
            </w:pPr>
          </w:p>
          <w:p w14:paraId="34074E60" w14:textId="19E8C2EA" w:rsidR="007F442A" w:rsidRPr="007820C3" w:rsidRDefault="007F442A" w:rsidP="00EF499E">
            <w:pPr>
              <w:rPr>
                <w:rFonts w:ascii="Arial" w:hAnsi="Arial" w:cs="Arial"/>
                <w:color w:val="000000"/>
                <w:szCs w:val="24"/>
              </w:rPr>
            </w:pPr>
            <w:r>
              <w:rPr>
                <w:rFonts w:ascii="Arial" w:hAnsi="Arial" w:cs="Arial"/>
                <w:color w:val="000000"/>
                <w:szCs w:val="24"/>
              </w:rPr>
              <w:t>We have not formally consulted on the application. The decision was taken in accordance with our guidance.</w:t>
            </w:r>
          </w:p>
          <w:p w14:paraId="0FF152C7" w14:textId="77777777" w:rsidR="007820C3" w:rsidRPr="007820C3" w:rsidRDefault="007820C3" w:rsidP="00EF499E">
            <w:pPr>
              <w:rPr>
                <w:rFonts w:ascii="Arial" w:hAnsi="Arial" w:cs="Arial"/>
                <w:color w:val="000000"/>
                <w:szCs w:val="24"/>
              </w:rPr>
            </w:pPr>
          </w:p>
          <w:p w14:paraId="0FF152CF" w14:textId="77777777" w:rsidR="00FB30B4" w:rsidRPr="007820C3" w:rsidRDefault="00FB30B4" w:rsidP="007F442A">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w:t>
            </w:r>
          </w:p>
        </w:tc>
      </w:tr>
      <w:tr w:rsidR="00136717" w:rsidRPr="007820C3" w14:paraId="37022978" w14:textId="77777777" w:rsidTr="66A783C6">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7F442A" w:rsidRDefault="00136717" w:rsidP="00136717">
            <w:pPr>
              <w:spacing w:before="60"/>
              <w:rPr>
                <w:rFonts w:ascii="Arial" w:hAnsi="Arial" w:cs="Arial"/>
                <w:szCs w:val="24"/>
              </w:rPr>
            </w:pPr>
            <w:r w:rsidRPr="007F442A">
              <w:rPr>
                <w:rFonts w:ascii="Arial" w:hAnsi="Arial" w:cs="Arial"/>
                <w:szCs w:val="24"/>
              </w:rPr>
              <w:t>No FORM 1 completed:</w:t>
            </w:r>
          </w:p>
          <w:p w14:paraId="5CBD4E4C" w14:textId="77777777" w:rsidR="00136717" w:rsidRPr="005723CD" w:rsidRDefault="00136717" w:rsidP="00136717">
            <w:pPr>
              <w:spacing w:before="60"/>
              <w:rPr>
                <w:rFonts w:ascii="Arial" w:hAnsi="Arial" w:cs="Arial"/>
                <w:color w:val="FF0000"/>
                <w:szCs w:val="24"/>
              </w:rPr>
            </w:pPr>
          </w:p>
          <w:p w14:paraId="65718F40" w14:textId="2B1D9CF7" w:rsidR="00136717" w:rsidRPr="007F442A" w:rsidRDefault="00136717" w:rsidP="00136717">
            <w:pPr>
              <w:spacing w:before="60"/>
              <w:rPr>
                <w:rFonts w:ascii="Arial" w:hAnsi="Arial" w:cs="Arial"/>
                <w:szCs w:val="24"/>
              </w:rPr>
            </w:pPr>
            <w:r w:rsidRPr="007F442A">
              <w:rPr>
                <w:rFonts w:ascii="Arial" w:hAnsi="Arial" w:cs="Arial"/>
                <w:szCs w:val="24"/>
              </w:rPr>
              <w:t>HRA is not required because there is no conceivable impact pathway to any Natura 2000/Ramsar site</w:t>
            </w:r>
            <w:r w:rsidR="007F442A" w:rsidRPr="007F442A">
              <w:rPr>
                <w:rFonts w:ascii="Arial" w:hAnsi="Arial" w:cs="Arial"/>
                <w:szCs w:val="24"/>
              </w:rPr>
              <w:t xml:space="preserve"> by virtue of the location of the project. There are no Natura 2000 or RAMSAR sites located within a 10km screening distance which are hydrologically connected to the discharge. </w:t>
            </w:r>
            <w:r w:rsidRPr="007F442A">
              <w:rPr>
                <w:rFonts w:ascii="Arial" w:hAnsi="Arial" w:cs="Arial"/>
                <w:szCs w:val="24"/>
              </w:rPr>
              <w:t xml:space="preserve"> </w:t>
            </w:r>
          </w:p>
          <w:p w14:paraId="67AFC2B0" w14:textId="77777777" w:rsidR="00136717" w:rsidRPr="007820C3" w:rsidRDefault="00136717" w:rsidP="007F442A">
            <w:pPr>
              <w:rPr>
                <w:rFonts w:ascii="Arial" w:hAnsi="Arial" w:cs="Arial"/>
                <w:color w:val="000000"/>
                <w:szCs w:val="24"/>
              </w:rPr>
            </w:pPr>
          </w:p>
        </w:tc>
        <w:tc>
          <w:tcPr>
            <w:tcW w:w="1072" w:type="dxa"/>
          </w:tcPr>
          <w:p w14:paraId="5CCCC72E" w14:textId="74D47CAF" w:rsidR="00136717" w:rsidRPr="00FB30B4" w:rsidRDefault="00584F18" w:rsidP="00340EEB">
            <w:pPr>
              <w:rPr>
                <w:rFonts w:ascii="Arial" w:hAnsi="Arial" w:cs="Arial"/>
                <w:color w:val="000000"/>
                <w:szCs w:val="24"/>
              </w:rPr>
            </w:pPr>
            <w:r w:rsidRPr="00FB30B4">
              <w:rPr>
                <w:rFonts w:ascii="Wingdings" w:eastAsia="Wingdings" w:hAnsi="Wingdings" w:cs="Wingdings"/>
                <w:color w:val="000000"/>
                <w:szCs w:val="24"/>
              </w:rPr>
              <w:t></w:t>
            </w:r>
          </w:p>
        </w:tc>
      </w:tr>
      <w:tr w:rsidR="00792CEE" w:rsidRPr="007820C3" w14:paraId="0FF152D3" w14:textId="77777777" w:rsidTr="66A783C6">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66A783C6">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08E516E8"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A" w14:textId="5461C7CA" w:rsidR="007820C3" w:rsidRDefault="007820C3" w:rsidP="66A783C6">
            <w:pPr>
              <w:rPr>
                <w:rFonts w:ascii="Arial" w:hAnsi="Arial" w:cs="Arial"/>
              </w:rPr>
            </w:pPr>
            <w:r w:rsidRPr="66A783C6">
              <w:rPr>
                <w:rFonts w:ascii="Arial" w:hAnsi="Arial" w:cs="Arial"/>
              </w:rPr>
              <w:t xml:space="preserve">The operator’s risk assessment required additional </w:t>
            </w:r>
            <w:r w:rsidR="00A26EA6" w:rsidRPr="66A783C6">
              <w:rPr>
                <w:rFonts w:ascii="Arial" w:hAnsi="Arial" w:cs="Arial"/>
              </w:rPr>
              <w:t>National Resources Wales</w:t>
            </w:r>
            <w:r w:rsidRPr="66A783C6">
              <w:rPr>
                <w:rFonts w:ascii="Arial" w:hAnsi="Arial" w:cs="Arial"/>
              </w:rPr>
              <w:t xml:space="preserve"> assessment. </w:t>
            </w:r>
            <w:r w:rsidR="009579BB" w:rsidRPr="66A783C6">
              <w:rPr>
                <w:rFonts w:ascii="Arial" w:hAnsi="Arial" w:cs="Arial"/>
              </w:rPr>
              <w:t xml:space="preserve">In addition to the water quality modelling carried out as part of the </w:t>
            </w:r>
            <w:r w:rsidR="00885FD9" w:rsidRPr="66A783C6">
              <w:rPr>
                <w:rFonts w:ascii="Arial" w:hAnsi="Arial" w:cs="Arial"/>
              </w:rPr>
              <w:t>operator’s</w:t>
            </w:r>
            <w:r w:rsidR="00E42AF9" w:rsidRPr="66A783C6">
              <w:rPr>
                <w:rFonts w:ascii="Arial" w:hAnsi="Arial" w:cs="Arial"/>
              </w:rPr>
              <w:t xml:space="preserve"> H1 Risk Assessment, Natural Resources Wales carried out its own water quality </w:t>
            </w:r>
            <w:r w:rsidR="00643A18" w:rsidRPr="66A783C6">
              <w:rPr>
                <w:rFonts w:ascii="Arial" w:hAnsi="Arial" w:cs="Arial"/>
              </w:rPr>
              <w:t>modelling</w:t>
            </w:r>
            <w:r w:rsidR="0032737A" w:rsidRPr="66A783C6">
              <w:rPr>
                <w:rFonts w:ascii="Arial" w:hAnsi="Arial" w:cs="Arial"/>
              </w:rPr>
              <w:t>.</w:t>
            </w:r>
            <w:r w:rsidR="00643A18" w:rsidRPr="66A783C6">
              <w:rPr>
                <w:rFonts w:ascii="Arial" w:hAnsi="Arial" w:cs="Arial"/>
              </w:rPr>
              <w:t xml:space="preserve"> </w:t>
            </w:r>
            <w:r w:rsidR="00246056" w:rsidRPr="66A783C6">
              <w:rPr>
                <w:rFonts w:ascii="Arial" w:hAnsi="Arial" w:cs="Arial"/>
              </w:rPr>
              <w:t xml:space="preserve">This was carried out in order to </w:t>
            </w:r>
            <w:r w:rsidR="000E42B2" w:rsidRPr="66A783C6">
              <w:rPr>
                <w:rFonts w:ascii="Arial" w:hAnsi="Arial" w:cs="Arial"/>
              </w:rPr>
              <w:t>assess</w:t>
            </w:r>
            <w:r w:rsidR="00246056" w:rsidRPr="66A783C6">
              <w:rPr>
                <w:rFonts w:ascii="Arial" w:hAnsi="Arial" w:cs="Arial"/>
              </w:rPr>
              <w:t xml:space="preserve"> the impact </w:t>
            </w:r>
            <w:r w:rsidR="004C5C40" w:rsidRPr="66A783C6">
              <w:rPr>
                <w:rFonts w:ascii="Arial" w:hAnsi="Arial" w:cs="Arial"/>
              </w:rPr>
              <w:t xml:space="preserve">of the discharge on the receiving watercourse and calculate the required limits for </w:t>
            </w:r>
            <w:r w:rsidR="00CF2CB5" w:rsidRPr="66A783C6">
              <w:rPr>
                <w:rFonts w:ascii="Arial" w:hAnsi="Arial" w:cs="Arial"/>
              </w:rPr>
              <w:t xml:space="preserve">Ammonia, BOD, Phosphorus and Bromide. </w:t>
            </w:r>
          </w:p>
          <w:p w14:paraId="5FC3672C" w14:textId="46970523" w:rsidR="005A7D4C" w:rsidRPr="0084080D" w:rsidRDefault="6E6DC19B" w:rsidP="66A783C6">
            <w:pPr>
              <w:rPr>
                <w:rFonts w:ascii="Arial" w:hAnsi="Arial" w:cs="Arial"/>
              </w:rPr>
            </w:pPr>
            <w:r w:rsidRPr="66A783C6">
              <w:rPr>
                <w:rFonts w:ascii="Arial" w:hAnsi="Arial" w:cs="Arial"/>
              </w:rPr>
              <w:t>O</w:t>
            </w:r>
            <w:r w:rsidR="005A7D4C" w:rsidRPr="66A783C6">
              <w:rPr>
                <w:rFonts w:ascii="Arial" w:hAnsi="Arial" w:cs="Arial"/>
              </w:rPr>
              <w:t>ur modelling concluded that the limits proposed by the applicant were acceptable.</w:t>
            </w:r>
            <w:r w:rsidR="00FA148E" w:rsidRPr="66A783C6">
              <w:rPr>
                <w:rFonts w:ascii="Arial" w:hAnsi="Arial" w:cs="Arial"/>
              </w:rPr>
              <w:t xml:space="preserve"> </w:t>
            </w:r>
            <w:r w:rsidR="00370269" w:rsidRPr="66A783C6">
              <w:rPr>
                <w:rFonts w:ascii="Arial" w:hAnsi="Arial" w:cs="Arial"/>
              </w:rPr>
              <w:t>Please see</w:t>
            </w:r>
            <w:r w:rsidR="00773006" w:rsidRPr="66A783C6">
              <w:rPr>
                <w:rFonts w:ascii="Arial" w:hAnsi="Arial" w:cs="Arial"/>
              </w:rPr>
              <w:t xml:space="preserve"> “PAN-011902 WFD Assessment.”</w:t>
            </w:r>
            <w:r w:rsidR="00370269" w:rsidRPr="66A783C6">
              <w:rPr>
                <w:rFonts w:ascii="Arial" w:hAnsi="Arial" w:cs="Arial"/>
              </w:rPr>
              <w:t xml:space="preserve"> </w:t>
            </w:r>
          </w:p>
          <w:p w14:paraId="0FF152DB" w14:textId="77777777" w:rsidR="007820C3" w:rsidRPr="007820C3" w:rsidRDefault="007820C3" w:rsidP="00792CEE">
            <w:pPr>
              <w:rPr>
                <w:rFonts w:ascii="Arial" w:hAnsi="Arial" w:cs="Arial"/>
                <w:szCs w:val="24"/>
              </w:rPr>
            </w:pPr>
          </w:p>
          <w:p w14:paraId="0FF152DC" w14:textId="5409189B" w:rsidR="007820C3" w:rsidRPr="004E4709" w:rsidRDefault="007820C3" w:rsidP="00792CEE">
            <w:pPr>
              <w:pStyle w:val="BodyText"/>
              <w:rPr>
                <w:rFonts w:ascii="Arial" w:hAnsi="Arial" w:cs="Arial"/>
                <w:color w:val="auto"/>
                <w:szCs w:val="24"/>
              </w:rPr>
            </w:pPr>
            <w:r w:rsidRPr="004E4709">
              <w:rPr>
                <w:rFonts w:ascii="Arial" w:hAnsi="Arial" w:cs="Arial"/>
                <w:color w:val="auto"/>
                <w:szCs w:val="24"/>
              </w:rPr>
              <w:t>The assessment shows that, applying the conservative criteria in our guidance on Environmental Risk Assessment or similar methodology supplied by the operator and reviewed by ourselves, all emissions may be categorised as environmentally insignifican</w:t>
            </w:r>
            <w:r w:rsidR="004E4709">
              <w:rPr>
                <w:rFonts w:ascii="Arial" w:hAnsi="Arial" w:cs="Arial"/>
                <w:color w:val="auto"/>
                <w:szCs w:val="24"/>
              </w:rPr>
              <w:t>t</w:t>
            </w:r>
            <w:r w:rsidRPr="004E4709">
              <w:rPr>
                <w:rFonts w:ascii="Arial" w:hAnsi="Arial" w:cs="Arial"/>
                <w:color w:val="auto"/>
                <w:szCs w:val="24"/>
              </w:rPr>
              <w:t xml:space="preserve">.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820C3" w:rsidRPr="007820C3" w14:paraId="0FF152F6" w14:textId="77777777" w:rsidTr="66A783C6">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58EB7814" w:rsidR="007820C3" w:rsidRPr="007820C3" w:rsidRDefault="007820C3" w:rsidP="00792CEE">
            <w:pPr>
              <w:pStyle w:val="BodyText"/>
              <w:rPr>
                <w:rFonts w:ascii="Arial" w:hAnsi="Arial" w:cs="Arial"/>
                <w:color w:val="FF00FF"/>
                <w:szCs w:val="24"/>
              </w:rPr>
            </w:pPr>
          </w:p>
          <w:p w14:paraId="0FF152EF" w14:textId="77777777" w:rsidR="007820C3" w:rsidRPr="008B7547" w:rsidRDefault="007820C3" w:rsidP="00792CEE">
            <w:pPr>
              <w:pStyle w:val="BodyText"/>
              <w:rPr>
                <w:rFonts w:ascii="Arial" w:hAnsi="Arial" w:cs="Arial"/>
                <w:color w:val="auto"/>
                <w:szCs w:val="24"/>
              </w:rPr>
            </w:pPr>
            <w:r w:rsidRPr="008B754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8B754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92CEE" w:rsidRPr="007820C3" w14:paraId="0FF152F8" w14:textId="77777777" w:rsidTr="66A783C6">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66A783C6">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w:t>
            </w:r>
            <w:r w:rsidRPr="007820C3">
              <w:rPr>
                <w:rFonts w:ascii="Arial" w:hAnsi="Arial" w:cs="Arial"/>
                <w:color w:val="000000"/>
                <w:szCs w:val="24"/>
              </w:rPr>
              <w:lastRenderedPageBreak/>
              <w:t xml:space="preserve">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5" w14:textId="77777777" w:rsidR="007820C3" w:rsidRDefault="007820C3" w:rsidP="00792CEE">
            <w:pPr>
              <w:rPr>
                <w:rFonts w:ascii="Arial" w:hAnsi="Arial" w:cs="Arial"/>
                <w:color w:val="000000"/>
                <w:szCs w:val="24"/>
              </w:rPr>
            </w:pPr>
            <w:r w:rsidRPr="007820C3">
              <w:rPr>
                <w:rFonts w:ascii="Arial" w:hAnsi="Arial" w:cs="Arial"/>
                <w:color w:val="000000"/>
                <w:szCs w:val="24"/>
              </w:rPr>
              <w:t>These are specified in the Operating Techniques table in the permit.</w:t>
            </w:r>
          </w:p>
          <w:p w14:paraId="0FF15328" w14:textId="029B5E79" w:rsidR="00FB30B4" w:rsidRPr="007820C3" w:rsidRDefault="00FB30B4" w:rsidP="007D463C">
            <w:pPr>
              <w:spacing w:before="60"/>
              <w:rPr>
                <w:rFonts w:ascii="Arial" w:hAnsi="Arial" w:cs="Arial"/>
                <w:color w:val="000000"/>
                <w:szCs w:val="24"/>
              </w:rPr>
            </w:pPr>
          </w:p>
        </w:tc>
        <w:tc>
          <w:tcPr>
            <w:tcW w:w="1072" w:type="dxa"/>
          </w:tcPr>
          <w:p w14:paraId="0FF1532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w:t>
            </w:r>
          </w:p>
        </w:tc>
      </w:tr>
      <w:tr w:rsidR="007820C3" w:rsidRPr="007820C3" w14:paraId="0FF15331" w14:textId="77777777" w:rsidTr="66A783C6">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42C55F15" w14:textId="3A1500AE" w:rsidR="00083736" w:rsidRDefault="007820C3" w:rsidP="00C07952">
            <w:pPr>
              <w:rPr>
                <w:rFonts w:ascii="Arial" w:hAnsi="Arial" w:cs="Arial"/>
                <w:szCs w:val="24"/>
              </w:rPr>
            </w:pPr>
            <w:r w:rsidRPr="007D463C">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52C7D8AB" w14:textId="57D00092" w:rsidR="00A43096" w:rsidRDefault="00A43096" w:rsidP="00C07952">
            <w:pPr>
              <w:rPr>
                <w:rFonts w:ascii="Arial" w:hAnsi="Arial" w:cs="Arial"/>
                <w:szCs w:val="24"/>
              </w:rPr>
            </w:pPr>
          </w:p>
          <w:p w14:paraId="61B2C2D2" w14:textId="1B0529E6" w:rsidR="00A43096" w:rsidRDefault="00A43096" w:rsidP="00A43096">
            <w:pPr>
              <w:pStyle w:val="ListParagraph"/>
              <w:numPr>
                <w:ilvl w:val="0"/>
                <w:numId w:val="20"/>
              </w:numPr>
              <w:rPr>
                <w:rFonts w:ascii="Arial" w:hAnsi="Arial" w:cs="Arial"/>
                <w:szCs w:val="24"/>
              </w:rPr>
            </w:pPr>
            <w:r>
              <w:rPr>
                <w:rFonts w:ascii="Arial" w:hAnsi="Arial" w:cs="Arial"/>
                <w:szCs w:val="24"/>
              </w:rPr>
              <w:t xml:space="preserve">ATU-Bod as </w:t>
            </w:r>
            <w:r w:rsidR="007C42BD">
              <w:rPr>
                <w:rFonts w:ascii="Arial" w:hAnsi="Arial" w:cs="Arial"/>
                <w:szCs w:val="24"/>
              </w:rPr>
              <w:t>O</w:t>
            </w:r>
            <w:r w:rsidR="007C42BD" w:rsidRPr="007C42BD">
              <w:rPr>
                <w:rFonts w:ascii="Arial" w:hAnsi="Arial" w:cs="Arial"/>
                <w:szCs w:val="24"/>
                <w:vertAlign w:val="subscript"/>
              </w:rPr>
              <w:t>2</w:t>
            </w:r>
            <w:r w:rsidR="007C42BD">
              <w:rPr>
                <w:rFonts w:ascii="Arial" w:hAnsi="Arial" w:cs="Arial"/>
                <w:szCs w:val="24"/>
              </w:rPr>
              <w:t xml:space="preserve"> </w:t>
            </w:r>
            <w:r w:rsidR="00721579">
              <w:rPr>
                <w:rFonts w:ascii="Arial" w:hAnsi="Arial" w:cs="Arial"/>
                <w:szCs w:val="24"/>
              </w:rPr>
              <w:t>–</w:t>
            </w:r>
            <w:r w:rsidR="007C42BD">
              <w:rPr>
                <w:rFonts w:ascii="Arial" w:hAnsi="Arial" w:cs="Arial"/>
                <w:szCs w:val="24"/>
              </w:rPr>
              <w:t xml:space="preserve"> </w:t>
            </w:r>
            <w:r w:rsidR="00721579">
              <w:rPr>
                <w:rFonts w:ascii="Arial" w:hAnsi="Arial" w:cs="Arial"/>
                <w:szCs w:val="24"/>
              </w:rPr>
              <w:t>10 mg</w:t>
            </w:r>
            <w:r w:rsidR="000859BD">
              <w:rPr>
                <w:rFonts w:ascii="Arial" w:hAnsi="Arial" w:cs="Arial"/>
                <w:szCs w:val="24"/>
              </w:rPr>
              <w:t>/l as a Maximum.</w:t>
            </w:r>
          </w:p>
          <w:p w14:paraId="30250DC9" w14:textId="2BED0ABA" w:rsidR="000859BD" w:rsidRDefault="000859BD" w:rsidP="00A43096">
            <w:pPr>
              <w:pStyle w:val="ListParagraph"/>
              <w:numPr>
                <w:ilvl w:val="0"/>
                <w:numId w:val="20"/>
              </w:numPr>
              <w:rPr>
                <w:rFonts w:ascii="Arial" w:hAnsi="Arial" w:cs="Arial"/>
                <w:szCs w:val="24"/>
              </w:rPr>
            </w:pPr>
            <w:r>
              <w:rPr>
                <w:rFonts w:ascii="Arial" w:hAnsi="Arial" w:cs="Arial"/>
                <w:szCs w:val="24"/>
              </w:rPr>
              <w:t>Suspended solids (measured after drying at 105</w:t>
            </w:r>
            <w:r w:rsidR="00D61C21" w:rsidRPr="00D61C21">
              <w:rPr>
                <w:rFonts w:ascii="Arial" w:hAnsi="Arial" w:cs="Arial"/>
                <w:szCs w:val="24"/>
                <w:vertAlign w:val="superscript"/>
              </w:rPr>
              <w:t>o</w:t>
            </w:r>
            <w:r w:rsidR="00D61C21">
              <w:rPr>
                <w:rFonts w:ascii="Arial" w:hAnsi="Arial" w:cs="Arial"/>
                <w:szCs w:val="24"/>
              </w:rPr>
              <w:t>C) – 30 mg/l as Maximum</w:t>
            </w:r>
          </w:p>
          <w:p w14:paraId="3FC13D23" w14:textId="7FFFA940" w:rsidR="00D61C21" w:rsidRDefault="00C07013" w:rsidP="00A43096">
            <w:pPr>
              <w:pStyle w:val="ListParagraph"/>
              <w:numPr>
                <w:ilvl w:val="0"/>
                <w:numId w:val="20"/>
              </w:numPr>
              <w:rPr>
                <w:rFonts w:ascii="Arial" w:hAnsi="Arial" w:cs="Arial"/>
                <w:szCs w:val="24"/>
              </w:rPr>
            </w:pPr>
            <w:r>
              <w:rPr>
                <w:rFonts w:ascii="Arial" w:hAnsi="Arial" w:cs="Arial"/>
                <w:szCs w:val="24"/>
              </w:rPr>
              <w:t xml:space="preserve">Ammoniacal nitrogen (expressed as N) </w:t>
            </w:r>
            <w:r w:rsidR="005400A7">
              <w:rPr>
                <w:rFonts w:ascii="Arial" w:hAnsi="Arial" w:cs="Arial"/>
                <w:szCs w:val="24"/>
              </w:rPr>
              <w:t>–</w:t>
            </w:r>
            <w:r>
              <w:rPr>
                <w:rFonts w:ascii="Arial" w:hAnsi="Arial" w:cs="Arial"/>
                <w:szCs w:val="24"/>
              </w:rPr>
              <w:t xml:space="preserve"> </w:t>
            </w:r>
            <w:r w:rsidR="005400A7">
              <w:rPr>
                <w:rFonts w:ascii="Arial" w:hAnsi="Arial" w:cs="Arial"/>
                <w:szCs w:val="24"/>
              </w:rPr>
              <w:t>9 mg/l as a Maximum</w:t>
            </w:r>
          </w:p>
          <w:p w14:paraId="0E0CFACF" w14:textId="2036B381" w:rsidR="005400A7" w:rsidRPr="00A43096" w:rsidRDefault="005F6F89" w:rsidP="00A43096">
            <w:pPr>
              <w:pStyle w:val="ListParagraph"/>
              <w:numPr>
                <w:ilvl w:val="0"/>
                <w:numId w:val="20"/>
              </w:numPr>
              <w:rPr>
                <w:rFonts w:ascii="Arial" w:hAnsi="Arial" w:cs="Arial"/>
                <w:szCs w:val="24"/>
              </w:rPr>
            </w:pPr>
            <w:r>
              <w:rPr>
                <w:rFonts w:ascii="Arial" w:hAnsi="Arial" w:cs="Arial"/>
                <w:szCs w:val="24"/>
              </w:rPr>
              <w:t>Bromide</w:t>
            </w:r>
            <w:r w:rsidR="00F5508D">
              <w:rPr>
                <w:rFonts w:ascii="Arial" w:hAnsi="Arial" w:cs="Arial"/>
                <w:szCs w:val="24"/>
              </w:rPr>
              <w:t xml:space="preserve"> set a ma</w:t>
            </w:r>
            <w:r w:rsidR="00DD143F">
              <w:rPr>
                <w:rFonts w:ascii="Arial" w:hAnsi="Arial" w:cs="Arial"/>
                <w:szCs w:val="24"/>
              </w:rPr>
              <w:t>ximum of 1 mg/l</w:t>
            </w:r>
          </w:p>
          <w:p w14:paraId="53EEB242" w14:textId="5125E026" w:rsidR="00083736" w:rsidRDefault="00083736" w:rsidP="00C07952">
            <w:pPr>
              <w:rPr>
                <w:rFonts w:ascii="Arial" w:hAnsi="Arial" w:cs="Arial"/>
                <w:szCs w:val="24"/>
              </w:rPr>
            </w:pPr>
          </w:p>
          <w:p w14:paraId="0FF1532E" w14:textId="20203D48" w:rsidR="007820C3" w:rsidRPr="006E5EAA" w:rsidRDefault="00F9737D" w:rsidP="66A783C6">
            <w:pPr>
              <w:rPr>
                <w:rFonts w:ascii="Arial" w:hAnsi="Arial" w:cs="Arial"/>
              </w:rPr>
            </w:pPr>
            <w:r w:rsidRPr="66A783C6">
              <w:rPr>
                <w:rFonts w:ascii="Arial" w:hAnsi="Arial" w:cs="Arial"/>
              </w:rPr>
              <w:t xml:space="preserve">The above limits have been set to protect the receiving </w:t>
            </w:r>
            <w:r w:rsidR="005D172E" w:rsidRPr="66A783C6">
              <w:rPr>
                <w:rFonts w:ascii="Arial" w:hAnsi="Arial" w:cs="Arial"/>
              </w:rPr>
              <w:t xml:space="preserve">Taf </w:t>
            </w:r>
            <w:proofErr w:type="spellStart"/>
            <w:r w:rsidR="005D172E" w:rsidRPr="66A783C6">
              <w:rPr>
                <w:rFonts w:ascii="Arial" w:hAnsi="Arial" w:cs="Arial"/>
              </w:rPr>
              <w:t>Fawr</w:t>
            </w:r>
            <w:proofErr w:type="spellEnd"/>
            <w:r w:rsidR="005D172E" w:rsidRPr="66A783C6">
              <w:rPr>
                <w:rFonts w:ascii="Arial" w:hAnsi="Arial" w:cs="Arial"/>
              </w:rPr>
              <w:t xml:space="preserve"> water course</w:t>
            </w:r>
            <w:r w:rsidR="448AB5FA" w:rsidRPr="66A783C6">
              <w:rPr>
                <w:rFonts w:ascii="Arial" w:hAnsi="Arial" w:cs="Arial"/>
              </w:rPr>
              <w:t xml:space="preserve"> in line with our WFD assessment</w:t>
            </w:r>
            <w:r w:rsidR="005D172E" w:rsidRPr="66A783C6">
              <w:rPr>
                <w:rFonts w:ascii="Arial" w:hAnsi="Arial" w:cs="Arial"/>
              </w:rPr>
              <w:t xml:space="preserve">. </w:t>
            </w:r>
            <w:r w:rsidR="00A950C4" w:rsidRPr="66A783C6">
              <w:rPr>
                <w:rFonts w:ascii="Arial" w:hAnsi="Arial" w:cs="Arial"/>
              </w:rPr>
              <w:t>These limits correspond with</w:t>
            </w:r>
            <w:r w:rsidR="006E5EAA" w:rsidRPr="66A783C6">
              <w:rPr>
                <w:rFonts w:ascii="Arial" w:hAnsi="Arial" w:cs="Arial"/>
              </w:rPr>
              <w:t xml:space="preserve"> the limits</w:t>
            </w:r>
            <w:r w:rsidR="4D9948E1" w:rsidRPr="66A783C6">
              <w:rPr>
                <w:rFonts w:ascii="Arial" w:hAnsi="Arial" w:cs="Arial"/>
              </w:rPr>
              <w:t xml:space="preserve"> within the applicant’s H1 Assessment.</w:t>
            </w:r>
            <w:r w:rsidR="006E5EAA" w:rsidRPr="66A783C6">
              <w:rPr>
                <w:rFonts w:ascii="Arial" w:hAnsi="Arial" w:cs="Arial"/>
              </w:rPr>
              <w:t xml:space="preserve"> </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820C3" w:rsidRPr="007820C3" w14:paraId="0FF1533A" w14:textId="77777777" w:rsidTr="66A783C6">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6CEB64DB" w14:textId="4CE7EFCC" w:rsidR="00EA172A" w:rsidRDefault="007820C3" w:rsidP="00792CEE">
            <w:pPr>
              <w:rPr>
                <w:rFonts w:ascii="Arial" w:hAnsi="Arial" w:cs="Arial"/>
                <w:szCs w:val="24"/>
              </w:rPr>
            </w:pPr>
            <w:r w:rsidRPr="00EA172A">
              <w:rPr>
                <w:rFonts w:ascii="Arial" w:hAnsi="Arial" w:cs="Arial"/>
                <w:szCs w:val="24"/>
              </w:rPr>
              <w:t>These monitoring requirements have been imposed in order to</w:t>
            </w:r>
            <w:r w:rsidR="00EA172A" w:rsidRPr="00EA172A">
              <w:rPr>
                <w:rFonts w:ascii="Arial" w:hAnsi="Arial" w:cs="Arial"/>
                <w:szCs w:val="24"/>
              </w:rPr>
              <w:t xml:space="preserve"> comply with TGN 7.01 Section 3 Requirements. The operator will be required to carry out flow monitoring in accordance with these requirements.</w:t>
            </w:r>
            <w:r w:rsidRPr="00EA172A">
              <w:rPr>
                <w:rFonts w:ascii="Arial" w:hAnsi="Arial" w:cs="Arial"/>
                <w:szCs w:val="24"/>
              </w:rPr>
              <w:t xml:space="preserve"> </w:t>
            </w:r>
          </w:p>
          <w:p w14:paraId="78E73C06" w14:textId="59F6A6FE" w:rsidR="006F316D" w:rsidRDefault="006F316D" w:rsidP="00792CEE">
            <w:pPr>
              <w:rPr>
                <w:rFonts w:ascii="Arial" w:hAnsi="Arial" w:cs="Arial"/>
                <w:szCs w:val="24"/>
              </w:rPr>
            </w:pPr>
          </w:p>
          <w:p w14:paraId="66713F01" w14:textId="2FE02621" w:rsidR="006F316D" w:rsidRPr="00EA172A" w:rsidRDefault="006F316D" w:rsidP="00792CEE">
            <w:pPr>
              <w:rPr>
                <w:rFonts w:ascii="Arial" w:hAnsi="Arial" w:cs="Arial"/>
                <w:szCs w:val="24"/>
              </w:rPr>
            </w:pPr>
            <w:r>
              <w:rPr>
                <w:rFonts w:ascii="Arial" w:hAnsi="Arial" w:cs="Arial"/>
                <w:szCs w:val="24"/>
              </w:rPr>
              <w:t>We made these decisions in accordance with the Environmental Permitting Regulations 2016 and TGN EPR 7.01. “How to comply with your permit.</w:t>
            </w:r>
          </w:p>
          <w:p w14:paraId="0FF15336" w14:textId="4847723B" w:rsidR="007820C3" w:rsidRPr="007820C3" w:rsidRDefault="007820C3" w:rsidP="00792CEE">
            <w:pPr>
              <w:rPr>
                <w:rFonts w:ascii="Arial" w:hAnsi="Arial" w:cs="Arial"/>
                <w:color w:val="FF00FF"/>
                <w:szCs w:val="24"/>
              </w:rPr>
            </w:pPr>
          </w:p>
          <w:p w14:paraId="0FF15337" w14:textId="3A022143" w:rsidR="007820C3" w:rsidRPr="006F316D" w:rsidRDefault="007820C3" w:rsidP="00792CEE">
            <w:pPr>
              <w:rPr>
                <w:rFonts w:ascii="Arial" w:hAnsi="Arial" w:cs="Arial"/>
                <w:szCs w:val="24"/>
              </w:rPr>
            </w:pPr>
            <w:r w:rsidRPr="006F316D">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p w14:paraId="0FF15338" w14:textId="77777777" w:rsidR="00FB30B4" w:rsidRPr="007820C3" w:rsidRDefault="00FB30B4" w:rsidP="00792CEE">
            <w:pPr>
              <w:rPr>
                <w:rFonts w:ascii="Arial" w:hAnsi="Arial" w:cs="Arial"/>
                <w:szCs w:val="24"/>
              </w:rPr>
            </w:pPr>
          </w:p>
        </w:tc>
        <w:tc>
          <w:tcPr>
            <w:tcW w:w="1072" w:type="dxa"/>
          </w:tcPr>
          <w:p w14:paraId="5947F38B" w14:textId="77777777" w:rsidR="007820C3" w:rsidRPr="00FB30B4" w:rsidRDefault="3BB461CC" w:rsidP="66A783C6">
            <w:pPr>
              <w:rPr>
                <w:rFonts w:ascii="Arial" w:hAnsi="Arial" w:cs="Arial"/>
                <w:color w:val="000000" w:themeColor="text1"/>
              </w:rPr>
            </w:pPr>
            <w:r w:rsidRPr="66A783C6">
              <w:rPr>
                <w:rFonts w:ascii="Wingdings" w:eastAsia="Wingdings" w:hAnsi="Wingdings" w:cs="Wingdings"/>
                <w:color w:val="000000" w:themeColor="text1"/>
              </w:rPr>
              <w:t></w:t>
            </w:r>
          </w:p>
          <w:p w14:paraId="0FF15339" w14:textId="5A3D744C" w:rsidR="007820C3" w:rsidRPr="00FB30B4" w:rsidRDefault="007820C3" w:rsidP="66A783C6">
            <w:pPr>
              <w:rPr>
                <w:rFonts w:ascii="Arial" w:hAnsi="Arial" w:cs="Arial"/>
                <w:color w:val="000000"/>
              </w:rPr>
            </w:pPr>
          </w:p>
        </w:tc>
      </w:tr>
      <w:tr w:rsidR="007820C3" w:rsidRPr="007820C3" w14:paraId="0FF15342" w14:textId="77777777" w:rsidTr="66A783C6">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EC2E286" w:rsidR="007820C3" w:rsidRDefault="007820C3" w:rsidP="00792CEE">
            <w:pPr>
              <w:rPr>
                <w:rFonts w:ascii="Arial" w:hAnsi="Arial" w:cs="Arial"/>
                <w:szCs w:val="24"/>
              </w:rPr>
            </w:pPr>
            <w:r w:rsidRPr="007820C3">
              <w:rPr>
                <w:rFonts w:ascii="Arial" w:hAnsi="Arial" w:cs="Arial"/>
                <w:szCs w:val="24"/>
              </w:rPr>
              <w:t>We have specified reporting in the permit.</w:t>
            </w:r>
          </w:p>
          <w:p w14:paraId="1579310F" w14:textId="655BC205" w:rsidR="006F316D" w:rsidRDefault="006F316D" w:rsidP="00792CEE">
            <w:pPr>
              <w:rPr>
                <w:rFonts w:ascii="Arial" w:hAnsi="Arial" w:cs="Arial"/>
                <w:szCs w:val="24"/>
              </w:rPr>
            </w:pPr>
          </w:p>
          <w:p w14:paraId="0C2F3527" w14:textId="317167B7" w:rsidR="006F316D" w:rsidRDefault="006F316D" w:rsidP="00792CEE">
            <w:pPr>
              <w:rPr>
                <w:rFonts w:ascii="Arial" w:hAnsi="Arial" w:cs="Arial"/>
                <w:szCs w:val="24"/>
              </w:rPr>
            </w:pPr>
            <w:r>
              <w:rPr>
                <w:rFonts w:ascii="Arial" w:hAnsi="Arial" w:cs="Arial"/>
                <w:szCs w:val="24"/>
              </w:rPr>
              <w:t xml:space="preserve">Reporting frequencies are in </w:t>
            </w:r>
            <w:r w:rsidR="000E42B2">
              <w:rPr>
                <w:rFonts w:ascii="Arial" w:hAnsi="Arial" w:cs="Arial"/>
                <w:szCs w:val="24"/>
              </w:rPr>
              <w:t>line</w:t>
            </w:r>
            <w:r>
              <w:rPr>
                <w:rFonts w:ascii="Arial" w:hAnsi="Arial" w:cs="Arial"/>
                <w:szCs w:val="24"/>
              </w:rPr>
              <w:t xml:space="preserve"> with requirements set out in EPR 7.01.</w:t>
            </w:r>
          </w:p>
          <w:p w14:paraId="0FF1533E" w14:textId="77777777" w:rsidR="007820C3" w:rsidRPr="007820C3" w:rsidRDefault="007820C3" w:rsidP="00792CEE">
            <w:pPr>
              <w:rPr>
                <w:rFonts w:ascii="Arial" w:hAnsi="Arial" w:cs="Arial"/>
                <w:szCs w:val="24"/>
              </w:rPr>
            </w:pPr>
          </w:p>
          <w:p w14:paraId="3D399B4D" w14:textId="77777777" w:rsidR="00FB30B4" w:rsidRDefault="007820C3" w:rsidP="006F316D">
            <w:pPr>
              <w:rPr>
                <w:rFonts w:ascii="Arial" w:hAnsi="Arial" w:cs="Arial"/>
                <w:szCs w:val="24"/>
              </w:rPr>
            </w:pPr>
            <w:r w:rsidRPr="006F316D">
              <w:rPr>
                <w:rFonts w:ascii="Arial" w:hAnsi="Arial" w:cs="Arial"/>
                <w:szCs w:val="24"/>
              </w:rPr>
              <w:t>We made these decisions in accordance with</w:t>
            </w:r>
            <w:r w:rsidR="006F316D" w:rsidRPr="006F316D">
              <w:rPr>
                <w:rFonts w:ascii="Arial" w:hAnsi="Arial" w:cs="Arial"/>
                <w:szCs w:val="24"/>
              </w:rPr>
              <w:t xml:space="preserve"> the </w:t>
            </w:r>
            <w:r w:rsidR="006F316D">
              <w:rPr>
                <w:rFonts w:ascii="Arial" w:hAnsi="Arial" w:cs="Arial"/>
                <w:szCs w:val="24"/>
              </w:rPr>
              <w:t>Environmental Permitting Regulations 2016 and TGN 7.01.</w:t>
            </w:r>
          </w:p>
          <w:p w14:paraId="0FF15340" w14:textId="14452F70" w:rsidR="00E460CB" w:rsidRPr="007820C3" w:rsidRDefault="00E460CB" w:rsidP="006F316D">
            <w:pPr>
              <w:rPr>
                <w:rFonts w:ascii="Arial" w:hAnsi="Arial" w:cs="Arial"/>
                <w:szCs w:val="24"/>
              </w:rPr>
            </w:pP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w:t>
            </w:r>
          </w:p>
        </w:tc>
      </w:tr>
      <w:tr w:rsidR="007820C3" w:rsidRPr="007820C3" w14:paraId="0FF15347" w14:textId="77777777" w:rsidTr="66A783C6">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w:t>
            </w:r>
          </w:p>
        </w:tc>
      </w:tr>
      <w:tr w:rsidR="00792CEE" w:rsidRPr="007820C3" w14:paraId="0FF15349" w14:textId="77777777" w:rsidTr="66A783C6">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66A783C6">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w:t>
            </w:r>
          </w:p>
        </w:tc>
      </w:tr>
      <w:tr w:rsidR="00E96702" w:rsidRPr="007820C3" w14:paraId="4503D091" w14:textId="77777777" w:rsidTr="66A783C6">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66A783C6">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60F45FC3" w:rsidR="00E96702" w:rsidRPr="00E96702" w:rsidRDefault="00E96702" w:rsidP="00E460C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w:t>
            </w:r>
          </w:p>
        </w:tc>
      </w:tr>
    </w:tbl>
    <w:p w14:paraId="0FF1534F" w14:textId="4A5AED33" w:rsidR="00FB30B4" w:rsidRPr="00E460CB" w:rsidRDefault="006765AE" w:rsidP="00FB30B4">
      <w:pPr>
        <w:pStyle w:val="Heading1"/>
        <w:jc w:val="left"/>
        <w:rPr>
          <w:color w:val="auto"/>
          <w:sz w:val="24"/>
        </w:rPr>
      </w:pPr>
      <w:r>
        <w:br w:type="page"/>
      </w:r>
      <w:r w:rsidR="00FB30B4" w:rsidRPr="00E460CB">
        <w:rPr>
          <w:color w:val="auto"/>
          <w:sz w:val="24"/>
        </w:rPr>
        <w:lastRenderedPageBreak/>
        <w:t>Annex 2: Consultation</w:t>
      </w:r>
      <w:r w:rsidR="00E460CB" w:rsidRPr="00E460CB">
        <w:rPr>
          <w:color w:val="auto"/>
          <w:sz w:val="24"/>
        </w:rPr>
        <w:t xml:space="preserve"> </w:t>
      </w:r>
      <w:r w:rsidR="00FB30B4" w:rsidRPr="00E460CB">
        <w:rPr>
          <w:color w:val="auto"/>
          <w:sz w:val="24"/>
        </w:rPr>
        <w:t>responses</w:t>
      </w:r>
    </w:p>
    <w:p w14:paraId="0FF15350" w14:textId="77777777" w:rsidR="00FB30B4" w:rsidRPr="00F42026" w:rsidRDefault="00FB30B4" w:rsidP="00FB30B4">
      <w:pPr>
        <w:pStyle w:val="Footer"/>
        <w:tabs>
          <w:tab w:val="clear" w:pos="4153"/>
          <w:tab w:val="clear" w:pos="8306"/>
        </w:tabs>
        <w:rPr>
          <w:rFonts w:ascii="Arial" w:hAnsi="Arial"/>
          <w:color w:val="FF0000"/>
        </w:rPr>
      </w:pPr>
    </w:p>
    <w:p w14:paraId="0FF15351" w14:textId="54864153" w:rsidR="00FB30B4" w:rsidRPr="00E460CB" w:rsidRDefault="00FB30B4" w:rsidP="00FB30B4">
      <w:pPr>
        <w:rPr>
          <w:rFonts w:ascii="Arial" w:hAnsi="Arial"/>
        </w:rPr>
      </w:pPr>
      <w:r w:rsidRPr="00E460CB">
        <w:rPr>
          <w:rFonts w:ascii="Arial" w:hAnsi="Arial"/>
        </w:rPr>
        <w:t xml:space="preserve">Summary of responses to consultation, and the way in which we have taken these into account in the determination process.  </w:t>
      </w:r>
    </w:p>
    <w:p w14:paraId="0FF15352" w14:textId="77777777" w:rsidR="00FB30B4" w:rsidRDefault="00FB30B4" w:rsidP="00FB30B4">
      <w:pPr>
        <w:jc w:val="both"/>
        <w:rPr>
          <w:rFonts w:ascii="Arial" w:hAnsi="Arial"/>
        </w:rPr>
      </w:pPr>
    </w:p>
    <w:tbl>
      <w:tblPr>
        <w:tblStyle w:val="TableGrid"/>
        <w:tblW w:w="0" w:type="auto"/>
        <w:tblLook w:val="01E0" w:firstRow="1" w:lastRow="1" w:firstColumn="1" w:lastColumn="1" w:noHBand="0" w:noVBand="0"/>
      </w:tblPr>
      <w:tblGrid>
        <w:gridCol w:w="8296"/>
      </w:tblGrid>
      <w:tr w:rsidR="00FB30B4" w:rsidRPr="004243F4" w14:paraId="0FF15354" w14:textId="77777777" w:rsidTr="00136717">
        <w:tc>
          <w:tcPr>
            <w:tcW w:w="8522" w:type="dxa"/>
            <w:shd w:val="clear" w:color="auto" w:fill="0070C0"/>
          </w:tcPr>
          <w:p w14:paraId="0FF15353" w14:textId="77777777" w:rsidR="00FB30B4" w:rsidRPr="00136717" w:rsidRDefault="00FB30B4" w:rsidP="00FB30B4">
            <w:pPr>
              <w:jc w:val="both"/>
              <w:rPr>
                <w:rFonts w:ascii="Arial" w:hAnsi="Arial" w:cs="Arial"/>
                <w:b/>
                <w:color w:val="FF0000"/>
              </w:rPr>
            </w:pPr>
            <w:r w:rsidRPr="00136717">
              <w:rPr>
                <w:rFonts w:ascii="Arial" w:hAnsi="Arial" w:cs="Arial"/>
                <w:b/>
                <w:color w:val="FFFFFF" w:themeColor="background1"/>
              </w:rPr>
              <w:t>Response received from</w:t>
            </w:r>
          </w:p>
        </w:tc>
      </w:tr>
      <w:tr w:rsidR="00FB30B4" w:rsidRPr="004243F4" w14:paraId="0FF15356" w14:textId="77777777" w:rsidTr="00FB30B4">
        <w:tc>
          <w:tcPr>
            <w:tcW w:w="8522" w:type="dxa"/>
            <w:tcBorders>
              <w:bottom w:val="single" w:sz="4" w:space="0" w:color="auto"/>
            </w:tcBorders>
          </w:tcPr>
          <w:p w14:paraId="0FF15355" w14:textId="742AA254" w:rsidR="00FB30B4" w:rsidRPr="009A41EC" w:rsidRDefault="009A41EC" w:rsidP="00FB30B4">
            <w:pPr>
              <w:jc w:val="both"/>
              <w:rPr>
                <w:rFonts w:ascii="Arial" w:hAnsi="Arial" w:cs="Arial"/>
                <w:bCs/>
              </w:rPr>
            </w:pPr>
            <w:r w:rsidRPr="009A41EC">
              <w:rPr>
                <w:rFonts w:ascii="Arial" w:hAnsi="Arial" w:cs="Arial"/>
                <w:bCs/>
              </w:rPr>
              <w:t>Brecon Beacons National Park Authority</w:t>
            </w:r>
          </w:p>
        </w:tc>
      </w:tr>
      <w:tr w:rsidR="00FB30B4" w:rsidRPr="004243F4" w14:paraId="0FF15358" w14:textId="77777777" w:rsidTr="00136717">
        <w:tc>
          <w:tcPr>
            <w:tcW w:w="8522" w:type="dxa"/>
            <w:shd w:val="clear" w:color="auto" w:fill="0070C0"/>
          </w:tcPr>
          <w:p w14:paraId="0FF15357" w14:textId="77777777" w:rsidR="00FB30B4" w:rsidRPr="00136717" w:rsidRDefault="00FB30B4" w:rsidP="00FB30B4">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FB30B4" w:rsidRPr="004243F4" w14:paraId="0FF1535A" w14:textId="77777777" w:rsidTr="00FB30B4">
        <w:tc>
          <w:tcPr>
            <w:tcW w:w="8522" w:type="dxa"/>
            <w:tcBorders>
              <w:bottom w:val="single" w:sz="4" w:space="0" w:color="auto"/>
            </w:tcBorders>
          </w:tcPr>
          <w:p w14:paraId="0FF15359" w14:textId="27F295E5" w:rsidR="00FB30B4" w:rsidRPr="004243F4" w:rsidRDefault="00785739" w:rsidP="00FB30B4">
            <w:pPr>
              <w:jc w:val="both"/>
              <w:rPr>
                <w:rFonts w:ascii="Arial" w:hAnsi="Arial" w:cs="Arial"/>
                <w:color w:val="FF0000"/>
              </w:rPr>
            </w:pPr>
            <w:r w:rsidRPr="002C38E9">
              <w:rPr>
                <w:rFonts w:ascii="Arial" w:hAnsi="Arial" w:cs="Arial"/>
              </w:rPr>
              <w:t>Respons</w:t>
            </w:r>
            <w:r w:rsidR="001F2183" w:rsidRPr="002C38E9">
              <w:rPr>
                <w:rFonts w:ascii="Arial" w:hAnsi="Arial" w:cs="Arial"/>
              </w:rPr>
              <w:t>e received on 15/02/2021 s</w:t>
            </w:r>
            <w:r w:rsidR="00EF7E5D" w:rsidRPr="002C38E9">
              <w:rPr>
                <w:rFonts w:ascii="Arial" w:hAnsi="Arial" w:cs="Arial"/>
              </w:rPr>
              <w:t>tat</w:t>
            </w:r>
            <w:r w:rsidR="00237050" w:rsidRPr="002C38E9">
              <w:rPr>
                <w:rFonts w:ascii="Arial" w:hAnsi="Arial" w:cs="Arial"/>
              </w:rPr>
              <w:t xml:space="preserve">ing </w:t>
            </w:r>
            <w:r w:rsidR="000934B3" w:rsidRPr="002C38E9">
              <w:rPr>
                <w:rFonts w:ascii="Arial" w:hAnsi="Arial" w:cs="Arial"/>
              </w:rPr>
              <w:t>that they have</w:t>
            </w:r>
            <w:r w:rsidR="00E511DF" w:rsidRPr="002C38E9">
              <w:rPr>
                <w:rFonts w:ascii="Arial" w:hAnsi="Arial" w:cs="Arial"/>
              </w:rPr>
              <w:t xml:space="preserve"> no comments to make in regard to the permit application on the basis that the details shown are as those approved by the Local Planning Authority.</w:t>
            </w:r>
          </w:p>
        </w:tc>
      </w:tr>
      <w:tr w:rsidR="00FB30B4" w:rsidRPr="004243F4" w14:paraId="0FF1535C" w14:textId="77777777" w:rsidTr="00136717">
        <w:tc>
          <w:tcPr>
            <w:tcW w:w="8522" w:type="dxa"/>
            <w:shd w:val="clear" w:color="auto" w:fill="0070C0"/>
          </w:tcPr>
          <w:p w14:paraId="0FF1535B" w14:textId="77777777" w:rsidR="00FB30B4" w:rsidRPr="004243F4" w:rsidRDefault="00FB30B4" w:rsidP="00FB30B4">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FB30B4" w:rsidRPr="004243F4" w14:paraId="0FF1535E" w14:textId="77777777" w:rsidTr="00FB30B4">
        <w:tc>
          <w:tcPr>
            <w:tcW w:w="8522" w:type="dxa"/>
          </w:tcPr>
          <w:p w14:paraId="0FF1535D" w14:textId="03139A74" w:rsidR="00FB30B4" w:rsidRPr="004243F4" w:rsidRDefault="00C56AA8" w:rsidP="00FB30B4">
            <w:pPr>
              <w:jc w:val="both"/>
              <w:rPr>
                <w:rFonts w:ascii="Arial" w:hAnsi="Arial" w:cs="Arial"/>
              </w:rPr>
            </w:pPr>
            <w:r>
              <w:rPr>
                <w:rFonts w:ascii="Arial" w:hAnsi="Arial" w:cs="Arial"/>
              </w:rPr>
              <w:t xml:space="preserve">If the foul discharge details change from </w:t>
            </w:r>
            <w:r w:rsidR="00A30CAD">
              <w:rPr>
                <w:rFonts w:ascii="Arial" w:hAnsi="Arial" w:cs="Arial"/>
              </w:rPr>
              <w:t xml:space="preserve">what was approved </w:t>
            </w:r>
            <w:r w:rsidR="00AD7FB2">
              <w:rPr>
                <w:rFonts w:ascii="Arial" w:hAnsi="Arial" w:cs="Arial"/>
              </w:rPr>
              <w:t xml:space="preserve">by the Local Planning Authority </w:t>
            </w:r>
            <w:r w:rsidR="0000363E">
              <w:rPr>
                <w:rFonts w:ascii="Arial" w:hAnsi="Arial" w:cs="Arial"/>
              </w:rPr>
              <w:t>the applicant will need to ensure that they have the appropriate permissions in place prior to discharge.</w:t>
            </w:r>
          </w:p>
        </w:tc>
      </w:tr>
    </w:tbl>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E87B27"/>
    <w:multiLevelType w:val="hybridMultilevel"/>
    <w:tmpl w:val="A36C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hybridMultilevel"/>
    <w:tmpl w:val="88CC791A"/>
    <w:lvl w:ilvl="0" w:tplc="EA8A32EC">
      <w:start w:val="1"/>
      <w:numFmt w:val="bullet"/>
      <w:lvlText w:val="o"/>
      <w:lvlJc w:val="left"/>
      <w:pPr>
        <w:tabs>
          <w:tab w:val="num" w:pos="397"/>
        </w:tabs>
        <w:ind w:left="397" w:hanging="397"/>
      </w:pPr>
      <w:rPr>
        <w:rFonts w:ascii="Courier New" w:hAnsi="Courier New" w:hint="default"/>
        <w:b w:val="0"/>
        <w:i w:val="0"/>
        <w:sz w:val="28"/>
      </w:rPr>
    </w:lvl>
    <w:lvl w:ilvl="1" w:tplc="F6FE142C">
      <w:start w:val="1"/>
      <w:numFmt w:val="bullet"/>
      <w:lvlText w:val="o"/>
      <w:lvlJc w:val="left"/>
      <w:pPr>
        <w:tabs>
          <w:tab w:val="num" w:pos="1440"/>
        </w:tabs>
        <w:ind w:left="1440" w:hanging="360"/>
      </w:pPr>
      <w:rPr>
        <w:rFonts w:ascii="Courier New" w:hAnsi="Courier New" w:cs="Courier New" w:hint="default"/>
      </w:rPr>
    </w:lvl>
    <w:lvl w:ilvl="2" w:tplc="4906EEBA">
      <w:start w:val="1"/>
      <w:numFmt w:val="bullet"/>
      <w:lvlText w:val=""/>
      <w:lvlJc w:val="left"/>
      <w:pPr>
        <w:tabs>
          <w:tab w:val="num" w:pos="2160"/>
        </w:tabs>
        <w:ind w:left="2160" w:hanging="360"/>
      </w:pPr>
      <w:rPr>
        <w:rFonts w:ascii="Wingdings" w:hAnsi="Wingdings" w:hint="default"/>
      </w:rPr>
    </w:lvl>
    <w:lvl w:ilvl="3" w:tplc="E58CA8E0">
      <w:start w:val="1"/>
      <w:numFmt w:val="bullet"/>
      <w:lvlText w:val=""/>
      <w:lvlJc w:val="left"/>
      <w:pPr>
        <w:tabs>
          <w:tab w:val="num" w:pos="2880"/>
        </w:tabs>
        <w:ind w:left="2880" w:hanging="360"/>
      </w:pPr>
      <w:rPr>
        <w:rFonts w:ascii="Symbol" w:hAnsi="Symbol" w:hint="default"/>
      </w:rPr>
    </w:lvl>
    <w:lvl w:ilvl="4" w:tplc="3C3C50FE">
      <w:start w:val="1"/>
      <w:numFmt w:val="bullet"/>
      <w:lvlText w:val="o"/>
      <w:lvlJc w:val="left"/>
      <w:pPr>
        <w:tabs>
          <w:tab w:val="num" w:pos="3600"/>
        </w:tabs>
        <w:ind w:left="3600" w:hanging="360"/>
      </w:pPr>
      <w:rPr>
        <w:rFonts w:ascii="Courier New" w:hAnsi="Courier New" w:cs="Courier New" w:hint="default"/>
      </w:rPr>
    </w:lvl>
    <w:lvl w:ilvl="5" w:tplc="797E4F58">
      <w:start w:val="1"/>
      <w:numFmt w:val="bullet"/>
      <w:lvlText w:val=""/>
      <w:lvlJc w:val="left"/>
      <w:pPr>
        <w:tabs>
          <w:tab w:val="num" w:pos="4320"/>
        </w:tabs>
        <w:ind w:left="4320" w:hanging="360"/>
      </w:pPr>
      <w:rPr>
        <w:rFonts w:ascii="Wingdings" w:hAnsi="Wingdings" w:hint="default"/>
      </w:rPr>
    </w:lvl>
    <w:lvl w:ilvl="6" w:tplc="540844B8">
      <w:start w:val="1"/>
      <w:numFmt w:val="bullet"/>
      <w:lvlText w:val=""/>
      <w:lvlJc w:val="left"/>
      <w:pPr>
        <w:tabs>
          <w:tab w:val="num" w:pos="5040"/>
        </w:tabs>
        <w:ind w:left="5040" w:hanging="360"/>
      </w:pPr>
      <w:rPr>
        <w:rFonts w:ascii="Symbol" w:hAnsi="Symbol" w:hint="default"/>
      </w:rPr>
    </w:lvl>
    <w:lvl w:ilvl="7" w:tplc="9432AF24">
      <w:start w:val="1"/>
      <w:numFmt w:val="bullet"/>
      <w:lvlText w:val="o"/>
      <w:lvlJc w:val="left"/>
      <w:pPr>
        <w:tabs>
          <w:tab w:val="num" w:pos="5760"/>
        </w:tabs>
        <w:ind w:left="5760" w:hanging="360"/>
      </w:pPr>
      <w:rPr>
        <w:rFonts w:ascii="Courier New" w:hAnsi="Courier New" w:cs="Courier New" w:hint="default"/>
      </w:rPr>
    </w:lvl>
    <w:lvl w:ilvl="8" w:tplc="9328EE1C">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hybridMultilevel"/>
    <w:tmpl w:val="1EEA6270"/>
    <w:lvl w:ilvl="0" w:tplc="B27E0B7A">
      <w:start w:val="1"/>
      <w:numFmt w:val="bullet"/>
      <w:lvlText w:val="-"/>
      <w:lvlJc w:val="left"/>
      <w:pPr>
        <w:tabs>
          <w:tab w:val="num" w:pos="720"/>
        </w:tabs>
        <w:ind w:left="720" w:hanging="360"/>
      </w:pPr>
      <w:rPr>
        <w:rFonts w:ascii="Arial" w:hAnsi="Arial" w:hint="default"/>
      </w:rPr>
    </w:lvl>
    <w:lvl w:ilvl="1" w:tplc="93BCFA08">
      <w:start w:val="1"/>
      <w:numFmt w:val="bullet"/>
      <w:lvlText w:val="o"/>
      <w:lvlJc w:val="left"/>
      <w:pPr>
        <w:tabs>
          <w:tab w:val="num" w:pos="1440"/>
        </w:tabs>
        <w:ind w:left="1440" w:hanging="360"/>
      </w:pPr>
      <w:rPr>
        <w:rFonts w:ascii="Courier New" w:hAnsi="Courier New" w:cs="Courier New" w:hint="default"/>
      </w:rPr>
    </w:lvl>
    <w:lvl w:ilvl="2" w:tplc="A0BE1284">
      <w:start w:val="1"/>
      <w:numFmt w:val="bullet"/>
      <w:lvlText w:val=""/>
      <w:lvlJc w:val="left"/>
      <w:pPr>
        <w:tabs>
          <w:tab w:val="num" w:pos="2160"/>
        </w:tabs>
        <w:ind w:left="2160" w:hanging="360"/>
      </w:pPr>
      <w:rPr>
        <w:rFonts w:ascii="Wingdings" w:hAnsi="Wingdings" w:hint="default"/>
      </w:rPr>
    </w:lvl>
    <w:lvl w:ilvl="3" w:tplc="9654B2A6">
      <w:start w:val="1"/>
      <w:numFmt w:val="bullet"/>
      <w:lvlText w:val=""/>
      <w:lvlJc w:val="left"/>
      <w:pPr>
        <w:tabs>
          <w:tab w:val="num" w:pos="2880"/>
        </w:tabs>
        <w:ind w:left="2880" w:hanging="360"/>
      </w:pPr>
      <w:rPr>
        <w:rFonts w:ascii="Symbol" w:hAnsi="Symbol" w:hint="default"/>
      </w:rPr>
    </w:lvl>
    <w:lvl w:ilvl="4" w:tplc="0D70F356">
      <w:start w:val="1"/>
      <w:numFmt w:val="bullet"/>
      <w:lvlText w:val="o"/>
      <w:lvlJc w:val="left"/>
      <w:pPr>
        <w:tabs>
          <w:tab w:val="num" w:pos="3600"/>
        </w:tabs>
        <w:ind w:left="3600" w:hanging="360"/>
      </w:pPr>
      <w:rPr>
        <w:rFonts w:ascii="Courier New" w:hAnsi="Courier New" w:cs="Courier New" w:hint="default"/>
      </w:rPr>
    </w:lvl>
    <w:lvl w:ilvl="5" w:tplc="ED104784">
      <w:start w:val="1"/>
      <w:numFmt w:val="bullet"/>
      <w:lvlText w:val=""/>
      <w:lvlJc w:val="left"/>
      <w:pPr>
        <w:tabs>
          <w:tab w:val="num" w:pos="4320"/>
        </w:tabs>
        <w:ind w:left="4320" w:hanging="360"/>
      </w:pPr>
      <w:rPr>
        <w:rFonts w:ascii="Wingdings" w:hAnsi="Wingdings" w:hint="default"/>
      </w:rPr>
    </w:lvl>
    <w:lvl w:ilvl="6" w:tplc="E10E6DB2">
      <w:start w:val="1"/>
      <w:numFmt w:val="bullet"/>
      <w:lvlText w:val=""/>
      <w:lvlJc w:val="left"/>
      <w:pPr>
        <w:tabs>
          <w:tab w:val="num" w:pos="5040"/>
        </w:tabs>
        <w:ind w:left="5040" w:hanging="360"/>
      </w:pPr>
      <w:rPr>
        <w:rFonts w:ascii="Symbol" w:hAnsi="Symbol" w:hint="default"/>
      </w:rPr>
    </w:lvl>
    <w:lvl w:ilvl="7" w:tplc="D4E26B86">
      <w:start w:val="1"/>
      <w:numFmt w:val="bullet"/>
      <w:lvlText w:val="o"/>
      <w:lvlJc w:val="left"/>
      <w:pPr>
        <w:tabs>
          <w:tab w:val="num" w:pos="5760"/>
        </w:tabs>
        <w:ind w:left="5760" w:hanging="360"/>
      </w:pPr>
      <w:rPr>
        <w:rFonts w:ascii="Courier New" w:hAnsi="Courier New" w:cs="Courier New" w:hint="default"/>
      </w:rPr>
    </w:lvl>
    <w:lvl w:ilvl="8" w:tplc="67EAE024">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hybridMultilevel"/>
    <w:tmpl w:val="98F8F422"/>
    <w:lvl w:ilvl="0" w:tplc="F364F8E6">
      <w:start w:val="1"/>
      <w:numFmt w:val="bullet"/>
      <w:lvlText w:val="-"/>
      <w:lvlJc w:val="left"/>
      <w:pPr>
        <w:tabs>
          <w:tab w:val="num" w:pos="720"/>
        </w:tabs>
        <w:ind w:left="720" w:hanging="360"/>
      </w:pPr>
      <w:rPr>
        <w:rFonts w:ascii="Arial" w:hAnsi="Arial" w:hint="default"/>
      </w:rPr>
    </w:lvl>
    <w:lvl w:ilvl="1" w:tplc="5A7E0C10">
      <w:start w:val="1"/>
      <w:numFmt w:val="bullet"/>
      <w:lvlText w:val="o"/>
      <w:lvlJc w:val="left"/>
      <w:pPr>
        <w:tabs>
          <w:tab w:val="num" w:pos="1440"/>
        </w:tabs>
        <w:ind w:left="1440" w:hanging="360"/>
      </w:pPr>
      <w:rPr>
        <w:rFonts w:ascii="Courier New" w:hAnsi="Courier New" w:cs="Courier New" w:hint="default"/>
      </w:rPr>
    </w:lvl>
    <w:lvl w:ilvl="2" w:tplc="1978918A">
      <w:start w:val="1"/>
      <w:numFmt w:val="bullet"/>
      <w:lvlText w:val=""/>
      <w:lvlJc w:val="left"/>
      <w:pPr>
        <w:tabs>
          <w:tab w:val="num" w:pos="2160"/>
        </w:tabs>
        <w:ind w:left="2160" w:hanging="360"/>
      </w:pPr>
      <w:rPr>
        <w:rFonts w:ascii="Wingdings" w:hAnsi="Wingdings" w:hint="default"/>
      </w:rPr>
    </w:lvl>
    <w:lvl w:ilvl="3" w:tplc="E9C8270E">
      <w:start w:val="1"/>
      <w:numFmt w:val="bullet"/>
      <w:lvlText w:val=""/>
      <w:lvlJc w:val="left"/>
      <w:pPr>
        <w:tabs>
          <w:tab w:val="num" w:pos="2880"/>
        </w:tabs>
        <w:ind w:left="2880" w:hanging="360"/>
      </w:pPr>
      <w:rPr>
        <w:rFonts w:ascii="Symbol" w:hAnsi="Symbol" w:hint="default"/>
      </w:rPr>
    </w:lvl>
    <w:lvl w:ilvl="4" w:tplc="9B689214">
      <w:start w:val="1"/>
      <w:numFmt w:val="bullet"/>
      <w:lvlText w:val="o"/>
      <w:lvlJc w:val="left"/>
      <w:pPr>
        <w:tabs>
          <w:tab w:val="num" w:pos="3600"/>
        </w:tabs>
        <w:ind w:left="3600" w:hanging="360"/>
      </w:pPr>
      <w:rPr>
        <w:rFonts w:ascii="Courier New" w:hAnsi="Courier New" w:cs="Courier New" w:hint="default"/>
      </w:rPr>
    </w:lvl>
    <w:lvl w:ilvl="5" w:tplc="78DAD422">
      <w:start w:val="1"/>
      <w:numFmt w:val="bullet"/>
      <w:lvlText w:val=""/>
      <w:lvlJc w:val="left"/>
      <w:pPr>
        <w:tabs>
          <w:tab w:val="num" w:pos="4320"/>
        </w:tabs>
        <w:ind w:left="4320" w:hanging="360"/>
      </w:pPr>
      <w:rPr>
        <w:rFonts w:ascii="Wingdings" w:hAnsi="Wingdings" w:hint="default"/>
      </w:rPr>
    </w:lvl>
    <w:lvl w:ilvl="6" w:tplc="AE3012A8">
      <w:start w:val="1"/>
      <w:numFmt w:val="bullet"/>
      <w:lvlText w:val=""/>
      <w:lvlJc w:val="left"/>
      <w:pPr>
        <w:tabs>
          <w:tab w:val="num" w:pos="5040"/>
        </w:tabs>
        <w:ind w:left="5040" w:hanging="360"/>
      </w:pPr>
      <w:rPr>
        <w:rFonts w:ascii="Symbol" w:hAnsi="Symbol" w:hint="default"/>
      </w:rPr>
    </w:lvl>
    <w:lvl w:ilvl="7" w:tplc="1A7C8F5E">
      <w:start w:val="1"/>
      <w:numFmt w:val="bullet"/>
      <w:lvlText w:val="o"/>
      <w:lvlJc w:val="left"/>
      <w:pPr>
        <w:tabs>
          <w:tab w:val="num" w:pos="5760"/>
        </w:tabs>
        <w:ind w:left="5760" w:hanging="360"/>
      </w:pPr>
      <w:rPr>
        <w:rFonts w:ascii="Courier New" w:hAnsi="Courier New" w:cs="Courier New" w:hint="default"/>
      </w:rPr>
    </w:lvl>
    <w:lvl w:ilvl="8" w:tplc="A79CB60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0"/>
  </w:num>
  <w:num w:numId="18">
    <w:abstractNumId w:val="9"/>
  </w:num>
  <w:num w:numId="19">
    <w:abstractNumId w:val="7"/>
  </w:num>
  <w:num w:numId="20">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363E"/>
    <w:rsid w:val="00007E89"/>
    <w:rsid w:val="000225DA"/>
    <w:rsid w:val="0002273D"/>
    <w:rsid w:val="00024E0F"/>
    <w:rsid w:val="000436A8"/>
    <w:rsid w:val="00050DC6"/>
    <w:rsid w:val="00052141"/>
    <w:rsid w:val="00052697"/>
    <w:rsid w:val="0005636B"/>
    <w:rsid w:val="0006298C"/>
    <w:rsid w:val="00067A5C"/>
    <w:rsid w:val="0007348C"/>
    <w:rsid w:val="00077908"/>
    <w:rsid w:val="00081421"/>
    <w:rsid w:val="00083736"/>
    <w:rsid w:val="000859BD"/>
    <w:rsid w:val="00087AFD"/>
    <w:rsid w:val="000934B3"/>
    <w:rsid w:val="00094448"/>
    <w:rsid w:val="00096A39"/>
    <w:rsid w:val="000A6110"/>
    <w:rsid w:val="000B0C2A"/>
    <w:rsid w:val="000C0CEF"/>
    <w:rsid w:val="000C3151"/>
    <w:rsid w:val="000D0EAE"/>
    <w:rsid w:val="000E2BCE"/>
    <w:rsid w:val="000E42B2"/>
    <w:rsid w:val="000E54AC"/>
    <w:rsid w:val="000F322B"/>
    <w:rsid w:val="000F3D3D"/>
    <w:rsid w:val="001034AC"/>
    <w:rsid w:val="00107C27"/>
    <w:rsid w:val="00112F82"/>
    <w:rsid w:val="00117B29"/>
    <w:rsid w:val="00120FD3"/>
    <w:rsid w:val="00124B9A"/>
    <w:rsid w:val="00136717"/>
    <w:rsid w:val="00141DD3"/>
    <w:rsid w:val="0014332B"/>
    <w:rsid w:val="00147725"/>
    <w:rsid w:val="001564B1"/>
    <w:rsid w:val="001648C3"/>
    <w:rsid w:val="0016775A"/>
    <w:rsid w:val="0017110E"/>
    <w:rsid w:val="00175981"/>
    <w:rsid w:val="0019078A"/>
    <w:rsid w:val="001915C2"/>
    <w:rsid w:val="00196179"/>
    <w:rsid w:val="001A0126"/>
    <w:rsid w:val="001A2522"/>
    <w:rsid w:val="001A47AE"/>
    <w:rsid w:val="001A79EC"/>
    <w:rsid w:val="001B5BD3"/>
    <w:rsid w:val="001B77CB"/>
    <w:rsid w:val="001C1F18"/>
    <w:rsid w:val="001C2814"/>
    <w:rsid w:val="001F0E23"/>
    <w:rsid w:val="001F2183"/>
    <w:rsid w:val="002013C8"/>
    <w:rsid w:val="0020265B"/>
    <w:rsid w:val="00202B65"/>
    <w:rsid w:val="00207C20"/>
    <w:rsid w:val="00210407"/>
    <w:rsid w:val="00216630"/>
    <w:rsid w:val="00223BAE"/>
    <w:rsid w:val="00236F4A"/>
    <w:rsid w:val="00237050"/>
    <w:rsid w:val="0023750B"/>
    <w:rsid w:val="00237A50"/>
    <w:rsid w:val="002436CC"/>
    <w:rsid w:val="00246056"/>
    <w:rsid w:val="00247FE6"/>
    <w:rsid w:val="00253604"/>
    <w:rsid w:val="00256704"/>
    <w:rsid w:val="0026228B"/>
    <w:rsid w:val="0026391A"/>
    <w:rsid w:val="002741DD"/>
    <w:rsid w:val="00281360"/>
    <w:rsid w:val="0028175F"/>
    <w:rsid w:val="002A66F0"/>
    <w:rsid w:val="002B0D8B"/>
    <w:rsid w:val="002B2C72"/>
    <w:rsid w:val="002B2DDF"/>
    <w:rsid w:val="002B3FAA"/>
    <w:rsid w:val="002C2D76"/>
    <w:rsid w:val="002C38E9"/>
    <w:rsid w:val="002C41CA"/>
    <w:rsid w:val="002D0A0C"/>
    <w:rsid w:val="002E35D0"/>
    <w:rsid w:val="002E57A2"/>
    <w:rsid w:val="002F2FAB"/>
    <w:rsid w:val="002F41D1"/>
    <w:rsid w:val="0032549A"/>
    <w:rsid w:val="00325A18"/>
    <w:rsid w:val="0032737A"/>
    <w:rsid w:val="003405D9"/>
    <w:rsid w:val="00340EEB"/>
    <w:rsid w:val="003427D7"/>
    <w:rsid w:val="00343BA5"/>
    <w:rsid w:val="00346CF0"/>
    <w:rsid w:val="00351A0A"/>
    <w:rsid w:val="00352859"/>
    <w:rsid w:val="00362687"/>
    <w:rsid w:val="00370269"/>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452"/>
    <w:rsid w:val="00404B8A"/>
    <w:rsid w:val="00406AF4"/>
    <w:rsid w:val="00412510"/>
    <w:rsid w:val="00416EA2"/>
    <w:rsid w:val="004237EA"/>
    <w:rsid w:val="0042670C"/>
    <w:rsid w:val="004279D8"/>
    <w:rsid w:val="00430B48"/>
    <w:rsid w:val="004334C5"/>
    <w:rsid w:val="004373C9"/>
    <w:rsid w:val="0044196C"/>
    <w:rsid w:val="00444D3F"/>
    <w:rsid w:val="0045486F"/>
    <w:rsid w:val="00455E3C"/>
    <w:rsid w:val="00475B36"/>
    <w:rsid w:val="00476B14"/>
    <w:rsid w:val="00481C68"/>
    <w:rsid w:val="004844DC"/>
    <w:rsid w:val="00486C2B"/>
    <w:rsid w:val="004A02F0"/>
    <w:rsid w:val="004A4BD9"/>
    <w:rsid w:val="004B3156"/>
    <w:rsid w:val="004C16AD"/>
    <w:rsid w:val="004C5C40"/>
    <w:rsid w:val="004D30A6"/>
    <w:rsid w:val="004E4418"/>
    <w:rsid w:val="004E4709"/>
    <w:rsid w:val="004E7719"/>
    <w:rsid w:val="00503717"/>
    <w:rsid w:val="0053399B"/>
    <w:rsid w:val="0053589C"/>
    <w:rsid w:val="005400A7"/>
    <w:rsid w:val="00564C6D"/>
    <w:rsid w:val="005761B2"/>
    <w:rsid w:val="00584F18"/>
    <w:rsid w:val="005910D1"/>
    <w:rsid w:val="00591847"/>
    <w:rsid w:val="00591E64"/>
    <w:rsid w:val="005A7D4C"/>
    <w:rsid w:val="005B36D9"/>
    <w:rsid w:val="005B6A95"/>
    <w:rsid w:val="005C7655"/>
    <w:rsid w:val="005D0E13"/>
    <w:rsid w:val="005D172E"/>
    <w:rsid w:val="005D349E"/>
    <w:rsid w:val="005D6810"/>
    <w:rsid w:val="005E1031"/>
    <w:rsid w:val="005E5AF0"/>
    <w:rsid w:val="005F3989"/>
    <w:rsid w:val="005F6F89"/>
    <w:rsid w:val="0060457F"/>
    <w:rsid w:val="00607AB7"/>
    <w:rsid w:val="00614A77"/>
    <w:rsid w:val="00617D59"/>
    <w:rsid w:val="00631CDF"/>
    <w:rsid w:val="00633081"/>
    <w:rsid w:val="00641913"/>
    <w:rsid w:val="006420BA"/>
    <w:rsid w:val="00643A18"/>
    <w:rsid w:val="00644D45"/>
    <w:rsid w:val="00646BEE"/>
    <w:rsid w:val="00646DEF"/>
    <w:rsid w:val="00653B2E"/>
    <w:rsid w:val="00657C89"/>
    <w:rsid w:val="00673F3D"/>
    <w:rsid w:val="00673FA6"/>
    <w:rsid w:val="006765AE"/>
    <w:rsid w:val="0067678C"/>
    <w:rsid w:val="00680A19"/>
    <w:rsid w:val="006817A9"/>
    <w:rsid w:val="00681CCF"/>
    <w:rsid w:val="006926EA"/>
    <w:rsid w:val="006933D4"/>
    <w:rsid w:val="00695D92"/>
    <w:rsid w:val="006B0BFB"/>
    <w:rsid w:val="006B1FC3"/>
    <w:rsid w:val="006B4555"/>
    <w:rsid w:val="006C735F"/>
    <w:rsid w:val="006E5EAA"/>
    <w:rsid w:val="006F316D"/>
    <w:rsid w:val="006F3A65"/>
    <w:rsid w:val="006F4CBC"/>
    <w:rsid w:val="00711CD7"/>
    <w:rsid w:val="00712437"/>
    <w:rsid w:val="00713293"/>
    <w:rsid w:val="00721579"/>
    <w:rsid w:val="0072381C"/>
    <w:rsid w:val="00724E57"/>
    <w:rsid w:val="007257E9"/>
    <w:rsid w:val="007335DF"/>
    <w:rsid w:val="00771574"/>
    <w:rsid w:val="00773006"/>
    <w:rsid w:val="00773847"/>
    <w:rsid w:val="007755AF"/>
    <w:rsid w:val="00782014"/>
    <w:rsid w:val="007820C3"/>
    <w:rsid w:val="00782A9E"/>
    <w:rsid w:val="00785739"/>
    <w:rsid w:val="00792990"/>
    <w:rsid w:val="00792CEE"/>
    <w:rsid w:val="007A055E"/>
    <w:rsid w:val="007A1244"/>
    <w:rsid w:val="007A7CC5"/>
    <w:rsid w:val="007B4377"/>
    <w:rsid w:val="007B59F1"/>
    <w:rsid w:val="007C0D90"/>
    <w:rsid w:val="007C391D"/>
    <w:rsid w:val="007C42BD"/>
    <w:rsid w:val="007D1C17"/>
    <w:rsid w:val="007D2A88"/>
    <w:rsid w:val="007D2C10"/>
    <w:rsid w:val="007D463C"/>
    <w:rsid w:val="007E1C67"/>
    <w:rsid w:val="007E3284"/>
    <w:rsid w:val="007E5AD7"/>
    <w:rsid w:val="007F1354"/>
    <w:rsid w:val="007F442A"/>
    <w:rsid w:val="008146E9"/>
    <w:rsid w:val="00827E90"/>
    <w:rsid w:val="00837C32"/>
    <w:rsid w:val="0084080D"/>
    <w:rsid w:val="00844046"/>
    <w:rsid w:val="008524F0"/>
    <w:rsid w:val="008557BC"/>
    <w:rsid w:val="0086265F"/>
    <w:rsid w:val="008632BF"/>
    <w:rsid w:val="008642DA"/>
    <w:rsid w:val="0087219A"/>
    <w:rsid w:val="008743F4"/>
    <w:rsid w:val="00882814"/>
    <w:rsid w:val="008828A9"/>
    <w:rsid w:val="00885742"/>
    <w:rsid w:val="00885FD9"/>
    <w:rsid w:val="00887285"/>
    <w:rsid w:val="0089254B"/>
    <w:rsid w:val="008A5C1D"/>
    <w:rsid w:val="008B7547"/>
    <w:rsid w:val="008D0A1D"/>
    <w:rsid w:val="008D1489"/>
    <w:rsid w:val="008D4796"/>
    <w:rsid w:val="008D7728"/>
    <w:rsid w:val="008E0382"/>
    <w:rsid w:val="008E03A3"/>
    <w:rsid w:val="008E417C"/>
    <w:rsid w:val="00900D47"/>
    <w:rsid w:val="009027F9"/>
    <w:rsid w:val="009047F4"/>
    <w:rsid w:val="009070E1"/>
    <w:rsid w:val="009119F7"/>
    <w:rsid w:val="0092357D"/>
    <w:rsid w:val="009271E0"/>
    <w:rsid w:val="00930ABE"/>
    <w:rsid w:val="009319A6"/>
    <w:rsid w:val="009344C0"/>
    <w:rsid w:val="00940D7D"/>
    <w:rsid w:val="00945712"/>
    <w:rsid w:val="009579BB"/>
    <w:rsid w:val="0096635C"/>
    <w:rsid w:val="009802DC"/>
    <w:rsid w:val="009837ED"/>
    <w:rsid w:val="009864F9"/>
    <w:rsid w:val="00986E63"/>
    <w:rsid w:val="00992AD4"/>
    <w:rsid w:val="00995381"/>
    <w:rsid w:val="009964D2"/>
    <w:rsid w:val="009A3F85"/>
    <w:rsid w:val="009A41EC"/>
    <w:rsid w:val="009B0C2B"/>
    <w:rsid w:val="009B4CE8"/>
    <w:rsid w:val="009B7411"/>
    <w:rsid w:val="009C6433"/>
    <w:rsid w:val="009D4D88"/>
    <w:rsid w:val="009D7E0E"/>
    <w:rsid w:val="009E4BDC"/>
    <w:rsid w:val="009E71CE"/>
    <w:rsid w:val="009F1C61"/>
    <w:rsid w:val="00A06754"/>
    <w:rsid w:val="00A21684"/>
    <w:rsid w:val="00A269F8"/>
    <w:rsid w:val="00A26EA6"/>
    <w:rsid w:val="00A30CAD"/>
    <w:rsid w:val="00A33020"/>
    <w:rsid w:val="00A343C7"/>
    <w:rsid w:val="00A373BD"/>
    <w:rsid w:val="00A43096"/>
    <w:rsid w:val="00A436B6"/>
    <w:rsid w:val="00A50874"/>
    <w:rsid w:val="00A569FF"/>
    <w:rsid w:val="00A60F17"/>
    <w:rsid w:val="00A669A4"/>
    <w:rsid w:val="00A76636"/>
    <w:rsid w:val="00A76A81"/>
    <w:rsid w:val="00A77D4D"/>
    <w:rsid w:val="00A83F58"/>
    <w:rsid w:val="00A950C4"/>
    <w:rsid w:val="00AA4DA1"/>
    <w:rsid w:val="00AB2C6F"/>
    <w:rsid w:val="00AB6ED2"/>
    <w:rsid w:val="00AC66F9"/>
    <w:rsid w:val="00AD2646"/>
    <w:rsid w:val="00AD4B61"/>
    <w:rsid w:val="00AD4DCA"/>
    <w:rsid w:val="00AD731D"/>
    <w:rsid w:val="00AD7FB2"/>
    <w:rsid w:val="00AE0BEB"/>
    <w:rsid w:val="00AE6B54"/>
    <w:rsid w:val="00AE70BF"/>
    <w:rsid w:val="00AF517E"/>
    <w:rsid w:val="00B00F7A"/>
    <w:rsid w:val="00B10601"/>
    <w:rsid w:val="00B14CBC"/>
    <w:rsid w:val="00B36EE5"/>
    <w:rsid w:val="00B62C2D"/>
    <w:rsid w:val="00B73ECB"/>
    <w:rsid w:val="00B82F37"/>
    <w:rsid w:val="00B837E8"/>
    <w:rsid w:val="00B96CFD"/>
    <w:rsid w:val="00BB1183"/>
    <w:rsid w:val="00BB1620"/>
    <w:rsid w:val="00BB1F5B"/>
    <w:rsid w:val="00BB408D"/>
    <w:rsid w:val="00BB4528"/>
    <w:rsid w:val="00BC0FF1"/>
    <w:rsid w:val="00BD0D07"/>
    <w:rsid w:val="00BD1650"/>
    <w:rsid w:val="00BE22A0"/>
    <w:rsid w:val="00BE370B"/>
    <w:rsid w:val="00BE69D9"/>
    <w:rsid w:val="00BE7950"/>
    <w:rsid w:val="00BF24F6"/>
    <w:rsid w:val="00BF3B31"/>
    <w:rsid w:val="00C05011"/>
    <w:rsid w:val="00C052C4"/>
    <w:rsid w:val="00C07013"/>
    <w:rsid w:val="00C07952"/>
    <w:rsid w:val="00C24149"/>
    <w:rsid w:val="00C43A22"/>
    <w:rsid w:val="00C44B7E"/>
    <w:rsid w:val="00C56AA8"/>
    <w:rsid w:val="00C57F82"/>
    <w:rsid w:val="00C812F1"/>
    <w:rsid w:val="00C8353B"/>
    <w:rsid w:val="00C85FD5"/>
    <w:rsid w:val="00C872AB"/>
    <w:rsid w:val="00C91798"/>
    <w:rsid w:val="00C93F6F"/>
    <w:rsid w:val="00CA3222"/>
    <w:rsid w:val="00CA35B5"/>
    <w:rsid w:val="00CA4E7D"/>
    <w:rsid w:val="00CA62D3"/>
    <w:rsid w:val="00CC5CD9"/>
    <w:rsid w:val="00CE6D0C"/>
    <w:rsid w:val="00CF0436"/>
    <w:rsid w:val="00CF2CB5"/>
    <w:rsid w:val="00CF77A9"/>
    <w:rsid w:val="00CF79FA"/>
    <w:rsid w:val="00D00F5D"/>
    <w:rsid w:val="00D04424"/>
    <w:rsid w:val="00D07410"/>
    <w:rsid w:val="00D2020E"/>
    <w:rsid w:val="00D25E80"/>
    <w:rsid w:val="00D26B49"/>
    <w:rsid w:val="00D3022B"/>
    <w:rsid w:val="00D33D23"/>
    <w:rsid w:val="00D33DE9"/>
    <w:rsid w:val="00D4673F"/>
    <w:rsid w:val="00D540FD"/>
    <w:rsid w:val="00D5690F"/>
    <w:rsid w:val="00D57A4B"/>
    <w:rsid w:val="00D61AB7"/>
    <w:rsid w:val="00D61C21"/>
    <w:rsid w:val="00D61F3F"/>
    <w:rsid w:val="00D63230"/>
    <w:rsid w:val="00D7711B"/>
    <w:rsid w:val="00D7760F"/>
    <w:rsid w:val="00D8193B"/>
    <w:rsid w:val="00D825C3"/>
    <w:rsid w:val="00D85648"/>
    <w:rsid w:val="00D96438"/>
    <w:rsid w:val="00DA7802"/>
    <w:rsid w:val="00DB0E2C"/>
    <w:rsid w:val="00DB74B1"/>
    <w:rsid w:val="00DB7D14"/>
    <w:rsid w:val="00DC16D7"/>
    <w:rsid w:val="00DC28B8"/>
    <w:rsid w:val="00DC3714"/>
    <w:rsid w:val="00DC3CD5"/>
    <w:rsid w:val="00DC79F0"/>
    <w:rsid w:val="00DD068A"/>
    <w:rsid w:val="00DD143F"/>
    <w:rsid w:val="00DE09DD"/>
    <w:rsid w:val="00DE161A"/>
    <w:rsid w:val="00DE395A"/>
    <w:rsid w:val="00DE632F"/>
    <w:rsid w:val="00DF11E5"/>
    <w:rsid w:val="00DF13FA"/>
    <w:rsid w:val="00E22C8C"/>
    <w:rsid w:val="00E244F7"/>
    <w:rsid w:val="00E25A5B"/>
    <w:rsid w:val="00E3564A"/>
    <w:rsid w:val="00E35F5D"/>
    <w:rsid w:val="00E42AF9"/>
    <w:rsid w:val="00E4458F"/>
    <w:rsid w:val="00E450D5"/>
    <w:rsid w:val="00E460CB"/>
    <w:rsid w:val="00E50064"/>
    <w:rsid w:val="00E511DF"/>
    <w:rsid w:val="00E512FF"/>
    <w:rsid w:val="00E6621A"/>
    <w:rsid w:val="00E71881"/>
    <w:rsid w:val="00E723B6"/>
    <w:rsid w:val="00E874B8"/>
    <w:rsid w:val="00E907C6"/>
    <w:rsid w:val="00E96702"/>
    <w:rsid w:val="00EA172A"/>
    <w:rsid w:val="00EA3AB8"/>
    <w:rsid w:val="00EA4DEE"/>
    <w:rsid w:val="00EB010F"/>
    <w:rsid w:val="00EC07DD"/>
    <w:rsid w:val="00EC0CED"/>
    <w:rsid w:val="00EC4DE3"/>
    <w:rsid w:val="00ED1D92"/>
    <w:rsid w:val="00ED50CB"/>
    <w:rsid w:val="00EE17A0"/>
    <w:rsid w:val="00EE5639"/>
    <w:rsid w:val="00EF499E"/>
    <w:rsid w:val="00EF631E"/>
    <w:rsid w:val="00EF7E5D"/>
    <w:rsid w:val="00F05C69"/>
    <w:rsid w:val="00F0619C"/>
    <w:rsid w:val="00F22A07"/>
    <w:rsid w:val="00F2779C"/>
    <w:rsid w:val="00F37C15"/>
    <w:rsid w:val="00F41FA5"/>
    <w:rsid w:val="00F44625"/>
    <w:rsid w:val="00F5508D"/>
    <w:rsid w:val="00F65963"/>
    <w:rsid w:val="00F84220"/>
    <w:rsid w:val="00F852AC"/>
    <w:rsid w:val="00F87A6E"/>
    <w:rsid w:val="00F9737D"/>
    <w:rsid w:val="00F97A77"/>
    <w:rsid w:val="00FA148E"/>
    <w:rsid w:val="00FB10D0"/>
    <w:rsid w:val="00FB30B4"/>
    <w:rsid w:val="00FB3A29"/>
    <w:rsid w:val="00FB6E3E"/>
    <w:rsid w:val="00FC29AE"/>
    <w:rsid w:val="00FC4C3E"/>
    <w:rsid w:val="00FD235E"/>
    <w:rsid w:val="00FD55E6"/>
    <w:rsid w:val="00FD759F"/>
    <w:rsid w:val="00FE1C38"/>
    <w:rsid w:val="00FF28C3"/>
    <w:rsid w:val="00FF4C19"/>
    <w:rsid w:val="2244A5D1"/>
    <w:rsid w:val="3494F477"/>
    <w:rsid w:val="3BB461CC"/>
    <w:rsid w:val="448AB5FA"/>
    <w:rsid w:val="459EDB34"/>
    <w:rsid w:val="4D9948E1"/>
    <w:rsid w:val="641E1790"/>
    <w:rsid w:val="66A783C6"/>
    <w:rsid w:val="6ADB06D7"/>
    <w:rsid w:val="6C087934"/>
    <w:rsid w:val="6E6DC19B"/>
    <w:rsid w:val="7527F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link w:val="BodyText2Char"/>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Draftingnote">
    <w:name w:val="Drafting note"/>
    <w:basedOn w:val="Heading4"/>
    <w:link w:val="DraftingnoteChar"/>
    <w:rsid w:val="00E3564A"/>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E3564A"/>
    <w:rPr>
      <w:rFonts w:ascii="Arial" w:hAnsi="Arial"/>
      <w:i/>
      <w:color w:val="FF00FF"/>
      <w:sz w:val="18"/>
    </w:rPr>
  </w:style>
  <w:style w:type="character" w:customStyle="1" w:styleId="BodyText2Char">
    <w:name w:val="Body Text 2 Char"/>
    <w:link w:val="BodyText2"/>
    <w:locked/>
    <w:rsid w:val="001564B1"/>
    <w:rPr>
      <w:i/>
      <w:color w:val="FF00FF"/>
    </w:rPr>
  </w:style>
  <w:style w:type="paragraph" w:styleId="ListParagraph">
    <w:name w:val="List Paragraph"/>
    <w:basedOn w:val="Normal"/>
    <w:uiPriority w:val="34"/>
    <w:qFormat/>
    <w:rsid w:val="00A43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3572510">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Forest Holidays</Site_x0020_Name>
    <Internal_x002f_External xmlns="859f7ad6-93f6-4205-b62b-a17f28acbbac">Internal document</Internal_x002f_External>
    <Post_x0020_code xmlns="859f7ad6-93f6-4205-b62b-a17f28acbbac">CF48 2HU</Post_x0020_code>
    <Document_x0020_Type xmlns="859f7ad6-93f6-4205-b62b-a17f28acbbac">Form/Proforma</Document_x0020_Type>
    <Welsh_x0020_Local_x0020_Authority xmlns="859f7ad6-93f6-4205-b62b-a17f28acbbac">Merthyr Tydfil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2021-03-02T00:00:00+00:00</Document_x0020_Date>
    <Facility_x0020_Address xmlns="859f7ad6-93f6-4205-b62b-a17f28acbbac">Garwnant, Coed Taff Forest, Merthyr Tydfil</Facility_x0020_Address>
    <Environment_x0020_Sub_x0020_Folder xmlns="859f7ad6-93f6-4205-b62b-a17f28acbbac">Licence variation</Environment_x0020_Sub_x0020_Folder>
    <Customer_x0020_Name xmlns="859f7ad6-93f6-4205-b62b-a17f28acbbac">Forest Holidays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31" ma:contentTypeDescription="Permitting &amp; Compliance Word Document" ma:contentTypeScope="" ma:versionID="02b3be83396a9f23a1639b28b58f58ff">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E9D17FF1-26A4-4B7A-A045-56AB500B7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1285</Words>
  <Characters>7213</Characters>
  <Application>Microsoft Office Word</Application>
  <DocSecurity>0</DocSecurity>
  <Lines>60</Lines>
  <Paragraphs>16</Paragraphs>
  <ScaleCrop>false</ScaleCrop>
  <Company>Environment Agency</Company>
  <LinksUpToDate>false</LinksUpToDate>
  <CharactersWithSpaces>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PAN-011902 decision document</dc:title>
  <dc:creator>Asta Smith</dc:creator>
  <cp:keywords>23308SD92, 233 08 SD92, 233-08-SD92</cp:keywords>
  <dc:description>233_08_SD92, Version 3_x000d_
Issue date: 19/07/2011</dc:description>
  <cp:lastModifiedBy>Smith, Asta</cp:lastModifiedBy>
  <cp:revision>158</cp:revision>
  <cp:lastPrinted>2008-01-30T13:54:00Z</cp:lastPrinted>
  <dcterms:created xsi:type="dcterms:W3CDTF">2021-02-05T15:05:00Z</dcterms:created>
  <dcterms:modified xsi:type="dcterms:W3CDTF">2021-03-03T14:39:00Z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590ce0c9-b3cc-4254-ac08-c26652b926d4</vt:lpwstr>
  </property>
  <property fmtid="{D5CDD505-2E9C-101B-9397-08002B2CF9AE}" pid="11" name="SharedWithUsers">
    <vt:lpwstr/>
  </property>
  <property fmtid="{D5CDD505-2E9C-101B-9397-08002B2CF9AE}" pid="12" name="_dlc_DocId">
    <vt:lpwstr>REGU-184-1112022</vt:lpwstr>
  </property>
  <property fmtid="{D5CDD505-2E9C-101B-9397-08002B2CF9AE}" pid="13" name="_dlc_DocIdUrl">
    <vt:lpwstr>https://cyfoethnaturiolcymru.sharepoint.com/teams/Regulatory/Permitting/_layouts/15/DocIdRedir.aspx?ID=REGU-184-1112022, REGU-184-1112022</vt:lpwstr>
  </property>
</Properties>
</file>