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BEEB7E" w14:textId="77777777" w:rsidR="008655D1" w:rsidRDefault="008655D1" w:rsidP="00142527">
      <w:pPr>
        <w:rPr>
          <w:rFonts w:ascii="Arial" w:hAnsi="Arial" w:cs="Arial"/>
          <w:b/>
          <w:bCs/>
          <w:sz w:val="20"/>
        </w:rPr>
      </w:pPr>
    </w:p>
    <w:p w14:paraId="00D81B22" w14:textId="77777777" w:rsidR="008655D1" w:rsidRPr="00C63DB2" w:rsidRDefault="008655D1" w:rsidP="008655D1">
      <w:pPr>
        <w:pStyle w:val="CommentText"/>
        <w:rPr>
          <w:rFonts w:ascii="Arial" w:hAnsi="Arial" w:cs="Arial"/>
          <w:sz w:val="24"/>
          <w:szCs w:val="24"/>
        </w:rPr>
      </w:pPr>
      <w:r w:rsidRPr="00C63DB2">
        <w:rPr>
          <w:rStyle w:val="CommentReference"/>
          <w:rFonts w:ascii="Arial" w:hAnsi="Arial" w:cs="Arial"/>
          <w:sz w:val="24"/>
          <w:szCs w:val="24"/>
        </w:rPr>
        <w:t/>
      </w:r>
      <w:r w:rsidRPr="00C63DB2">
        <w:rPr>
          <w:rFonts w:ascii="Arial" w:hAnsi="Arial" w:cs="Arial"/>
          <w:sz w:val="24"/>
          <w:szCs w:val="24"/>
        </w:rPr>
        <w:t xml:space="preserve">The BAT AELs and monitoring </w:t>
      </w:r>
      <w:r>
        <w:rPr>
          <w:rFonts w:ascii="Arial" w:hAnsi="Arial" w:cs="Arial"/>
          <w:sz w:val="24"/>
          <w:szCs w:val="24"/>
        </w:rPr>
        <w:t xml:space="preserve">requirements in this document </w:t>
      </w:r>
      <w:r w:rsidRPr="00C63DB2">
        <w:rPr>
          <w:rFonts w:ascii="Arial" w:hAnsi="Arial" w:cs="Arial"/>
          <w:sz w:val="24"/>
          <w:szCs w:val="24"/>
        </w:rPr>
        <w:t xml:space="preserve">have been taken from the </w:t>
      </w:r>
      <w:proofErr w:type="spellStart"/>
      <w:r w:rsidRPr="00C63DB2">
        <w:rPr>
          <w:rFonts w:ascii="Arial" w:hAnsi="Arial" w:cs="Arial"/>
          <w:sz w:val="24"/>
          <w:szCs w:val="24"/>
        </w:rPr>
        <w:t>BATc</w:t>
      </w:r>
      <w:proofErr w:type="spellEnd"/>
      <w:r w:rsidRPr="00C63DB2">
        <w:rPr>
          <w:rFonts w:ascii="Arial" w:hAnsi="Arial" w:cs="Arial"/>
          <w:sz w:val="24"/>
          <w:szCs w:val="24"/>
        </w:rPr>
        <w:t xml:space="preserve"> document; and are all that could apply for the treatment type</w:t>
      </w:r>
      <w:r>
        <w:rPr>
          <w:rFonts w:ascii="Arial" w:hAnsi="Arial" w:cs="Arial"/>
          <w:sz w:val="24"/>
          <w:szCs w:val="24"/>
        </w:rPr>
        <w:t xml:space="preserve">- </w:t>
      </w:r>
      <w:r w:rsidRPr="008655D1">
        <w:rPr>
          <w:rFonts w:ascii="Arial" w:hAnsi="Arial" w:cs="Arial"/>
          <w:sz w:val="24"/>
          <w:szCs w:val="24"/>
        </w:rPr>
        <w:t>Treatment of water-based liquid waste</w:t>
      </w:r>
      <w:r w:rsidRPr="00C63DB2">
        <w:rPr>
          <w:rFonts w:ascii="Arial" w:hAnsi="Arial" w:cs="Arial"/>
          <w:sz w:val="24"/>
          <w:szCs w:val="24"/>
        </w:rPr>
        <w:t>.</w:t>
      </w:r>
    </w:p>
    <w:p w14:paraId="7D95A3D1" w14:textId="77777777" w:rsidR="008655D1" w:rsidRPr="00C63DB2" w:rsidRDefault="008655D1" w:rsidP="008655D1">
      <w:pPr>
        <w:pStyle w:val="CommentText"/>
        <w:rPr>
          <w:rFonts w:ascii="Arial" w:hAnsi="Arial" w:cs="Arial"/>
          <w:sz w:val="24"/>
          <w:szCs w:val="24"/>
        </w:rPr>
      </w:pPr>
    </w:p>
    <w:p w14:paraId="70BA792B" w14:textId="77777777" w:rsidR="008655D1" w:rsidRPr="00C63DB2" w:rsidRDefault="008655D1" w:rsidP="008655D1">
      <w:pPr>
        <w:pStyle w:val="CommentText"/>
        <w:rPr>
          <w:rFonts w:ascii="Arial" w:hAnsi="Arial" w:cs="Arial"/>
          <w:sz w:val="24"/>
          <w:szCs w:val="24"/>
        </w:rPr>
      </w:pPr>
      <w:bookmarkStart w:id="0" w:name="_Hlk63404168"/>
      <w:r w:rsidRPr="00C63DB2">
        <w:rPr>
          <w:rFonts w:ascii="Arial" w:hAnsi="Arial" w:cs="Arial"/>
          <w:sz w:val="24"/>
          <w:szCs w:val="24"/>
        </w:rPr>
        <w:t xml:space="preserve">As BAT 3, 7 and 20 and question 7 of the Reg 61(1) notice were not responded to with the relevant information they have all been included </w:t>
      </w:r>
      <w:r>
        <w:rPr>
          <w:rFonts w:ascii="Arial" w:hAnsi="Arial" w:cs="Arial"/>
          <w:sz w:val="24"/>
          <w:szCs w:val="24"/>
        </w:rPr>
        <w:t>within the permit</w:t>
      </w:r>
      <w:r w:rsidRPr="00C63DB2">
        <w:rPr>
          <w:rFonts w:ascii="Arial" w:hAnsi="Arial" w:cs="Arial"/>
          <w:sz w:val="24"/>
          <w:szCs w:val="24"/>
        </w:rPr>
        <w:t xml:space="preserve">, </w:t>
      </w:r>
      <w:r>
        <w:rPr>
          <w:rFonts w:ascii="Arial" w:hAnsi="Arial" w:cs="Arial"/>
          <w:sz w:val="24"/>
          <w:szCs w:val="24"/>
        </w:rPr>
        <w:t>with</w:t>
      </w:r>
      <w:r w:rsidRPr="00C63DB2">
        <w:rPr>
          <w:rFonts w:ascii="Arial" w:hAnsi="Arial" w:cs="Arial"/>
          <w:sz w:val="24"/>
          <w:szCs w:val="24"/>
        </w:rPr>
        <w:t xml:space="preserve"> improvement conditions </w:t>
      </w:r>
      <w:r>
        <w:rPr>
          <w:rFonts w:ascii="Arial" w:hAnsi="Arial" w:cs="Arial"/>
          <w:sz w:val="24"/>
          <w:szCs w:val="24"/>
        </w:rPr>
        <w:t xml:space="preserve">to obtain the </w:t>
      </w:r>
      <w:r w:rsidRPr="00C63DB2">
        <w:rPr>
          <w:rFonts w:ascii="Arial" w:hAnsi="Arial" w:cs="Arial"/>
          <w:sz w:val="24"/>
          <w:szCs w:val="24"/>
        </w:rPr>
        <w:t>required information.</w:t>
      </w:r>
      <w:bookmarkEnd w:id="0"/>
    </w:p>
    <w:p w14:paraId="3CC74FBF" w14:textId="77777777" w:rsidR="008655D1" w:rsidRPr="00C63DB2" w:rsidRDefault="008655D1" w:rsidP="008655D1">
      <w:pPr>
        <w:pStyle w:val="CommentText"/>
        <w:rPr>
          <w:rFonts w:ascii="Arial" w:hAnsi="Arial" w:cs="Arial"/>
          <w:sz w:val="24"/>
          <w:szCs w:val="24"/>
        </w:rPr>
      </w:pPr>
    </w:p>
    <w:p w14:paraId="454B263B" w14:textId="77777777" w:rsidR="008655D1" w:rsidRPr="00C63DB2" w:rsidRDefault="008655D1" w:rsidP="008655D1">
      <w:pPr>
        <w:pStyle w:val="CommentText"/>
        <w:rPr>
          <w:rFonts w:ascii="Arial" w:hAnsi="Arial" w:cs="Arial"/>
          <w:sz w:val="24"/>
          <w:szCs w:val="24"/>
        </w:rPr>
      </w:pPr>
      <w:r w:rsidRPr="00C63DB2">
        <w:rPr>
          <w:rFonts w:ascii="Arial" w:hAnsi="Arial" w:cs="Arial"/>
          <w:sz w:val="24"/>
          <w:szCs w:val="24"/>
        </w:rPr>
        <w:t>Once the improvement conditions have been completed, we may be able to agree that some of these do not need to be complied with.</w:t>
      </w:r>
    </w:p>
    <w:p w14:paraId="3770E398" w14:textId="77777777" w:rsidR="008655D1" w:rsidRDefault="008655D1">
      <w:pPr>
        <w:spacing w:after="160" w:line="259" w:lineRule="auto"/>
        <w:jc w:val="left"/>
        <w:rPr>
          <w:rFonts w:ascii="Arial" w:hAnsi="Arial" w:cs="Arial"/>
          <w:b/>
          <w:bCs/>
          <w:sz w:val="20"/>
        </w:rPr>
      </w:pPr>
      <w:r>
        <w:rPr>
          <w:rFonts w:ascii="Arial" w:hAnsi="Arial" w:cs="Arial"/>
          <w:b/>
          <w:bCs/>
          <w:sz w:val="20"/>
        </w:rPr>
        <w:br w:type="page"/>
      </w:r>
      <w:bookmarkStart w:id="1" w:name="_GoBack"/>
      <w:bookmarkEnd w:id="1"/>
    </w:p>
    <w:p w14:paraId="7923AB0E" w14:textId="77777777" w:rsidR="00142527" w:rsidRPr="00E72EB0" w:rsidRDefault="00142527" w:rsidP="00142527">
      <w:pPr>
        <w:rPr>
          <w:rFonts w:ascii="Arial" w:hAnsi="Arial" w:cs="Arial"/>
          <w:sz w:val="20"/>
        </w:rPr>
      </w:pPr>
      <w:r w:rsidRPr="00E72EB0">
        <w:rPr>
          <w:rFonts w:ascii="Arial" w:hAnsi="Arial" w:cs="Arial"/>
          <w:b/>
          <w:bCs/>
          <w:sz w:val="20"/>
        </w:rPr>
        <w:lastRenderedPageBreak/>
        <w:t xml:space="preserve">BAT 7. </w:t>
      </w:r>
      <w:r w:rsidRPr="00E72EB0">
        <w:rPr>
          <w:rFonts w:ascii="Arial" w:hAnsi="Arial" w:cs="Arial"/>
          <w:sz w:val="20"/>
        </w:rPr>
        <w:t>BAT is to monitor emissions to water with at least the frequency given below, and in accordance with EN standards. If EN standards are not available, BAT is to use ISO, national or other international standards that ensure the provision of data of an equivalent scientific quality.</w:t>
      </w:r>
    </w:p>
    <w:p w14:paraId="68661DFC" w14:textId="77777777" w:rsidR="00142527" w:rsidRPr="00E72EB0" w:rsidRDefault="00142527" w:rsidP="00142527">
      <w:pPr>
        <w:rPr>
          <w:rFonts w:ascii="Arial" w:hAnsi="Arial" w:cs="Arial"/>
          <w:sz w:val="20"/>
        </w:rPr>
      </w:pPr>
    </w:p>
    <w:p w14:paraId="0450315B" w14:textId="32460069" w:rsidR="00142527" w:rsidRPr="00E72EB0" w:rsidRDefault="002B0228" w:rsidP="00142527">
      <w:pPr>
        <w:rPr>
          <w:rFonts w:ascii="Arial" w:hAnsi="Arial" w:cs="Arial"/>
          <w:sz w:val="20"/>
        </w:rPr>
      </w:pPr>
      <w:r w:rsidRPr="00E72EB0">
        <w:rPr>
          <w:rFonts w:ascii="Arial" w:hAnsi="Arial" w:cs="Arial"/>
          <w:sz w:val="20"/>
        </w:rPr>
        <w:t>Treatment of water-based liquid waste</w:t>
      </w:r>
    </w:p>
    <w:p w14:paraId="796FBF2C" w14:textId="77777777" w:rsidR="002B0228" w:rsidRPr="00E72EB0" w:rsidRDefault="002B0228" w:rsidP="00142527">
      <w:pPr>
        <w:rPr>
          <w:rFonts w:ascii="Arial" w:hAnsi="Arial" w:cs="Arial"/>
          <w:sz w:val="20"/>
        </w:rPr>
      </w:pPr>
    </w:p>
    <w:tbl>
      <w:tblPr>
        <w:tblpPr w:leftFromText="180" w:rightFromText="180" w:bottomFromText="16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8"/>
        <w:gridCol w:w="3701"/>
        <w:gridCol w:w="1485"/>
        <w:gridCol w:w="1726"/>
        <w:gridCol w:w="3406"/>
        <w:gridCol w:w="1722"/>
      </w:tblGrid>
      <w:tr w:rsidR="009E65D1" w:rsidRPr="00E72EB0" w14:paraId="4BC465F0" w14:textId="77777777" w:rsidTr="009D241E">
        <w:trPr>
          <w:cantSplit/>
          <w:tblHeader/>
        </w:trPr>
        <w:tc>
          <w:tcPr>
            <w:tcW w:w="0" w:type="auto"/>
            <w:hideMark/>
          </w:tcPr>
          <w:p w14:paraId="13822DE1" w14:textId="77777777" w:rsidR="00142527" w:rsidRPr="00E72EB0" w:rsidRDefault="00142527">
            <w:pPr>
              <w:pStyle w:val="Tablehead"/>
              <w:rPr>
                <w:rFonts w:cs="Arial"/>
                <w:color w:val="auto"/>
                <w:sz w:val="20"/>
              </w:rPr>
            </w:pPr>
            <w:r w:rsidRPr="00E72EB0">
              <w:rPr>
                <w:rFonts w:cs="Arial"/>
                <w:color w:val="auto"/>
                <w:sz w:val="20"/>
              </w:rPr>
              <w:t>Waste treatment process</w:t>
            </w:r>
          </w:p>
        </w:tc>
        <w:tc>
          <w:tcPr>
            <w:tcW w:w="0" w:type="auto"/>
            <w:hideMark/>
          </w:tcPr>
          <w:p w14:paraId="0426BE99" w14:textId="77777777" w:rsidR="00142527" w:rsidRPr="00E72EB0" w:rsidRDefault="00142527">
            <w:pPr>
              <w:pStyle w:val="Tablehead"/>
              <w:rPr>
                <w:rFonts w:cs="Arial"/>
                <w:color w:val="auto"/>
                <w:sz w:val="20"/>
              </w:rPr>
            </w:pPr>
            <w:r w:rsidRPr="00E72EB0">
              <w:rPr>
                <w:rFonts w:cs="Arial"/>
                <w:color w:val="auto"/>
                <w:sz w:val="20"/>
              </w:rPr>
              <w:t>Parameter</w:t>
            </w:r>
          </w:p>
        </w:tc>
        <w:tc>
          <w:tcPr>
            <w:tcW w:w="0" w:type="auto"/>
            <w:hideMark/>
          </w:tcPr>
          <w:p w14:paraId="5D6AAD5A" w14:textId="77777777" w:rsidR="00142527" w:rsidRPr="00E72EB0" w:rsidRDefault="00142527">
            <w:pPr>
              <w:pStyle w:val="Tablehead"/>
              <w:rPr>
                <w:rFonts w:cs="Arial"/>
                <w:color w:val="auto"/>
                <w:sz w:val="20"/>
              </w:rPr>
            </w:pPr>
            <w:r w:rsidRPr="00E72EB0">
              <w:rPr>
                <w:rFonts w:cs="Arial"/>
                <w:color w:val="auto"/>
                <w:sz w:val="20"/>
              </w:rPr>
              <w:t xml:space="preserve">Limit (including unit) </w:t>
            </w:r>
          </w:p>
        </w:tc>
        <w:tc>
          <w:tcPr>
            <w:tcW w:w="0" w:type="auto"/>
            <w:hideMark/>
          </w:tcPr>
          <w:p w14:paraId="60893142" w14:textId="77777777" w:rsidR="00142527" w:rsidRPr="00E72EB0" w:rsidRDefault="00142527">
            <w:pPr>
              <w:pStyle w:val="Tablehead"/>
              <w:rPr>
                <w:rFonts w:cs="Arial"/>
                <w:color w:val="auto"/>
                <w:sz w:val="20"/>
              </w:rPr>
            </w:pPr>
            <w:r w:rsidRPr="00E72EB0">
              <w:rPr>
                <w:rFonts w:cs="Arial"/>
                <w:color w:val="auto"/>
                <w:sz w:val="20"/>
              </w:rPr>
              <w:t>Monitoring frequency (1)(2)</w:t>
            </w:r>
          </w:p>
        </w:tc>
        <w:tc>
          <w:tcPr>
            <w:tcW w:w="0" w:type="auto"/>
            <w:hideMark/>
          </w:tcPr>
          <w:p w14:paraId="0A338978" w14:textId="77777777" w:rsidR="00142527" w:rsidRPr="00E72EB0" w:rsidRDefault="00142527">
            <w:pPr>
              <w:pStyle w:val="Tablehead"/>
              <w:rPr>
                <w:rFonts w:cs="Arial"/>
                <w:color w:val="auto"/>
                <w:sz w:val="20"/>
              </w:rPr>
            </w:pPr>
            <w:r w:rsidRPr="00E72EB0">
              <w:rPr>
                <w:rFonts w:cs="Arial"/>
                <w:color w:val="auto"/>
                <w:sz w:val="20"/>
              </w:rPr>
              <w:t>Monitoring standard or method</w:t>
            </w:r>
          </w:p>
        </w:tc>
        <w:tc>
          <w:tcPr>
            <w:tcW w:w="0" w:type="auto"/>
            <w:hideMark/>
          </w:tcPr>
          <w:p w14:paraId="762D87EC" w14:textId="77777777" w:rsidR="00142527" w:rsidRPr="00E72EB0" w:rsidRDefault="00142527">
            <w:pPr>
              <w:pStyle w:val="Tablehead"/>
              <w:rPr>
                <w:rFonts w:cs="Arial"/>
                <w:color w:val="auto"/>
                <w:sz w:val="20"/>
              </w:rPr>
            </w:pPr>
            <w:r w:rsidRPr="00E72EB0">
              <w:rPr>
                <w:rFonts w:cs="Arial"/>
                <w:color w:val="auto"/>
                <w:sz w:val="20"/>
              </w:rPr>
              <w:t>Monitoring associated with</w:t>
            </w:r>
          </w:p>
        </w:tc>
      </w:tr>
      <w:tr w:rsidR="009E65D1" w:rsidRPr="00E72EB0" w14:paraId="56109453" w14:textId="77777777" w:rsidTr="009D241E">
        <w:trPr>
          <w:cantSplit/>
        </w:trPr>
        <w:tc>
          <w:tcPr>
            <w:tcW w:w="0" w:type="auto"/>
          </w:tcPr>
          <w:p w14:paraId="4887961B" w14:textId="66512D10" w:rsidR="00142527" w:rsidRPr="00E72EB0" w:rsidRDefault="002B0228">
            <w:pPr>
              <w:pStyle w:val="Tablebody"/>
              <w:rPr>
                <w:rFonts w:cs="Arial"/>
                <w:color w:val="auto"/>
                <w:sz w:val="20"/>
              </w:rPr>
            </w:pPr>
            <w:r w:rsidRPr="00E72EB0">
              <w:rPr>
                <w:rFonts w:cs="Arial"/>
                <w:color w:val="auto"/>
                <w:sz w:val="20"/>
              </w:rPr>
              <w:t>Treatment of water-based liquid waste</w:t>
            </w:r>
          </w:p>
        </w:tc>
        <w:tc>
          <w:tcPr>
            <w:tcW w:w="0" w:type="auto"/>
          </w:tcPr>
          <w:p w14:paraId="1496758F" w14:textId="0D6BDFE7" w:rsidR="00142527" w:rsidRPr="00E72EB0" w:rsidRDefault="002B0228">
            <w:pPr>
              <w:pStyle w:val="Tablebody"/>
              <w:rPr>
                <w:rFonts w:cs="Arial"/>
                <w:color w:val="auto"/>
                <w:sz w:val="20"/>
              </w:rPr>
            </w:pPr>
            <w:proofErr w:type="spellStart"/>
            <w:r w:rsidRPr="00E72EB0">
              <w:rPr>
                <w:rFonts w:cs="Arial"/>
                <w:color w:val="auto"/>
                <w:sz w:val="20"/>
              </w:rPr>
              <w:t>Adsorbable</w:t>
            </w:r>
            <w:proofErr w:type="spellEnd"/>
            <w:r w:rsidRPr="00E72EB0">
              <w:rPr>
                <w:rFonts w:cs="Arial"/>
                <w:color w:val="auto"/>
                <w:sz w:val="20"/>
              </w:rPr>
              <w:t xml:space="preserve"> organically bound halogens (AOX)(3)(4)</w:t>
            </w:r>
          </w:p>
        </w:tc>
        <w:tc>
          <w:tcPr>
            <w:tcW w:w="0" w:type="auto"/>
          </w:tcPr>
          <w:p w14:paraId="6B28AA11" w14:textId="77777777" w:rsidR="00142527" w:rsidRPr="00E72EB0" w:rsidRDefault="00142527">
            <w:pPr>
              <w:pStyle w:val="Tablebody"/>
              <w:rPr>
                <w:rFonts w:cs="Arial"/>
                <w:color w:val="auto"/>
                <w:sz w:val="20"/>
              </w:rPr>
            </w:pPr>
          </w:p>
        </w:tc>
        <w:tc>
          <w:tcPr>
            <w:tcW w:w="0" w:type="auto"/>
          </w:tcPr>
          <w:p w14:paraId="12113415" w14:textId="4FEFE85B" w:rsidR="00142527" w:rsidRPr="00E72EB0" w:rsidRDefault="002B0228">
            <w:pPr>
              <w:pStyle w:val="Tablebody"/>
              <w:rPr>
                <w:rFonts w:cs="Arial"/>
                <w:color w:val="auto"/>
                <w:sz w:val="20"/>
              </w:rPr>
            </w:pPr>
            <w:r w:rsidRPr="00E72EB0">
              <w:rPr>
                <w:rFonts w:cs="Arial"/>
                <w:color w:val="auto"/>
                <w:sz w:val="20"/>
              </w:rPr>
              <w:t>Once every day</w:t>
            </w:r>
          </w:p>
        </w:tc>
        <w:tc>
          <w:tcPr>
            <w:tcW w:w="0" w:type="auto"/>
          </w:tcPr>
          <w:p w14:paraId="3907BE4E" w14:textId="0F963924" w:rsidR="00142527" w:rsidRPr="00E72EB0" w:rsidRDefault="002B0228">
            <w:pPr>
              <w:pStyle w:val="Tablebody"/>
              <w:rPr>
                <w:rFonts w:cs="Arial"/>
                <w:color w:val="auto"/>
                <w:sz w:val="20"/>
              </w:rPr>
            </w:pPr>
            <w:r w:rsidRPr="00E72EB0">
              <w:rPr>
                <w:rFonts w:cs="Arial"/>
                <w:color w:val="auto"/>
                <w:sz w:val="20"/>
              </w:rPr>
              <w:t>EN ISO 9562</w:t>
            </w:r>
          </w:p>
        </w:tc>
        <w:tc>
          <w:tcPr>
            <w:tcW w:w="0" w:type="auto"/>
          </w:tcPr>
          <w:p w14:paraId="791C8468" w14:textId="082DA915" w:rsidR="00142527" w:rsidRPr="00E72EB0" w:rsidRDefault="009E65D1">
            <w:pPr>
              <w:pStyle w:val="Tablebody"/>
              <w:rPr>
                <w:rFonts w:cs="Arial"/>
                <w:color w:val="auto"/>
                <w:sz w:val="20"/>
              </w:rPr>
            </w:pPr>
            <w:r w:rsidRPr="00E72EB0">
              <w:rPr>
                <w:rFonts w:cs="Arial"/>
                <w:color w:val="auto"/>
                <w:sz w:val="20"/>
              </w:rPr>
              <w:t>BAT 20</w:t>
            </w:r>
          </w:p>
        </w:tc>
      </w:tr>
      <w:tr w:rsidR="009E65D1" w:rsidRPr="00E72EB0" w14:paraId="52BA4A91" w14:textId="77777777" w:rsidTr="009D241E">
        <w:trPr>
          <w:cantSplit/>
        </w:trPr>
        <w:tc>
          <w:tcPr>
            <w:tcW w:w="0" w:type="auto"/>
          </w:tcPr>
          <w:p w14:paraId="55170872" w14:textId="5C93BA6C" w:rsidR="00142527" w:rsidRPr="00E72EB0" w:rsidRDefault="002B0228">
            <w:pPr>
              <w:pStyle w:val="Tablebody"/>
              <w:rPr>
                <w:rFonts w:cs="Arial"/>
                <w:color w:val="auto"/>
                <w:sz w:val="20"/>
              </w:rPr>
            </w:pPr>
            <w:r w:rsidRPr="00E72EB0">
              <w:rPr>
                <w:rFonts w:cs="Arial"/>
                <w:color w:val="auto"/>
                <w:sz w:val="20"/>
              </w:rPr>
              <w:t>Treatment of water-based liquid waste</w:t>
            </w:r>
          </w:p>
        </w:tc>
        <w:tc>
          <w:tcPr>
            <w:tcW w:w="0" w:type="auto"/>
          </w:tcPr>
          <w:p w14:paraId="6FABE483" w14:textId="5CE9B112" w:rsidR="00142527" w:rsidRPr="00E72EB0" w:rsidRDefault="002B0228">
            <w:pPr>
              <w:pStyle w:val="Tablebody"/>
              <w:rPr>
                <w:rFonts w:cs="Arial"/>
                <w:color w:val="auto"/>
                <w:sz w:val="20"/>
              </w:rPr>
            </w:pPr>
            <w:r w:rsidRPr="00E72EB0">
              <w:rPr>
                <w:rFonts w:cs="Arial"/>
                <w:color w:val="auto"/>
                <w:sz w:val="20"/>
              </w:rPr>
              <w:t>Benzene, toluene, ethylbenzene, xylene (BTEX)(3)(4)</w:t>
            </w:r>
          </w:p>
        </w:tc>
        <w:tc>
          <w:tcPr>
            <w:tcW w:w="0" w:type="auto"/>
          </w:tcPr>
          <w:p w14:paraId="306A7365" w14:textId="77777777" w:rsidR="00142527" w:rsidRPr="00E72EB0" w:rsidRDefault="00142527">
            <w:pPr>
              <w:pStyle w:val="Tablebody"/>
              <w:rPr>
                <w:rFonts w:cs="Arial"/>
                <w:color w:val="auto"/>
                <w:sz w:val="20"/>
              </w:rPr>
            </w:pPr>
          </w:p>
        </w:tc>
        <w:tc>
          <w:tcPr>
            <w:tcW w:w="0" w:type="auto"/>
          </w:tcPr>
          <w:p w14:paraId="7ED9C2A1" w14:textId="0B68B725" w:rsidR="00142527" w:rsidRPr="00E72EB0" w:rsidRDefault="002B0228">
            <w:pPr>
              <w:pStyle w:val="Tablebody"/>
              <w:rPr>
                <w:rFonts w:cs="Arial"/>
                <w:color w:val="auto"/>
                <w:sz w:val="20"/>
              </w:rPr>
            </w:pPr>
            <w:r w:rsidRPr="00E72EB0">
              <w:rPr>
                <w:rFonts w:cs="Arial"/>
                <w:color w:val="auto"/>
                <w:sz w:val="20"/>
              </w:rPr>
              <w:t>Once every month</w:t>
            </w:r>
          </w:p>
        </w:tc>
        <w:tc>
          <w:tcPr>
            <w:tcW w:w="0" w:type="auto"/>
          </w:tcPr>
          <w:p w14:paraId="030C8BA2" w14:textId="48113727" w:rsidR="00142527" w:rsidRPr="00E72EB0" w:rsidRDefault="002B0228">
            <w:pPr>
              <w:pStyle w:val="Tablebody"/>
              <w:rPr>
                <w:rFonts w:cs="Arial"/>
                <w:color w:val="auto"/>
                <w:sz w:val="20"/>
              </w:rPr>
            </w:pPr>
            <w:r w:rsidRPr="00E72EB0">
              <w:rPr>
                <w:rFonts w:cs="Arial"/>
                <w:color w:val="auto"/>
                <w:sz w:val="20"/>
              </w:rPr>
              <w:t>EN ISO 15680</w:t>
            </w:r>
          </w:p>
        </w:tc>
        <w:tc>
          <w:tcPr>
            <w:tcW w:w="0" w:type="auto"/>
          </w:tcPr>
          <w:p w14:paraId="1355841F" w14:textId="37D6D53D" w:rsidR="00142527" w:rsidRPr="00E72EB0" w:rsidRDefault="009E65D1">
            <w:pPr>
              <w:pStyle w:val="Tablebody"/>
              <w:rPr>
                <w:rFonts w:cs="Arial"/>
                <w:color w:val="auto"/>
                <w:sz w:val="20"/>
              </w:rPr>
            </w:pPr>
            <w:r w:rsidRPr="00E72EB0">
              <w:rPr>
                <w:rFonts w:cs="Arial"/>
                <w:color w:val="auto"/>
                <w:sz w:val="20"/>
              </w:rPr>
              <w:t>BAT 20</w:t>
            </w:r>
          </w:p>
        </w:tc>
      </w:tr>
      <w:tr w:rsidR="009E65D1" w:rsidRPr="00E72EB0" w14:paraId="4BC92574" w14:textId="77777777" w:rsidTr="009D241E">
        <w:trPr>
          <w:cantSplit/>
        </w:trPr>
        <w:tc>
          <w:tcPr>
            <w:tcW w:w="0" w:type="auto"/>
          </w:tcPr>
          <w:p w14:paraId="4FCB7B16" w14:textId="2A63BB72" w:rsidR="00142527" w:rsidRPr="00E72EB0" w:rsidRDefault="002B0228">
            <w:pPr>
              <w:pStyle w:val="Tablebody"/>
              <w:rPr>
                <w:rFonts w:cs="Arial"/>
                <w:color w:val="auto"/>
                <w:sz w:val="20"/>
              </w:rPr>
            </w:pPr>
            <w:r w:rsidRPr="00E72EB0">
              <w:rPr>
                <w:rFonts w:cs="Arial"/>
                <w:color w:val="auto"/>
                <w:sz w:val="20"/>
              </w:rPr>
              <w:t>Treatment of water-based liquid waste</w:t>
            </w:r>
          </w:p>
        </w:tc>
        <w:tc>
          <w:tcPr>
            <w:tcW w:w="0" w:type="auto"/>
          </w:tcPr>
          <w:p w14:paraId="4C3DCFBC" w14:textId="270BA02E" w:rsidR="00142527" w:rsidRPr="00E72EB0" w:rsidRDefault="002B0228">
            <w:pPr>
              <w:pStyle w:val="Tablebody"/>
              <w:rPr>
                <w:rFonts w:cs="Arial"/>
                <w:color w:val="auto"/>
                <w:sz w:val="20"/>
              </w:rPr>
            </w:pPr>
            <w:r w:rsidRPr="00E72EB0">
              <w:rPr>
                <w:rFonts w:cs="Arial"/>
                <w:color w:val="auto"/>
                <w:sz w:val="20"/>
              </w:rPr>
              <w:t>Chemical oxygen demand (COD)(5)(6)</w:t>
            </w:r>
          </w:p>
        </w:tc>
        <w:tc>
          <w:tcPr>
            <w:tcW w:w="0" w:type="auto"/>
          </w:tcPr>
          <w:p w14:paraId="7A5749D7" w14:textId="77777777" w:rsidR="00142527" w:rsidRPr="00E72EB0" w:rsidRDefault="00142527">
            <w:pPr>
              <w:pStyle w:val="Tablebody"/>
              <w:rPr>
                <w:rFonts w:cs="Arial"/>
                <w:color w:val="auto"/>
                <w:sz w:val="20"/>
              </w:rPr>
            </w:pPr>
          </w:p>
        </w:tc>
        <w:tc>
          <w:tcPr>
            <w:tcW w:w="0" w:type="auto"/>
          </w:tcPr>
          <w:p w14:paraId="01B8C88D" w14:textId="7209CD0B" w:rsidR="00142527" w:rsidRPr="00E72EB0" w:rsidRDefault="002B0228">
            <w:pPr>
              <w:pStyle w:val="Tablebody"/>
              <w:rPr>
                <w:rFonts w:cs="Arial"/>
                <w:color w:val="auto"/>
                <w:sz w:val="20"/>
              </w:rPr>
            </w:pPr>
            <w:r w:rsidRPr="00E72EB0">
              <w:rPr>
                <w:rFonts w:cs="Arial"/>
                <w:color w:val="auto"/>
                <w:sz w:val="20"/>
              </w:rPr>
              <w:t>Once every day</w:t>
            </w:r>
          </w:p>
        </w:tc>
        <w:tc>
          <w:tcPr>
            <w:tcW w:w="0" w:type="auto"/>
          </w:tcPr>
          <w:p w14:paraId="28F27E0D" w14:textId="51EB1DBE" w:rsidR="00142527" w:rsidRPr="00E72EB0" w:rsidRDefault="002B0228">
            <w:pPr>
              <w:pStyle w:val="Tablebody"/>
              <w:rPr>
                <w:rFonts w:cs="Arial"/>
                <w:color w:val="auto"/>
                <w:sz w:val="20"/>
              </w:rPr>
            </w:pPr>
            <w:r w:rsidRPr="00E72EB0">
              <w:rPr>
                <w:rFonts w:cs="Arial"/>
                <w:color w:val="auto"/>
                <w:sz w:val="20"/>
              </w:rPr>
              <w:t>No EN standard available</w:t>
            </w:r>
          </w:p>
        </w:tc>
        <w:tc>
          <w:tcPr>
            <w:tcW w:w="0" w:type="auto"/>
          </w:tcPr>
          <w:p w14:paraId="79DA6E5F" w14:textId="47BF4D51" w:rsidR="00142527" w:rsidRPr="00E72EB0" w:rsidRDefault="009E65D1">
            <w:pPr>
              <w:pStyle w:val="Tablebody"/>
              <w:rPr>
                <w:rFonts w:cs="Arial"/>
                <w:color w:val="auto"/>
                <w:sz w:val="20"/>
              </w:rPr>
            </w:pPr>
            <w:r w:rsidRPr="00E72EB0">
              <w:rPr>
                <w:rFonts w:cs="Arial"/>
                <w:color w:val="auto"/>
                <w:sz w:val="20"/>
              </w:rPr>
              <w:t>BAT 20</w:t>
            </w:r>
          </w:p>
        </w:tc>
      </w:tr>
      <w:tr w:rsidR="009E65D1" w:rsidRPr="00E72EB0" w14:paraId="4CB942DB" w14:textId="77777777" w:rsidTr="009D241E">
        <w:trPr>
          <w:cantSplit/>
        </w:trPr>
        <w:tc>
          <w:tcPr>
            <w:tcW w:w="0" w:type="auto"/>
          </w:tcPr>
          <w:p w14:paraId="7EAE9F30" w14:textId="4F1AC1B4" w:rsidR="00142527" w:rsidRPr="00E72EB0" w:rsidRDefault="002B0228">
            <w:pPr>
              <w:pStyle w:val="Tablebody"/>
              <w:rPr>
                <w:rFonts w:cs="Arial"/>
                <w:color w:val="auto"/>
                <w:sz w:val="20"/>
              </w:rPr>
            </w:pPr>
            <w:r w:rsidRPr="00E72EB0">
              <w:rPr>
                <w:rFonts w:cs="Arial"/>
                <w:color w:val="auto"/>
                <w:sz w:val="20"/>
              </w:rPr>
              <w:t>Treatment of water-based liquid waste</w:t>
            </w:r>
          </w:p>
        </w:tc>
        <w:tc>
          <w:tcPr>
            <w:tcW w:w="0" w:type="auto"/>
          </w:tcPr>
          <w:p w14:paraId="0C1E02A8" w14:textId="5994971F" w:rsidR="00142527" w:rsidRPr="00E72EB0" w:rsidRDefault="002B0228">
            <w:pPr>
              <w:pStyle w:val="Tablebody"/>
              <w:rPr>
                <w:rFonts w:cs="Arial"/>
                <w:color w:val="auto"/>
                <w:sz w:val="20"/>
              </w:rPr>
            </w:pPr>
            <w:r w:rsidRPr="00E72EB0">
              <w:rPr>
                <w:rFonts w:cs="Arial"/>
                <w:color w:val="auto"/>
                <w:sz w:val="20"/>
              </w:rPr>
              <w:t>Free cyanide (CN-)(3)(4)</w:t>
            </w:r>
          </w:p>
        </w:tc>
        <w:tc>
          <w:tcPr>
            <w:tcW w:w="0" w:type="auto"/>
          </w:tcPr>
          <w:p w14:paraId="76589137" w14:textId="77777777" w:rsidR="00142527" w:rsidRPr="00E72EB0" w:rsidRDefault="00142527">
            <w:pPr>
              <w:pStyle w:val="Tablebody"/>
              <w:rPr>
                <w:rFonts w:cs="Arial"/>
                <w:color w:val="auto"/>
                <w:sz w:val="20"/>
              </w:rPr>
            </w:pPr>
          </w:p>
        </w:tc>
        <w:tc>
          <w:tcPr>
            <w:tcW w:w="0" w:type="auto"/>
          </w:tcPr>
          <w:p w14:paraId="3EC7CEEF" w14:textId="304A0AF5" w:rsidR="00142527" w:rsidRPr="00E72EB0" w:rsidRDefault="002B0228">
            <w:pPr>
              <w:pStyle w:val="Tablebody"/>
              <w:rPr>
                <w:rFonts w:cs="Arial"/>
                <w:color w:val="auto"/>
                <w:sz w:val="20"/>
              </w:rPr>
            </w:pPr>
            <w:r w:rsidRPr="00E72EB0">
              <w:rPr>
                <w:rFonts w:cs="Arial"/>
                <w:color w:val="auto"/>
                <w:sz w:val="20"/>
              </w:rPr>
              <w:t>Once every day</w:t>
            </w:r>
          </w:p>
        </w:tc>
        <w:tc>
          <w:tcPr>
            <w:tcW w:w="0" w:type="auto"/>
          </w:tcPr>
          <w:p w14:paraId="125A8CA8" w14:textId="3FACD81A" w:rsidR="00142527" w:rsidRPr="00E72EB0" w:rsidRDefault="002B0228">
            <w:pPr>
              <w:pStyle w:val="Tablebody"/>
              <w:rPr>
                <w:rFonts w:cs="Arial"/>
                <w:color w:val="auto"/>
                <w:sz w:val="20"/>
              </w:rPr>
            </w:pPr>
            <w:r w:rsidRPr="00E72EB0">
              <w:rPr>
                <w:rFonts w:cs="Arial"/>
                <w:color w:val="auto"/>
                <w:sz w:val="20"/>
              </w:rPr>
              <w:t>Various EN standards available (i.e. EN ISO 14403-1 and -2)</w:t>
            </w:r>
          </w:p>
        </w:tc>
        <w:tc>
          <w:tcPr>
            <w:tcW w:w="0" w:type="auto"/>
          </w:tcPr>
          <w:p w14:paraId="36D2B6BD" w14:textId="11060195" w:rsidR="00142527" w:rsidRPr="00E72EB0" w:rsidRDefault="009E65D1">
            <w:pPr>
              <w:pStyle w:val="Tablebody"/>
              <w:rPr>
                <w:rFonts w:cs="Arial"/>
                <w:color w:val="auto"/>
                <w:sz w:val="20"/>
              </w:rPr>
            </w:pPr>
            <w:r w:rsidRPr="00E72EB0">
              <w:rPr>
                <w:rFonts w:cs="Arial"/>
                <w:color w:val="auto"/>
                <w:sz w:val="20"/>
              </w:rPr>
              <w:t>BAT 20</w:t>
            </w:r>
          </w:p>
        </w:tc>
      </w:tr>
      <w:tr w:rsidR="009E65D1" w:rsidRPr="00E72EB0" w14:paraId="3182BB1F" w14:textId="77777777" w:rsidTr="009D241E">
        <w:trPr>
          <w:cantSplit/>
        </w:trPr>
        <w:tc>
          <w:tcPr>
            <w:tcW w:w="0" w:type="auto"/>
          </w:tcPr>
          <w:p w14:paraId="7A46AF5C" w14:textId="5086068F" w:rsidR="00142527" w:rsidRPr="00E72EB0" w:rsidRDefault="002B0228">
            <w:pPr>
              <w:pStyle w:val="Tablebody"/>
              <w:rPr>
                <w:rFonts w:cs="Arial"/>
                <w:color w:val="auto"/>
                <w:sz w:val="20"/>
              </w:rPr>
            </w:pPr>
            <w:r w:rsidRPr="00E72EB0">
              <w:rPr>
                <w:rFonts w:cs="Arial"/>
                <w:color w:val="auto"/>
                <w:sz w:val="20"/>
              </w:rPr>
              <w:t>Treatment of water-based liquid waste</w:t>
            </w:r>
          </w:p>
        </w:tc>
        <w:tc>
          <w:tcPr>
            <w:tcW w:w="0" w:type="auto"/>
          </w:tcPr>
          <w:p w14:paraId="04C25A88" w14:textId="6029849D" w:rsidR="00142527" w:rsidRPr="00E72EB0" w:rsidRDefault="002B0228">
            <w:pPr>
              <w:pStyle w:val="Tablebody"/>
              <w:rPr>
                <w:rFonts w:cs="Arial"/>
                <w:color w:val="auto"/>
                <w:sz w:val="20"/>
              </w:rPr>
            </w:pPr>
            <w:r w:rsidRPr="00E72EB0">
              <w:rPr>
                <w:rFonts w:cs="Arial"/>
                <w:color w:val="auto"/>
                <w:sz w:val="20"/>
              </w:rPr>
              <w:t>Hydrocarbon oil index (HOI)(4)</w:t>
            </w:r>
          </w:p>
        </w:tc>
        <w:tc>
          <w:tcPr>
            <w:tcW w:w="0" w:type="auto"/>
          </w:tcPr>
          <w:p w14:paraId="2F17BB7F" w14:textId="77777777" w:rsidR="00142527" w:rsidRPr="00E72EB0" w:rsidRDefault="00142527">
            <w:pPr>
              <w:pStyle w:val="Tablebody"/>
              <w:rPr>
                <w:rFonts w:cs="Arial"/>
                <w:color w:val="auto"/>
                <w:sz w:val="20"/>
              </w:rPr>
            </w:pPr>
          </w:p>
        </w:tc>
        <w:tc>
          <w:tcPr>
            <w:tcW w:w="0" w:type="auto"/>
          </w:tcPr>
          <w:p w14:paraId="3C80B16E" w14:textId="646D7B8D" w:rsidR="00142527" w:rsidRPr="00E72EB0" w:rsidRDefault="002B0228">
            <w:pPr>
              <w:pStyle w:val="Tablebody"/>
              <w:rPr>
                <w:rFonts w:cs="Arial"/>
                <w:color w:val="auto"/>
                <w:sz w:val="20"/>
              </w:rPr>
            </w:pPr>
            <w:r w:rsidRPr="00E72EB0">
              <w:rPr>
                <w:rFonts w:cs="Arial"/>
                <w:color w:val="auto"/>
                <w:sz w:val="20"/>
              </w:rPr>
              <w:t>Once every day</w:t>
            </w:r>
          </w:p>
        </w:tc>
        <w:tc>
          <w:tcPr>
            <w:tcW w:w="0" w:type="auto"/>
          </w:tcPr>
          <w:p w14:paraId="3023AEF1" w14:textId="04A89966" w:rsidR="00142527" w:rsidRPr="00E72EB0" w:rsidRDefault="002B0228">
            <w:pPr>
              <w:pStyle w:val="Tablebody"/>
              <w:rPr>
                <w:rFonts w:cs="Arial"/>
                <w:color w:val="auto"/>
                <w:sz w:val="20"/>
              </w:rPr>
            </w:pPr>
            <w:r w:rsidRPr="00E72EB0">
              <w:rPr>
                <w:rFonts w:cs="Arial"/>
                <w:color w:val="auto"/>
                <w:sz w:val="20"/>
              </w:rPr>
              <w:t>EN ISO 9377-2</w:t>
            </w:r>
          </w:p>
        </w:tc>
        <w:tc>
          <w:tcPr>
            <w:tcW w:w="0" w:type="auto"/>
          </w:tcPr>
          <w:p w14:paraId="63FB0F31" w14:textId="2E776CD9" w:rsidR="00142527" w:rsidRPr="00E72EB0" w:rsidRDefault="009E65D1">
            <w:pPr>
              <w:pStyle w:val="Tablebody"/>
              <w:rPr>
                <w:rFonts w:cs="Arial"/>
                <w:color w:val="auto"/>
                <w:sz w:val="20"/>
              </w:rPr>
            </w:pPr>
            <w:r w:rsidRPr="00E72EB0">
              <w:rPr>
                <w:rFonts w:cs="Arial"/>
                <w:color w:val="auto"/>
                <w:sz w:val="20"/>
              </w:rPr>
              <w:t>BAT 20</w:t>
            </w:r>
          </w:p>
        </w:tc>
      </w:tr>
      <w:tr w:rsidR="009E65D1" w:rsidRPr="00E72EB0" w14:paraId="50C21770" w14:textId="77777777" w:rsidTr="009D241E">
        <w:trPr>
          <w:cantSplit/>
        </w:trPr>
        <w:tc>
          <w:tcPr>
            <w:tcW w:w="0" w:type="auto"/>
          </w:tcPr>
          <w:p w14:paraId="7F515273" w14:textId="40B67291" w:rsidR="00142527" w:rsidRPr="00E72EB0" w:rsidRDefault="002B0228">
            <w:pPr>
              <w:pStyle w:val="Tablebody"/>
              <w:rPr>
                <w:rFonts w:cs="Arial"/>
                <w:color w:val="auto"/>
                <w:sz w:val="20"/>
              </w:rPr>
            </w:pPr>
            <w:r w:rsidRPr="00E72EB0">
              <w:rPr>
                <w:rFonts w:cs="Arial"/>
                <w:color w:val="auto"/>
                <w:sz w:val="20"/>
              </w:rPr>
              <w:t>Treatment of water-based liquid waste</w:t>
            </w:r>
          </w:p>
        </w:tc>
        <w:tc>
          <w:tcPr>
            <w:tcW w:w="0" w:type="auto"/>
          </w:tcPr>
          <w:p w14:paraId="6DD4FCD6" w14:textId="75BE4A5A" w:rsidR="00142527" w:rsidRPr="00E72EB0" w:rsidRDefault="002B0228">
            <w:pPr>
              <w:pStyle w:val="Tablebody"/>
              <w:rPr>
                <w:rFonts w:cs="Arial"/>
                <w:color w:val="auto"/>
                <w:sz w:val="20"/>
              </w:rPr>
            </w:pPr>
            <w:r w:rsidRPr="00E72EB0">
              <w:rPr>
                <w:rFonts w:cs="Arial"/>
                <w:color w:val="auto"/>
                <w:sz w:val="20"/>
              </w:rPr>
              <w:t>Arsenic (As), Cadmium (Cd), Chromium (Cr), Copper (Cu), Nickel (Ni), Lead (Pb), Zinc (Zn)(3)(4)</w:t>
            </w:r>
          </w:p>
        </w:tc>
        <w:tc>
          <w:tcPr>
            <w:tcW w:w="0" w:type="auto"/>
          </w:tcPr>
          <w:p w14:paraId="1EF48FB6" w14:textId="77777777" w:rsidR="00142527" w:rsidRPr="00E72EB0" w:rsidRDefault="00142527">
            <w:pPr>
              <w:pStyle w:val="Tablebody"/>
              <w:rPr>
                <w:rFonts w:cs="Arial"/>
                <w:color w:val="auto"/>
                <w:sz w:val="20"/>
              </w:rPr>
            </w:pPr>
          </w:p>
        </w:tc>
        <w:tc>
          <w:tcPr>
            <w:tcW w:w="0" w:type="auto"/>
          </w:tcPr>
          <w:p w14:paraId="2739F73C" w14:textId="41FB8DA7" w:rsidR="00142527" w:rsidRPr="00E72EB0" w:rsidRDefault="002B0228">
            <w:pPr>
              <w:pStyle w:val="Tablebody"/>
              <w:rPr>
                <w:rFonts w:cs="Arial"/>
                <w:color w:val="auto"/>
                <w:sz w:val="20"/>
              </w:rPr>
            </w:pPr>
            <w:r w:rsidRPr="00E72EB0">
              <w:rPr>
                <w:rFonts w:cs="Arial"/>
                <w:color w:val="auto"/>
                <w:sz w:val="20"/>
              </w:rPr>
              <w:t>Once every day</w:t>
            </w:r>
          </w:p>
        </w:tc>
        <w:tc>
          <w:tcPr>
            <w:tcW w:w="0" w:type="auto"/>
          </w:tcPr>
          <w:p w14:paraId="75CE8286" w14:textId="03EAB5CA" w:rsidR="00142527" w:rsidRPr="00E72EB0" w:rsidRDefault="002B0228">
            <w:pPr>
              <w:pStyle w:val="Tablebody"/>
              <w:rPr>
                <w:rFonts w:cs="Arial"/>
                <w:color w:val="auto"/>
                <w:sz w:val="20"/>
              </w:rPr>
            </w:pPr>
            <w:r w:rsidRPr="00E72EB0">
              <w:rPr>
                <w:rFonts w:cs="Arial"/>
                <w:color w:val="auto"/>
                <w:sz w:val="20"/>
              </w:rPr>
              <w:t>Various EN standards available (e.g. EN ISO 11885, EN ISO 17294-2, EN ISO 15586)</w:t>
            </w:r>
          </w:p>
        </w:tc>
        <w:tc>
          <w:tcPr>
            <w:tcW w:w="0" w:type="auto"/>
          </w:tcPr>
          <w:p w14:paraId="0E7244B2" w14:textId="369791C1" w:rsidR="00142527" w:rsidRPr="00E72EB0" w:rsidRDefault="009E65D1">
            <w:pPr>
              <w:pStyle w:val="Tablebody"/>
              <w:rPr>
                <w:rFonts w:cs="Arial"/>
                <w:color w:val="auto"/>
                <w:sz w:val="20"/>
              </w:rPr>
            </w:pPr>
            <w:r w:rsidRPr="00E72EB0">
              <w:rPr>
                <w:rFonts w:cs="Arial"/>
                <w:color w:val="auto"/>
                <w:sz w:val="20"/>
              </w:rPr>
              <w:t>BAT 20</w:t>
            </w:r>
          </w:p>
        </w:tc>
      </w:tr>
      <w:tr w:rsidR="009E65D1" w:rsidRPr="00E72EB0" w14:paraId="1AC4A90E" w14:textId="77777777" w:rsidTr="009D241E">
        <w:trPr>
          <w:cantSplit/>
        </w:trPr>
        <w:tc>
          <w:tcPr>
            <w:tcW w:w="0" w:type="auto"/>
          </w:tcPr>
          <w:p w14:paraId="4109F50F" w14:textId="3255FD9E" w:rsidR="00142527" w:rsidRPr="00E72EB0" w:rsidRDefault="002B0228">
            <w:pPr>
              <w:pStyle w:val="Tablebody"/>
              <w:rPr>
                <w:rFonts w:cs="Arial"/>
                <w:color w:val="auto"/>
                <w:sz w:val="20"/>
              </w:rPr>
            </w:pPr>
            <w:r w:rsidRPr="00E72EB0">
              <w:rPr>
                <w:rFonts w:cs="Arial"/>
                <w:color w:val="auto"/>
                <w:sz w:val="20"/>
              </w:rPr>
              <w:t>Treatment of water-based liquid waste</w:t>
            </w:r>
          </w:p>
        </w:tc>
        <w:tc>
          <w:tcPr>
            <w:tcW w:w="0" w:type="auto"/>
          </w:tcPr>
          <w:p w14:paraId="360B2454" w14:textId="4F41C775" w:rsidR="00142527" w:rsidRPr="00E72EB0" w:rsidRDefault="002B0228">
            <w:pPr>
              <w:pStyle w:val="Tablebody"/>
              <w:rPr>
                <w:rFonts w:cs="Arial"/>
                <w:color w:val="auto"/>
                <w:sz w:val="20"/>
              </w:rPr>
            </w:pPr>
            <w:r w:rsidRPr="00E72EB0">
              <w:rPr>
                <w:rFonts w:cs="Arial"/>
                <w:color w:val="auto"/>
                <w:sz w:val="20"/>
              </w:rPr>
              <w:t>Manganese (Mn)(3)(4)</w:t>
            </w:r>
          </w:p>
        </w:tc>
        <w:tc>
          <w:tcPr>
            <w:tcW w:w="0" w:type="auto"/>
          </w:tcPr>
          <w:p w14:paraId="647D8939" w14:textId="77777777" w:rsidR="00142527" w:rsidRPr="00E72EB0" w:rsidRDefault="00142527">
            <w:pPr>
              <w:pStyle w:val="Tablebody"/>
              <w:rPr>
                <w:rFonts w:cs="Arial"/>
                <w:color w:val="auto"/>
                <w:sz w:val="20"/>
              </w:rPr>
            </w:pPr>
          </w:p>
        </w:tc>
        <w:tc>
          <w:tcPr>
            <w:tcW w:w="0" w:type="auto"/>
          </w:tcPr>
          <w:p w14:paraId="3F064053" w14:textId="3222DF4D" w:rsidR="00142527" w:rsidRPr="00E72EB0" w:rsidRDefault="002B0228">
            <w:pPr>
              <w:pStyle w:val="Tablebody"/>
              <w:rPr>
                <w:rFonts w:cs="Arial"/>
                <w:color w:val="auto"/>
                <w:sz w:val="20"/>
              </w:rPr>
            </w:pPr>
            <w:r w:rsidRPr="00E72EB0">
              <w:rPr>
                <w:rFonts w:cs="Arial"/>
                <w:color w:val="auto"/>
                <w:sz w:val="20"/>
              </w:rPr>
              <w:t>Once every day</w:t>
            </w:r>
          </w:p>
        </w:tc>
        <w:tc>
          <w:tcPr>
            <w:tcW w:w="0" w:type="auto"/>
          </w:tcPr>
          <w:p w14:paraId="6DDE8A37" w14:textId="3EBDD26C" w:rsidR="00142527" w:rsidRPr="00E72EB0" w:rsidRDefault="002B0228">
            <w:pPr>
              <w:pStyle w:val="Tablebody"/>
              <w:rPr>
                <w:rFonts w:cs="Arial"/>
                <w:color w:val="auto"/>
                <w:sz w:val="20"/>
              </w:rPr>
            </w:pPr>
            <w:r w:rsidRPr="00E72EB0">
              <w:rPr>
                <w:rFonts w:cs="Arial"/>
                <w:color w:val="auto"/>
                <w:sz w:val="20"/>
              </w:rPr>
              <w:t>Various EN standards available (e.g. EN ISO 11885, EN ISO 17294-2, EN ISO 15586)</w:t>
            </w:r>
          </w:p>
        </w:tc>
        <w:tc>
          <w:tcPr>
            <w:tcW w:w="0" w:type="auto"/>
          </w:tcPr>
          <w:p w14:paraId="0D694690" w14:textId="6FBF798B" w:rsidR="00142527" w:rsidRPr="00E72EB0" w:rsidRDefault="009E65D1">
            <w:pPr>
              <w:pStyle w:val="Tablebody"/>
              <w:rPr>
                <w:rFonts w:cs="Arial"/>
                <w:color w:val="auto"/>
                <w:sz w:val="20"/>
              </w:rPr>
            </w:pPr>
            <w:r w:rsidRPr="00E72EB0">
              <w:rPr>
                <w:rFonts w:cs="Arial"/>
                <w:color w:val="auto"/>
                <w:sz w:val="20"/>
              </w:rPr>
              <w:t>BAT 20</w:t>
            </w:r>
          </w:p>
        </w:tc>
      </w:tr>
      <w:tr w:rsidR="009E65D1" w:rsidRPr="00E72EB0" w14:paraId="1F32439E" w14:textId="77777777" w:rsidTr="009D241E">
        <w:trPr>
          <w:cantSplit/>
        </w:trPr>
        <w:tc>
          <w:tcPr>
            <w:tcW w:w="0" w:type="auto"/>
          </w:tcPr>
          <w:p w14:paraId="2CC48DEF" w14:textId="27EF612E" w:rsidR="002B0228" w:rsidRPr="00E72EB0" w:rsidRDefault="002B0228">
            <w:pPr>
              <w:pStyle w:val="Tablebody"/>
              <w:rPr>
                <w:rFonts w:cs="Arial"/>
                <w:color w:val="auto"/>
                <w:sz w:val="20"/>
              </w:rPr>
            </w:pPr>
            <w:r w:rsidRPr="00E72EB0">
              <w:rPr>
                <w:rFonts w:cs="Arial"/>
                <w:color w:val="auto"/>
                <w:sz w:val="20"/>
              </w:rPr>
              <w:t>Treatment of water-based liquid waste</w:t>
            </w:r>
          </w:p>
        </w:tc>
        <w:tc>
          <w:tcPr>
            <w:tcW w:w="0" w:type="auto"/>
          </w:tcPr>
          <w:p w14:paraId="0B85DAE7" w14:textId="77E5B7C3" w:rsidR="002B0228" w:rsidRPr="00E72EB0" w:rsidRDefault="002B0228">
            <w:pPr>
              <w:pStyle w:val="Tablebody"/>
              <w:rPr>
                <w:rFonts w:cs="Arial"/>
                <w:color w:val="auto"/>
                <w:sz w:val="20"/>
              </w:rPr>
            </w:pPr>
            <w:r w:rsidRPr="00E72EB0">
              <w:rPr>
                <w:rFonts w:cs="Arial"/>
                <w:color w:val="auto"/>
                <w:sz w:val="20"/>
              </w:rPr>
              <w:t>Hexavalent chromium (Cr(VI))(3)(4)</w:t>
            </w:r>
          </w:p>
        </w:tc>
        <w:tc>
          <w:tcPr>
            <w:tcW w:w="0" w:type="auto"/>
          </w:tcPr>
          <w:p w14:paraId="292B8891" w14:textId="77777777" w:rsidR="002B0228" w:rsidRPr="00E72EB0" w:rsidRDefault="002B0228">
            <w:pPr>
              <w:pStyle w:val="Tablebody"/>
              <w:rPr>
                <w:rFonts w:cs="Arial"/>
                <w:color w:val="auto"/>
                <w:sz w:val="20"/>
              </w:rPr>
            </w:pPr>
          </w:p>
        </w:tc>
        <w:tc>
          <w:tcPr>
            <w:tcW w:w="0" w:type="auto"/>
          </w:tcPr>
          <w:p w14:paraId="0622E272" w14:textId="434A7594" w:rsidR="002B0228" w:rsidRPr="00E72EB0" w:rsidRDefault="002B0228">
            <w:pPr>
              <w:pStyle w:val="Tablebody"/>
              <w:rPr>
                <w:rFonts w:cs="Arial"/>
                <w:color w:val="auto"/>
                <w:sz w:val="20"/>
              </w:rPr>
            </w:pPr>
            <w:r w:rsidRPr="00E72EB0">
              <w:rPr>
                <w:rFonts w:cs="Arial"/>
                <w:color w:val="auto"/>
                <w:sz w:val="20"/>
              </w:rPr>
              <w:t>Once every day</w:t>
            </w:r>
          </w:p>
        </w:tc>
        <w:tc>
          <w:tcPr>
            <w:tcW w:w="0" w:type="auto"/>
          </w:tcPr>
          <w:p w14:paraId="0355D2A2" w14:textId="036C8F13" w:rsidR="002B0228" w:rsidRPr="00E72EB0" w:rsidRDefault="002B0228">
            <w:pPr>
              <w:pStyle w:val="Tablebody"/>
              <w:rPr>
                <w:rFonts w:cs="Arial"/>
                <w:color w:val="auto"/>
                <w:sz w:val="20"/>
              </w:rPr>
            </w:pPr>
            <w:r w:rsidRPr="00E72EB0">
              <w:rPr>
                <w:rFonts w:cs="Arial"/>
                <w:color w:val="auto"/>
                <w:sz w:val="20"/>
              </w:rPr>
              <w:t>Various EN standards available (i.e. EN ISO 10304-3, EN ISO 23913)</w:t>
            </w:r>
          </w:p>
        </w:tc>
        <w:tc>
          <w:tcPr>
            <w:tcW w:w="0" w:type="auto"/>
          </w:tcPr>
          <w:p w14:paraId="0E7E5291" w14:textId="1FA6C0EF" w:rsidR="002B0228" w:rsidRPr="00E72EB0" w:rsidRDefault="009E65D1">
            <w:pPr>
              <w:pStyle w:val="Tablebody"/>
              <w:rPr>
                <w:rFonts w:cs="Arial"/>
                <w:color w:val="auto"/>
                <w:sz w:val="20"/>
              </w:rPr>
            </w:pPr>
            <w:r w:rsidRPr="00E72EB0">
              <w:rPr>
                <w:rFonts w:cs="Arial"/>
                <w:color w:val="auto"/>
                <w:sz w:val="20"/>
              </w:rPr>
              <w:t>BAT 20</w:t>
            </w:r>
          </w:p>
        </w:tc>
      </w:tr>
      <w:tr w:rsidR="009E65D1" w:rsidRPr="00E72EB0" w14:paraId="55B9F7CD" w14:textId="77777777" w:rsidTr="009D241E">
        <w:trPr>
          <w:cantSplit/>
        </w:trPr>
        <w:tc>
          <w:tcPr>
            <w:tcW w:w="0" w:type="auto"/>
          </w:tcPr>
          <w:p w14:paraId="236772E2" w14:textId="256FDFD4" w:rsidR="002B0228" w:rsidRPr="00E72EB0" w:rsidRDefault="002B0228">
            <w:pPr>
              <w:pStyle w:val="Tablebody"/>
              <w:rPr>
                <w:rFonts w:cs="Arial"/>
                <w:color w:val="auto"/>
                <w:sz w:val="20"/>
              </w:rPr>
            </w:pPr>
            <w:r w:rsidRPr="00E72EB0">
              <w:rPr>
                <w:rFonts w:cs="Arial"/>
                <w:color w:val="auto"/>
                <w:sz w:val="20"/>
              </w:rPr>
              <w:t>Treatment of water-based liquid waste</w:t>
            </w:r>
          </w:p>
        </w:tc>
        <w:tc>
          <w:tcPr>
            <w:tcW w:w="0" w:type="auto"/>
          </w:tcPr>
          <w:p w14:paraId="52AF13C7" w14:textId="40B90B42" w:rsidR="002B0228" w:rsidRPr="00E72EB0" w:rsidRDefault="002B0228">
            <w:pPr>
              <w:pStyle w:val="Tablebody"/>
              <w:rPr>
                <w:rFonts w:cs="Arial"/>
                <w:color w:val="auto"/>
                <w:sz w:val="20"/>
              </w:rPr>
            </w:pPr>
            <w:r w:rsidRPr="00E72EB0">
              <w:rPr>
                <w:rFonts w:cs="Arial"/>
                <w:color w:val="auto"/>
                <w:sz w:val="20"/>
              </w:rPr>
              <w:t>Mercury (Hg)(3)(4)</w:t>
            </w:r>
          </w:p>
        </w:tc>
        <w:tc>
          <w:tcPr>
            <w:tcW w:w="0" w:type="auto"/>
          </w:tcPr>
          <w:p w14:paraId="2196A4AB" w14:textId="77777777" w:rsidR="002B0228" w:rsidRPr="00E72EB0" w:rsidRDefault="002B0228">
            <w:pPr>
              <w:pStyle w:val="Tablebody"/>
              <w:rPr>
                <w:rFonts w:cs="Arial"/>
                <w:color w:val="auto"/>
                <w:sz w:val="20"/>
              </w:rPr>
            </w:pPr>
          </w:p>
        </w:tc>
        <w:tc>
          <w:tcPr>
            <w:tcW w:w="0" w:type="auto"/>
          </w:tcPr>
          <w:p w14:paraId="2B37F2C3" w14:textId="2F28356B" w:rsidR="002B0228" w:rsidRPr="00E72EB0" w:rsidRDefault="002B0228">
            <w:pPr>
              <w:pStyle w:val="Tablebody"/>
              <w:rPr>
                <w:rFonts w:cs="Arial"/>
                <w:color w:val="auto"/>
                <w:sz w:val="20"/>
              </w:rPr>
            </w:pPr>
            <w:r w:rsidRPr="00E72EB0">
              <w:rPr>
                <w:rFonts w:cs="Arial"/>
                <w:color w:val="auto"/>
                <w:sz w:val="20"/>
              </w:rPr>
              <w:t>Once every day</w:t>
            </w:r>
          </w:p>
        </w:tc>
        <w:tc>
          <w:tcPr>
            <w:tcW w:w="0" w:type="auto"/>
          </w:tcPr>
          <w:p w14:paraId="1C68F6FD" w14:textId="77C29A20" w:rsidR="002B0228" w:rsidRPr="00E72EB0" w:rsidRDefault="002B0228">
            <w:pPr>
              <w:pStyle w:val="Tablebody"/>
              <w:rPr>
                <w:rFonts w:cs="Arial"/>
                <w:color w:val="auto"/>
                <w:sz w:val="20"/>
              </w:rPr>
            </w:pPr>
            <w:r w:rsidRPr="00E72EB0">
              <w:rPr>
                <w:rFonts w:cs="Arial"/>
                <w:color w:val="auto"/>
                <w:sz w:val="20"/>
              </w:rPr>
              <w:t>Various EN standards available (i.e. EN ISO 17852, EN ISO 12846)</w:t>
            </w:r>
          </w:p>
        </w:tc>
        <w:tc>
          <w:tcPr>
            <w:tcW w:w="0" w:type="auto"/>
          </w:tcPr>
          <w:p w14:paraId="01D7FAB7" w14:textId="5B4458FB" w:rsidR="002B0228" w:rsidRPr="00E72EB0" w:rsidRDefault="009E65D1">
            <w:pPr>
              <w:pStyle w:val="Tablebody"/>
              <w:rPr>
                <w:rFonts w:cs="Arial"/>
                <w:color w:val="auto"/>
                <w:sz w:val="20"/>
              </w:rPr>
            </w:pPr>
            <w:r w:rsidRPr="00E72EB0">
              <w:rPr>
                <w:rFonts w:cs="Arial"/>
                <w:color w:val="auto"/>
                <w:sz w:val="20"/>
              </w:rPr>
              <w:t>BAT 20</w:t>
            </w:r>
          </w:p>
        </w:tc>
      </w:tr>
      <w:tr w:rsidR="009E65D1" w:rsidRPr="00E72EB0" w14:paraId="5B807AC1" w14:textId="77777777" w:rsidTr="009D241E">
        <w:trPr>
          <w:cantSplit/>
        </w:trPr>
        <w:tc>
          <w:tcPr>
            <w:tcW w:w="0" w:type="auto"/>
          </w:tcPr>
          <w:p w14:paraId="53DF804C" w14:textId="7C77EAB8" w:rsidR="002B0228" w:rsidRPr="00E72EB0" w:rsidRDefault="002B0228">
            <w:pPr>
              <w:pStyle w:val="Tablebody"/>
              <w:rPr>
                <w:rFonts w:cs="Arial"/>
                <w:color w:val="auto"/>
                <w:sz w:val="20"/>
              </w:rPr>
            </w:pPr>
            <w:r w:rsidRPr="00E72EB0">
              <w:rPr>
                <w:rFonts w:cs="Arial"/>
                <w:color w:val="auto"/>
                <w:sz w:val="20"/>
              </w:rPr>
              <w:t xml:space="preserve">All waste </w:t>
            </w:r>
            <w:r w:rsidRPr="00E72EB0">
              <w:rPr>
                <w:rFonts w:cs="Arial"/>
                <w:color w:val="auto"/>
                <w:sz w:val="20"/>
              </w:rPr>
              <w:lastRenderedPageBreak/>
              <w:t>treatments</w:t>
            </w:r>
          </w:p>
        </w:tc>
        <w:tc>
          <w:tcPr>
            <w:tcW w:w="0" w:type="auto"/>
          </w:tcPr>
          <w:p w14:paraId="4049C11F" w14:textId="5CE32876" w:rsidR="002B0228" w:rsidRPr="00E72EB0" w:rsidRDefault="002B0228">
            <w:pPr>
              <w:pStyle w:val="Tablebody"/>
              <w:rPr>
                <w:rFonts w:cs="Arial"/>
                <w:color w:val="auto"/>
                <w:sz w:val="20"/>
              </w:rPr>
            </w:pPr>
            <w:r w:rsidRPr="00E72EB0">
              <w:rPr>
                <w:rFonts w:cs="Arial"/>
                <w:color w:val="auto"/>
                <w:sz w:val="20"/>
              </w:rPr>
              <w:lastRenderedPageBreak/>
              <w:t>PFOA(3)</w:t>
            </w:r>
          </w:p>
        </w:tc>
        <w:tc>
          <w:tcPr>
            <w:tcW w:w="0" w:type="auto"/>
          </w:tcPr>
          <w:p w14:paraId="6882901C" w14:textId="77777777" w:rsidR="002B0228" w:rsidRPr="00E72EB0" w:rsidRDefault="002B0228">
            <w:pPr>
              <w:pStyle w:val="Tablebody"/>
              <w:rPr>
                <w:rFonts w:cs="Arial"/>
                <w:color w:val="auto"/>
                <w:sz w:val="20"/>
              </w:rPr>
            </w:pPr>
          </w:p>
        </w:tc>
        <w:tc>
          <w:tcPr>
            <w:tcW w:w="0" w:type="auto"/>
          </w:tcPr>
          <w:p w14:paraId="73DF77CE" w14:textId="4F763DAB" w:rsidR="002B0228" w:rsidRPr="00E72EB0" w:rsidRDefault="002B0228">
            <w:pPr>
              <w:pStyle w:val="Tablebody"/>
              <w:rPr>
                <w:rFonts w:cs="Arial"/>
                <w:color w:val="auto"/>
                <w:sz w:val="20"/>
              </w:rPr>
            </w:pPr>
            <w:r w:rsidRPr="00E72EB0">
              <w:rPr>
                <w:rFonts w:cs="Arial"/>
                <w:color w:val="auto"/>
                <w:sz w:val="20"/>
              </w:rPr>
              <w:t xml:space="preserve">Once every six </w:t>
            </w:r>
            <w:r w:rsidRPr="00E72EB0">
              <w:rPr>
                <w:rFonts w:cs="Arial"/>
                <w:color w:val="auto"/>
                <w:sz w:val="20"/>
              </w:rPr>
              <w:lastRenderedPageBreak/>
              <w:t>months</w:t>
            </w:r>
          </w:p>
        </w:tc>
        <w:tc>
          <w:tcPr>
            <w:tcW w:w="0" w:type="auto"/>
          </w:tcPr>
          <w:p w14:paraId="5F0420C8" w14:textId="77EA4614" w:rsidR="002B0228" w:rsidRPr="00E72EB0" w:rsidRDefault="002B0228">
            <w:pPr>
              <w:pStyle w:val="Tablebody"/>
              <w:rPr>
                <w:rFonts w:cs="Arial"/>
                <w:color w:val="auto"/>
                <w:sz w:val="20"/>
              </w:rPr>
            </w:pPr>
            <w:r w:rsidRPr="00E72EB0">
              <w:rPr>
                <w:rFonts w:cs="Arial"/>
                <w:color w:val="auto"/>
                <w:sz w:val="20"/>
              </w:rPr>
              <w:lastRenderedPageBreak/>
              <w:t>No EN standard available</w:t>
            </w:r>
          </w:p>
        </w:tc>
        <w:tc>
          <w:tcPr>
            <w:tcW w:w="0" w:type="auto"/>
          </w:tcPr>
          <w:p w14:paraId="3C6A77BE" w14:textId="68166BF3" w:rsidR="002B0228" w:rsidRPr="00E72EB0" w:rsidRDefault="009E65D1">
            <w:pPr>
              <w:pStyle w:val="Tablebody"/>
              <w:rPr>
                <w:rFonts w:cs="Arial"/>
                <w:color w:val="auto"/>
                <w:sz w:val="20"/>
              </w:rPr>
            </w:pPr>
            <w:r w:rsidRPr="00E72EB0">
              <w:rPr>
                <w:rFonts w:cs="Arial"/>
                <w:color w:val="auto"/>
                <w:sz w:val="20"/>
              </w:rPr>
              <w:t>BAT 20</w:t>
            </w:r>
          </w:p>
        </w:tc>
      </w:tr>
      <w:tr w:rsidR="009E65D1" w:rsidRPr="00E72EB0" w14:paraId="5F4B0544" w14:textId="77777777" w:rsidTr="009D241E">
        <w:trPr>
          <w:cantSplit/>
        </w:trPr>
        <w:tc>
          <w:tcPr>
            <w:tcW w:w="0" w:type="auto"/>
          </w:tcPr>
          <w:p w14:paraId="2D568CD9" w14:textId="57A0726E" w:rsidR="002B0228" w:rsidRPr="00E72EB0" w:rsidRDefault="002B0228">
            <w:pPr>
              <w:pStyle w:val="Tablebody"/>
              <w:rPr>
                <w:rFonts w:cs="Arial"/>
                <w:color w:val="auto"/>
                <w:sz w:val="20"/>
              </w:rPr>
            </w:pPr>
            <w:r w:rsidRPr="00E72EB0">
              <w:rPr>
                <w:rFonts w:cs="Arial"/>
                <w:color w:val="auto"/>
                <w:sz w:val="20"/>
              </w:rPr>
              <w:t>All waste treatments</w:t>
            </w:r>
          </w:p>
        </w:tc>
        <w:tc>
          <w:tcPr>
            <w:tcW w:w="0" w:type="auto"/>
          </w:tcPr>
          <w:p w14:paraId="6C662D08" w14:textId="31AD3551" w:rsidR="002B0228" w:rsidRPr="00E72EB0" w:rsidRDefault="002B0228">
            <w:pPr>
              <w:pStyle w:val="Tablebody"/>
              <w:rPr>
                <w:rFonts w:cs="Arial"/>
                <w:color w:val="auto"/>
                <w:sz w:val="20"/>
              </w:rPr>
            </w:pPr>
            <w:r w:rsidRPr="00E72EB0">
              <w:rPr>
                <w:rFonts w:cs="Arial"/>
                <w:color w:val="auto"/>
                <w:sz w:val="20"/>
              </w:rPr>
              <w:t>PFOS(3)</w:t>
            </w:r>
          </w:p>
        </w:tc>
        <w:tc>
          <w:tcPr>
            <w:tcW w:w="0" w:type="auto"/>
          </w:tcPr>
          <w:p w14:paraId="26DA81B2" w14:textId="77777777" w:rsidR="002B0228" w:rsidRPr="00E72EB0" w:rsidRDefault="002B0228">
            <w:pPr>
              <w:pStyle w:val="Tablebody"/>
              <w:rPr>
                <w:rFonts w:cs="Arial"/>
                <w:color w:val="auto"/>
                <w:sz w:val="20"/>
              </w:rPr>
            </w:pPr>
          </w:p>
        </w:tc>
        <w:tc>
          <w:tcPr>
            <w:tcW w:w="0" w:type="auto"/>
          </w:tcPr>
          <w:p w14:paraId="27AE51D2" w14:textId="6FA239B3" w:rsidR="002B0228" w:rsidRPr="00E72EB0" w:rsidRDefault="002B0228">
            <w:pPr>
              <w:pStyle w:val="Tablebody"/>
              <w:rPr>
                <w:rFonts w:cs="Arial"/>
                <w:color w:val="auto"/>
                <w:sz w:val="20"/>
              </w:rPr>
            </w:pPr>
            <w:r w:rsidRPr="00E72EB0">
              <w:rPr>
                <w:rFonts w:cs="Arial"/>
                <w:color w:val="auto"/>
                <w:sz w:val="20"/>
              </w:rPr>
              <w:t>Once every six months</w:t>
            </w:r>
          </w:p>
        </w:tc>
        <w:tc>
          <w:tcPr>
            <w:tcW w:w="0" w:type="auto"/>
          </w:tcPr>
          <w:p w14:paraId="6585BC0E" w14:textId="2592AFEA" w:rsidR="002B0228" w:rsidRPr="00E72EB0" w:rsidRDefault="002B0228">
            <w:pPr>
              <w:pStyle w:val="Tablebody"/>
              <w:rPr>
                <w:rFonts w:cs="Arial"/>
                <w:color w:val="auto"/>
                <w:sz w:val="20"/>
              </w:rPr>
            </w:pPr>
            <w:r w:rsidRPr="00E72EB0">
              <w:rPr>
                <w:rFonts w:cs="Arial"/>
                <w:color w:val="auto"/>
                <w:sz w:val="20"/>
              </w:rPr>
              <w:t>No EN standard available</w:t>
            </w:r>
          </w:p>
        </w:tc>
        <w:tc>
          <w:tcPr>
            <w:tcW w:w="0" w:type="auto"/>
          </w:tcPr>
          <w:p w14:paraId="568C4BF6" w14:textId="3F383027" w:rsidR="002B0228" w:rsidRPr="00E72EB0" w:rsidRDefault="009E65D1">
            <w:pPr>
              <w:pStyle w:val="Tablebody"/>
              <w:rPr>
                <w:rFonts w:cs="Arial"/>
                <w:color w:val="auto"/>
                <w:sz w:val="20"/>
              </w:rPr>
            </w:pPr>
            <w:r w:rsidRPr="00E72EB0">
              <w:rPr>
                <w:rFonts w:cs="Arial"/>
                <w:color w:val="auto"/>
                <w:sz w:val="20"/>
              </w:rPr>
              <w:t>BAT 20</w:t>
            </w:r>
          </w:p>
        </w:tc>
      </w:tr>
      <w:tr w:rsidR="009E65D1" w:rsidRPr="00E72EB0" w14:paraId="3AB2CD6F" w14:textId="77777777" w:rsidTr="009D241E">
        <w:trPr>
          <w:cantSplit/>
        </w:trPr>
        <w:tc>
          <w:tcPr>
            <w:tcW w:w="0" w:type="auto"/>
          </w:tcPr>
          <w:p w14:paraId="193D5166" w14:textId="5CD2572D" w:rsidR="002B0228" w:rsidRPr="00E72EB0" w:rsidRDefault="002B0228">
            <w:pPr>
              <w:pStyle w:val="Tablebody"/>
              <w:rPr>
                <w:rFonts w:cs="Arial"/>
                <w:color w:val="auto"/>
                <w:sz w:val="20"/>
              </w:rPr>
            </w:pPr>
            <w:r w:rsidRPr="00E72EB0">
              <w:rPr>
                <w:rFonts w:cs="Arial"/>
                <w:color w:val="auto"/>
                <w:sz w:val="20"/>
              </w:rPr>
              <w:t>Treatment of water-based liquid waste</w:t>
            </w:r>
          </w:p>
        </w:tc>
        <w:tc>
          <w:tcPr>
            <w:tcW w:w="0" w:type="auto"/>
          </w:tcPr>
          <w:p w14:paraId="606871EC" w14:textId="60B5A0E4" w:rsidR="002B0228" w:rsidRPr="00E72EB0" w:rsidRDefault="002B0228">
            <w:pPr>
              <w:pStyle w:val="Tablebody"/>
              <w:rPr>
                <w:rFonts w:cs="Arial"/>
                <w:color w:val="auto"/>
                <w:sz w:val="20"/>
              </w:rPr>
            </w:pPr>
            <w:r w:rsidRPr="00E72EB0">
              <w:rPr>
                <w:rFonts w:cs="Arial"/>
                <w:color w:val="auto"/>
                <w:sz w:val="20"/>
              </w:rPr>
              <w:t>Phenol index(6)</w:t>
            </w:r>
          </w:p>
        </w:tc>
        <w:tc>
          <w:tcPr>
            <w:tcW w:w="0" w:type="auto"/>
          </w:tcPr>
          <w:p w14:paraId="21E74999" w14:textId="77777777" w:rsidR="002B0228" w:rsidRPr="00E72EB0" w:rsidRDefault="002B0228">
            <w:pPr>
              <w:pStyle w:val="Tablebody"/>
              <w:rPr>
                <w:rFonts w:cs="Arial"/>
                <w:color w:val="auto"/>
                <w:sz w:val="20"/>
              </w:rPr>
            </w:pPr>
          </w:p>
        </w:tc>
        <w:tc>
          <w:tcPr>
            <w:tcW w:w="0" w:type="auto"/>
          </w:tcPr>
          <w:p w14:paraId="40FF2469" w14:textId="3F6B03BE" w:rsidR="002B0228" w:rsidRPr="00E72EB0" w:rsidRDefault="002B0228">
            <w:pPr>
              <w:pStyle w:val="Tablebody"/>
              <w:rPr>
                <w:rFonts w:cs="Arial"/>
                <w:color w:val="auto"/>
                <w:sz w:val="20"/>
              </w:rPr>
            </w:pPr>
            <w:r w:rsidRPr="00E72EB0">
              <w:rPr>
                <w:rFonts w:cs="Arial"/>
                <w:color w:val="auto"/>
                <w:sz w:val="20"/>
              </w:rPr>
              <w:t>Once every day</w:t>
            </w:r>
          </w:p>
        </w:tc>
        <w:tc>
          <w:tcPr>
            <w:tcW w:w="0" w:type="auto"/>
          </w:tcPr>
          <w:p w14:paraId="1724A1F8" w14:textId="7305F1DA" w:rsidR="002B0228" w:rsidRPr="00E72EB0" w:rsidRDefault="002B0228">
            <w:pPr>
              <w:pStyle w:val="Tablebody"/>
              <w:rPr>
                <w:rFonts w:cs="Arial"/>
                <w:color w:val="auto"/>
                <w:sz w:val="20"/>
              </w:rPr>
            </w:pPr>
            <w:r w:rsidRPr="00E72EB0">
              <w:rPr>
                <w:rFonts w:cs="Arial"/>
                <w:color w:val="auto"/>
                <w:sz w:val="20"/>
              </w:rPr>
              <w:t>EN ISO 14402</w:t>
            </w:r>
          </w:p>
        </w:tc>
        <w:tc>
          <w:tcPr>
            <w:tcW w:w="0" w:type="auto"/>
          </w:tcPr>
          <w:p w14:paraId="7366680E" w14:textId="699C3111" w:rsidR="002B0228" w:rsidRPr="00E72EB0" w:rsidRDefault="009E65D1">
            <w:pPr>
              <w:pStyle w:val="Tablebody"/>
              <w:rPr>
                <w:rFonts w:cs="Arial"/>
                <w:color w:val="auto"/>
                <w:sz w:val="20"/>
              </w:rPr>
            </w:pPr>
            <w:r w:rsidRPr="00E72EB0">
              <w:rPr>
                <w:rFonts w:cs="Arial"/>
                <w:color w:val="auto"/>
                <w:sz w:val="20"/>
              </w:rPr>
              <w:t>BAT 20</w:t>
            </w:r>
          </w:p>
        </w:tc>
      </w:tr>
      <w:tr w:rsidR="009E65D1" w:rsidRPr="00E72EB0" w14:paraId="6599CD9E" w14:textId="77777777" w:rsidTr="009D241E">
        <w:trPr>
          <w:cantSplit/>
        </w:trPr>
        <w:tc>
          <w:tcPr>
            <w:tcW w:w="0" w:type="auto"/>
          </w:tcPr>
          <w:p w14:paraId="4C469BBD" w14:textId="171CA6C1" w:rsidR="002B0228" w:rsidRPr="00E72EB0" w:rsidRDefault="002B0228">
            <w:pPr>
              <w:pStyle w:val="Tablebody"/>
              <w:rPr>
                <w:rFonts w:cs="Arial"/>
                <w:color w:val="auto"/>
                <w:sz w:val="20"/>
              </w:rPr>
            </w:pPr>
            <w:r w:rsidRPr="00E72EB0">
              <w:rPr>
                <w:rFonts w:cs="Arial"/>
                <w:color w:val="auto"/>
                <w:sz w:val="20"/>
              </w:rPr>
              <w:t>Treatment of water-based liquid waste</w:t>
            </w:r>
          </w:p>
        </w:tc>
        <w:tc>
          <w:tcPr>
            <w:tcW w:w="0" w:type="auto"/>
          </w:tcPr>
          <w:p w14:paraId="4BD179ED" w14:textId="2B82532D" w:rsidR="002B0228" w:rsidRPr="00E72EB0" w:rsidRDefault="002B0228">
            <w:pPr>
              <w:pStyle w:val="Tablebody"/>
              <w:rPr>
                <w:rFonts w:cs="Arial"/>
                <w:color w:val="auto"/>
                <w:sz w:val="20"/>
              </w:rPr>
            </w:pPr>
            <w:r w:rsidRPr="00E72EB0">
              <w:rPr>
                <w:rFonts w:cs="Arial"/>
                <w:color w:val="auto"/>
                <w:sz w:val="20"/>
              </w:rPr>
              <w:t>Total nitrogen (Total N)(6)</w:t>
            </w:r>
          </w:p>
        </w:tc>
        <w:tc>
          <w:tcPr>
            <w:tcW w:w="0" w:type="auto"/>
          </w:tcPr>
          <w:p w14:paraId="3E3F51E3" w14:textId="77777777" w:rsidR="002B0228" w:rsidRPr="00E72EB0" w:rsidRDefault="002B0228">
            <w:pPr>
              <w:pStyle w:val="Tablebody"/>
              <w:rPr>
                <w:rFonts w:cs="Arial"/>
                <w:color w:val="auto"/>
                <w:sz w:val="20"/>
              </w:rPr>
            </w:pPr>
          </w:p>
        </w:tc>
        <w:tc>
          <w:tcPr>
            <w:tcW w:w="0" w:type="auto"/>
          </w:tcPr>
          <w:p w14:paraId="1E3554AC" w14:textId="54F543A5" w:rsidR="002B0228" w:rsidRPr="00E72EB0" w:rsidRDefault="009E65D1">
            <w:pPr>
              <w:pStyle w:val="Tablebody"/>
              <w:rPr>
                <w:rFonts w:cs="Arial"/>
                <w:color w:val="auto"/>
                <w:sz w:val="20"/>
              </w:rPr>
            </w:pPr>
            <w:r w:rsidRPr="00E72EB0">
              <w:rPr>
                <w:rFonts w:cs="Arial"/>
                <w:color w:val="auto"/>
                <w:sz w:val="20"/>
              </w:rPr>
              <w:t>Once every day</w:t>
            </w:r>
          </w:p>
        </w:tc>
        <w:tc>
          <w:tcPr>
            <w:tcW w:w="0" w:type="auto"/>
          </w:tcPr>
          <w:p w14:paraId="7EFE10D7" w14:textId="1B82010E" w:rsidR="002B0228" w:rsidRPr="00E72EB0" w:rsidRDefault="009E65D1">
            <w:pPr>
              <w:pStyle w:val="Tablebody"/>
              <w:rPr>
                <w:rFonts w:cs="Arial"/>
                <w:color w:val="auto"/>
                <w:sz w:val="20"/>
              </w:rPr>
            </w:pPr>
            <w:r w:rsidRPr="00E72EB0">
              <w:rPr>
                <w:rFonts w:cs="Arial"/>
                <w:color w:val="auto"/>
                <w:sz w:val="20"/>
              </w:rPr>
              <w:t>EN 12260, EN ISO 11905-1</w:t>
            </w:r>
          </w:p>
        </w:tc>
        <w:tc>
          <w:tcPr>
            <w:tcW w:w="0" w:type="auto"/>
          </w:tcPr>
          <w:p w14:paraId="73D8F772" w14:textId="28133E68" w:rsidR="002B0228" w:rsidRPr="00E72EB0" w:rsidRDefault="009E65D1">
            <w:pPr>
              <w:pStyle w:val="Tablebody"/>
              <w:rPr>
                <w:rFonts w:cs="Arial"/>
                <w:color w:val="auto"/>
                <w:sz w:val="20"/>
              </w:rPr>
            </w:pPr>
            <w:r w:rsidRPr="00E72EB0">
              <w:rPr>
                <w:rFonts w:cs="Arial"/>
                <w:color w:val="auto"/>
                <w:sz w:val="20"/>
              </w:rPr>
              <w:t>BAT 20</w:t>
            </w:r>
          </w:p>
        </w:tc>
      </w:tr>
      <w:tr w:rsidR="009E65D1" w:rsidRPr="00E72EB0" w14:paraId="0AF07E92" w14:textId="77777777" w:rsidTr="009D241E">
        <w:trPr>
          <w:cantSplit/>
        </w:trPr>
        <w:tc>
          <w:tcPr>
            <w:tcW w:w="0" w:type="auto"/>
          </w:tcPr>
          <w:p w14:paraId="54F25D15" w14:textId="4135FA7A" w:rsidR="002B0228" w:rsidRPr="00E72EB0" w:rsidRDefault="002B0228">
            <w:pPr>
              <w:pStyle w:val="Tablebody"/>
              <w:rPr>
                <w:rFonts w:cs="Arial"/>
                <w:color w:val="auto"/>
                <w:sz w:val="20"/>
              </w:rPr>
            </w:pPr>
            <w:r w:rsidRPr="00E72EB0">
              <w:rPr>
                <w:rFonts w:cs="Arial"/>
                <w:color w:val="auto"/>
                <w:sz w:val="20"/>
              </w:rPr>
              <w:t>Treatment of water-based liquid waste</w:t>
            </w:r>
          </w:p>
        </w:tc>
        <w:tc>
          <w:tcPr>
            <w:tcW w:w="0" w:type="auto"/>
          </w:tcPr>
          <w:p w14:paraId="70E9DAAC" w14:textId="22C1DB23" w:rsidR="002B0228" w:rsidRPr="00E72EB0" w:rsidRDefault="002B0228">
            <w:pPr>
              <w:pStyle w:val="Tablebody"/>
              <w:rPr>
                <w:rFonts w:cs="Arial"/>
                <w:color w:val="auto"/>
                <w:sz w:val="20"/>
              </w:rPr>
            </w:pPr>
            <w:r w:rsidRPr="00E72EB0">
              <w:rPr>
                <w:rFonts w:cs="Arial"/>
                <w:color w:val="auto"/>
                <w:sz w:val="20"/>
              </w:rPr>
              <w:t>Total organic carbon (TOC)(5)(6)</w:t>
            </w:r>
          </w:p>
        </w:tc>
        <w:tc>
          <w:tcPr>
            <w:tcW w:w="0" w:type="auto"/>
          </w:tcPr>
          <w:p w14:paraId="5676F5D7" w14:textId="77777777" w:rsidR="002B0228" w:rsidRPr="00E72EB0" w:rsidRDefault="002B0228">
            <w:pPr>
              <w:pStyle w:val="Tablebody"/>
              <w:rPr>
                <w:rFonts w:cs="Arial"/>
                <w:color w:val="auto"/>
                <w:sz w:val="20"/>
              </w:rPr>
            </w:pPr>
          </w:p>
        </w:tc>
        <w:tc>
          <w:tcPr>
            <w:tcW w:w="0" w:type="auto"/>
          </w:tcPr>
          <w:p w14:paraId="2CC20E9A" w14:textId="53B97DA4" w:rsidR="002B0228" w:rsidRPr="00E72EB0" w:rsidRDefault="009E65D1">
            <w:pPr>
              <w:pStyle w:val="Tablebody"/>
              <w:rPr>
                <w:rFonts w:cs="Arial"/>
                <w:color w:val="auto"/>
                <w:sz w:val="20"/>
              </w:rPr>
            </w:pPr>
            <w:r w:rsidRPr="00E72EB0">
              <w:rPr>
                <w:rFonts w:cs="Arial"/>
                <w:color w:val="auto"/>
                <w:sz w:val="20"/>
              </w:rPr>
              <w:t>Once every day</w:t>
            </w:r>
          </w:p>
        </w:tc>
        <w:tc>
          <w:tcPr>
            <w:tcW w:w="0" w:type="auto"/>
          </w:tcPr>
          <w:p w14:paraId="2BB6E717" w14:textId="76F30FF4" w:rsidR="002B0228" w:rsidRPr="00E72EB0" w:rsidRDefault="009E65D1">
            <w:pPr>
              <w:pStyle w:val="Tablebody"/>
              <w:rPr>
                <w:rFonts w:cs="Arial"/>
                <w:color w:val="auto"/>
                <w:sz w:val="20"/>
              </w:rPr>
            </w:pPr>
            <w:r w:rsidRPr="00E72EB0">
              <w:rPr>
                <w:rFonts w:cs="Arial"/>
                <w:color w:val="auto"/>
                <w:sz w:val="20"/>
              </w:rPr>
              <w:t>EN 1484</w:t>
            </w:r>
          </w:p>
        </w:tc>
        <w:tc>
          <w:tcPr>
            <w:tcW w:w="0" w:type="auto"/>
          </w:tcPr>
          <w:p w14:paraId="22CC193A" w14:textId="054DDE79" w:rsidR="002B0228" w:rsidRPr="00E72EB0" w:rsidRDefault="009E65D1">
            <w:pPr>
              <w:pStyle w:val="Tablebody"/>
              <w:rPr>
                <w:rFonts w:cs="Arial"/>
                <w:color w:val="auto"/>
                <w:sz w:val="20"/>
              </w:rPr>
            </w:pPr>
            <w:r w:rsidRPr="00E72EB0">
              <w:rPr>
                <w:rFonts w:cs="Arial"/>
                <w:color w:val="auto"/>
                <w:sz w:val="20"/>
              </w:rPr>
              <w:t>BAT 20</w:t>
            </w:r>
          </w:p>
        </w:tc>
      </w:tr>
      <w:tr w:rsidR="009E65D1" w:rsidRPr="00E72EB0" w14:paraId="686B83DB" w14:textId="77777777" w:rsidTr="009D241E">
        <w:trPr>
          <w:cantSplit/>
        </w:trPr>
        <w:tc>
          <w:tcPr>
            <w:tcW w:w="0" w:type="auto"/>
          </w:tcPr>
          <w:p w14:paraId="735D4F29" w14:textId="4ED6F548" w:rsidR="002B0228" w:rsidRPr="00E72EB0" w:rsidRDefault="002B0228">
            <w:pPr>
              <w:pStyle w:val="Tablebody"/>
              <w:rPr>
                <w:rFonts w:cs="Arial"/>
                <w:color w:val="auto"/>
                <w:sz w:val="20"/>
              </w:rPr>
            </w:pPr>
            <w:r w:rsidRPr="00E72EB0">
              <w:rPr>
                <w:rFonts w:cs="Arial"/>
                <w:color w:val="auto"/>
                <w:sz w:val="20"/>
              </w:rPr>
              <w:t>Treatment of water-based liquid waste</w:t>
            </w:r>
          </w:p>
        </w:tc>
        <w:tc>
          <w:tcPr>
            <w:tcW w:w="0" w:type="auto"/>
          </w:tcPr>
          <w:p w14:paraId="5DB2BDCC" w14:textId="68970467" w:rsidR="002B0228" w:rsidRPr="00E72EB0" w:rsidRDefault="002B0228">
            <w:pPr>
              <w:pStyle w:val="Tablebody"/>
              <w:rPr>
                <w:rFonts w:cs="Arial"/>
                <w:color w:val="auto"/>
                <w:sz w:val="20"/>
              </w:rPr>
            </w:pPr>
            <w:r w:rsidRPr="00E72EB0">
              <w:rPr>
                <w:rFonts w:cs="Arial"/>
                <w:color w:val="auto"/>
                <w:sz w:val="20"/>
              </w:rPr>
              <w:t>Total phosphorus (Total P)(6)</w:t>
            </w:r>
          </w:p>
        </w:tc>
        <w:tc>
          <w:tcPr>
            <w:tcW w:w="0" w:type="auto"/>
          </w:tcPr>
          <w:p w14:paraId="2D281626" w14:textId="77777777" w:rsidR="002B0228" w:rsidRPr="00E72EB0" w:rsidRDefault="002B0228">
            <w:pPr>
              <w:pStyle w:val="Tablebody"/>
              <w:rPr>
                <w:rFonts w:cs="Arial"/>
                <w:color w:val="auto"/>
                <w:sz w:val="20"/>
              </w:rPr>
            </w:pPr>
          </w:p>
        </w:tc>
        <w:tc>
          <w:tcPr>
            <w:tcW w:w="0" w:type="auto"/>
          </w:tcPr>
          <w:p w14:paraId="75E67DE1" w14:textId="78032AB4" w:rsidR="002B0228" w:rsidRPr="00E72EB0" w:rsidRDefault="009E65D1">
            <w:pPr>
              <w:pStyle w:val="Tablebody"/>
              <w:rPr>
                <w:rFonts w:cs="Arial"/>
                <w:color w:val="auto"/>
                <w:sz w:val="20"/>
              </w:rPr>
            </w:pPr>
            <w:r w:rsidRPr="00E72EB0">
              <w:rPr>
                <w:rFonts w:cs="Arial"/>
                <w:color w:val="auto"/>
                <w:sz w:val="20"/>
              </w:rPr>
              <w:t>Once every day</w:t>
            </w:r>
          </w:p>
        </w:tc>
        <w:tc>
          <w:tcPr>
            <w:tcW w:w="0" w:type="auto"/>
          </w:tcPr>
          <w:p w14:paraId="267804EB" w14:textId="5CCF05F0" w:rsidR="002B0228" w:rsidRPr="00E72EB0" w:rsidRDefault="009E65D1">
            <w:pPr>
              <w:pStyle w:val="Tablebody"/>
              <w:rPr>
                <w:rFonts w:cs="Arial"/>
                <w:color w:val="auto"/>
                <w:sz w:val="20"/>
              </w:rPr>
            </w:pPr>
            <w:r w:rsidRPr="00E72EB0">
              <w:rPr>
                <w:rFonts w:cs="Arial"/>
                <w:color w:val="auto"/>
                <w:sz w:val="20"/>
              </w:rPr>
              <w:t>Various EN standards available (i.e. EN ISO 15681-1 and -2, EN ISO 6878, EN ISO 11885)</w:t>
            </w:r>
          </w:p>
        </w:tc>
        <w:tc>
          <w:tcPr>
            <w:tcW w:w="0" w:type="auto"/>
          </w:tcPr>
          <w:p w14:paraId="65617FAA" w14:textId="175C6E66" w:rsidR="002B0228" w:rsidRPr="00E72EB0" w:rsidRDefault="009E65D1">
            <w:pPr>
              <w:pStyle w:val="Tablebody"/>
              <w:rPr>
                <w:rFonts w:cs="Arial"/>
                <w:color w:val="auto"/>
                <w:sz w:val="20"/>
              </w:rPr>
            </w:pPr>
            <w:r w:rsidRPr="00E72EB0">
              <w:rPr>
                <w:rFonts w:cs="Arial"/>
                <w:color w:val="auto"/>
                <w:sz w:val="20"/>
              </w:rPr>
              <w:t>BAT 20</w:t>
            </w:r>
          </w:p>
        </w:tc>
      </w:tr>
      <w:tr w:rsidR="009E65D1" w:rsidRPr="00E72EB0" w14:paraId="63E168F4" w14:textId="77777777" w:rsidTr="009D241E">
        <w:trPr>
          <w:cantSplit/>
        </w:trPr>
        <w:tc>
          <w:tcPr>
            <w:tcW w:w="0" w:type="auto"/>
          </w:tcPr>
          <w:p w14:paraId="52AD4E4D" w14:textId="278CB8A1" w:rsidR="002B0228" w:rsidRPr="00E72EB0" w:rsidRDefault="002B0228">
            <w:pPr>
              <w:pStyle w:val="Tablebody"/>
              <w:rPr>
                <w:rFonts w:cs="Arial"/>
                <w:color w:val="auto"/>
                <w:sz w:val="20"/>
              </w:rPr>
            </w:pPr>
            <w:r w:rsidRPr="00E72EB0">
              <w:rPr>
                <w:rFonts w:cs="Arial"/>
                <w:color w:val="auto"/>
                <w:sz w:val="20"/>
              </w:rPr>
              <w:t>Treatment of water-based liquid waste</w:t>
            </w:r>
          </w:p>
        </w:tc>
        <w:tc>
          <w:tcPr>
            <w:tcW w:w="0" w:type="auto"/>
          </w:tcPr>
          <w:p w14:paraId="5DA1BE4E" w14:textId="414623CE" w:rsidR="002B0228" w:rsidRPr="00E72EB0" w:rsidRDefault="002B0228">
            <w:pPr>
              <w:pStyle w:val="Tablebody"/>
              <w:rPr>
                <w:rFonts w:cs="Arial"/>
                <w:color w:val="auto"/>
                <w:sz w:val="20"/>
              </w:rPr>
            </w:pPr>
            <w:r w:rsidRPr="00E72EB0">
              <w:rPr>
                <w:rFonts w:cs="Arial"/>
                <w:color w:val="auto"/>
                <w:sz w:val="20"/>
              </w:rPr>
              <w:t>Total suspended solids (TSS)(6)</w:t>
            </w:r>
          </w:p>
        </w:tc>
        <w:tc>
          <w:tcPr>
            <w:tcW w:w="0" w:type="auto"/>
          </w:tcPr>
          <w:p w14:paraId="210EAA7A" w14:textId="77777777" w:rsidR="002B0228" w:rsidRPr="00E72EB0" w:rsidRDefault="002B0228">
            <w:pPr>
              <w:pStyle w:val="Tablebody"/>
              <w:rPr>
                <w:rFonts w:cs="Arial"/>
                <w:color w:val="auto"/>
                <w:sz w:val="20"/>
              </w:rPr>
            </w:pPr>
          </w:p>
        </w:tc>
        <w:tc>
          <w:tcPr>
            <w:tcW w:w="0" w:type="auto"/>
          </w:tcPr>
          <w:p w14:paraId="4AAED2A0" w14:textId="4B348963" w:rsidR="002B0228" w:rsidRPr="00E72EB0" w:rsidRDefault="009E65D1">
            <w:pPr>
              <w:pStyle w:val="Tablebody"/>
              <w:rPr>
                <w:rFonts w:cs="Arial"/>
                <w:color w:val="auto"/>
                <w:sz w:val="20"/>
              </w:rPr>
            </w:pPr>
            <w:r w:rsidRPr="00E72EB0">
              <w:rPr>
                <w:rFonts w:cs="Arial"/>
                <w:color w:val="auto"/>
                <w:sz w:val="20"/>
              </w:rPr>
              <w:t>Once every day</w:t>
            </w:r>
          </w:p>
        </w:tc>
        <w:tc>
          <w:tcPr>
            <w:tcW w:w="0" w:type="auto"/>
          </w:tcPr>
          <w:p w14:paraId="2FD328D4" w14:textId="5BB9898B" w:rsidR="002B0228" w:rsidRPr="00E72EB0" w:rsidRDefault="009E65D1">
            <w:pPr>
              <w:pStyle w:val="Tablebody"/>
              <w:rPr>
                <w:rFonts w:cs="Arial"/>
                <w:color w:val="auto"/>
                <w:sz w:val="20"/>
              </w:rPr>
            </w:pPr>
            <w:r w:rsidRPr="00E72EB0">
              <w:rPr>
                <w:rFonts w:cs="Arial"/>
                <w:color w:val="auto"/>
                <w:sz w:val="20"/>
              </w:rPr>
              <w:t>EN 872</w:t>
            </w:r>
          </w:p>
        </w:tc>
        <w:tc>
          <w:tcPr>
            <w:tcW w:w="0" w:type="auto"/>
          </w:tcPr>
          <w:p w14:paraId="52D22BA6" w14:textId="5003F980" w:rsidR="002B0228" w:rsidRPr="00E72EB0" w:rsidRDefault="009E65D1">
            <w:pPr>
              <w:pStyle w:val="Tablebody"/>
              <w:rPr>
                <w:rFonts w:cs="Arial"/>
                <w:color w:val="auto"/>
                <w:sz w:val="20"/>
              </w:rPr>
            </w:pPr>
            <w:r w:rsidRPr="00E72EB0">
              <w:rPr>
                <w:rFonts w:cs="Arial"/>
                <w:color w:val="auto"/>
                <w:sz w:val="20"/>
              </w:rPr>
              <w:t>BAT 20</w:t>
            </w:r>
          </w:p>
        </w:tc>
      </w:tr>
    </w:tbl>
    <w:p w14:paraId="05962E0B" w14:textId="77777777" w:rsidR="00142527" w:rsidRPr="00E72EB0" w:rsidRDefault="00142527" w:rsidP="00142527">
      <w:pPr>
        <w:rPr>
          <w:rFonts w:ascii="Arial" w:hAnsi="Arial" w:cs="Arial"/>
          <w:sz w:val="20"/>
        </w:rPr>
      </w:pPr>
    </w:p>
    <w:p w14:paraId="6D71190F" w14:textId="77777777" w:rsidR="00142527" w:rsidRPr="00E72EB0" w:rsidRDefault="00142527" w:rsidP="00142527">
      <w:pPr>
        <w:rPr>
          <w:rFonts w:ascii="Arial" w:hAnsi="Arial" w:cs="Arial"/>
          <w:sz w:val="20"/>
        </w:rPr>
      </w:pPr>
      <w:r w:rsidRPr="00E72EB0">
        <w:rPr>
          <w:rFonts w:ascii="Arial" w:hAnsi="Arial" w:cs="Arial"/>
          <w:sz w:val="20"/>
        </w:rPr>
        <w:t xml:space="preserve">(1) Monitoring frequencies may be reduced if the emission levels are proven to be sufficiently stable. </w:t>
      </w:r>
    </w:p>
    <w:p w14:paraId="26DB5614" w14:textId="77777777" w:rsidR="00142527" w:rsidRPr="00E72EB0" w:rsidRDefault="00142527" w:rsidP="00142527">
      <w:pPr>
        <w:rPr>
          <w:rFonts w:ascii="Arial" w:hAnsi="Arial" w:cs="Arial"/>
          <w:sz w:val="20"/>
        </w:rPr>
      </w:pPr>
      <w:r w:rsidRPr="00E72EB0">
        <w:rPr>
          <w:rFonts w:ascii="Arial" w:hAnsi="Arial" w:cs="Arial"/>
          <w:sz w:val="20"/>
        </w:rPr>
        <w:t xml:space="preserve">(2) In the case of batch discharge less frequent than the minimum monitoring frequency, monitoring is carried out once per batch. </w:t>
      </w:r>
    </w:p>
    <w:p w14:paraId="4781FA08" w14:textId="77777777" w:rsidR="00142527" w:rsidRPr="00E72EB0" w:rsidRDefault="00142527" w:rsidP="00142527">
      <w:pPr>
        <w:rPr>
          <w:rFonts w:ascii="Arial" w:hAnsi="Arial" w:cs="Arial"/>
          <w:sz w:val="20"/>
        </w:rPr>
      </w:pPr>
      <w:r w:rsidRPr="00E72EB0">
        <w:rPr>
          <w:rFonts w:ascii="Arial" w:hAnsi="Arial" w:cs="Arial"/>
          <w:sz w:val="20"/>
        </w:rPr>
        <w:t xml:space="preserve">(3) The monitoring only applies when the substance concerned is identified as relevant in the waste water inventory mentioned in BAT 3. </w:t>
      </w:r>
    </w:p>
    <w:p w14:paraId="6061EAA8" w14:textId="77777777" w:rsidR="00142527" w:rsidRPr="00E72EB0" w:rsidRDefault="00142527" w:rsidP="00142527">
      <w:pPr>
        <w:rPr>
          <w:rFonts w:ascii="Arial" w:hAnsi="Arial" w:cs="Arial"/>
          <w:sz w:val="20"/>
        </w:rPr>
      </w:pPr>
      <w:r w:rsidRPr="00E72EB0">
        <w:rPr>
          <w:rFonts w:ascii="Arial" w:hAnsi="Arial" w:cs="Arial"/>
          <w:sz w:val="20"/>
        </w:rPr>
        <w:t xml:space="preserve">(4) In the case of an indirect discharge to a receiving water body, the monitoring frequency may be reduced if the downstream waste water treatment plant abates the pollutants concerned. </w:t>
      </w:r>
    </w:p>
    <w:p w14:paraId="2774227F" w14:textId="77777777" w:rsidR="00142527" w:rsidRPr="00E72EB0" w:rsidRDefault="00142527" w:rsidP="00142527">
      <w:pPr>
        <w:rPr>
          <w:rFonts w:ascii="Arial" w:hAnsi="Arial" w:cs="Arial"/>
          <w:sz w:val="20"/>
        </w:rPr>
      </w:pPr>
      <w:r w:rsidRPr="00E72EB0">
        <w:rPr>
          <w:rFonts w:ascii="Arial" w:hAnsi="Arial" w:cs="Arial"/>
          <w:sz w:val="20"/>
        </w:rPr>
        <w:t xml:space="preserve">(5) Either TOC or COD is monitored. TOC is the preferred option, because its monitoring does not rely on the use of very toxic compounds. </w:t>
      </w:r>
    </w:p>
    <w:p w14:paraId="2D5C3875" w14:textId="77777777" w:rsidR="00142527" w:rsidRPr="00E72EB0" w:rsidRDefault="00142527" w:rsidP="00142527">
      <w:pPr>
        <w:rPr>
          <w:rFonts w:ascii="Arial" w:hAnsi="Arial" w:cs="Arial"/>
          <w:sz w:val="20"/>
        </w:rPr>
      </w:pPr>
      <w:r w:rsidRPr="00E72EB0">
        <w:rPr>
          <w:rFonts w:ascii="Arial" w:hAnsi="Arial" w:cs="Arial"/>
          <w:sz w:val="20"/>
        </w:rPr>
        <w:t>(6) The monitoring applies only in the case of a direct discharge to a receiving water body.</w:t>
      </w:r>
    </w:p>
    <w:p w14:paraId="45EE9D92" w14:textId="77777777" w:rsidR="00142527" w:rsidRPr="00E72EB0" w:rsidRDefault="00142527" w:rsidP="00142527">
      <w:pPr>
        <w:rPr>
          <w:rFonts w:ascii="Arial" w:hAnsi="Arial" w:cs="Arial"/>
          <w:sz w:val="20"/>
        </w:rPr>
      </w:pPr>
    </w:p>
    <w:p w14:paraId="6E1FC54D" w14:textId="77777777" w:rsidR="00142527" w:rsidRPr="00E72EB0" w:rsidRDefault="00142527" w:rsidP="00142527">
      <w:pPr>
        <w:rPr>
          <w:rFonts w:ascii="Arial" w:hAnsi="Arial" w:cs="Arial"/>
          <w:sz w:val="20"/>
        </w:rPr>
      </w:pPr>
    </w:p>
    <w:p w14:paraId="59F84D45" w14:textId="77777777" w:rsidR="00142527" w:rsidRPr="00E72EB0" w:rsidRDefault="00142527" w:rsidP="00142527">
      <w:pPr>
        <w:rPr>
          <w:rFonts w:ascii="Arial" w:hAnsi="Arial" w:cs="Arial"/>
          <w:sz w:val="20"/>
        </w:rPr>
      </w:pPr>
    </w:p>
    <w:p w14:paraId="25B93406" w14:textId="77777777" w:rsidR="00142527" w:rsidRPr="00E72EB0" w:rsidRDefault="00142527" w:rsidP="00142527">
      <w:pPr>
        <w:rPr>
          <w:rFonts w:ascii="Arial" w:hAnsi="Arial" w:cs="Arial"/>
          <w:sz w:val="20"/>
        </w:rPr>
      </w:pPr>
    </w:p>
    <w:p w14:paraId="4D0D897E" w14:textId="77777777" w:rsidR="00142527" w:rsidRPr="00E72EB0" w:rsidRDefault="00142527" w:rsidP="00142527">
      <w:pPr>
        <w:spacing w:after="160" w:line="256" w:lineRule="auto"/>
        <w:jc w:val="left"/>
        <w:rPr>
          <w:rFonts w:ascii="Arial" w:hAnsi="Arial" w:cs="Arial"/>
          <w:b/>
          <w:bCs/>
          <w:sz w:val="20"/>
        </w:rPr>
      </w:pPr>
      <w:r w:rsidRPr="00E72EB0">
        <w:rPr>
          <w:rFonts w:ascii="Arial" w:hAnsi="Arial" w:cs="Arial"/>
          <w:b/>
          <w:bCs/>
          <w:sz w:val="20"/>
        </w:rPr>
        <w:br w:type="page"/>
      </w:r>
    </w:p>
    <w:p w14:paraId="1B609346" w14:textId="77777777" w:rsidR="00142527" w:rsidRPr="00E72EB0" w:rsidRDefault="00142527" w:rsidP="00142527">
      <w:pPr>
        <w:rPr>
          <w:rFonts w:ascii="Arial" w:hAnsi="Arial" w:cs="Arial"/>
          <w:sz w:val="20"/>
        </w:rPr>
      </w:pPr>
      <w:r w:rsidRPr="00E72EB0">
        <w:rPr>
          <w:rFonts w:ascii="Arial" w:hAnsi="Arial" w:cs="Arial"/>
          <w:b/>
          <w:bCs/>
          <w:sz w:val="20"/>
        </w:rPr>
        <w:lastRenderedPageBreak/>
        <w:t xml:space="preserve">BAT 20. </w:t>
      </w:r>
      <w:r w:rsidRPr="00E72EB0">
        <w:rPr>
          <w:rFonts w:ascii="Arial" w:hAnsi="Arial" w:cs="Arial"/>
          <w:sz w:val="20"/>
        </w:rPr>
        <w:t>In order to reduce emissions to water, BAT is to treat waste water using an appropriate combination of the techniques given below.</w:t>
      </w:r>
    </w:p>
    <w:p w14:paraId="62FE9881" w14:textId="77777777" w:rsidR="00142527" w:rsidRPr="00E72EB0" w:rsidRDefault="00142527" w:rsidP="00142527">
      <w:pPr>
        <w:rPr>
          <w:rFonts w:ascii="Arial" w:hAnsi="Arial" w:cs="Arial"/>
          <w:sz w:val="20"/>
        </w:rPr>
      </w:pPr>
    </w:p>
    <w:p w14:paraId="5C2D6FEB" w14:textId="77777777" w:rsidR="00142527" w:rsidRPr="00E72EB0" w:rsidRDefault="00142527" w:rsidP="00142527">
      <w:pPr>
        <w:rPr>
          <w:rFonts w:ascii="Arial" w:hAnsi="Arial" w:cs="Arial"/>
          <w:sz w:val="20"/>
        </w:rPr>
      </w:pPr>
      <w:r w:rsidRPr="00E72EB0">
        <w:rPr>
          <w:rFonts w:ascii="Arial" w:hAnsi="Arial" w:cs="Arial"/>
          <w:i/>
          <w:iCs/>
          <w:sz w:val="20"/>
        </w:rPr>
        <w:t xml:space="preserve">Table 6.2 </w:t>
      </w:r>
      <w:r w:rsidRPr="00E72EB0">
        <w:rPr>
          <w:rFonts w:ascii="Arial" w:hAnsi="Arial" w:cs="Arial"/>
          <w:sz w:val="20"/>
        </w:rPr>
        <w:t>BAT-associated emission levels (BAT-AELs) for indirect discharges to a receiving water body</w:t>
      </w:r>
    </w:p>
    <w:p w14:paraId="562B6928" w14:textId="72CCDC68" w:rsidR="00142527" w:rsidRPr="00E72EB0" w:rsidRDefault="00142527" w:rsidP="00142527">
      <w:pPr>
        <w:rPr>
          <w:rFonts w:ascii="Arial" w:hAnsi="Arial" w:cs="Arial"/>
          <w:b/>
          <w:bCs/>
          <w:sz w:val="20"/>
        </w:rPr>
      </w:pPr>
    </w:p>
    <w:p w14:paraId="38308728" w14:textId="5255C75F" w:rsidR="009E65D1" w:rsidRPr="00E72EB0" w:rsidRDefault="009E65D1" w:rsidP="00142527">
      <w:pPr>
        <w:rPr>
          <w:rFonts w:ascii="Arial" w:hAnsi="Arial" w:cs="Arial"/>
          <w:b/>
          <w:bCs/>
          <w:sz w:val="20"/>
        </w:rPr>
      </w:pPr>
      <w:r w:rsidRPr="00E72EB0">
        <w:rPr>
          <w:rFonts w:ascii="Arial" w:hAnsi="Arial" w:cs="Arial"/>
          <w:b/>
          <w:bCs/>
          <w:sz w:val="20"/>
        </w:rPr>
        <w:t>Treatment of water-based liquid waste</w:t>
      </w:r>
    </w:p>
    <w:p w14:paraId="4753660E" w14:textId="77777777" w:rsidR="00142527" w:rsidRPr="00E72EB0" w:rsidRDefault="00142527" w:rsidP="00142527">
      <w:pPr>
        <w:rPr>
          <w:rFonts w:ascii="Arial" w:hAnsi="Arial" w:cs="Arial"/>
          <w:sz w:val="20"/>
        </w:rPr>
      </w:pPr>
    </w:p>
    <w:tbl>
      <w:tblPr>
        <w:tblpPr w:leftFromText="180" w:rightFromText="180" w:bottomFromText="16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1446"/>
        <w:gridCol w:w="2693"/>
        <w:gridCol w:w="1857"/>
        <w:gridCol w:w="1672"/>
        <w:gridCol w:w="2057"/>
        <w:gridCol w:w="1894"/>
      </w:tblGrid>
      <w:tr w:rsidR="009D241E" w:rsidRPr="00E72EB0" w14:paraId="1D27E998" w14:textId="77777777" w:rsidTr="009D241E">
        <w:trPr>
          <w:cantSplit/>
          <w:tblHeader/>
        </w:trPr>
        <w:tc>
          <w:tcPr>
            <w:tcW w:w="2093" w:type="dxa"/>
            <w:hideMark/>
          </w:tcPr>
          <w:p w14:paraId="657F0E09" w14:textId="77777777" w:rsidR="009D241E" w:rsidRPr="00E72EB0" w:rsidRDefault="009D241E">
            <w:pPr>
              <w:pStyle w:val="Tablehead"/>
              <w:rPr>
                <w:rFonts w:cs="Arial"/>
                <w:color w:val="auto"/>
                <w:sz w:val="20"/>
              </w:rPr>
            </w:pPr>
            <w:r w:rsidRPr="00E72EB0">
              <w:rPr>
                <w:rFonts w:cs="Arial"/>
                <w:color w:val="auto"/>
                <w:sz w:val="20"/>
              </w:rPr>
              <w:t>Waste treatment process</w:t>
            </w:r>
          </w:p>
        </w:tc>
        <w:tc>
          <w:tcPr>
            <w:tcW w:w="4139" w:type="dxa"/>
            <w:gridSpan w:val="2"/>
            <w:hideMark/>
          </w:tcPr>
          <w:p w14:paraId="62BFDCD9" w14:textId="0E687362" w:rsidR="009D241E" w:rsidRPr="00E72EB0" w:rsidRDefault="009D241E">
            <w:pPr>
              <w:pStyle w:val="Tablehead"/>
              <w:rPr>
                <w:rFonts w:cs="Arial"/>
                <w:color w:val="auto"/>
                <w:sz w:val="20"/>
              </w:rPr>
            </w:pPr>
            <w:r w:rsidRPr="00E72EB0">
              <w:rPr>
                <w:rFonts w:cs="Arial"/>
                <w:color w:val="auto"/>
                <w:sz w:val="20"/>
              </w:rPr>
              <w:t>Parameter</w:t>
            </w:r>
          </w:p>
        </w:tc>
        <w:tc>
          <w:tcPr>
            <w:tcW w:w="1857" w:type="dxa"/>
            <w:hideMark/>
          </w:tcPr>
          <w:p w14:paraId="2AE33BB7" w14:textId="6DF81EBB" w:rsidR="009D241E" w:rsidRPr="00E72EB0" w:rsidRDefault="009D241E">
            <w:pPr>
              <w:pStyle w:val="Tablehead"/>
              <w:rPr>
                <w:rFonts w:cs="Arial"/>
                <w:color w:val="auto"/>
                <w:sz w:val="20"/>
              </w:rPr>
            </w:pPr>
            <w:r w:rsidRPr="00E72EB0">
              <w:rPr>
                <w:rFonts w:cs="Arial"/>
                <w:color w:val="auto"/>
                <w:sz w:val="20"/>
              </w:rPr>
              <w:t xml:space="preserve">Limit (including unit) (1)(2)  </w:t>
            </w:r>
          </w:p>
        </w:tc>
        <w:tc>
          <w:tcPr>
            <w:tcW w:w="1672" w:type="dxa"/>
            <w:hideMark/>
          </w:tcPr>
          <w:p w14:paraId="6A76A4D5" w14:textId="77777777" w:rsidR="009D241E" w:rsidRPr="00E72EB0" w:rsidRDefault="009D241E">
            <w:pPr>
              <w:pStyle w:val="Tablehead"/>
              <w:rPr>
                <w:rFonts w:cs="Arial"/>
                <w:color w:val="auto"/>
                <w:sz w:val="20"/>
              </w:rPr>
            </w:pPr>
            <w:r w:rsidRPr="00E72EB0">
              <w:rPr>
                <w:rFonts w:cs="Arial"/>
                <w:color w:val="auto"/>
                <w:sz w:val="20"/>
              </w:rPr>
              <w:t>Monitoring frequency</w:t>
            </w:r>
          </w:p>
        </w:tc>
        <w:tc>
          <w:tcPr>
            <w:tcW w:w="2057" w:type="dxa"/>
            <w:hideMark/>
          </w:tcPr>
          <w:p w14:paraId="649E78E9" w14:textId="77777777" w:rsidR="009D241E" w:rsidRPr="00E72EB0" w:rsidRDefault="009D241E">
            <w:pPr>
              <w:pStyle w:val="Tablehead"/>
              <w:rPr>
                <w:rFonts w:cs="Arial"/>
                <w:color w:val="auto"/>
                <w:sz w:val="20"/>
              </w:rPr>
            </w:pPr>
            <w:r w:rsidRPr="00E72EB0">
              <w:rPr>
                <w:rFonts w:cs="Arial"/>
                <w:color w:val="auto"/>
                <w:sz w:val="20"/>
              </w:rPr>
              <w:t>Monitoring standard or method</w:t>
            </w:r>
          </w:p>
        </w:tc>
        <w:tc>
          <w:tcPr>
            <w:tcW w:w="1894" w:type="dxa"/>
            <w:hideMark/>
          </w:tcPr>
          <w:p w14:paraId="2E917450" w14:textId="77777777" w:rsidR="009D241E" w:rsidRPr="00E72EB0" w:rsidRDefault="009D241E">
            <w:pPr>
              <w:pStyle w:val="Tablehead"/>
              <w:rPr>
                <w:rFonts w:cs="Arial"/>
                <w:color w:val="auto"/>
                <w:sz w:val="20"/>
              </w:rPr>
            </w:pPr>
            <w:r w:rsidRPr="00E72EB0">
              <w:rPr>
                <w:rFonts w:cs="Arial"/>
                <w:color w:val="auto"/>
                <w:sz w:val="20"/>
              </w:rPr>
              <w:t>Monitoring associated with</w:t>
            </w:r>
          </w:p>
        </w:tc>
      </w:tr>
      <w:tr w:rsidR="009D241E" w:rsidRPr="00E72EB0" w14:paraId="3FB82FE2" w14:textId="77777777" w:rsidTr="009D241E">
        <w:trPr>
          <w:cantSplit/>
        </w:trPr>
        <w:tc>
          <w:tcPr>
            <w:tcW w:w="2093" w:type="dxa"/>
          </w:tcPr>
          <w:p w14:paraId="1F393F77" w14:textId="6F7E9D11" w:rsidR="009D241E" w:rsidRPr="00E72EB0" w:rsidRDefault="009D241E">
            <w:pPr>
              <w:pStyle w:val="Tablebody"/>
              <w:rPr>
                <w:rFonts w:cs="Arial"/>
                <w:color w:val="auto"/>
                <w:sz w:val="20"/>
              </w:rPr>
            </w:pPr>
            <w:r w:rsidRPr="00E72EB0">
              <w:rPr>
                <w:rFonts w:cs="Arial"/>
                <w:color w:val="auto"/>
                <w:sz w:val="20"/>
              </w:rPr>
              <w:t>Treatment of water-based liquid waste</w:t>
            </w:r>
          </w:p>
        </w:tc>
        <w:tc>
          <w:tcPr>
            <w:tcW w:w="4139" w:type="dxa"/>
            <w:gridSpan w:val="2"/>
          </w:tcPr>
          <w:p w14:paraId="0CDE4988" w14:textId="7BFF7522" w:rsidR="009D241E" w:rsidRPr="00E72EB0" w:rsidRDefault="009D241E">
            <w:pPr>
              <w:pStyle w:val="Tablebody"/>
              <w:rPr>
                <w:rFonts w:cs="Arial"/>
                <w:color w:val="auto"/>
                <w:sz w:val="20"/>
              </w:rPr>
            </w:pPr>
            <w:r w:rsidRPr="00E72EB0">
              <w:rPr>
                <w:rFonts w:cs="Arial"/>
                <w:color w:val="auto"/>
                <w:sz w:val="20"/>
              </w:rPr>
              <w:t xml:space="preserve">Hydrocarbon oil index (HOI) </w:t>
            </w:r>
          </w:p>
        </w:tc>
        <w:tc>
          <w:tcPr>
            <w:tcW w:w="1857" w:type="dxa"/>
          </w:tcPr>
          <w:p w14:paraId="0128C021" w14:textId="6144939B" w:rsidR="009D241E" w:rsidRPr="00E72EB0" w:rsidRDefault="009D241E">
            <w:pPr>
              <w:pStyle w:val="Tablebody"/>
              <w:rPr>
                <w:rFonts w:cs="Arial"/>
                <w:color w:val="auto"/>
                <w:sz w:val="20"/>
              </w:rPr>
            </w:pPr>
            <w:r w:rsidRPr="00E72EB0">
              <w:rPr>
                <w:rFonts w:cs="Arial"/>
                <w:color w:val="auto"/>
                <w:sz w:val="20"/>
              </w:rPr>
              <w:t>10 mg/l</w:t>
            </w:r>
          </w:p>
        </w:tc>
        <w:tc>
          <w:tcPr>
            <w:tcW w:w="1672" w:type="dxa"/>
          </w:tcPr>
          <w:p w14:paraId="135F6159" w14:textId="77777777" w:rsidR="009D241E" w:rsidRPr="00E72EB0" w:rsidRDefault="009D241E">
            <w:pPr>
              <w:pStyle w:val="Tablebody"/>
              <w:rPr>
                <w:rFonts w:cs="Arial"/>
                <w:color w:val="auto"/>
                <w:sz w:val="20"/>
              </w:rPr>
            </w:pPr>
          </w:p>
        </w:tc>
        <w:tc>
          <w:tcPr>
            <w:tcW w:w="2057" w:type="dxa"/>
          </w:tcPr>
          <w:p w14:paraId="4D263F04" w14:textId="77777777" w:rsidR="009D241E" w:rsidRPr="00E72EB0" w:rsidRDefault="009D241E">
            <w:pPr>
              <w:pStyle w:val="Tablebody"/>
              <w:rPr>
                <w:rFonts w:cs="Arial"/>
                <w:color w:val="auto"/>
                <w:sz w:val="20"/>
              </w:rPr>
            </w:pPr>
          </w:p>
        </w:tc>
        <w:tc>
          <w:tcPr>
            <w:tcW w:w="1894" w:type="dxa"/>
          </w:tcPr>
          <w:p w14:paraId="4F4C5DD2" w14:textId="605E4678" w:rsidR="009D241E" w:rsidRPr="00E72EB0" w:rsidRDefault="009D241E">
            <w:pPr>
              <w:pStyle w:val="Tablebody"/>
              <w:rPr>
                <w:rFonts w:cs="Arial"/>
                <w:color w:val="auto"/>
                <w:sz w:val="20"/>
              </w:rPr>
            </w:pPr>
            <w:r w:rsidRPr="00E72EB0">
              <w:rPr>
                <w:rFonts w:cs="Arial"/>
                <w:color w:val="auto"/>
                <w:sz w:val="20"/>
              </w:rPr>
              <w:t>BAT 7</w:t>
            </w:r>
          </w:p>
        </w:tc>
      </w:tr>
      <w:tr w:rsidR="009D241E" w:rsidRPr="00E72EB0" w14:paraId="285629B3" w14:textId="77777777" w:rsidTr="009D241E">
        <w:trPr>
          <w:cantSplit/>
        </w:trPr>
        <w:tc>
          <w:tcPr>
            <w:tcW w:w="2093" w:type="dxa"/>
          </w:tcPr>
          <w:p w14:paraId="1811CED7" w14:textId="63299B05" w:rsidR="009D241E" w:rsidRPr="00E72EB0" w:rsidRDefault="009D241E">
            <w:pPr>
              <w:pStyle w:val="Tablebody"/>
              <w:rPr>
                <w:rFonts w:cs="Arial"/>
                <w:color w:val="auto"/>
                <w:sz w:val="20"/>
              </w:rPr>
            </w:pPr>
            <w:r w:rsidRPr="00E72EB0">
              <w:rPr>
                <w:rFonts w:cs="Arial"/>
                <w:color w:val="auto"/>
                <w:sz w:val="20"/>
              </w:rPr>
              <w:t>Treatment of water-based liquid waste</w:t>
            </w:r>
          </w:p>
        </w:tc>
        <w:tc>
          <w:tcPr>
            <w:tcW w:w="4139" w:type="dxa"/>
            <w:gridSpan w:val="2"/>
          </w:tcPr>
          <w:p w14:paraId="100C9CF2" w14:textId="1A03C5FF" w:rsidR="009D241E" w:rsidRPr="00E72EB0" w:rsidRDefault="009D241E">
            <w:pPr>
              <w:pStyle w:val="Tablebody"/>
              <w:rPr>
                <w:rFonts w:cs="Arial"/>
                <w:color w:val="auto"/>
                <w:sz w:val="20"/>
              </w:rPr>
            </w:pPr>
            <w:r w:rsidRPr="00E72EB0">
              <w:rPr>
                <w:rFonts w:cs="Arial"/>
                <w:color w:val="auto"/>
                <w:sz w:val="20"/>
              </w:rPr>
              <w:t xml:space="preserve">Free cyanide (CN-)(3) </w:t>
            </w:r>
          </w:p>
        </w:tc>
        <w:tc>
          <w:tcPr>
            <w:tcW w:w="1857" w:type="dxa"/>
          </w:tcPr>
          <w:p w14:paraId="7135C4EC" w14:textId="60A5FCEF" w:rsidR="009D241E" w:rsidRPr="00E72EB0" w:rsidRDefault="009D241E">
            <w:pPr>
              <w:pStyle w:val="Tablebody"/>
              <w:rPr>
                <w:rFonts w:cs="Arial"/>
                <w:color w:val="auto"/>
                <w:sz w:val="20"/>
              </w:rPr>
            </w:pPr>
            <w:r w:rsidRPr="00E72EB0">
              <w:rPr>
                <w:rFonts w:cs="Arial"/>
                <w:color w:val="auto"/>
                <w:sz w:val="20"/>
              </w:rPr>
              <w:t>0.1 mg/l</w:t>
            </w:r>
          </w:p>
        </w:tc>
        <w:tc>
          <w:tcPr>
            <w:tcW w:w="1672" w:type="dxa"/>
          </w:tcPr>
          <w:p w14:paraId="36D09383" w14:textId="77777777" w:rsidR="009D241E" w:rsidRPr="00E72EB0" w:rsidRDefault="009D241E">
            <w:pPr>
              <w:pStyle w:val="Tablebody"/>
              <w:rPr>
                <w:rFonts w:cs="Arial"/>
                <w:color w:val="auto"/>
                <w:sz w:val="20"/>
              </w:rPr>
            </w:pPr>
          </w:p>
        </w:tc>
        <w:tc>
          <w:tcPr>
            <w:tcW w:w="2057" w:type="dxa"/>
          </w:tcPr>
          <w:p w14:paraId="7AB7D324" w14:textId="77777777" w:rsidR="009D241E" w:rsidRPr="00E72EB0" w:rsidRDefault="009D241E">
            <w:pPr>
              <w:pStyle w:val="Tablebody"/>
              <w:rPr>
                <w:rFonts w:cs="Arial"/>
                <w:color w:val="auto"/>
                <w:sz w:val="20"/>
              </w:rPr>
            </w:pPr>
          </w:p>
        </w:tc>
        <w:tc>
          <w:tcPr>
            <w:tcW w:w="1894" w:type="dxa"/>
          </w:tcPr>
          <w:p w14:paraId="792C0203" w14:textId="0D4CC6E7" w:rsidR="009D241E" w:rsidRPr="00E72EB0" w:rsidRDefault="009D241E">
            <w:pPr>
              <w:pStyle w:val="Tablebody"/>
              <w:rPr>
                <w:rFonts w:cs="Arial"/>
                <w:color w:val="auto"/>
                <w:sz w:val="20"/>
              </w:rPr>
            </w:pPr>
            <w:r w:rsidRPr="00E72EB0">
              <w:rPr>
                <w:rFonts w:cs="Arial"/>
                <w:color w:val="auto"/>
                <w:sz w:val="20"/>
              </w:rPr>
              <w:t>BAT 7</w:t>
            </w:r>
          </w:p>
        </w:tc>
      </w:tr>
      <w:tr w:rsidR="009D241E" w:rsidRPr="00E72EB0" w14:paraId="102C1F39" w14:textId="77777777" w:rsidTr="009D241E">
        <w:trPr>
          <w:cantSplit/>
        </w:trPr>
        <w:tc>
          <w:tcPr>
            <w:tcW w:w="2093" w:type="dxa"/>
          </w:tcPr>
          <w:p w14:paraId="0C8A6E34" w14:textId="315E27B9" w:rsidR="009D241E" w:rsidRPr="00E72EB0" w:rsidRDefault="009D241E">
            <w:pPr>
              <w:pStyle w:val="Tablebody"/>
              <w:rPr>
                <w:rFonts w:cs="Arial"/>
                <w:color w:val="auto"/>
                <w:sz w:val="20"/>
              </w:rPr>
            </w:pPr>
            <w:r w:rsidRPr="00E72EB0">
              <w:rPr>
                <w:rFonts w:cs="Arial"/>
                <w:color w:val="auto"/>
                <w:sz w:val="20"/>
              </w:rPr>
              <w:t>Treatment of water-based liquid waste</w:t>
            </w:r>
          </w:p>
        </w:tc>
        <w:tc>
          <w:tcPr>
            <w:tcW w:w="4139" w:type="dxa"/>
            <w:gridSpan w:val="2"/>
          </w:tcPr>
          <w:p w14:paraId="0D124B78" w14:textId="6E5988A6" w:rsidR="009D241E" w:rsidRPr="00E72EB0" w:rsidRDefault="009D241E">
            <w:pPr>
              <w:pStyle w:val="Tablebody"/>
              <w:rPr>
                <w:rFonts w:cs="Arial"/>
                <w:color w:val="auto"/>
                <w:sz w:val="20"/>
              </w:rPr>
            </w:pPr>
            <w:proofErr w:type="spellStart"/>
            <w:r w:rsidRPr="00E72EB0">
              <w:rPr>
                <w:rFonts w:cs="Arial"/>
                <w:color w:val="auto"/>
                <w:sz w:val="20"/>
              </w:rPr>
              <w:t>Adsorbable</w:t>
            </w:r>
            <w:proofErr w:type="spellEnd"/>
            <w:r w:rsidRPr="00E72EB0">
              <w:rPr>
                <w:rFonts w:cs="Arial"/>
                <w:color w:val="auto"/>
                <w:sz w:val="20"/>
              </w:rPr>
              <w:t xml:space="preserve"> organically bound halogens (AOX)(3) </w:t>
            </w:r>
          </w:p>
        </w:tc>
        <w:tc>
          <w:tcPr>
            <w:tcW w:w="1857" w:type="dxa"/>
          </w:tcPr>
          <w:p w14:paraId="56EC646B" w14:textId="0DAC49B3" w:rsidR="009D241E" w:rsidRPr="00E72EB0" w:rsidRDefault="009D241E">
            <w:pPr>
              <w:pStyle w:val="Tablebody"/>
              <w:rPr>
                <w:rFonts w:cs="Arial"/>
                <w:color w:val="auto"/>
                <w:sz w:val="20"/>
              </w:rPr>
            </w:pPr>
            <w:r w:rsidRPr="00E72EB0">
              <w:rPr>
                <w:rFonts w:cs="Arial"/>
                <w:color w:val="auto"/>
                <w:sz w:val="20"/>
              </w:rPr>
              <w:t>1 mg/l</w:t>
            </w:r>
          </w:p>
        </w:tc>
        <w:tc>
          <w:tcPr>
            <w:tcW w:w="1672" w:type="dxa"/>
          </w:tcPr>
          <w:p w14:paraId="45D5434C" w14:textId="77777777" w:rsidR="009D241E" w:rsidRPr="00E72EB0" w:rsidRDefault="009D241E">
            <w:pPr>
              <w:pStyle w:val="Tablebody"/>
              <w:rPr>
                <w:rFonts w:cs="Arial"/>
                <w:color w:val="auto"/>
                <w:sz w:val="20"/>
              </w:rPr>
            </w:pPr>
          </w:p>
        </w:tc>
        <w:tc>
          <w:tcPr>
            <w:tcW w:w="2057" w:type="dxa"/>
          </w:tcPr>
          <w:p w14:paraId="2183A011" w14:textId="77777777" w:rsidR="009D241E" w:rsidRPr="00E72EB0" w:rsidRDefault="009D241E">
            <w:pPr>
              <w:pStyle w:val="Tablebody"/>
              <w:rPr>
                <w:rFonts w:cs="Arial"/>
                <w:color w:val="auto"/>
                <w:sz w:val="20"/>
              </w:rPr>
            </w:pPr>
          </w:p>
        </w:tc>
        <w:tc>
          <w:tcPr>
            <w:tcW w:w="1894" w:type="dxa"/>
          </w:tcPr>
          <w:p w14:paraId="51A05D67" w14:textId="55773235" w:rsidR="009D241E" w:rsidRPr="00E72EB0" w:rsidRDefault="009D241E">
            <w:pPr>
              <w:pStyle w:val="Tablebody"/>
              <w:rPr>
                <w:rFonts w:cs="Arial"/>
                <w:color w:val="auto"/>
                <w:sz w:val="20"/>
              </w:rPr>
            </w:pPr>
            <w:r w:rsidRPr="00E72EB0">
              <w:rPr>
                <w:rFonts w:cs="Arial"/>
                <w:color w:val="auto"/>
                <w:sz w:val="20"/>
              </w:rPr>
              <w:t>BAT 7</w:t>
            </w:r>
          </w:p>
        </w:tc>
      </w:tr>
      <w:tr w:rsidR="009D241E" w:rsidRPr="00E72EB0" w14:paraId="12CB7A30" w14:textId="77777777" w:rsidTr="009D241E">
        <w:trPr>
          <w:cantSplit/>
        </w:trPr>
        <w:tc>
          <w:tcPr>
            <w:tcW w:w="2093" w:type="dxa"/>
          </w:tcPr>
          <w:p w14:paraId="07B68947" w14:textId="5B7599A1" w:rsidR="009D241E" w:rsidRPr="00E72EB0" w:rsidRDefault="009D241E">
            <w:pPr>
              <w:pStyle w:val="Tablebody"/>
              <w:rPr>
                <w:rFonts w:cs="Arial"/>
                <w:color w:val="auto"/>
                <w:sz w:val="20"/>
              </w:rPr>
            </w:pPr>
            <w:r w:rsidRPr="00E72EB0">
              <w:rPr>
                <w:rFonts w:cs="Arial"/>
                <w:color w:val="auto"/>
                <w:sz w:val="20"/>
              </w:rPr>
              <w:t>Treatment of water-based liquid waste</w:t>
            </w:r>
          </w:p>
        </w:tc>
        <w:tc>
          <w:tcPr>
            <w:tcW w:w="1446" w:type="dxa"/>
          </w:tcPr>
          <w:p w14:paraId="00BD2BC8" w14:textId="43D53664" w:rsidR="009D241E" w:rsidRPr="00E72EB0" w:rsidRDefault="009D241E">
            <w:pPr>
              <w:pStyle w:val="Tablebody"/>
              <w:rPr>
                <w:rFonts w:cs="Arial"/>
                <w:color w:val="auto"/>
                <w:sz w:val="20"/>
              </w:rPr>
            </w:pPr>
            <w:r w:rsidRPr="00E72EB0">
              <w:rPr>
                <w:rFonts w:cs="Arial"/>
                <w:color w:val="auto"/>
                <w:sz w:val="20"/>
              </w:rPr>
              <w:t>Metals and metalloids(3)</w:t>
            </w:r>
          </w:p>
        </w:tc>
        <w:tc>
          <w:tcPr>
            <w:tcW w:w="2693" w:type="dxa"/>
          </w:tcPr>
          <w:p w14:paraId="3EFBE26A" w14:textId="19746772" w:rsidR="009D241E" w:rsidRPr="00E72EB0" w:rsidRDefault="009D241E">
            <w:pPr>
              <w:pStyle w:val="Tablebody"/>
              <w:rPr>
                <w:rFonts w:cs="Arial"/>
                <w:color w:val="auto"/>
                <w:sz w:val="20"/>
              </w:rPr>
            </w:pPr>
            <w:r w:rsidRPr="00E72EB0">
              <w:rPr>
                <w:rFonts w:cs="Arial"/>
                <w:color w:val="auto"/>
                <w:sz w:val="20"/>
              </w:rPr>
              <w:t xml:space="preserve">Arsenic (expressed as </w:t>
            </w:r>
            <w:proofErr w:type="gramStart"/>
            <w:r w:rsidRPr="00E72EB0">
              <w:rPr>
                <w:rFonts w:cs="Arial"/>
                <w:color w:val="auto"/>
                <w:sz w:val="20"/>
              </w:rPr>
              <w:t>As</w:t>
            </w:r>
            <w:proofErr w:type="gramEnd"/>
            <w:r w:rsidRPr="00E72EB0">
              <w:rPr>
                <w:rFonts w:cs="Arial"/>
                <w:color w:val="auto"/>
                <w:sz w:val="20"/>
              </w:rPr>
              <w:t xml:space="preserve">) </w:t>
            </w:r>
          </w:p>
        </w:tc>
        <w:tc>
          <w:tcPr>
            <w:tcW w:w="1857" w:type="dxa"/>
          </w:tcPr>
          <w:p w14:paraId="23994F6C" w14:textId="2BA1D904" w:rsidR="009D241E" w:rsidRPr="00E72EB0" w:rsidRDefault="009D241E">
            <w:pPr>
              <w:pStyle w:val="Tablebody"/>
              <w:rPr>
                <w:rFonts w:cs="Arial"/>
                <w:color w:val="auto"/>
                <w:sz w:val="20"/>
              </w:rPr>
            </w:pPr>
            <w:r w:rsidRPr="00E72EB0">
              <w:rPr>
                <w:rFonts w:cs="Arial"/>
                <w:color w:val="auto"/>
                <w:sz w:val="20"/>
              </w:rPr>
              <w:t>0.1 mg/l</w:t>
            </w:r>
          </w:p>
        </w:tc>
        <w:tc>
          <w:tcPr>
            <w:tcW w:w="1672" w:type="dxa"/>
          </w:tcPr>
          <w:p w14:paraId="4B889676" w14:textId="77777777" w:rsidR="009D241E" w:rsidRPr="00E72EB0" w:rsidRDefault="009D241E">
            <w:pPr>
              <w:pStyle w:val="Tablebody"/>
              <w:rPr>
                <w:rFonts w:cs="Arial"/>
                <w:color w:val="auto"/>
                <w:sz w:val="20"/>
              </w:rPr>
            </w:pPr>
          </w:p>
        </w:tc>
        <w:tc>
          <w:tcPr>
            <w:tcW w:w="2057" w:type="dxa"/>
          </w:tcPr>
          <w:p w14:paraId="5200F77F" w14:textId="77777777" w:rsidR="009D241E" w:rsidRPr="00E72EB0" w:rsidRDefault="009D241E">
            <w:pPr>
              <w:pStyle w:val="Tablebody"/>
              <w:rPr>
                <w:rFonts w:cs="Arial"/>
                <w:color w:val="auto"/>
                <w:sz w:val="20"/>
              </w:rPr>
            </w:pPr>
          </w:p>
        </w:tc>
        <w:tc>
          <w:tcPr>
            <w:tcW w:w="1894" w:type="dxa"/>
          </w:tcPr>
          <w:p w14:paraId="0A2399AF" w14:textId="58CDEE20" w:rsidR="009D241E" w:rsidRPr="00E72EB0" w:rsidRDefault="009D241E">
            <w:pPr>
              <w:pStyle w:val="Tablebody"/>
              <w:rPr>
                <w:rFonts w:cs="Arial"/>
                <w:color w:val="auto"/>
                <w:sz w:val="20"/>
              </w:rPr>
            </w:pPr>
            <w:r w:rsidRPr="00E72EB0">
              <w:rPr>
                <w:rFonts w:cs="Arial"/>
                <w:color w:val="auto"/>
                <w:sz w:val="20"/>
              </w:rPr>
              <w:t>BAT 7</w:t>
            </w:r>
          </w:p>
        </w:tc>
      </w:tr>
      <w:tr w:rsidR="009D241E" w:rsidRPr="00E72EB0" w14:paraId="412D45D4" w14:textId="77777777" w:rsidTr="009D241E">
        <w:trPr>
          <w:cantSplit/>
        </w:trPr>
        <w:tc>
          <w:tcPr>
            <w:tcW w:w="2093" w:type="dxa"/>
          </w:tcPr>
          <w:p w14:paraId="231B2BFA" w14:textId="3C83FFF9" w:rsidR="009D241E" w:rsidRPr="00E72EB0" w:rsidRDefault="009D241E">
            <w:pPr>
              <w:pStyle w:val="Tablebody"/>
              <w:rPr>
                <w:rFonts w:cs="Arial"/>
                <w:color w:val="auto"/>
                <w:sz w:val="20"/>
              </w:rPr>
            </w:pPr>
            <w:r w:rsidRPr="00E72EB0">
              <w:rPr>
                <w:rFonts w:cs="Arial"/>
                <w:color w:val="auto"/>
                <w:sz w:val="20"/>
              </w:rPr>
              <w:t>Treatment of water-based liquid waste</w:t>
            </w:r>
          </w:p>
        </w:tc>
        <w:tc>
          <w:tcPr>
            <w:tcW w:w="1446" w:type="dxa"/>
          </w:tcPr>
          <w:p w14:paraId="6472D38F" w14:textId="155C6F34" w:rsidR="009D241E" w:rsidRPr="00E72EB0" w:rsidRDefault="009D241E">
            <w:pPr>
              <w:pStyle w:val="Tablebody"/>
              <w:rPr>
                <w:rFonts w:cs="Arial"/>
                <w:color w:val="auto"/>
                <w:sz w:val="20"/>
              </w:rPr>
            </w:pPr>
            <w:r w:rsidRPr="00E72EB0">
              <w:rPr>
                <w:rFonts w:cs="Arial"/>
                <w:color w:val="auto"/>
                <w:sz w:val="20"/>
              </w:rPr>
              <w:t>Metals and metalloids(3)</w:t>
            </w:r>
          </w:p>
        </w:tc>
        <w:tc>
          <w:tcPr>
            <w:tcW w:w="2693" w:type="dxa"/>
          </w:tcPr>
          <w:p w14:paraId="41589743" w14:textId="35968AE4" w:rsidR="009D241E" w:rsidRPr="00E72EB0" w:rsidRDefault="009D241E">
            <w:pPr>
              <w:pStyle w:val="Tablebody"/>
              <w:rPr>
                <w:rFonts w:cs="Arial"/>
                <w:color w:val="auto"/>
                <w:sz w:val="20"/>
              </w:rPr>
            </w:pPr>
            <w:r w:rsidRPr="00E72EB0">
              <w:rPr>
                <w:rFonts w:cs="Arial"/>
                <w:color w:val="auto"/>
                <w:sz w:val="20"/>
              </w:rPr>
              <w:t xml:space="preserve">Cadmium (expressed as Cd) </w:t>
            </w:r>
          </w:p>
        </w:tc>
        <w:tc>
          <w:tcPr>
            <w:tcW w:w="1857" w:type="dxa"/>
          </w:tcPr>
          <w:p w14:paraId="21F46092" w14:textId="14947413" w:rsidR="009D241E" w:rsidRPr="00E72EB0" w:rsidRDefault="009D241E">
            <w:pPr>
              <w:pStyle w:val="Tablebody"/>
              <w:rPr>
                <w:rFonts w:cs="Arial"/>
                <w:color w:val="auto"/>
                <w:sz w:val="20"/>
              </w:rPr>
            </w:pPr>
            <w:r w:rsidRPr="00E72EB0">
              <w:rPr>
                <w:rFonts w:cs="Arial"/>
                <w:color w:val="auto"/>
                <w:sz w:val="20"/>
              </w:rPr>
              <w:t>0.1 mg/l</w:t>
            </w:r>
          </w:p>
        </w:tc>
        <w:tc>
          <w:tcPr>
            <w:tcW w:w="1672" w:type="dxa"/>
          </w:tcPr>
          <w:p w14:paraId="372975DD" w14:textId="77777777" w:rsidR="009D241E" w:rsidRPr="00E72EB0" w:rsidRDefault="009D241E">
            <w:pPr>
              <w:pStyle w:val="Tablebody"/>
              <w:rPr>
                <w:rFonts w:cs="Arial"/>
                <w:color w:val="auto"/>
                <w:sz w:val="20"/>
              </w:rPr>
            </w:pPr>
          </w:p>
        </w:tc>
        <w:tc>
          <w:tcPr>
            <w:tcW w:w="2057" w:type="dxa"/>
          </w:tcPr>
          <w:p w14:paraId="4C9B7B4C" w14:textId="77777777" w:rsidR="009D241E" w:rsidRPr="00E72EB0" w:rsidRDefault="009D241E">
            <w:pPr>
              <w:pStyle w:val="Tablebody"/>
              <w:rPr>
                <w:rFonts w:cs="Arial"/>
                <w:color w:val="auto"/>
                <w:sz w:val="20"/>
              </w:rPr>
            </w:pPr>
          </w:p>
        </w:tc>
        <w:tc>
          <w:tcPr>
            <w:tcW w:w="1894" w:type="dxa"/>
          </w:tcPr>
          <w:p w14:paraId="03D5EE8D" w14:textId="6F35176A" w:rsidR="009D241E" w:rsidRPr="00E72EB0" w:rsidRDefault="009D241E">
            <w:pPr>
              <w:pStyle w:val="Tablebody"/>
              <w:rPr>
                <w:rFonts w:cs="Arial"/>
                <w:color w:val="auto"/>
                <w:sz w:val="20"/>
              </w:rPr>
            </w:pPr>
            <w:r w:rsidRPr="00E72EB0">
              <w:rPr>
                <w:rFonts w:cs="Arial"/>
                <w:color w:val="auto"/>
                <w:sz w:val="20"/>
              </w:rPr>
              <w:t>BAT 7</w:t>
            </w:r>
          </w:p>
        </w:tc>
      </w:tr>
      <w:tr w:rsidR="009D241E" w:rsidRPr="00E72EB0" w14:paraId="48C6C63A" w14:textId="77777777" w:rsidTr="009D241E">
        <w:trPr>
          <w:cantSplit/>
        </w:trPr>
        <w:tc>
          <w:tcPr>
            <w:tcW w:w="2093" w:type="dxa"/>
          </w:tcPr>
          <w:p w14:paraId="00DCAF1C" w14:textId="263D10BE" w:rsidR="009D241E" w:rsidRPr="00E72EB0" w:rsidRDefault="009D241E">
            <w:pPr>
              <w:pStyle w:val="Tablebody"/>
              <w:rPr>
                <w:rFonts w:cs="Arial"/>
                <w:color w:val="auto"/>
                <w:sz w:val="20"/>
              </w:rPr>
            </w:pPr>
            <w:r w:rsidRPr="00E72EB0">
              <w:rPr>
                <w:rFonts w:cs="Arial"/>
                <w:color w:val="auto"/>
                <w:sz w:val="20"/>
              </w:rPr>
              <w:t>Treatment of water-based liquid waste</w:t>
            </w:r>
          </w:p>
        </w:tc>
        <w:tc>
          <w:tcPr>
            <w:tcW w:w="1446" w:type="dxa"/>
          </w:tcPr>
          <w:p w14:paraId="2D367786" w14:textId="1622D7AA" w:rsidR="009D241E" w:rsidRPr="00E72EB0" w:rsidRDefault="009D241E">
            <w:pPr>
              <w:pStyle w:val="Tablebody"/>
              <w:rPr>
                <w:rFonts w:cs="Arial"/>
                <w:color w:val="auto"/>
                <w:sz w:val="20"/>
              </w:rPr>
            </w:pPr>
            <w:r w:rsidRPr="00E72EB0">
              <w:rPr>
                <w:rFonts w:cs="Arial"/>
                <w:color w:val="auto"/>
                <w:sz w:val="20"/>
              </w:rPr>
              <w:t>Metals and metalloids(3)</w:t>
            </w:r>
          </w:p>
        </w:tc>
        <w:tc>
          <w:tcPr>
            <w:tcW w:w="2693" w:type="dxa"/>
          </w:tcPr>
          <w:p w14:paraId="35CAAA74" w14:textId="6B636C59" w:rsidR="009D241E" w:rsidRPr="00E72EB0" w:rsidRDefault="009D241E">
            <w:pPr>
              <w:pStyle w:val="Tablebody"/>
              <w:rPr>
                <w:rFonts w:cs="Arial"/>
                <w:color w:val="auto"/>
                <w:sz w:val="20"/>
              </w:rPr>
            </w:pPr>
            <w:r w:rsidRPr="00E72EB0">
              <w:rPr>
                <w:rFonts w:cs="Arial"/>
                <w:color w:val="auto"/>
                <w:sz w:val="20"/>
              </w:rPr>
              <w:t xml:space="preserve">Chromium (expressed as Cr) </w:t>
            </w:r>
          </w:p>
        </w:tc>
        <w:tc>
          <w:tcPr>
            <w:tcW w:w="1857" w:type="dxa"/>
          </w:tcPr>
          <w:p w14:paraId="5865AC5A" w14:textId="10542187" w:rsidR="009D241E" w:rsidRPr="00E72EB0" w:rsidRDefault="009D241E">
            <w:pPr>
              <w:pStyle w:val="Tablebody"/>
              <w:rPr>
                <w:rFonts w:cs="Arial"/>
                <w:color w:val="auto"/>
                <w:sz w:val="20"/>
              </w:rPr>
            </w:pPr>
            <w:r w:rsidRPr="00E72EB0">
              <w:rPr>
                <w:rFonts w:cs="Arial"/>
                <w:color w:val="auto"/>
                <w:sz w:val="20"/>
              </w:rPr>
              <w:t>0.3 mg/l</w:t>
            </w:r>
          </w:p>
        </w:tc>
        <w:tc>
          <w:tcPr>
            <w:tcW w:w="1672" w:type="dxa"/>
          </w:tcPr>
          <w:p w14:paraId="4F91CFF3" w14:textId="77777777" w:rsidR="009D241E" w:rsidRPr="00E72EB0" w:rsidRDefault="009D241E">
            <w:pPr>
              <w:pStyle w:val="Tablebody"/>
              <w:rPr>
                <w:rFonts w:cs="Arial"/>
                <w:color w:val="auto"/>
                <w:sz w:val="20"/>
              </w:rPr>
            </w:pPr>
          </w:p>
        </w:tc>
        <w:tc>
          <w:tcPr>
            <w:tcW w:w="2057" w:type="dxa"/>
          </w:tcPr>
          <w:p w14:paraId="27E377F1" w14:textId="77777777" w:rsidR="009D241E" w:rsidRPr="00E72EB0" w:rsidRDefault="009D241E">
            <w:pPr>
              <w:pStyle w:val="Tablebody"/>
              <w:rPr>
                <w:rFonts w:cs="Arial"/>
                <w:color w:val="auto"/>
                <w:sz w:val="20"/>
              </w:rPr>
            </w:pPr>
          </w:p>
        </w:tc>
        <w:tc>
          <w:tcPr>
            <w:tcW w:w="1894" w:type="dxa"/>
          </w:tcPr>
          <w:p w14:paraId="5C7D2A25" w14:textId="62D03CE2" w:rsidR="009D241E" w:rsidRPr="00E72EB0" w:rsidRDefault="009D241E">
            <w:pPr>
              <w:pStyle w:val="Tablebody"/>
              <w:rPr>
                <w:rFonts w:cs="Arial"/>
                <w:color w:val="auto"/>
                <w:sz w:val="20"/>
              </w:rPr>
            </w:pPr>
            <w:r w:rsidRPr="00E72EB0">
              <w:rPr>
                <w:rFonts w:cs="Arial"/>
                <w:color w:val="auto"/>
                <w:sz w:val="20"/>
              </w:rPr>
              <w:t>BAT 7</w:t>
            </w:r>
          </w:p>
        </w:tc>
      </w:tr>
      <w:tr w:rsidR="009D241E" w:rsidRPr="00E72EB0" w14:paraId="6C4BDD19" w14:textId="77777777" w:rsidTr="009D241E">
        <w:trPr>
          <w:cantSplit/>
        </w:trPr>
        <w:tc>
          <w:tcPr>
            <w:tcW w:w="2093" w:type="dxa"/>
          </w:tcPr>
          <w:p w14:paraId="0CAF716C" w14:textId="2089AA3C" w:rsidR="009D241E" w:rsidRPr="00E72EB0" w:rsidRDefault="009D241E">
            <w:pPr>
              <w:pStyle w:val="Tablebody"/>
              <w:rPr>
                <w:rFonts w:cs="Arial"/>
                <w:color w:val="auto"/>
                <w:sz w:val="20"/>
              </w:rPr>
            </w:pPr>
            <w:r w:rsidRPr="00E72EB0">
              <w:rPr>
                <w:rFonts w:cs="Arial"/>
                <w:color w:val="auto"/>
                <w:sz w:val="20"/>
              </w:rPr>
              <w:t>Treatment of water-based liquid waste</w:t>
            </w:r>
          </w:p>
        </w:tc>
        <w:tc>
          <w:tcPr>
            <w:tcW w:w="1446" w:type="dxa"/>
          </w:tcPr>
          <w:p w14:paraId="419EE140" w14:textId="51B849F5" w:rsidR="009D241E" w:rsidRPr="00E72EB0" w:rsidRDefault="009D241E">
            <w:pPr>
              <w:pStyle w:val="Tablebody"/>
              <w:rPr>
                <w:rFonts w:cs="Arial"/>
                <w:color w:val="auto"/>
                <w:sz w:val="20"/>
              </w:rPr>
            </w:pPr>
            <w:r w:rsidRPr="00E72EB0">
              <w:rPr>
                <w:rFonts w:cs="Arial"/>
                <w:color w:val="auto"/>
                <w:sz w:val="20"/>
              </w:rPr>
              <w:t>Metals and metalloids(3)</w:t>
            </w:r>
          </w:p>
        </w:tc>
        <w:tc>
          <w:tcPr>
            <w:tcW w:w="2693" w:type="dxa"/>
          </w:tcPr>
          <w:p w14:paraId="248E4C7A" w14:textId="7833B5DA" w:rsidR="009D241E" w:rsidRPr="00E72EB0" w:rsidRDefault="009D241E">
            <w:pPr>
              <w:pStyle w:val="Tablebody"/>
              <w:rPr>
                <w:rFonts w:cs="Arial"/>
                <w:color w:val="auto"/>
                <w:sz w:val="20"/>
              </w:rPr>
            </w:pPr>
            <w:r w:rsidRPr="00E72EB0">
              <w:rPr>
                <w:rFonts w:cs="Arial"/>
                <w:color w:val="auto"/>
                <w:sz w:val="20"/>
              </w:rPr>
              <w:t xml:space="preserve">Hexavalent chromium (expressed as Cr(VI)) </w:t>
            </w:r>
          </w:p>
        </w:tc>
        <w:tc>
          <w:tcPr>
            <w:tcW w:w="1857" w:type="dxa"/>
          </w:tcPr>
          <w:p w14:paraId="764C4BDF" w14:textId="6A5CB661" w:rsidR="009D241E" w:rsidRPr="00E72EB0" w:rsidRDefault="009D241E">
            <w:pPr>
              <w:pStyle w:val="Tablebody"/>
              <w:rPr>
                <w:rFonts w:cs="Arial"/>
                <w:color w:val="auto"/>
                <w:sz w:val="20"/>
              </w:rPr>
            </w:pPr>
            <w:r w:rsidRPr="00E72EB0">
              <w:rPr>
                <w:rFonts w:cs="Arial"/>
                <w:color w:val="auto"/>
                <w:sz w:val="20"/>
              </w:rPr>
              <w:t>0.1 mg/l</w:t>
            </w:r>
          </w:p>
        </w:tc>
        <w:tc>
          <w:tcPr>
            <w:tcW w:w="1672" w:type="dxa"/>
          </w:tcPr>
          <w:p w14:paraId="6807A305" w14:textId="77777777" w:rsidR="009D241E" w:rsidRPr="00E72EB0" w:rsidRDefault="009D241E">
            <w:pPr>
              <w:pStyle w:val="Tablebody"/>
              <w:rPr>
                <w:rFonts w:cs="Arial"/>
                <w:color w:val="auto"/>
                <w:sz w:val="20"/>
              </w:rPr>
            </w:pPr>
          </w:p>
        </w:tc>
        <w:tc>
          <w:tcPr>
            <w:tcW w:w="2057" w:type="dxa"/>
          </w:tcPr>
          <w:p w14:paraId="0805DE25" w14:textId="77777777" w:rsidR="009D241E" w:rsidRPr="00E72EB0" w:rsidRDefault="009D241E">
            <w:pPr>
              <w:pStyle w:val="Tablebody"/>
              <w:rPr>
                <w:rFonts w:cs="Arial"/>
                <w:color w:val="auto"/>
                <w:sz w:val="20"/>
              </w:rPr>
            </w:pPr>
          </w:p>
        </w:tc>
        <w:tc>
          <w:tcPr>
            <w:tcW w:w="1894" w:type="dxa"/>
          </w:tcPr>
          <w:p w14:paraId="6427F76C" w14:textId="69BCA236" w:rsidR="009D241E" w:rsidRPr="00E72EB0" w:rsidRDefault="009D241E">
            <w:pPr>
              <w:pStyle w:val="Tablebody"/>
              <w:rPr>
                <w:rFonts w:cs="Arial"/>
                <w:color w:val="auto"/>
                <w:sz w:val="20"/>
              </w:rPr>
            </w:pPr>
            <w:r w:rsidRPr="00E72EB0">
              <w:rPr>
                <w:rFonts w:cs="Arial"/>
                <w:color w:val="auto"/>
                <w:sz w:val="20"/>
              </w:rPr>
              <w:t>BAT 7</w:t>
            </w:r>
          </w:p>
        </w:tc>
      </w:tr>
      <w:tr w:rsidR="009D241E" w:rsidRPr="00E72EB0" w14:paraId="2982A6F2" w14:textId="77777777" w:rsidTr="009D241E">
        <w:trPr>
          <w:cantSplit/>
        </w:trPr>
        <w:tc>
          <w:tcPr>
            <w:tcW w:w="2093" w:type="dxa"/>
          </w:tcPr>
          <w:p w14:paraId="356DF361" w14:textId="3101DD25" w:rsidR="009D241E" w:rsidRPr="00E72EB0" w:rsidRDefault="009D241E">
            <w:pPr>
              <w:pStyle w:val="Tablebody"/>
              <w:rPr>
                <w:rFonts w:cs="Arial"/>
                <w:color w:val="auto"/>
                <w:sz w:val="20"/>
              </w:rPr>
            </w:pPr>
            <w:r w:rsidRPr="00E72EB0">
              <w:rPr>
                <w:rFonts w:cs="Arial"/>
                <w:color w:val="auto"/>
                <w:sz w:val="20"/>
              </w:rPr>
              <w:t>Treatment of water-based liquid waste</w:t>
            </w:r>
          </w:p>
        </w:tc>
        <w:tc>
          <w:tcPr>
            <w:tcW w:w="1446" w:type="dxa"/>
          </w:tcPr>
          <w:p w14:paraId="561EAE46" w14:textId="25FA147F" w:rsidR="009D241E" w:rsidRPr="00E72EB0" w:rsidRDefault="009D241E">
            <w:pPr>
              <w:pStyle w:val="Tablebody"/>
              <w:rPr>
                <w:rFonts w:cs="Arial"/>
                <w:color w:val="auto"/>
                <w:sz w:val="20"/>
              </w:rPr>
            </w:pPr>
            <w:r w:rsidRPr="00E72EB0">
              <w:rPr>
                <w:rFonts w:cs="Arial"/>
                <w:color w:val="auto"/>
                <w:sz w:val="20"/>
              </w:rPr>
              <w:t>Metals and metalloids(3)</w:t>
            </w:r>
          </w:p>
        </w:tc>
        <w:tc>
          <w:tcPr>
            <w:tcW w:w="2693" w:type="dxa"/>
          </w:tcPr>
          <w:p w14:paraId="0797DB5A" w14:textId="28D28D9B" w:rsidR="009D241E" w:rsidRPr="00E72EB0" w:rsidRDefault="009D241E">
            <w:pPr>
              <w:pStyle w:val="Tablebody"/>
              <w:rPr>
                <w:rFonts w:cs="Arial"/>
                <w:color w:val="auto"/>
                <w:sz w:val="20"/>
              </w:rPr>
            </w:pPr>
            <w:r w:rsidRPr="00E72EB0">
              <w:rPr>
                <w:rFonts w:cs="Arial"/>
                <w:color w:val="auto"/>
                <w:sz w:val="20"/>
              </w:rPr>
              <w:t xml:space="preserve">Copper (expressed as Cu) </w:t>
            </w:r>
          </w:p>
        </w:tc>
        <w:tc>
          <w:tcPr>
            <w:tcW w:w="1857" w:type="dxa"/>
          </w:tcPr>
          <w:p w14:paraId="7FCC0473" w14:textId="45591CDE" w:rsidR="009D241E" w:rsidRPr="00E72EB0" w:rsidRDefault="009D241E">
            <w:pPr>
              <w:pStyle w:val="Tablebody"/>
              <w:rPr>
                <w:rFonts w:cs="Arial"/>
                <w:color w:val="auto"/>
                <w:sz w:val="20"/>
              </w:rPr>
            </w:pPr>
            <w:r w:rsidRPr="00E72EB0">
              <w:rPr>
                <w:rFonts w:cs="Arial"/>
                <w:color w:val="auto"/>
                <w:sz w:val="20"/>
              </w:rPr>
              <w:t>0.5 mg/l</w:t>
            </w:r>
          </w:p>
        </w:tc>
        <w:tc>
          <w:tcPr>
            <w:tcW w:w="1672" w:type="dxa"/>
          </w:tcPr>
          <w:p w14:paraId="50D3B96B" w14:textId="77777777" w:rsidR="009D241E" w:rsidRPr="00E72EB0" w:rsidRDefault="009D241E">
            <w:pPr>
              <w:pStyle w:val="Tablebody"/>
              <w:rPr>
                <w:rFonts w:cs="Arial"/>
                <w:color w:val="auto"/>
                <w:sz w:val="20"/>
              </w:rPr>
            </w:pPr>
          </w:p>
        </w:tc>
        <w:tc>
          <w:tcPr>
            <w:tcW w:w="2057" w:type="dxa"/>
          </w:tcPr>
          <w:p w14:paraId="657D31A2" w14:textId="77777777" w:rsidR="009D241E" w:rsidRPr="00E72EB0" w:rsidRDefault="009D241E">
            <w:pPr>
              <w:pStyle w:val="Tablebody"/>
              <w:rPr>
                <w:rFonts w:cs="Arial"/>
                <w:color w:val="auto"/>
                <w:sz w:val="20"/>
              </w:rPr>
            </w:pPr>
          </w:p>
        </w:tc>
        <w:tc>
          <w:tcPr>
            <w:tcW w:w="1894" w:type="dxa"/>
          </w:tcPr>
          <w:p w14:paraId="0EE6060C" w14:textId="04A7D1FB" w:rsidR="009D241E" w:rsidRPr="00E72EB0" w:rsidRDefault="009D241E">
            <w:pPr>
              <w:pStyle w:val="Tablebody"/>
              <w:rPr>
                <w:rFonts w:cs="Arial"/>
                <w:color w:val="auto"/>
                <w:sz w:val="20"/>
              </w:rPr>
            </w:pPr>
            <w:r w:rsidRPr="00E72EB0">
              <w:rPr>
                <w:rFonts w:cs="Arial"/>
                <w:color w:val="auto"/>
                <w:sz w:val="20"/>
              </w:rPr>
              <w:t>BAT 7</w:t>
            </w:r>
          </w:p>
        </w:tc>
      </w:tr>
      <w:tr w:rsidR="009D241E" w:rsidRPr="00E72EB0" w14:paraId="3A75633B" w14:textId="77777777" w:rsidTr="009D241E">
        <w:trPr>
          <w:cantSplit/>
        </w:trPr>
        <w:tc>
          <w:tcPr>
            <w:tcW w:w="2093" w:type="dxa"/>
          </w:tcPr>
          <w:p w14:paraId="42A01116" w14:textId="61177782" w:rsidR="009D241E" w:rsidRPr="00E72EB0" w:rsidRDefault="009D241E">
            <w:pPr>
              <w:pStyle w:val="Tablebody"/>
              <w:rPr>
                <w:rFonts w:cs="Arial"/>
                <w:color w:val="auto"/>
                <w:sz w:val="20"/>
              </w:rPr>
            </w:pPr>
            <w:r w:rsidRPr="00E72EB0">
              <w:rPr>
                <w:rFonts w:cs="Arial"/>
                <w:color w:val="auto"/>
                <w:sz w:val="20"/>
              </w:rPr>
              <w:t>Treatment of water-based liquid waste</w:t>
            </w:r>
          </w:p>
        </w:tc>
        <w:tc>
          <w:tcPr>
            <w:tcW w:w="1446" w:type="dxa"/>
          </w:tcPr>
          <w:p w14:paraId="11BC4785" w14:textId="05F11379" w:rsidR="009D241E" w:rsidRPr="00E72EB0" w:rsidRDefault="009D241E">
            <w:pPr>
              <w:pStyle w:val="Tablebody"/>
              <w:rPr>
                <w:rFonts w:cs="Arial"/>
                <w:color w:val="auto"/>
                <w:sz w:val="20"/>
              </w:rPr>
            </w:pPr>
            <w:r w:rsidRPr="00E72EB0">
              <w:rPr>
                <w:rFonts w:cs="Arial"/>
                <w:color w:val="auto"/>
                <w:sz w:val="20"/>
              </w:rPr>
              <w:t>Metals and metalloids(3)</w:t>
            </w:r>
          </w:p>
        </w:tc>
        <w:tc>
          <w:tcPr>
            <w:tcW w:w="2693" w:type="dxa"/>
          </w:tcPr>
          <w:p w14:paraId="363B619F" w14:textId="3FBF74E9" w:rsidR="009D241E" w:rsidRPr="00E72EB0" w:rsidRDefault="009D241E">
            <w:pPr>
              <w:pStyle w:val="Tablebody"/>
              <w:rPr>
                <w:rFonts w:cs="Arial"/>
                <w:color w:val="auto"/>
                <w:sz w:val="20"/>
              </w:rPr>
            </w:pPr>
            <w:r w:rsidRPr="00E72EB0">
              <w:rPr>
                <w:rFonts w:cs="Arial"/>
                <w:color w:val="auto"/>
                <w:sz w:val="20"/>
              </w:rPr>
              <w:t>Lead (expressed as Pb)</w:t>
            </w:r>
          </w:p>
        </w:tc>
        <w:tc>
          <w:tcPr>
            <w:tcW w:w="1857" w:type="dxa"/>
          </w:tcPr>
          <w:p w14:paraId="1F1CF34B" w14:textId="72DDD2C2" w:rsidR="009D241E" w:rsidRPr="00E72EB0" w:rsidRDefault="009D241E">
            <w:pPr>
              <w:pStyle w:val="Tablebody"/>
              <w:rPr>
                <w:rFonts w:cs="Arial"/>
                <w:color w:val="auto"/>
                <w:sz w:val="20"/>
              </w:rPr>
            </w:pPr>
            <w:r w:rsidRPr="00E72EB0">
              <w:rPr>
                <w:rFonts w:cs="Arial"/>
                <w:color w:val="auto"/>
                <w:sz w:val="20"/>
              </w:rPr>
              <w:t>0.3 mg/l</w:t>
            </w:r>
          </w:p>
        </w:tc>
        <w:tc>
          <w:tcPr>
            <w:tcW w:w="1672" w:type="dxa"/>
          </w:tcPr>
          <w:p w14:paraId="34AE589E" w14:textId="77777777" w:rsidR="009D241E" w:rsidRPr="00E72EB0" w:rsidRDefault="009D241E">
            <w:pPr>
              <w:pStyle w:val="Tablebody"/>
              <w:rPr>
                <w:rFonts w:cs="Arial"/>
                <w:color w:val="auto"/>
                <w:sz w:val="20"/>
              </w:rPr>
            </w:pPr>
          </w:p>
        </w:tc>
        <w:tc>
          <w:tcPr>
            <w:tcW w:w="2057" w:type="dxa"/>
          </w:tcPr>
          <w:p w14:paraId="1F8A6D1B" w14:textId="77777777" w:rsidR="009D241E" w:rsidRPr="00E72EB0" w:rsidRDefault="009D241E">
            <w:pPr>
              <w:pStyle w:val="Tablebody"/>
              <w:rPr>
                <w:rFonts w:cs="Arial"/>
                <w:color w:val="auto"/>
                <w:sz w:val="20"/>
              </w:rPr>
            </w:pPr>
          </w:p>
        </w:tc>
        <w:tc>
          <w:tcPr>
            <w:tcW w:w="1894" w:type="dxa"/>
          </w:tcPr>
          <w:p w14:paraId="1C887822" w14:textId="352F2DED" w:rsidR="009D241E" w:rsidRPr="00E72EB0" w:rsidRDefault="009D241E">
            <w:pPr>
              <w:pStyle w:val="Tablebody"/>
              <w:rPr>
                <w:rFonts w:cs="Arial"/>
                <w:color w:val="auto"/>
                <w:sz w:val="20"/>
              </w:rPr>
            </w:pPr>
            <w:r w:rsidRPr="00E72EB0">
              <w:rPr>
                <w:rFonts w:cs="Arial"/>
                <w:color w:val="auto"/>
                <w:sz w:val="20"/>
              </w:rPr>
              <w:t>BAT 7</w:t>
            </w:r>
          </w:p>
        </w:tc>
      </w:tr>
      <w:tr w:rsidR="009D241E" w:rsidRPr="00E72EB0" w14:paraId="4991AA61" w14:textId="77777777" w:rsidTr="009D241E">
        <w:trPr>
          <w:cantSplit/>
        </w:trPr>
        <w:tc>
          <w:tcPr>
            <w:tcW w:w="2093" w:type="dxa"/>
          </w:tcPr>
          <w:p w14:paraId="3B274B8C" w14:textId="5C5098E8" w:rsidR="009D241E" w:rsidRPr="00E72EB0" w:rsidRDefault="009D241E">
            <w:pPr>
              <w:pStyle w:val="Tablebody"/>
              <w:rPr>
                <w:rFonts w:cs="Arial"/>
                <w:color w:val="auto"/>
                <w:sz w:val="20"/>
              </w:rPr>
            </w:pPr>
            <w:r w:rsidRPr="00E72EB0">
              <w:rPr>
                <w:rFonts w:cs="Arial"/>
                <w:color w:val="auto"/>
                <w:sz w:val="20"/>
              </w:rPr>
              <w:t>Treatment of water-based liquid waste</w:t>
            </w:r>
          </w:p>
        </w:tc>
        <w:tc>
          <w:tcPr>
            <w:tcW w:w="1446" w:type="dxa"/>
          </w:tcPr>
          <w:p w14:paraId="6D8A0B87" w14:textId="0C84B970" w:rsidR="009D241E" w:rsidRPr="00E72EB0" w:rsidRDefault="009D241E">
            <w:pPr>
              <w:pStyle w:val="Tablebody"/>
              <w:rPr>
                <w:rFonts w:cs="Arial"/>
                <w:color w:val="auto"/>
                <w:sz w:val="20"/>
              </w:rPr>
            </w:pPr>
            <w:r w:rsidRPr="00E72EB0">
              <w:rPr>
                <w:rFonts w:cs="Arial"/>
                <w:color w:val="auto"/>
                <w:sz w:val="20"/>
              </w:rPr>
              <w:t>Metals and metalloids(3)</w:t>
            </w:r>
          </w:p>
        </w:tc>
        <w:tc>
          <w:tcPr>
            <w:tcW w:w="2693" w:type="dxa"/>
          </w:tcPr>
          <w:p w14:paraId="055B156A" w14:textId="09FE09D7" w:rsidR="009D241E" w:rsidRPr="00E72EB0" w:rsidRDefault="009D241E">
            <w:pPr>
              <w:pStyle w:val="Tablebody"/>
              <w:rPr>
                <w:rFonts w:cs="Arial"/>
                <w:color w:val="auto"/>
                <w:sz w:val="20"/>
              </w:rPr>
            </w:pPr>
            <w:r w:rsidRPr="00E72EB0">
              <w:rPr>
                <w:rFonts w:cs="Arial"/>
                <w:color w:val="auto"/>
                <w:sz w:val="20"/>
              </w:rPr>
              <w:t xml:space="preserve">Nickel (expressed as Ni) </w:t>
            </w:r>
          </w:p>
        </w:tc>
        <w:tc>
          <w:tcPr>
            <w:tcW w:w="1857" w:type="dxa"/>
          </w:tcPr>
          <w:p w14:paraId="12512FDE" w14:textId="2C1F1581" w:rsidR="009D241E" w:rsidRPr="00E72EB0" w:rsidRDefault="009D241E">
            <w:pPr>
              <w:pStyle w:val="Tablebody"/>
              <w:rPr>
                <w:rFonts w:cs="Arial"/>
                <w:color w:val="auto"/>
                <w:sz w:val="20"/>
              </w:rPr>
            </w:pPr>
            <w:r w:rsidRPr="00E72EB0">
              <w:rPr>
                <w:rFonts w:cs="Arial"/>
                <w:color w:val="auto"/>
                <w:sz w:val="20"/>
              </w:rPr>
              <w:t>1 mg/l</w:t>
            </w:r>
          </w:p>
        </w:tc>
        <w:tc>
          <w:tcPr>
            <w:tcW w:w="1672" w:type="dxa"/>
          </w:tcPr>
          <w:p w14:paraId="4FA61F81" w14:textId="77777777" w:rsidR="009D241E" w:rsidRPr="00E72EB0" w:rsidRDefault="009D241E">
            <w:pPr>
              <w:pStyle w:val="Tablebody"/>
              <w:rPr>
                <w:rFonts w:cs="Arial"/>
                <w:color w:val="auto"/>
                <w:sz w:val="20"/>
              </w:rPr>
            </w:pPr>
          </w:p>
        </w:tc>
        <w:tc>
          <w:tcPr>
            <w:tcW w:w="2057" w:type="dxa"/>
          </w:tcPr>
          <w:p w14:paraId="3313791F" w14:textId="77777777" w:rsidR="009D241E" w:rsidRPr="00E72EB0" w:rsidRDefault="009D241E">
            <w:pPr>
              <w:pStyle w:val="Tablebody"/>
              <w:rPr>
                <w:rFonts w:cs="Arial"/>
                <w:color w:val="auto"/>
                <w:sz w:val="20"/>
              </w:rPr>
            </w:pPr>
          </w:p>
        </w:tc>
        <w:tc>
          <w:tcPr>
            <w:tcW w:w="1894" w:type="dxa"/>
          </w:tcPr>
          <w:p w14:paraId="0D1A6B43" w14:textId="6E01A939" w:rsidR="009D241E" w:rsidRPr="00E72EB0" w:rsidRDefault="009D241E">
            <w:pPr>
              <w:pStyle w:val="Tablebody"/>
              <w:rPr>
                <w:rFonts w:cs="Arial"/>
                <w:color w:val="auto"/>
                <w:sz w:val="20"/>
              </w:rPr>
            </w:pPr>
            <w:r w:rsidRPr="00E72EB0">
              <w:rPr>
                <w:rFonts w:cs="Arial"/>
                <w:color w:val="auto"/>
                <w:sz w:val="20"/>
              </w:rPr>
              <w:t>BAT 7</w:t>
            </w:r>
          </w:p>
        </w:tc>
      </w:tr>
      <w:tr w:rsidR="009D241E" w:rsidRPr="00E72EB0" w14:paraId="5E3391E5" w14:textId="77777777" w:rsidTr="009D241E">
        <w:trPr>
          <w:cantSplit/>
        </w:trPr>
        <w:tc>
          <w:tcPr>
            <w:tcW w:w="2093" w:type="dxa"/>
          </w:tcPr>
          <w:p w14:paraId="1694ADA6" w14:textId="1B06DE97" w:rsidR="009D241E" w:rsidRPr="00E72EB0" w:rsidRDefault="009D241E">
            <w:pPr>
              <w:pStyle w:val="Tablebody"/>
              <w:rPr>
                <w:rFonts w:cs="Arial"/>
                <w:color w:val="auto"/>
                <w:sz w:val="20"/>
              </w:rPr>
            </w:pPr>
            <w:r w:rsidRPr="00E72EB0">
              <w:rPr>
                <w:rFonts w:cs="Arial"/>
                <w:color w:val="auto"/>
                <w:sz w:val="20"/>
              </w:rPr>
              <w:t>Treatment of water-based liquid waste</w:t>
            </w:r>
          </w:p>
        </w:tc>
        <w:tc>
          <w:tcPr>
            <w:tcW w:w="1446" w:type="dxa"/>
          </w:tcPr>
          <w:p w14:paraId="60D68428" w14:textId="5ACAC52B" w:rsidR="009D241E" w:rsidRPr="00E72EB0" w:rsidRDefault="009D241E">
            <w:pPr>
              <w:pStyle w:val="Tablebody"/>
              <w:rPr>
                <w:rFonts w:cs="Arial"/>
                <w:color w:val="auto"/>
                <w:sz w:val="20"/>
              </w:rPr>
            </w:pPr>
            <w:r w:rsidRPr="00E72EB0">
              <w:rPr>
                <w:rFonts w:cs="Arial"/>
                <w:color w:val="auto"/>
                <w:sz w:val="20"/>
              </w:rPr>
              <w:t>Metals and metalloids(3)</w:t>
            </w:r>
          </w:p>
        </w:tc>
        <w:tc>
          <w:tcPr>
            <w:tcW w:w="2693" w:type="dxa"/>
          </w:tcPr>
          <w:p w14:paraId="2388ABCB" w14:textId="1FAB9E9B" w:rsidR="009D241E" w:rsidRPr="00E72EB0" w:rsidRDefault="009D241E">
            <w:pPr>
              <w:pStyle w:val="Tablebody"/>
              <w:rPr>
                <w:rFonts w:cs="Arial"/>
                <w:color w:val="auto"/>
                <w:sz w:val="20"/>
              </w:rPr>
            </w:pPr>
            <w:r w:rsidRPr="00E72EB0">
              <w:rPr>
                <w:rFonts w:cs="Arial"/>
                <w:color w:val="auto"/>
                <w:sz w:val="20"/>
              </w:rPr>
              <w:t xml:space="preserve">Mercury (expressed as Hg) </w:t>
            </w:r>
          </w:p>
        </w:tc>
        <w:tc>
          <w:tcPr>
            <w:tcW w:w="1857" w:type="dxa"/>
          </w:tcPr>
          <w:p w14:paraId="4D335AC5" w14:textId="7A22B146" w:rsidR="009D241E" w:rsidRPr="00E72EB0" w:rsidRDefault="009D241E">
            <w:pPr>
              <w:pStyle w:val="Tablebody"/>
              <w:rPr>
                <w:rFonts w:cs="Arial"/>
                <w:color w:val="auto"/>
                <w:sz w:val="20"/>
              </w:rPr>
            </w:pPr>
            <w:r w:rsidRPr="00E72EB0">
              <w:rPr>
                <w:rFonts w:cs="Arial"/>
                <w:color w:val="auto"/>
                <w:sz w:val="20"/>
              </w:rPr>
              <w:t xml:space="preserve">10 </w:t>
            </w:r>
            <w:proofErr w:type="spellStart"/>
            <w:r w:rsidRPr="00E72EB0">
              <w:rPr>
                <w:rFonts w:cs="Arial"/>
                <w:color w:val="auto"/>
                <w:sz w:val="20"/>
              </w:rPr>
              <w:t>μg</w:t>
            </w:r>
            <w:proofErr w:type="spellEnd"/>
            <w:r w:rsidRPr="00E72EB0">
              <w:rPr>
                <w:rFonts w:cs="Arial"/>
                <w:color w:val="auto"/>
                <w:sz w:val="20"/>
              </w:rPr>
              <w:t>/l</w:t>
            </w:r>
          </w:p>
        </w:tc>
        <w:tc>
          <w:tcPr>
            <w:tcW w:w="1672" w:type="dxa"/>
          </w:tcPr>
          <w:p w14:paraId="462E111B" w14:textId="77777777" w:rsidR="009D241E" w:rsidRPr="00E72EB0" w:rsidRDefault="009D241E">
            <w:pPr>
              <w:pStyle w:val="Tablebody"/>
              <w:rPr>
                <w:rFonts w:cs="Arial"/>
                <w:color w:val="auto"/>
                <w:sz w:val="20"/>
              </w:rPr>
            </w:pPr>
          </w:p>
        </w:tc>
        <w:tc>
          <w:tcPr>
            <w:tcW w:w="2057" w:type="dxa"/>
          </w:tcPr>
          <w:p w14:paraId="705314F8" w14:textId="77777777" w:rsidR="009D241E" w:rsidRPr="00E72EB0" w:rsidRDefault="009D241E">
            <w:pPr>
              <w:pStyle w:val="Tablebody"/>
              <w:rPr>
                <w:rFonts w:cs="Arial"/>
                <w:color w:val="auto"/>
                <w:sz w:val="20"/>
              </w:rPr>
            </w:pPr>
          </w:p>
        </w:tc>
        <w:tc>
          <w:tcPr>
            <w:tcW w:w="1894" w:type="dxa"/>
          </w:tcPr>
          <w:p w14:paraId="3E5857F8" w14:textId="50C5DE86" w:rsidR="009D241E" w:rsidRPr="00E72EB0" w:rsidRDefault="009D241E">
            <w:pPr>
              <w:pStyle w:val="Tablebody"/>
              <w:rPr>
                <w:rFonts w:cs="Arial"/>
                <w:color w:val="auto"/>
                <w:sz w:val="20"/>
              </w:rPr>
            </w:pPr>
            <w:r w:rsidRPr="00E72EB0">
              <w:rPr>
                <w:rFonts w:cs="Arial"/>
                <w:color w:val="auto"/>
                <w:sz w:val="20"/>
              </w:rPr>
              <w:t>BAT 7</w:t>
            </w:r>
          </w:p>
        </w:tc>
      </w:tr>
      <w:tr w:rsidR="009D241E" w:rsidRPr="00E72EB0" w14:paraId="09F4BA81" w14:textId="77777777" w:rsidTr="009D241E">
        <w:trPr>
          <w:cantSplit/>
        </w:trPr>
        <w:tc>
          <w:tcPr>
            <w:tcW w:w="2093" w:type="dxa"/>
          </w:tcPr>
          <w:p w14:paraId="6395A238" w14:textId="71960651" w:rsidR="009D241E" w:rsidRPr="00E72EB0" w:rsidRDefault="009D241E">
            <w:pPr>
              <w:pStyle w:val="Tablebody"/>
              <w:rPr>
                <w:rFonts w:cs="Arial"/>
                <w:color w:val="auto"/>
                <w:sz w:val="20"/>
              </w:rPr>
            </w:pPr>
            <w:r w:rsidRPr="00E72EB0">
              <w:rPr>
                <w:rFonts w:cs="Arial"/>
                <w:color w:val="auto"/>
                <w:sz w:val="20"/>
              </w:rPr>
              <w:t>Treatment of water-based liquid waste</w:t>
            </w:r>
          </w:p>
        </w:tc>
        <w:tc>
          <w:tcPr>
            <w:tcW w:w="1446" w:type="dxa"/>
          </w:tcPr>
          <w:p w14:paraId="7E7D27D7" w14:textId="2FFAE767" w:rsidR="009D241E" w:rsidRPr="00E72EB0" w:rsidRDefault="009D241E">
            <w:pPr>
              <w:pStyle w:val="Tablebody"/>
              <w:rPr>
                <w:rFonts w:cs="Arial"/>
                <w:color w:val="auto"/>
                <w:sz w:val="20"/>
              </w:rPr>
            </w:pPr>
            <w:r w:rsidRPr="00E72EB0">
              <w:rPr>
                <w:rFonts w:cs="Arial"/>
                <w:color w:val="auto"/>
                <w:sz w:val="20"/>
              </w:rPr>
              <w:t>Metals and metalloids(3)</w:t>
            </w:r>
          </w:p>
        </w:tc>
        <w:tc>
          <w:tcPr>
            <w:tcW w:w="2693" w:type="dxa"/>
          </w:tcPr>
          <w:p w14:paraId="7E74AFFF" w14:textId="35D920EC" w:rsidR="009D241E" w:rsidRPr="00E72EB0" w:rsidRDefault="009D241E">
            <w:pPr>
              <w:pStyle w:val="Tablebody"/>
              <w:rPr>
                <w:rFonts w:cs="Arial"/>
                <w:color w:val="auto"/>
                <w:sz w:val="20"/>
              </w:rPr>
            </w:pPr>
            <w:r w:rsidRPr="00E72EB0">
              <w:rPr>
                <w:rFonts w:cs="Arial"/>
                <w:color w:val="auto"/>
                <w:sz w:val="20"/>
              </w:rPr>
              <w:t xml:space="preserve">Zinc (expressed as Zn) </w:t>
            </w:r>
          </w:p>
        </w:tc>
        <w:tc>
          <w:tcPr>
            <w:tcW w:w="1857" w:type="dxa"/>
          </w:tcPr>
          <w:p w14:paraId="5D90C6C4" w14:textId="77FB5995" w:rsidR="009D241E" w:rsidRPr="00E72EB0" w:rsidRDefault="009D241E">
            <w:pPr>
              <w:pStyle w:val="Tablebody"/>
              <w:rPr>
                <w:rFonts w:cs="Arial"/>
                <w:color w:val="auto"/>
                <w:sz w:val="20"/>
              </w:rPr>
            </w:pPr>
            <w:r w:rsidRPr="00E72EB0">
              <w:rPr>
                <w:rFonts w:cs="Arial"/>
                <w:color w:val="auto"/>
                <w:sz w:val="20"/>
              </w:rPr>
              <w:t>2 mg/l</w:t>
            </w:r>
          </w:p>
        </w:tc>
        <w:tc>
          <w:tcPr>
            <w:tcW w:w="1672" w:type="dxa"/>
          </w:tcPr>
          <w:p w14:paraId="1626343B" w14:textId="77777777" w:rsidR="009D241E" w:rsidRPr="00E72EB0" w:rsidRDefault="009D241E">
            <w:pPr>
              <w:pStyle w:val="Tablebody"/>
              <w:rPr>
                <w:rFonts w:cs="Arial"/>
                <w:color w:val="auto"/>
                <w:sz w:val="20"/>
              </w:rPr>
            </w:pPr>
          </w:p>
        </w:tc>
        <w:tc>
          <w:tcPr>
            <w:tcW w:w="2057" w:type="dxa"/>
          </w:tcPr>
          <w:p w14:paraId="52AE8BE8" w14:textId="77777777" w:rsidR="009D241E" w:rsidRPr="00E72EB0" w:rsidRDefault="009D241E">
            <w:pPr>
              <w:pStyle w:val="Tablebody"/>
              <w:rPr>
                <w:rFonts w:cs="Arial"/>
                <w:color w:val="auto"/>
                <w:sz w:val="20"/>
              </w:rPr>
            </w:pPr>
          </w:p>
        </w:tc>
        <w:tc>
          <w:tcPr>
            <w:tcW w:w="1894" w:type="dxa"/>
          </w:tcPr>
          <w:p w14:paraId="0D3A2045" w14:textId="51F6AD65" w:rsidR="009D241E" w:rsidRPr="00E72EB0" w:rsidRDefault="009D241E">
            <w:pPr>
              <w:pStyle w:val="Tablebody"/>
              <w:rPr>
                <w:rFonts w:cs="Arial"/>
                <w:color w:val="auto"/>
                <w:sz w:val="20"/>
              </w:rPr>
            </w:pPr>
            <w:r w:rsidRPr="00E72EB0">
              <w:rPr>
                <w:rFonts w:cs="Arial"/>
                <w:color w:val="auto"/>
                <w:sz w:val="20"/>
              </w:rPr>
              <w:t>BAT 7</w:t>
            </w:r>
          </w:p>
        </w:tc>
      </w:tr>
    </w:tbl>
    <w:p w14:paraId="144B4851" w14:textId="77777777" w:rsidR="00142527" w:rsidRPr="00E72EB0" w:rsidRDefault="00142527" w:rsidP="00142527">
      <w:pPr>
        <w:rPr>
          <w:rFonts w:ascii="Arial" w:hAnsi="Arial" w:cs="Arial"/>
          <w:sz w:val="20"/>
        </w:rPr>
      </w:pPr>
      <w:r w:rsidRPr="00E72EB0">
        <w:rPr>
          <w:rFonts w:ascii="Arial" w:hAnsi="Arial" w:cs="Arial"/>
          <w:sz w:val="20"/>
        </w:rPr>
        <w:t xml:space="preserve">(1) The averaging periods are defined in the General considerations. </w:t>
      </w:r>
    </w:p>
    <w:p w14:paraId="2721F9F5" w14:textId="77777777" w:rsidR="00142527" w:rsidRPr="00E72EB0" w:rsidRDefault="00142527" w:rsidP="00142527">
      <w:pPr>
        <w:rPr>
          <w:rFonts w:ascii="Arial" w:hAnsi="Arial" w:cs="Arial"/>
          <w:sz w:val="20"/>
        </w:rPr>
      </w:pPr>
      <w:r w:rsidRPr="00E72EB0">
        <w:rPr>
          <w:rFonts w:ascii="Arial" w:hAnsi="Arial" w:cs="Arial"/>
          <w:sz w:val="20"/>
        </w:rPr>
        <w:lastRenderedPageBreak/>
        <w:t xml:space="preserve">(2) The BAT-AELs may not apply if the downstream waste water treatment plant abates the pollutants concerned, provided this does not lead to a higher level of pollution in the environment. </w:t>
      </w:r>
    </w:p>
    <w:p w14:paraId="5D7EFE20" w14:textId="77777777" w:rsidR="00142527" w:rsidRPr="00E72EB0" w:rsidRDefault="00142527" w:rsidP="00142527">
      <w:pPr>
        <w:rPr>
          <w:rFonts w:ascii="Arial" w:hAnsi="Arial" w:cs="Arial"/>
          <w:sz w:val="20"/>
        </w:rPr>
      </w:pPr>
      <w:r w:rsidRPr="00E72EB0">
        <w:rPr>
          <w:rFonts w:ascii="Arial" w:hAnsi="Arial" w:cs="Arial"/>
          <w:sz w:val="20"/>
        </w:rPr>
        <w:t xml:space="preserve">(3) The BAT-AELs only apply when the substance concerned is identified as relevant in the waste water inventory mentioned in BAT 3. </w:t>
      </w:r>
    </w:p>
    <w:p w14:paraId="6BE7EE75" w14:textId="77777777" w:rsidR="00142527" w:rsidRPr="00E72EB0" w:rsidRDefault="00142527" w:rsidP="00142527">
      <w:pPr>
        <w:rPr>
          <w:rFonts w:ascii="Arial" w:hAnsi="Arial" w:cs="Arial"/>
          <w:sz w:val="20"/>
        </w:rPr>
      </w:pPr>
      <w:r w:rsidRPr="00E72EB0">
        <w:rPr>
          <w:rFonts w:ascii="Arial" w:hAnsi="Arial" w:cs="Arial"/>
          <w:sz w:val="20"/>
        </w:rPr>
        <w:t xml:space="preserve">(4) The upper end of the range is 0,3 mg/l for mechanical treatment in shredders of metal waste. </w:t>
      </w:r>
    </w:p>
    <w:p w14:paraId="3BB400BB" w14:textId="77777777" w:rsidR="00142527" w:rsidRPr="00E72EB0" w:rsidRDefault="00142527" w:rsidP="00142527">
      <w:pPr>
        <w:rPr>
          <w:rFonts w:ascii="Arial" w:hAnsi="Arial" w:cs="Arial"/>
          <w:sz w:val="20"/>
        </w:rPr>
      </w:pPr>
      <w:r w:rsidRPr="00E72EB0">
        <w:rPr>
          <w:rFonts w:ascii="Arial" w:hAnsi="Arial" w:cs="Arial"/>
          <w:sz w:val="20"/>
        </w:rPr>
        <w:t>(5) The upper end of the range is 2 mg/l for mechanical treatment in shredders of metal waste.</w:t>
      </w:r>
    </w:p>
    <w:p w14:paraId="038CD416" w14:textId="77777777" w:rsidR="00142527" w:rsidRPr="00E72EB0" w:rsidRDefault="00142527" w:rsidP="00142527">
      <w:pPr>
        <w:rPr>
          <w:rFonts w:ascii="Arial" w:hAnsi="Arial" w:cs="Arial"/>
          <w:sz w:val="20"/>
        </w:rPr>
      </w:pPr>
    </w:p>
    <w:p w14:paraId="4CB114C7" w14:textId="77777777" w:rsidR="00142527" w:rsidRPr="00E72EB0" w:rsidRDefault="00142527" w:rsidP="00142527">
      <w:pPr>
        <w:rPr>
          <w:rFonts w:ascii="Arial" w:hAnsi="Arial" w:cs="Arial"/>
          <w:sz w:val="20"/>
        </w:rPr>
      </w:pPr>
    </w:p>
    <w:p w14:paraId="4076E664" w14:textId="77777777" w:rsidR="00142527" w:rsidRPr="00E72EB0" w:rsidRDefault="00142527" w:rsidP="00142527">
      <w:pPr>
        <w:rPr>
          <w:rFonts w:ascii="Arial" w:hAnsi="Arial" w:cs="Arial"/>
          <w:sz w:val="20"/>
        </w:rPr>
      </w:pPr>
    </w:p>
    <w:p w14:paraId="2C716AD6" w14:textId="77777777" w:rsidR="00142527" w:rsidRPr="00E72EB0" w:rsidRDefault="00142527" w:rsidP="00142527">
      <w:pPr>
        <w:rPr>
          <w:rFonts w:ascii="Arial" w:hAnsi="Arial" w:cs="Arial"/>
          <w:sz w:val="20"/>
        </w:rPr>
      </w:pPr>
    </w:p>
    <w:p w14:paraId="161C6BC9" w14:textId="77777777" w:rsidR="00142527" w:rsidRPr="00E72EB0" w:rsidRDefault="00142527" w:rsidP="00142527">
      <w:pPr>
        <w:rPr>
          <w:rFonts w:ascii="Arial" w:hAnsi="Arial" w:cs="Arial"/>
          <w:sz w:val="20"/>
        </w:rPr>
      </w:pPr>
    </w:p>
    <w:p w14:paraId="5B5FC1E7" w14:textId="77777777" w:rsidR="00142527" w:rsidRPr="00E72EB0" w:rsidRDefault="00142527" w:rsidP="00142527">
      <w:pPr>
        <w:rPr>
          <w:rFonts w:ascii="Arial" w:hAnsi="Arial" w:cs="Arial"/>
          <w:sz w:val="20"/>
        </w:rPr>
      </w:pPr>
    </w:p>
    <w:p w14:paraId="039EAA7D" w14:textId="77777777" w:rsidR="00142527" w:rsidRPr="00E72EB0" w:rsidRDefault="00142527" w:rsidP="00142527">
      <w:pPr>
        <w:rPr>
          <w:rFonts w:ascii="Arial" w:hAnsi="Arial" w:cs="Arial"/>
          <w:sz w:val="20"/>
        </w:rPr>
      </w:pPr>
    </w:p>
    <w:p w14:paraId="4618D993" w14:textId="77777777" w:rsidR="00142527" w:rsidRPr="00E72EB0" w:rsidRDefault="00142527" w:rsidP="00142527">
      <w:pPr>
        <w:rPr>
          <w:rFonts w:ascii="Arial" w:hAnsi="Arial" w:cs="Arial"/>
          <w:sz w:val="20"/>
        </w:rPr>
      </w:pPr>
    </w:p>
    <w:p w14:paraId="5400DA87" w14:textId="3FCC3E7E" w:rsidR="00F92094" w:rsidRPr="00E72EB0" w:rsidRDefault="00F92094">
      <w:pPr>
        <w:rPr>
          <w:rFonts w:ascii="Arial" w:hAnsi="Arial" w:cs="Arial"/>
          <w:sz w:val="20"/>
        </w:rPr>
      </w:pPr>
    </w:p>
    <w:sectPr w:rsidR="00F92094" w:rsidRPr="00E72EB0" w:rsidSect="00F9209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AC83B9" w14:textId="77777777" w:rsidR="00C63DB2" w:rsidRDefault="00C63DB2" w:rsidP="00C63DB2">
      <w:r>
        <w:separator/>
      </w:r>
    </w:p>
  </w:endnote>
  <w:endnote w:type="continuationSeparator" w:id="0">
    <w:p w14:paraId="12118FCB" w14:textId="77777777" w:rsidR="00C63DB2" w:rsidRDefault="00C63DB2" w:rsidP="00C63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8A535A" w14:textId="77777777" w:rsidR="00C63DB2" w:rsidRDefault="00C63DB2" w:rsidP="00C63DB2">
      <w:r>
        <w:separator/>
      </w:r>
    </w:p>
  </w:footnote>
  <w:footnote w:type="continuationSeparator" w:id="0">
    <w:p w14:paraId="637D41CD" w14:textId="77777777" w:rsidR="00C63DB2" w:rsidRDefault="00C63DB2" w:rsidP="00C63D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094"/>
    <w:rsid w:val="000570DE"/>
    <w:rsid w:val="000D5A4A"/>
    <w:rsid w:val="00142527"/>
    <w:rsid w:val="00147028"/>
    <w:rsid w:val="002B0228"/>
    <w:rsid w:val="003402E1"/>
    <w:rsid w:val="00431A79"/>
    <w:rsid w:val="0046038E"/>
    <w:rsid w:val="007D60C4"/>
    <w:rsid w:val="008655D1"/>
    <w:rsid w:val="00892570"/>
    <w:rsid w:val="00911B33"/>
    <w:rsid w:val="00957131"/>
    <w:rsid w:val="009D241E"/>
    <w:rsid w:val="009E5FA3"/>
    <w:rsid w:val="009E65D1"/>
    <w:rsid w:val="00B26BBA"/>
    <w:rsid w:val="00C50DD8"/>
    <w:rsid w:val="00C63DB2"/>
    <w:rsid w:val="00C81F3C"/>
    <w:rsid w:val="00D37516"/>
    <w:rsid w:val="00D47B49"/>
    <w:rsid w:val="00E72EB0"/>
    <w:rsid w:val="00F92094"/>
    <w:rsid w:val="00F94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6AD8B"/>
  <w15:chartTrackingRefBased/>
  <w15:docId w15:val="{B051EC75-0A62-4F31-B0F1-58A5E34F6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094"/>
    <w:pPr>
      <w:spacing w:after="0" w:line="240" w:lineRule="auto"/>
      <w:jc w:val="both"/>
    </w:pPr>
    <w:rPr>
      <w:rFonts w:ascii="Times New Roman" w:eastAsia="Times New Roman" w:hAnsi="Times New Roman" w:cs="Times New Roman"/>
      <w:sz w:val="24"/>
      <w:szCs w:val="20"/>
      <w:lang w:eastAsia="en-GB"/>
    </w:rPr>
  </w:style>
  <w:style w:type="paragraph" w:styleId="Heading3">
    <w:name w:val="heading 3"/>
    <w:basedOn w:val="Normal"/>
    <w:next w:val="Normal"/>
    <w:link w:val="Heading3Char"/>
    <w:uiPriority w:val="9"/>
    <w:semiHidden/>
    <w:unhideWhenUsed/>
    <w:qFormat/>
    <w:rsid w:val="00F92094"/>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head">
    <w:name w:val="Tablehead"/>
    <w:basedOn w:val="Heading3"/>
    <w:rsid w:val="00F92094"/>
    <w:pPr>
      <w:widowControl w:val="0"/>
      <w:spacing w:before="20" w:after="20" w:line="230" w:lineRule="exact"/>
      <w:jc w:val="left"/>
    </w:pPr>
    <w:rPr>
      <w:rFonts w:ascii="Arial" w:eastAsia="Times New Roman" w:hAnsi="Arial" w:cs="Times New Roman"/>
      <w:b/>
      <w:color w:val="000000"/>
      <w:sz w:val="18"/>
      <w:szCs w:val="20"/>
      <w:lang w:eastAsia="en-US"/>
    </w:rPr>
  </w:style>
  <w:style w:type="paragraph" w:customStyle="1" w:styleId="Tablebody">
    <w:name w:val="Tablebody"/>
    <w:basedOn w:val="Tablehead"/>
    <w:link w:val="TablebodyChar"/>
    <w:uiPriority w:val="99"/>
    <w:rsid w:val="00F92094"/>
    <w:pPr>
      <w:keepNext w:val="0"/>
    </w:pPr>
    <w:rPr>
      <w:b w:val="0"/>
      <w:color w:val="0000FF"/>
    </w:rPr>
  </w:style>
  <w:style w:type="paragraph" w:customStyle="1" w:styleId="Tabletitle">
    <w:name w:val="Tabletitle"/>
    <w:basedOn w:val="Tablehead"/>
    <w:rsid w:val="00F92094"/>
    <w:rPr>
      <w:color w:val="FFFFFF"/>
    </w:rPr>
  </w:style>
  <w:style w:type="character" w:customStyle="1" w:styleId="TablebodyChar">
    <w:name w:val="Tablebody Char"/>
    <w:link w:val="Tablebody"/>
    <w:uiPriority w:val="99"/>
    <w:locked/>
    <w:rsid w:val="00F92094"/>
    <w:rPr>
      <w:rFonts w:ascii="Arial" w:eastAsia="Times New Roman" w:hAnsi="Arial" w:cs="Times New Roman"/>
      <w:color w:val="0000FF"/>
      <w:sz w:val="18"/>
      <w:szCs w:val="20"/>
    </w:rPr>
  </w:style>
  <w:style w:type="character" w:customStyle="1" w:styleId="Heading3Char">
    <w:name w:val="Heading 3 Char"/>
    <w:basedOn w:val="DefaultParagraphFont"/>
    <w:link w:val="Heading3"/>
    <w:uiPriority w:val="9"/>
    <w:semiHidden/>
    <w:rsid w:val="00F92094"/>
    <w:rPr>
      <w:rFonts w:asciiTheme="majorHAnsi" w:eastAsiaTheme="majorEastAsia" w:hAnsiTheme="majorHAnsi" w:cstheme="majorBidi"/>
      <w:color w:val="1F3763" w:themeColor="accent1" w:themeShade="7F"/>
      <w:sz w:val="24"/>
      <w:szCs w:val="24"/>
      <w:lang w:eastAsia="en-GB"/>
    </w:rPr>
  </w:style>
  <w:style w:type="paragraph" w:styleId="BalloonText">
    <w:name w:val="Balloon Text"/>
    <w:basedOn w:val="Normal"/>
    <w:link w:val="BalloonTextChar"/>
    <w:uiPriority w:val="99"/>
    <w:semiHidden/>
    <w:unhideWhenUsed/>
    <w:rsid w:val="00911B3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1B33"/>
    <w:rPr>
      <w:rFonts w:ascii="Segoe UI" w:eastAsia="Times New Roman" w:hAnsi="Segoe UI" w:cs="Segoe UI"/>
      <w:sz w:val="18"/>
      <w:szCs w:val="18"/>
      <w:lang w:eastAsia="en-GB"/>
    </w:rPr>
  </w:style>
  <w:style w:type="table" w:styleId="TableGrid">
    <w:name w:val="Table Grid"/>
    <w:basedOn w:val="TableNormal"/>
    <w:uiPriority w:val="39"/>
    <w:rsid w:val="007D60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63DB2"/>
    <w:pPr>
      <w:tabs>
        <w:tab w:val="center" w:pos="4513"/>
        <w:tab w:val="right" w:pos="9026"/>
      </w:tabs>
    </w:pPr>
  </w:style>
  <w:style w:type="character" w:customStyle="1" w:styleId="HeaderChar">
    <w:name w:val="Header Char"/>
    <w:basedOn w:val="DefaultParagraphFont"/>
    <w:link w:val="Header"/>
    <w:uiPriority w:val="99"/>
    <w:rsid w:val="00C63DB2"/>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C63DB2"/>
    <w:pPr>
      <w:tabs>
        <w:tab w:val="center" w:pos="4513"/>
        <w:tab w:val="right" w:pos="9026"/>
      </w:tabs>
    </w:pPr>
  </w:style>
  <w:style w:type="character" w:customStyle="1" w:styleId="FooterChar">
    <w:name w:val="Footer Char"/>
    <w:basedOn w:val="DefaultParagraphFont"/>
    <w:link w:val="Footer"/>
    <w:uiPriority w:val="99"/>
    <w:rsid w:val="00C63DB2"/>
    <w:rPr>
      <w:rFonts w:ascii="Times New Roman" w:eastAsia="Times New Roman" w:hAnsi="Times New Roman" w:cs="Times New Roman"/>
      <w:sz w:val="24"/>
      <w:szCs w:val="20"/>
      <w:lang w:eastAsia="en-GB"/>
    </w:rPr>
  </w:style>
  <w:style w:type="paragraph" w:customStyle="1" w:styleId="Filename">
    <w:name w:val="Filename"/>
    <w:link w:val="FilenameChar"/>
    <w:rsid w:val="00C63DB2"/>
    <w:pPr>
      <w:spacing w:after="0" w:line="240" w:lineRule="auto"/>
    </w:pPr>
    <w:rPr>
      <w:rFonts w:ascii="Times New Roman" w:eastAsia="Times New Roman" w:hAnsi="Times New Roman" w:cs="Times New Roman"/>
      <w:sz w:val="20"/>
      <w:szCs w:val="20"/>
      <w:lang w:eastAsia="en-GB"/>
    </w:rPr>
  </w:style>
  <w:style w:type="character" w:styleId="CommentReference">
    <w:name w:val="annotation reference"/>
    <w:rsid w:val="00C63DB2"/>
    <w:rPr>
      <w:sz w:val="16"/>
    </w:rPr>
  </w:style>
  <w:style w:type="paragraph" w:styleId="CommentText">
    <w:name w:val="annotation text"/>
    <w:basedOn w:val="Normal"/>
    <w:link w:val="CommentTextChar"/>
    <w:semiHidden/>
    <w:rsid w:val="00C63DB2"/>
    <w:rPr>
      <w:sz w:val="20"/>
    </w:rPr>
  </w:style>
  <w:style w:type="character" w:customStyle="1" w:styleId="CommentTextChar">
    <w:name w:val="Comment Text Char"/>
    <w:basedOn w:val="DefaultParagraphFont"/>
    <w:link w:val="CommentText"/>
    <w:semiHidden/>
    <w:rsid w:val="00C63DB2"/>
    <w:rPr>
      <w:rFonts w:ascii="Times New Roman" w:eastAsia="Times New Roman" w:hAnsi="Times New Roman" w:cs="Times New Roman"/>
      <w:sz w:val="20"/>
      <w:szCs w:val="20"/>
      <w:lang w:eastAsia="en-GB"/>
    </w:rPr>
  </w:style>
  <w:style w:type="character" w:customStyle="1" w:styleId="FilenameChar">
    <w:name w:val="Filename Char"/>
    <w:link w:val="Filename"/>
    <w:rsid w:val="00C63DB2"/>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797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532" ma:contentTypeDescription="Permitting &amp; Compliance Word Document" ma:contentTypeScope="" ma:versionID="937f952ffb69e4f7d937728dd3fd8071">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East Bank Road Treatment Facility</Site_x0020_Name>
    <Internal_x002f_External xmlns="859f7ad6-93f6-4205-b62b-a17f28acbbac">Outgoing document</Internal_x002f_External>
    <Post_x0020_code xmlns="859f7ad6-93f6-4205-b62b-a17f28acbbac">NP19 4PP</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24 Bridge Street, Newport NP20 4SF</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2021-03-11T00:00:00+00:00</Document_x0020_Date>
    <Facility_x0020_Address xmlns="859f7ad6-93f6-4205-b62b-a17f28acbbac">Units 18a and 19, East Bank Road, Felnex Industrial Estate, Newport NP19 4PP</Facility_x0020_Address>
    <Environment_x0020_Sub_x0020_Folder xmlns="859f7ad6-93f6-4205-b62b-a17f28acbbac">Licence variation</Environment_x0020_Sub_x0020_Folder>
    <Customer_x0020_Name xmlns="859f7ad6-93f6-4205-b62b-a17f28acbbac">G D Environmental Services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C54DE9-D56D-4685-9678-866920412FD0}">
  <ds:schemaRefs>
    <ds:schemaRef ds:uri="http://schemas.microsoft.com/sharepoint/events"/>
  </ds:schemaRefs>
</ds:datastoreItem>
</file>

<file path=customXml/itemProps2.xml><?xml version="1.0" encoding="utf-8"?>
<ds:datastoreItem xmlns:ds="http://schemas.openxmlformats.org/officeDocument/2006/customXml" ds:itemID="{EDE5C8DB-ABAA-41E9-B618-02F058B638F0}"/>
</file>

<file path=customXml/itemProps3.xml><?xml version="1.0" encoding="utf-8"?>
<ds:datastoreItem xmlns:ds="http://schemas.openxmlformats.org/officeDocument/2006/customXml" ds:itemID="{C4DF703C-798C-42FB-A1F8-E055650D51F1}"/>
</file>

<file path=customXml/itemProps4.xml><?xml version="1.0" encoding="utf-8"?>
<ds:datastoreItem xmlns:ds="http://schemas.openxmlformats.org/officeDocument/2006/customXml" ds:itemID="{5B008849-FF25-4252-BE7B-BA6E5A1397D4}">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06160AB3-9E45-4DED-AEE4-C734AF3746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5</Pages>
  <Words>922</Words>
  <Characters>5259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10</cp:revision>
  <dcterms:created xsi:type="dcterms:W3CDTF">2021-01-26T08:52:00Z</dcterms:created>
  <dcterms:modified xsi:type="dcterms:W3CDTF">2021-03-10T08:05:00Z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a59d41f5-e241-4d56-97e5-3395ffd34a04</vt:lpwstr>
  </property>
  <property fmtid="{D5CDD505-2E9C-101B-9397-08002B2CF9AE}" pid="4" name="_dlc_DocId">
    <vt:lpwstr>REGU-386-3983434</vt:lpwstr>
  </property>
  <property fmtid="{D5CDD505-2E9C-101B-9397-08002B2CF9AE}" pid="5" name="_dlc_DocIdUrl">
    <vt:lpwstr>https://cyfoethnaturiolcymru.sharepoint.com/teams/Regulatory/Permitting/_layouts/15/DocIdRedir.aspx?ID=REGU-386-3983434, REGU-386-3983434</vt:lpwstr>
  </property>
</Properties>
</file>