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474AABF3" w:rsidR="008A1FB1" w:rsidRPr="000141CC" w:rsidRDefault="00753BFE" w:rsidP="009277B2">
      <w:pPr>
        <w:pStyle w:val="Heading1"/>
        <w:spacing w:before="0" w:after="0"/>
        <w:jc w:val="left"/>
        <w:rPr>
          <w:bCs/>
          <w:sz w:val="32"/>
        </w:rPr>
      </w:pPr>
      <w:r>
        <w:rPr>
          <w:bCs/>
          <w:sz w:val="32"/>
        </w:rPr>
        <w:t>Variation</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1D576299" w:rsidR="004D4608" w:rsidRPr="00886CD6" w:rsidRDefault="00E450D5" w:rsidP="00C42E62">
      <w:pPr>
        <w:spacing w:after="120"/>
        <w:rPr>
          <w:rFonts w:ascii="Arial" w:hAnsi="Arial" w:cs="Arial"/>
          <w:szCs w:val="24"/>
        </w:rPr>
      </w:pPr>
      <w:r w:rsidRPr="00886CD6">
        <w:rPr>
          <w:rFonts w:ascii="Arial" w:hAnsi="Arial" w:cs="Arial"/>
          <w:szCs w:val="24"/>
        </w:rPr>
        <w:t xml:space="preserve">We have decided to </w:t>
      </w:r>
      <w:r w:rsidR="009277B2" w:rsidRPr="00886CD6">
        <w:rPr>
          <w:rFonts w:ascii="Arial" w:hAnsi="Arial" w:cs="Arial"/>
          <w:szCs w:val="24"/>
        </w:rPr>
        <w:t>issue</w:t>
      </w:r>
      <w:r w:rsidRPr="00886CD6">
        <w:rPr>
          <w:rFonts w:ascii="Arial" w:hAnsi="Arial" w:cs="Arial"/>
          <w:szCs w:val="24"/>
        </w:rPr>
        <w:t xml:space="preserve"> the</w:t>
      </w:r>
      <w:r w:rsidR="008D465D" w:rsidRPr="00886CD6">
        <w:rPr>
          <w:rFonts w:ascii="Arial" w:hAnsi="Arial" w:cs="Arial"/>
          <w:szCs w:val="24"/>
        </w:rPr>
        <w:t xml:space="preserve"> </w:t>
      </w:r>
      <w:r w:rsidR="004D6352" w:rsidRPr="00886CD6">
        <w:rPr>
          <w:rFonts w:ascii="Arial" w:hAnsi="Arial" w:cs="Arial"/>
          <w:szCs w:val="24"/>
        </w:rPr>
        <w:t xml:space="preserve">variation </w:t>
      </w:r>
      <w:r w:rsidRPr="00886CD6">
        <w:rPr>
          <w:rFonts w:ascii="Arial" w:hAnsi="Arial" w:cs="Arial"/>
          <w:szCs w:val="24"/>
        </w:rPr>
        <w:t xml:space="preserve">for </w:t>
      </w:r>
      <w:r w:rsidR="00886CD6" w:rsidRPr="00886CD6">
        <w:rPr>
          <w:rFonts w:ascii="Arial" w:hAnsi="Arial" w:cs="Arial"/>
          <w:szCs w:val="24"/>
        </w:rPr>
        <w:t xml:space="preserve">Bryn </w:t>
      </w:r>
      <w:proofErr w:type="spellStart"/>
      <w:r w:rsidR="00886CD6" w:rsidRPr="00886CD6">
        <w:rPr>
          <w:rFonts w:ascii="Arial" w:hAnsi="Arial" w:cs="Arial"/>
          <w:szCs w:val="24"/>
        </w:rPr>
        <w:t>Posteg</w:t>
      </w:r>
      <w:proofErr w:type="spellEnd"/>
      <w:r w:rsidR="00886CD6" w:rsidRPr="00886CD6">
        <w:rPr>
          <w:rFonts w:ascii="Arial" w:hAnsi="Arial" w:cs="Arial"/>
          <w:szCs w:val="24"/>
        </w:rPr>
        <w:t xml:space="preserve"> Composting Facility </w:t>
      </w:r>
      <w:r w:rsidR="00D720DC" w:rsidRPr="00886CD6">
        <w:rPr>
          <w:rFonts w:ascii="Arial" w:hAnsi="Arial" w:cs="Arial"/>
          <w:szCs w:val="24"/>
        </w:rPr>
        <w:t xml:space="preserve">operated by </w:t>
      </w:r>
      <w:proofErr w:type="spellStart"/>
      <w:r w:rsidR="00886CD6" w:rsidRPr="00886CD6">
        <w:rPr>
          <w:rFonts w:ascii="Arial" w:hAnsi="Arial" w:cs="Arial"/>
          <w:szCs w:val="24"/>
        </w:rPr>
        <w:t>Sundorne</w:t>
      </w:r>
      <w:proofErr w:type="spellEnd"/>
      <w:r w:rsidR="00886CD6" w:rsidRPr="00886CD6">
        <w:rPr>
          <w:rFonts w:ascii="Arial" w:hAnsi="Arial" w:cs="Arial"/>
          <w:szCs w:val="24"/>
        </w:rPr>
        <w:t xml:space="preserve"> Products (Llanidloes) Limited.</w:t>
      </w:r>
    </w:p>
    <w:p w14:paraId="20D091AA" w14:textId="72DFD6B2" w:rsidR="00886CD6" w:rsidRDefault="00E450D5" w:rsidP="00C42E62">
      <w:pPr>
        <w:spacing w:after="120"/>
        <w:rPr>
          <w:rFonts w:ascii="Arial" w:hAnsi="Arial"/>
          <w:color w:val="FF00FF"/>
        </w:rPr>
      </w:pPr>
      <w:r w:rsidRPr="00130D7D">
        <w:rPr>
          <w:rFonts w:ascii="Arial" w:hAnsi="Arial"/>
          <w:color w:val="000000"/>
          <w:kern w:val="28"/>
          <w:szCs w:val="24"/>
        </w:rPr>
        <w:t>The</w:t>
      </w:r>
      <w:r w:rsidRPr="00130D7D">
        <w:rPr>
          <w:rFonts w:ascii="Arial" w:hAnsi="Arial"/>
          <w:b/>
          <w:color w:val="000000"/>
          <w:kern w:val="28"/>
          <w:sz w:val="28"/>
        </w:rPr>
        <w:t xml:space="preserve"> </w:t>
      </w:r>
      <w:r w:rsidR="00753BFE" w:rsidRPr="00753BFE">
        <w:rPr>
          <w:rFonts w:ascii="Arial" w:hAnsi="Arial"/>
          <w:bCs/>
          <w:color w:val="000000"/>
          <w:kern w:val="28"/>
          <w:szCs w:val="24"/>
        </w:rPr>
        <w:t>variation</w:t>
      </w:r>
      <w:r w:rsidR="00C44B7E" w:rsidRPr="00130D7D">
        <w:rPr>
          <w:rFonts w:ascii="Arial" w:hAnsi="Arial"/>
          <w:color w:val="000000"/>
        </w:rPr>
        <w:t xml:space="preserve"> number </w:t>
      </w:r>
      <w:r w:rsidRPr="00130D7D">
        <w:rPr>
          <w:rFonts w:ascii="Arial" w:hAnsi="Arial"/>
          <w:color w:val="000000"/>
        </w:rPr>
        <w:t>is</w:t>
      </w:r>
      <w:r>
        <w:rPr>
          <w:rFonts w:ascii="Arial" w:hAnsi="Arial"/>
        </w:rPr>
        <w:t xml:space="preserve"> </w:t>
      </w:r>
      <w:r w:rsidR="00886CD6" w:rsidRPr="00886CD6">
        <w:rPr>
          <w:rFonts w:ascii="Arial" w:hAnsi="Arial"/>
        </w:rPr>
        <w:t>EPR/CB3834RQ</w:t>
      </w:r>
      <w:r w:rsidR="00753BFE">
        <w:rPr>
          <w:rFonts w:ascii="Arial" w:hAnsi="Arial"/>
        </w:rPr>
        <w:t>/V002</w:t>
      </w:r>
      <w:r w:rsidR="00886CD6">
        <w:rPr>
          <w:rFonts w:ascii="Arial" w:hAnsi="Arial"/>
        </w:rPr>
        <w:t xml:space="preserve">. </w:t>
      </w:r>
      <w:r w:rsidR="00886CD6" w:rsidRPr="00886CD6">
        <w:rPr>
          <w:rFonts w:ascii="Arial" w:hAnsi="Arial"/>
          <w:color w:val="FF00FF"/>
        </w:rPr>
        <w:t xml:space="preserve"> </w:t>
      </w:r>
    </w:p>
    <w:p w14:paraId="2951BC3D" w14:textId="48272559"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bookmarkStart w:id="0" w:name="_GoBack"/>
      <w:bookmarkEnd w:id="0"/>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num" w:pos="1134"/>
        </w:tabs>
        <w:spacing w:after="60"/>
        <w:ind w:left="1134" w:hanging="567"/>
        <w:rPr>
          <w:rFonts w:ascii="Arial" w:hAnsi="Arial"/>
        </w:rPr>
      </w:pPr>
      <w:r w:rsidRPr="008642DA">
        <w:rPr>
          <w:rFonts w:ascii="Arial" w:hAnsi="Arial"/>
          <w:szCs w:val="24"/>
        </w:rPr>
        <w:t>Annex 1 the decision checklist</w:t>
      </w:r>
    </w:p>
    <w:p w14:paraId="2951BC4D" w14:textId="77777777" w:rsidR="00C44B7E" w:rsidRPr="00D720DC" w:rsidRDefault="00C44B7E" w:rsidP="00053DA9">
      <w:pPr>
        <w:pStyle w:val="Heading8"/>
        <w:rPr>
          <w:caps w:val="0"/>
          <w:sz w:val="20"/>
        </w:rPr>
      </w:pPr>
    </w:p>
    <w:p w14:paraId="2951BC5B" w14:textId="77777777" w:rsidR="002D0A0C" w:rsidRPr="00232CBA" w:rsidRDefault="002D0A0C" w:rsidP="00232CBA">
      <w:pPr>
        <w:tabs>
          <w:tab w:val="num" w:pos="720"/>
        </w:tabs>
        <w:rPr>
          <w:rFonts w:ascii="Arial" w:hAnsi="Arial" w:cs="Arial"/>
          <w:color w:val="FF00FF"/>
          <w:szCs w:val="24"/>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77777777"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5E" w14:textId="77777777" w:rsidR="000141CC" w:rsidRDefault="000141CC" w:rsidP="000141CC">
      <w:pPr>
        <w:rPr>
          <w:rFonts w:ascii="Arial" w:hAnsi="Arial"/>
          <w:color w:val="FF00FF"/>
          <w:szCs w:val="24"/>
        </w:rPr>
      </w:pPr>
    </w:p>
    <w:p w14:paraId="2951BC63" w14:textId="6D77BC8D"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77777777"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77777777" w:rsidR="00655B34" w:rsidRPr="000141CC" w:rsidRDefault="00655B34" w:rsidP="00886CD6">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C13AFE" w:rsidRPr="000141CC" w14:paraId="2951BC7C" w14:textId="77777777" w:rsidTr="00614B94">
        <w:tc>
          <w:tcPr>
            <w:tcW w:w="9181" w:type="dxa"/>
            <w:gridSpan w:val="3"/>
            <w:shd w:val="clear" w:color="auto" w:fill="00B050"/>
          </w:tcPr>
          <w:p w14:paraId="2951BC7B"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The site</w:t>
            </w:r>
          </w:p>
        </w:tc>
      </w:tr>
      <w:tr w:rsidR="000141CC" w:rsidRPr="000141CC" w14:paraId="2951BC83" w14:textId="77777777" w:rsidTr="00655B34">
        <w:tc>
          <w:tcPr>
            <w:tcW w:w="1951" w:type="dxa"/>
          </w:tcPr>
          <w:p w14:paraId="2951BC7D"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t xml:space="preserve">Extent of the site of the facility </w:t>
            </w:r>
          </w:p>
          <w:p w14:paraId="2951BC7E" w14:textId="1D121022" w:rsidR="000141CC" w:rsidRPr="000141CC" w:rsidRDefault="000141CC" w:rsidP="00053DA9">
            <w:pPr>
              <w:rPr>
                <w:rFonts w:ascii="Arial" w:hAnsi="Arial" w:cs="Arial"/>
                <w:color w:val="FF00FF"/>
                <w:szCs w:val="24"/>
              </w:rPr>
            </w:pPr>
          </w:p>
        </w:tc>
        <w:tc>
          <w:tcPr>
            <w:tcW w:w="6096" w:type="dxa"/>
          </w:tcPr>
          <w:p w14:paraId="25025110" w14:textId="570FC392" w:rsidR="00886CD6" w:rsidRDefault="000141CC" w:rsidP="00886CD6">
            <w:pPr>
              <w:pStyle w:val="BodyText"/>
              <w:rPr>
                <w:rFonts w:ascii="Arial" w:hAnsi="Arial" w:cs="Arial"/>
                <w:szCs w:val="24"/>
              </w:rPr>
            </w:pPr>
            <w:r w:rsidRPr="000141CC">
              <w:rPr>
                <w:rFonts w:ascii="Arial" w:hAnsi="Arial" w:cs="Arial"/>
                <w:szCs w:val="24"/>
              </w:rPr>
              <w:t>The operator has provided a plan which we consider is satisfactory, showing the extent of the site of the facility</w:t>
            </w:r>
            <w:r w:rsidR="00886CD6">
              <w:rPr>
                <w:rFonts w:ascii="Arial" w:hAnsi="Arial" w:cs="Arial"/>
                <w:szCs w:val="24"/>
              </w:rPr>
              <w:t xml:space="preserve"> </w:t>
            </w:r>
            <w:r w:rsidRPr="000141CC">
              <w:rPr>
                <w:rFonts w:ascii="Arial" w:hAnsi="Arial" w:cs="Arial"/>
                <w:szCs w:val="24"/>
              </w:rPr>
              <w:t xml:space="preserve">  </w:t>
            </w:r>
            <w:r w:rsidR="00886CD6" w:rsidRPr="00886CD6">
              <w:rPr>
                <w:rFonts w:ascii="Arial" w:hAnsi="Arial" w:cs="Arial"/>
                <w:szCs w:val="24"/>
              </w:rPr>
              <w:t>after the increase to permitted boundary under the variation applied for.</w:t>
            </w:r>
          </w:p>
          <w:p w14:paraId="12CEA80F" w14:textId="77777777" w:rsidR="00886CD6" w:rsidRPr="00886CD6" w:rsidRDefault="00886CD6" w:rsidP="00886CD6">
            <w:pPr>
              <w:pStyle w:val="BodyText"/>
              <w:rPr>
                <w:rFonts w:ascii="Arial" w:hAnsi="Arial" w:cs="Arial"/>
                <w:szCs w:val="24"/>
              </w:rPr>
            </w:pPr>
          </w:p>
          <w:p w14:paraId="2951BC7F" w14:textId="7EA234E2" w:rsidR="000141CC" w:rsidRPr="000141CC" w:rsidRDefault="000141CC" w:rsidP="005F5552">
            <w:pPr>
              <w:pStyle w:val="BodyText"/>
              <w:rPr>
                <w:rFonts w:ascii="Arial" w:hAnsi="Arial" w:cs="Arial"/>
                <w:szCs w:val="24"/>
              </w:rPr>
            </w:pPr>
            <w:r w:rsidRPr="000141CC">
              <w:rPr>
                <w:rFonts w:ascii="Arial" w:hAnsi="Arial" w:cs="Arial"/>
                <w:szCs w:val="24"/>
              </w:rPr>
              <w:t>A plan is included in the permit and the operator is required to carry on the permitted activities within the site boundary.</w:t>
            </w:r>
          </w:p>
          <w:p w14:paraId="2951BC81" w14:textId="77777777" w:rsidR="000141CC" w:rsidRPr="000141CC" w:rsidRDefault="000141CC" w:rsidP="00886CD6">
            <w:pPr>
              <w:rPr>
                <w:rFonts w:ascii="Arial" w:hAnsi="Arial" w:cs="Arial"/>
                <w:szCs w:val="24"/>
              </w:rPr>
            </w:pPr>
          </w:p>
        </w:tc>
        <w:tc>
          <w:tcPr>
            <w:tcW w:w="1134" w:type="dxa"/>
          </w:tcPr>
          <w:p w14:paraId="2951BC82"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bl>
    <w:p w14:paraId="2951BCB2" w14:textId="77777777" w:rsidR="00AC66F9" w:rsidRDefault="00AC66F9" w:rsidP="00053DA9">
      <w:pPr>
        <w:rPr>
          <w:rFonts w:ascii="Arial" w:hAnsi="Arial"/>
        </w:rPr>
      </w:pPr>
    </w:p>
    <w:p w14:paraId="2951BCB3" w14:textId="77777777" w:rsidR="000141CC" w:rsidRPr="00A33081" w:rsidRDefault="000141CC" w:rsidP="00FB19FC">
      <w:pPr>
        <w:rPr>
          <w:rFonts w:ascii="Arial" w:hAnsi="Arial" w:cs="Arial"/>
          <w:color w:val="FF00FF"/>
          <w:szCs w:val="24"/>
        </w:rPr>
      </w:pPr>
    </w:p>
    <w:p w14:paraId="2951BCB4" w14:textId="77777777" w:rsidR="00BD3E5D" w:rsidRDefault="00BD3E5D" w:rsidP="00BD3E5D">
      <w:pPr>
        <w:rPr>
          <w:rFonts w:ascii="Arial" w:hAnsi="Arial"/>
          <w:color w:val="FF00FF"/>
          <w:szCs w:val="24"/>
        </w:rPr>
      </w:pPr>
    </w:p>
    <w:p w14:paraId="2951BCB5" w14:textId="77777777" w:rsidR="00BD3E5D" w:rsidRDefault="00751B6E" w:rsidP="00053DA9">
      <w:pPr>
        <w:pStyle w:val="Heading1"/>
        <w:jc w:val="left"/>
      </w:pPr>
      <w:r w:rsidDel="00751B6E">
        <w:t xml:space="preserve"> </w:t>
      </w:r>
    </w:p>
    <w:p w14:paraId="2951BCC6" w14:textId="2589676F" w:rsidR="000141CC" w:rsidRPr="004243F4" w:rsidRDefault="00BD3E5D" w:rsidP="00886CD6">
      <w:pPr>
        <w:pStyle w:val="Heading1"/>
        <w:jc w:val="left"/>
        <w:rPr>
          <w:rFonts w:cs="Arial"/>
          <w:color w:val="FF00FF"/>
          <w:szCs w:val="24"/>
        </w:rPr>
      </w:pPr>
      <w:r>
        <w:br w:type="page"/>
      </w:r>
    </w:p>
    <w:p w14:paraId="2951BCC7" w14:textId="77777777" w:rsidR="000141CC" w:rsidRPr="004243F4" w:rsidRDefault="000141CC" w:rsidP="000141CC">
      <w:pPr>
        <w:jc w:val="both"/>
        <w:rPr>
          <w:rFonts w:ascii="Arial" w:hAnsi="Arial" w:cs="Arial"/>
        </w:rPr>
      </w:pPr>
    </w:p>
    <w:p w14:paraId="2951BCC8" w14:textId="77777777" w:rsidR="00C44B7E" w:rsidRDefault="00C44B7E" w:rsidP="00053DA9">
      <w:pPr>
        <w:rPr>
          <w:rFonts w:ascii="Arial" w:hAnsi="Arial"/>
          <w:b/>
          <w:sz w:val="28"/>
        </w:rPr>
      </w:pPr>
    </w:p>
    <w:p w14:paraId="2951BCC9" w14:textId="77777777" w:rsidR="00C44B7E" w:rsidRDefault="00C44B7E" w:rsidP="00053DA9">
      <w:pPr>
        <w:rPr>
          <w:rFonts w:ascii="Arial" w:hAnsi="Arial"/>
          <w:b/>
          <w:sz w:val="28"/>
        </w:rPr>
      </w:pPr>
    </w:p>
    <w:sectPr w:rsidR="00C44B7E" w:rsidSect="0009405F">
      <w:footerReference w:type="even" r:id="rId8"/>
      <w:footerReference w:type="default" r:id="rId9"/>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360"/>
        </w:tabs>
        <w:ind w:left="360" w:hanging="360"/>
      </w:pPr>
      <w:rPr>
        <w:rFonts w:ascii="Symbol" w:hAnsi="Symbol" w:hint="default"/>
        <w:sz w:val="20"/>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E54AC"/>
    <w:rsid w:val="000F3D3D"/>
    <w:rsid w:val="00120FD3"/>
    <w:rsid w:val="00124B9A"/>
    <w:rsid w:val="00130D7D"/>
    <w:rsid w:val="00141DD3"/>
    <w:rsid w:val="00147725"/>
    <w:rsid w:val="00153A92"/>
    <w:rsid w:val="00162C25"/>
    <w:rsid w:val="00164190"/>
    <w:rsid w:val="00170BC8"/>
    <w:rsid w:val="00175981"/>
    <w:rsid w:val="0019078A"/>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F2FAB"/>
    <w:rsid w:val="002F41D1"/>
    <w:rsid w:val="00331115"/>
    <w:rsid w:val="00346CF0"/>
    <w:rsid w:val="00351A0A"/>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506D"/>
    <w:rsid w:val="0053399B"/>
    <w:rsid w:val="00534488"/>
    <w:rsid w:val="005350C8"/>
    <w:rsid w:val="005420A2"/>
    <w:rsid w:val="00557EBA"/>
    <w:rsid w:val="00562DD8"/>
    <w:rsid w:val="005761B2"/>
    <w:rsid w:val="00591E64"/>
    <w:rsid w:val="005D0E13"/>
    <w:rsid w:val="005F5552"/>
    <w:rsid w:val="00605429"/>
    <w:rsid w:val="00614A77"/>
    <w:rsid w:val="00614B94"/>
    <w:rsid w:val="006239DC"/>
    <w:rsid w:val="00631CDF"/>
    <w:rsid w:val="0063744F"/>
    <w:rsid w:val="00640584"/>
    <w:rsid w:val="00641913"/>
    <w:rsid w:val="00645CCF"/>
    <w:rsid w:val="00646BEE"/>
    <w:rsid w:val="00655B34"/>
    <w:rsid w:val="006765AE"/>
    <w:rsid w:val="006769AF"/>
    <w:rsid w:val="006926EA"/>
    <w:rsid w:val="006933D4"/>
    <w:rsid w:val="006B2C54"/>
    <w:rsid w:val="006B4555"/>
    <w:rsid w:val="006F4CBC"/>
    <w:rsid w:val="00711CD7"/>
    <w:rsid w:val="00712437"/>
    <w:rsid w:val="0072072A"/>
    <w:rsid w:val="0072381C"/>
    <w:rsid w:val="007335DF"/>
    <w:rsid w:val="00751B6E"/>
    <w:rsid w:val="00753BFE"/>
    <w:rsid w:val="00773847"/>
    <w:rsid w:val="00785603"/>
    <w:rsid w:val="00792990"/>
    <w:rsid w:val="007A1244"/>
    <w:rsid w:val="007C2A01"/>
    <w:rsid w:val="007C2FE2"/>
    <w:rsid w:val="007D2A88"/>
    <w:rsid w:val="007D2C10"/>
    <w:rsid w:val="007D7D5E"/>
    <w:rsid w:val="007F1354"/>
    <w:rsid w:val="008642DA"/>
    <w:rsid w:val="008743F4"/>
    <w:rsid w:val="00882814"/>
    <w:rsid w:val="008828A9"/>
    <w:rsid w:val="00886CD6"/>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45712"/>
    <w:rsid w:val="0096635C"/>
    <w:rsid w:val="009837ED"/>
    <w:rsid w:val="009864F9"/>
    <w:rsid w:val="00995381"/>
    <w:rsid w:val="0099698D"/>
    <w:rsid w:val="009B4CE8"/>
    <w:rsid w:val="009B7411"/>
    <w:rsid w:val="009C6E2B"/>
    <w:rsid w:val="00A0300A"/>
    <w:rsid w:val="00A13701"/>
    <w:rsid w:val="00A17C93"/>
    <w:rsid w:val="00A30BE1"/>
    <w:rsid w:val="00A343C7"/>
    <w:rsid w:val="00A50874"/>
    <w:rsid w:val="00A569FF"/>
    <w:rsid w:val="00A6796D"/>
    <w:rsid w:val="00A77D4D"/>
    <w:rsid w:val="00A8256E"/>
    <w:rsid w:val="00AA4DA1"/>
    <w:rsid w:val="00AC2F23"/>
    <w:rsid w:val="00AC3E94"/>
    <w:rsid w:val="00AC66F9"/>
    <w:rsid w:val="00AD4B61"/>
    <w:rsid w:val="00AD4DCA"/>
    <w:rsid w:val="00AD731D"/>
    <w:rsid w:val="00AE70BF"/>
    <w:rsid w:val="00B00F7A"/>
    <w:rsid w:val="00B10338"/>
    <w:rsid w:val="00B10601"/>
    <w:rsid w:val="00B115E1"/>
    <w:rsid w:val="00B14CBC"/>
    <w:rsid w:val="00B2206A"/>
    <w:rsid w:val="00B30BA2"/>
    <w:rsid w:val="00B36EE5"/>
    <w:rsid w:val="00B54C90"/>
    <w:rsid w:val="00B62C2D"/>
    <w:rsid w:val="00B76123"/>
    <w:rsid w:val="00B81B37"/>
    <w:rsid w:val="00B837E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F0436"/>
    <w:rsid w:val="00CF79FA"/>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E16B33"/>
    <w:rsid w:val="00E200DC"/>
    <w:rsid w:val="00E450D5"/>
    <w:rsid w:val="00E512FF"/>
    <w:rsid w:val="00E531A3"/>
    <w:rsid w:val="00E71881"/>
    <w:rsid w:val="00E723B6"/>
    <w:rsid w:val="00EA3AB8"/>
    <w:rsid w:val="00EA4DEE"/>
    <w:rsid w:val="00EB010F"/>
    <w:rsid w:val="00EB5338"/>
    <w:rsid w:val="00ED1D92"/>
    <w:rsid w:val="00ED50CB"/>
    <w:rsid w:val="00ED7348"/>
    <w:rsid w:val="00EE0352"/>
    <w:rsid w:val="00EE5639"/>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semiHidden/>
    <w:unhideWhenUsed/>
    <w:rsid w:val="00655B34"/>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D62FE-60C9-4C2A-A793-67341F882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3</Pages>
  <Words>272</Words>
  <Characters>1556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1825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Nadine Jones</dc:creator>
  <cp:keywords>23308SD93, 233 08 SD93, 233-08-SD93</cp:keywords>
  <dc:description>233_08_SD93, Version 3_x000d_
Issue date: 19/07/2011</dc:description>
  <cp:lastModifiedBy>Green, Judith</cp:lastModifiedBy>
  <cp:revision>12</cp:revision>
  <cp:lastPrinted>2010-03-19T12:06:00Z</cp:lastPrinted>
  <dcterms:created xsi:type="dcterms:W3CDTF">2013-03-28T11:14:00Z</dcterms:created>
  <dcterms:modified xsi:type="dcterms:W3CDTF">2021-03-02T08:58:00Z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