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C263491" w:rsidR="00D04424" w:rsidRPr="00606072" w:rsidRDefault="0014332B" w:rsidP="003719AD">
      <w:pPr>
        <w:pStyle w:val="Heading1"/>
        <w:spacing w:before="0" w:after="0"/>
        <w:jc w:val="left"/>
        <w:rPr>
          <w:bCs/>
          <w:color w:val="auto"/>
          <w:sz w:val="32"/>
        </w:rPr>
      </w:pPr>
      <w:r w:rsidRPr="00606072">
        <w:rPr>
          <w:bCs/>
          <w:color w:val="auto"/>
          <w:sz w:val="32"/>
        </w:rPr>
        <w:t>Bespoke p</w:t>
      </w:r>
      <w:r w:rsidR="00D04424" w:rsidRPr="00606072">
        <w:rPr>
          <w:bCs/>
          <w:color w:val="auto"/>
          <w:sz w:val="32"/>
        </w:rPr>
        <w:t>ermit</w:t>
      </w:r>
      <w:r w:rsidR="00B73ECB" w:rsidRPr="00606072">
        <w:rPr>
          <w:bCs/>
          <w:color w:val="auto"/>
          <w:sz w:val="32"/>
        </w:rPr>
        <w:t xml:space="preserve"> </w:t>
      </w:r>
    </w:p>
    <w:p w14:paraId="41AC372F" w14:textId="77777777" w:rsidR="00136717" w:rsidRPr="00136717" w:rsidRDefault="00136717" w:rsidP="00136717"/>
    <w:p w14:paraId="0FF15250" w14:textId="0AF421D5"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3F69B7">
        <w:rPr>
          <w:rFonts w:ascii="Arial" w:hAnsi="Arial" w:cs="Arial"/>
          <w:szCs w:val="24"/>
        </w:rPr>
        <w:t xml:space="preserve">to </w:t>
      </w:r>
      <w:r w:rsidR="00D2020E" w:rsidRPr="003F69B7">
        <w:rPr>
          <w:rFonts w:ascii="Arial" w:hAnsi="Arial" w:cs="Arial"/>
          <w:szCs w:val="24"/>
        </w:rPr>
        <w:t xml:space="preserve">grant </w:t>
      </w:r>
      <w:r w:rsidRPr="003F69B7">
        <w:rPr>
          <w:rFonts w:ascii="Arial" w:hAnsi="Arial" w:cs="Arial"/>
          <w:szCs w:val="24"/>
        </w:rPr>
        <w:t xml:space="preserve">the permit </w:t>
      </w:r>
      <w:r w:rsidRPr="0014332B">
        <w:rPr>
          <w:rFonts w:ascii="Arial" w:hAnsi="Arial" w:cs="Arial"/>
          <w:szCs w:val="24"/>
        </w:rPr>
        <w:t>for</w:t>
      </w:r>
      <w:r w:rsidR="003F69B7">
        <w:rPr>
          <w:rFonts w:ascii="Arial" w:hAnsi="Arial" w:cs="Arial"/>
          <w:szCs w:val="24"/>
        </w:rPr>
        <w:t xml:space="preserve"> </w:t>
      </w:r>
      <w:proofErr w:type="spellStart"/>
      <w:r w:rsidR="003F69B7">
        <w:rPr>
          <w:rFonts w:ascii="Arial" w:hAnsi="Arial" w:cs="Arial"/>
          <w:szCs w:val="24"/>
        </w:rPr>
        <w:t>Blaenaucaron</w:t>
      </w:r>
      <w:proofErr w:type="spellEnd"/>
      <w:r w:rsidR="003F69B7">
        <w:rPr>
          <w:rFonts w:ascii="Arial" w:hAnsi="Arial" w:cs="Arial"/>
          <w:szCs w:val="24"/>
        </w:rPr>
        <w:t xml:space="preserve"> Farm</w:t>
      </w:r>
      <w:r w:rsidRPr="0014332B">
        <w:rPr>
          <w:rFonts w:ascii="Arial" w:hAnsi="Arial" w:cs="Arial"/>
          <w:color w:val="FF00FF"/>
          <w:szCs w:val="24"/>
        </w:rPr>
        <w:t xml:space="preserve"> </w:t>
      </w:r>
      <w:r w:rsidRPr="0014332B">
        <w:rPr>
          <w:rFonts w:ascii="Arial" w:hAnsi="Arial" w:cs="Arial"/>
          <w:color w:val="000000"/>
          <w:szCs w:val="24"/>
        </w:rPr>
        <w:t>operated by</w:t>
      </w:r>
      <w:r w:rsidR="003F69B7">
        <w:rPr>
          <w:rFonts w:ascii="Arial" w:hAnsi="Arial" w:cs="Arial"/>
          <w:color w:val="000000"/>
          <w:szCs w:val="24"/>
        </w:rPr>
        <w:t xml:space="preserve"> Mr Jones and Mr</w:t>
      </w:r>
      <w:r w:rsidR="00606072">
        <w:rPr>
          <w:rFonts w:ascii="Arial" w:hAnsi="Arial" w:cs="Arial"/>
          <w:color w:val="000000"/>
          <w:szCs w:val="24"/>
        </w:rPr>
        <w:t xml:space="preserve"> </w:t>
      </w:r>
      <w:r w:rsidR="003F69B7">
        <w:rPr>
          <w:rFonts w:ascii="Arial" w:hAnsi="Arial" w:cs="Arial"/>
          <w:color w:val="000000"/>
          <w:szCs w:val="24"/>
        </w:rPr>
        <w:t>Jones.</w:t>
      </w:r>
    </w:p>
    <w:p w14:paraId="178F17B4" w14:textId="1E2AEC26"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w:t>
      </w:r>
      <w:r w:rsidRPr="00606072">
        <w:rPr>
          <w:rFonts w:ascii="Arial" w:hAnsi="Arial"/>
          <w:kern w:val="28"/>
          <w:szCs w:val="24"/>
        </w:rPr>
        <w:t xml:space="preserve">application number is </w:t>
      </w:r>
      <w:r w:rsidR="003F69B7" w:rsidRPr="00606072">
        <w:rPr>
          <w:rFonts w:ascii="Arial" w:hAnsi="Arial"/>
          <w:szCs w:val="24"/>
        </w:rPr>
        <w:t>PAN-008029</w:t>
      </w:r>
    </w:p>
    <w:p w14:paraId="0FF15251" w14:textId="76D983F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w:t>
      </w:r>
      <w:bookmarkStart w:id="2" w:name="_GoBack"/>
      <w:r w:rsidRPr="0008311C">
        <w:rPr>
          <w:rFonts w:ascii="Arial" w:hAnsi="Arial"/>
          <w:szCs w:val="24"/>
        </w:rPr>
        <w:t xml:space="preserve">r is </w:t>
      </w:r>
      <w:r w:rsidR="0008311C" w:rsidRPr="0008311C">
        <w:rPr>
          <w:rFonts w:ascii="Arial" w:hAnsi="Arial"/>
          <w:szCs w:val="24"/>
        </w:rPr>
        <w:t>EPR-BB3598FA</w:t>
      </w:r>
      <w:bookmarkEnd w:id="2"/>
    </w:p>
    <w:p w14:paraId="724B6501" w14:textId="77777777" w:rsidR="003A1DBD" w:rsidRPr="00D4087B" w:rsidRDefault="003A1DBD" w:rsidP="003A1DBD">
      <w:pPr>
        <w:pStyle w:val="Heading3nonum"/>
        <w:rPr>
          <w:color w:val="auto"/>
          <w:sz w:val="22"/>
          <w:szCs w:val="22"/>
        </w:rPr>
      </w:pPr>
      <w:r w:rsidRPr="00D4087B">
        <w:rPr>
          <w:color w:val="auto"/>
          <w:sz w:val="22"/>
          <w:szCs w:val="22"/>
        </w:rPr>
        <w:t xml:space="preserve">The permit regulates a discharge of </w:t>
      </w:r>
      <w:r>
        <w:rPr>
          <w:color w:val="auto"/>
          <w:sz w:val="22"/>
          <w:szCs w:val="22"/>
        </w:rPr>
        <w:t>8</w:t>
      </w:r>
      <w:r w:rsidRPr="00D4087B">
        <w:rPr>
          <w:color w:val="auto"/>
          <w:sz w:val="22"/>
          <w:szCs w:val="22"/>
        </w:rPr>
        <w:t>m</w:t>
      </w:r>
      <w:r w:rsidRPr="00D4087B">
        <w:rPr>
          <w:color w:val="auto"/>
          <w:sz w:val="22"/>
          <w:szCs w:val="22"/>
          <w:vertAlign w:val="superscript"/>
        </w:rPr>
        <w:t>3</w:t>
      </w:r>
      <w:r w:rsidRPr="00D4087B">
        <w:rPr>
          <w:color w:val="auto"/>
          <w:sz w:val="22"/>
          <w:szCs w:val="22"/>
        </w:rPr>
        <w:t>/day of diluted waste</w:t>
      </w:r>
      <w:r>
        <w:rPr>
          <w:color w:val="auto"/>
          <w:sz w:val="22"/>
          <w:szCs w:val="22"/>
        </w:rPr>
        <w:t xml:space="preserve"> organophosphate</w:t>
      </w:r>
      <w:r w:rsidRPr="00D4087B">
        <w:rPr>
          <w:color w:val="auto"/>
          <w:sz w:val="22"/>
          <w:szCs w:val="22"/>
        </w:rPr>
        <w:t xml:space="preserve"> sheep dip, </w:t>
      </w:r>
      <w:r>
        <w:rPr>
          <w:color w:val="auto"/>
          <w:sz w:val="22"/>
          <w:szCs w:val="22"/>
        </w:rPr>
        <w:t xml:space="preserve">spread once </w:t>
      </w:r>
      <w:r w:rsidRPr="00D4087B">
        <w:rPr>
          <w:color w:val="auto"/>
          <w:sz w:val="22"/>
          <w:szCs w:val="22"/>
        </w:rPr>
        <w:t>a year</w:t>
      </w:r>
      <w:r>
        <w:rPr>
          <w:color w:val="auto"/>
          <w:sz w:val="22"/>
          <w:szCs w:val="22"/>
        </w:rPr>
        <w:t xml:space="preserve"> onto an appropriately sized area of land</w:t>
      </w:r>
      <w:r w:rsidRPr="00D4087B">
        <w:rPr>
          <w:color w:val="auto"/>
          <w:sz w:val="22"/>
          <w:szCs w:val="22"/>
        </w:rPr>
        <w:t xml:space="preserve">. The dip will be spread onto land via a vacuum tanker. </w:t>
      </w:r>
    </w:p>
    <w:p w14:paraId="0FF15252" w14:textId="358674B3"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3331732A" w:rsidR="00D04424" w:rsidRDefault="00D04424" w:rsidP="00D04424">
      <w:pPr>
        <w:rPr>
          <w:rFonts w:ascii="Arial" w:hAnsi="Arial"/>
          <w:b/>
          <w:sz w:val="28"/>
          <w:szCs w:val="28"/>
        </w:rPr>
      </w:pPr>
      <w:r w:rsidRPr="00476B14">
        <w:rPr>
          <w:rFonts w:ascii="Arial" w:hAnsi="Arial"/>
          <w:b/>
          <w:sz w:val="28"/>
          <w:szCs w:val="28"/>
        </w:rPr>
        <w:t>Structure of this document</w:t>
      </w:r>
    </w:p>
    <w:p w14:paraId="0B1BF41E" w14:textId="77777777" w:rsidR="003F69B7" w:rsidRPr="00476B14" w:rsidRDefault="003F69B7"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2"/>
        <w:gridCol w:w="879"/>
        <w:gridCol w:w="6266"/>
        <w:gridCol w:w="1072"/>
        <w:gridCol w:w="13"/>
      </w:tblGrid>
      <w:tr w:rsidR="00792CEE" w:rsidRPr="007820C3" w14:paraId="0FF1527C" w14:textId="77777777" w:rsidTr="00136717">
        <w:trPr>
          <w:gridAfter w:val="1"/>
          <w:wAfter w:w="13" w:type="dxa"/>
          <w:cantSplit/>
          <w:tblHeader/>
        </w:trPr>
        <w:tc>
          <w:tcPr>
            <w:tcW w:w="1951" w:type="dxa"/>
            <w:gridSpan w:val="2"/>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gridSpan w:val="2"/>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5"/>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gridSpan w:val="2"/>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gridSpan w:val="2"/>
            <w:tcBorders>
              <w:bottom w:val="single" w:sz="4" w:space="0" w:color="auto"/>
            </w:tcBorders>
          </w:tcPr>
          <w:p w14:paraId="0FF15299" w14:textId="3C53DB24" w:rsidR="007820C3" w:rsidRPr="003F69B7" w:rsidRDefault="007820C3" w:rsidP="007820C3">
            <w:pPr>
              <w:pStyle w:val="Heading3"/>
              <w:spacing w:before="60"/>
              <w:rPr>
                <w:rFonts w:ascii="Arial" w:hAnsi="Arial" w:cs="Arial"/>
                <w:b w:val="0"/>
                <w:szCs w:val="24"/>
                <w:highlight w:val="red"/>
              </w:rPr>
            </w:pPr>
            <w:r w:rsidRPr="003F69B7">
              <w:rPr>
                <w:rFonts w:ascii="Arial" w:hAnsi="Arial" w:cs="Arial"/>
                <w:b w:val="0"/>
                <w:szCs w:val="24"/>
              </w:rPr>
              <w:t xml:space="preserve">Responses to web publicising </w:t>
            </w:r>
          </w:p>
        </w:tc>
        <w:tc>
          <w:tcPr>
            <w:tcW w:w="6266" w:type="dxa"/>
            <w:tcBorders>
              <w:bottom w:val="single" w:sz="4" w:space="0" w:color="auto"/>
            </w:tcBorders>
          </w:tcPr>
          <w:p w14:paraId="0FF1529A" w14:textId="6724A3CD" w:rsidR="007820C3" w:rsidRPr="003F69B7" w:rsidRDefault="007820C3" w:rsidP="007820C3">
            <w:pPr>
              <w:spacing w:before="60"/>
              <w:rPr>
                <w:rFonts w:ascii="Arial" w:hAnsi="Arial" w:cs="Arial"/>
                <w:szCs w:val="24"/>
              </w:rPr>
            </w:pPr>
            <w:r w:rsidRPr="003F69B7">
              <w:rPr>
                <w:rFonts w:ascii="Arial" w:hAnsi="Arial" w:cs="Arial"/>
                <w:szCs w:val="24"/>
              </w:rPr>
              <w:t xml:space="preserve">The web publicising responses (Annex 2) were taken into account in the decision.  </w:t>
            </w:r>
          </w:p>
          <w:p w14:paraId="0FF1529B" w14:textId="77777777" w:rsidR="007820C3" w:rsidRPr="003F69B7" w:rsidRDefault="007820C3" w:rsidP="007820C3">
            <w:pPr>
              <w:spacing w:before="60"/>
              <w:rPr>
                <w:rFonts w:ascii="Arial" w:hAnsi="Arial" w:cs="Arial"/>
                <w:szCs w:val="24"/>
              </w:rPr>
            </w:pPr>
          </w:p>
          <w:p w14:paraId="0FF1529C" w14:textId="780AB736" w:rsidR="007820C3" w:rsidRDefault="007820C3" w:rsidP="007820C3">
            <w:pPr>
              <w:spacing w:before="60"/>
              <w:rPr>
                <w:rFonts w:ascii="Arial" w:hAnsi="Arial" w:cs="Arial"/>
                <w:szCs w:val="24"/>
              </w:rPr>
            </w:pPr>
            <w:r w:rsidRPr="003F69B7">
              <w:rPr>
                <w:rFonts w:ascii="Arial" w:hAnsi="Arial" w:cs="Arial"/>
                <w:szCs w:val="24"/>
              </w:rPr>
              <w:t xml:space="preserve">The decision was taken in accordance with our guidance. </w:t>
            </w:r>
          </w:p>
          <w:p w14:paraId="2E2F8895" w14:textId="77777777" w:rsidR="003F69B7" w:rsidRDefault="003F69B7" w:rsidP="007820C3">
            <w:pPr>
              <w:spacing w:before="60"/>
              <w:rPr>
                <w:rFonts w:ascii="Arial" w:hAnsi="Arial" w:cs="Arial"/>
                <w:szCs w:val="24"/>
              </w:rPr>
            </w:pPr>
          </w:p>
          <w:p w14:paraId="4E23893A" w14:textId="3DB0440D" w:rsidR="003F69B7" w:rsidRPr="003F69B7" w:rsidRDefault="003F69B7" w:rsidP="007820C3">
            <w:pPr>
              <w:spacing w:before="60"/>
              <w:rPr>
                <w:rFonts w:ascii="Arial" w:hAnsi="Arial" w:cs="Arial"/>
                <w:szCs w:val="24"/>
              </w:rPr>
            </w:pPr>
            <w:r>
              <w:rPr>
                <w:rFonts w:ascii="Arial" w:hAnsi="Arial" w:cs="Arial"/>
                <w:szCs w:val="24"/>
              </w:rPr>
              <w:t xml:space="preserve">No responses received. </w:t>
            </w:r>
          </w:p>
          <w:p w14:paraId="0FF1529D" w14:textId="77777777" w:rsidR="007820C3" w:rsidRPr="003F69B7"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5"/>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gridSpan w:val="2"/>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DE9103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5"/>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gridSpan w:val="2"/>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F69B7">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5"/>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gridSpan w:val="2"/>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F69B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gridSpan w:val="2"/>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1AE4868B" w14:textId="4EF46920" w:rsidR="00136717" w:rsidRPr="003F69B7" w:rsidRDefault="007820C3" w:rsidP="00EF499E">
            <w:pPr>
              <w:rPr>
                <w:rFonts w:ascii="Arial" w:hAnsi="Arial" w:cs="Arial"/>
                <w:szCs w:val="24"/>
              </w:rPr>
            </w:pPr>
            <w:r w:rsidRPr="003F69B7">
              <w:rPr>
                <w:rFonts w:ascii="Arial" w:hAnsi="Arial" w:cs="Arial"/>
                <w:szCs w:val="24"/>
              </w:rPr>
              <w:t>We have not formally consulted</w:t>
            </w:r>
            <w:r w:rsidR="009A3F85" w:rsidRPr="003F69B7">
              <w:rPr>
                <w:rFonts w:ascii="Arial" w:hAnsi="Arial" w:cs="Arial"/>
                <w:szCs w:val="24"/>
              </w:rPr>
              <w:t xml:space="preserve"> </w:t>
            </w:r>
            <w:r w:rsidRPr="003F69B7">
              <w:rPr>
                <w:rFonts w:ascii="Arial" w:hAnsi="Arial" w:cs="Arial"/>
                <w:szCs w:val="24"/>
              </w:rPr>
              <w:t xml:space="preserve">on the application.  The decision was taken in accordance with our guidance. </w:t>
            </w:r>
          </w:p>
          <w:p w14:paraId="75CEC218" w14:textId="5098EC9E" w:rsidR="00136717" w:rsidRDefault="00136717" w:rsidP="00EF499E">
            <w:pPr>
              <w:rPr>
                <w:rFonts w:ascii="Arial" w:hAnsi="Arial" w:cs="Arial"/>
                <w:color w:val="FF00FF"/>
                <w:szCs w:val="24"/>
              </w:rPr>
            </w:pPr>
          </w:p>
          <w:p w14:paraId="0FF152CF" w14:textId="77777777" w:rsidR="00FB30B4" w:rsidRPr="007820C3" w:rsidRDefault="00FB30B4" w:rsidP="00EF499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3F69B7" w:rsidRPr="007820C3" w14:paraId="37022978" w14:textId="77777777" w:rsidTr="00136717">
        <w:trPr>
          <w:gridAfter w:val="4"/>
          <w:wAfter w:w="8230" w:type="dxa"/>
        </w:trPr>
        <w:tc>
          <w:tcPr>
            <w:tcW w:w="1072" w:type="dxa"/>
          </w:tcPr>
          <w:p w14:paraId="5CCCC72E" w14:textId="77777777" w:rsidR="003F69B7" w:rsidRPr="00FB30B4" w:rsidRDefault="003F69B7" w:rsidP="00340EEB">
            <w:pPr>
              <w:rPr>
                <w:rFonts w:ascii="Arial" w:hAnsi="Arial" w:cs="Arial"/>
                <w:color w:val="000000"/>
                <w:szCs w:val="24"/>
              </w:rPr>
            </w:pPr>
          </w:p>
        </w:tc>
      </w:tr>
      <w:tr w:rsidR="00792CEE" w:rsidRPr="007820C3" w14:paraId="0FF152D3" w14:textId="77777777" w:rsidTr="00136717">
        <w:tc>
          <w:tcPr>
            <w:tcW w:w="9302" w:type="dxa"/>
            <w:gridSpan w:val="5"/>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gridSpan w:val="2"/>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FC6F75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606072" w:rsidRDefault="007820C3" w:rsidP="00A60F17">
            <w:pPr>
              <w:rPr>
                <w:rFonts w:ascii="Arial" w:hAnsi="Arial" w:cs="Arial"/>
                <w:szCs w:val="24"/>
              </w:rPr>
            </w:pPr>
            <w:r w:rsidRPr="00606072">
              <w:rPr>
                <w:rFonts w:ascii="Arial" w:hAnsi="Arial" w:cs="Arial"/>
                <w:szCs w:val="24"/>
              </w:rPr>
              <w:t xml:space="preserve">The operator considers this risk assessment is satisfactory. </w:t>
            </w:r>
          </w:p>
          <w:p w14:paraId="0FF152E9" w14:textId="77777777" w:rsidR="00FB30B4" w:rsidRPr="007820C3" w:rsidRDefault="00FB30B4" w:rsidP="00606072">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gridSpan w:val="2"/>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606072" w:rsidRDefault="007820C3" w:rsidP="00792CEE">
            <w:pPr>
              <w:pStyle w:val="BodyText"/>
              <w:rPr>
                <w:rFonts w:ascii="Arial" w:hAnsi="Arial" w:cs="Arial"/>
                <w:color w:val="auto"/>
                <w:szCs w:val="24"/>
              </w:rPr>
            </w:pPr>
            <w:r w:rsidRPr="0060607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60607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5"/>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gridSpan w:val="2"/>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5"/>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gridSpan w:val="2"/>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3F69B7">
        <w:trPr>
          <w:gridAfter w:val="1"/>
          <w:wAfter w:w="13" w:type="dxa"/>
        </w:trPr>
        <w:tc>
          <w:tcPr>
            <w:tcW w:w="9289" w:type="dxa"/>
            <w:gridSpan w:val="4"/>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gridSpan w:val="2"/>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60607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0" w14:textId="7133A70A" w:rsidR="00FB30B4" w:rsidRPr="000D41D1" w:rsidRDefault="00FB30B4" w:rsidP="00606072">
      <w:pPr>
        <w:pStyle w:val="Heading1"/>
        <w:jc w:val="left"/>
        <w:rPr>
          <w:color w:val="FF00FF"/>
          <w:szCs w:val="24"/>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606072" w:rsidRDefault="00606072">
      <w:r>
        <w:separator/>
      </w:r>
    </w:p>
  </w:endnote>
  <w:endnote w:type="continuationSeparator" w:id="0">
    <w:p w14:paraId="7AFD3A18" w14:textId="77777777" w:rsidR="00606072" w:rsidRDefault="00606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606072" w:rsidRDefault="0060607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606072" w:rsidRDefault="006060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606072" w:rsidRPr="002B61AE" w14:paraId="0FF15380" w14:textId="77777777" w:rsidTr="008632BF">
      <w:trPr>
        <w:trHeight w:val="286"/>
      </w:trPr>
      <w:tc>
        <w:tcPr>
          <w:tcW w:w="2659" w:type="dxa"/>
        </w:tcPr>
        <w:p w14:paraId="0FF1537C" w14:textId="0452692E" w:rsidR="00606072" w:rsidRPr="00E907C6" w:rsidRDefault="00606072" w:rsidP="008632BF">
          <w:pPr>
            <w:tabs>
              <w:tab w:val="left" w:pos="4335"/>
              <w:tab w:val="right" w:pos="10348"/>
            </w:tabs>
            <w:rPr>
              <w:rStyle w:val="PageNumber"/>
              <w:rFonts w:ascii="Arial" w:hAnsi="Arial" w:cs="Arial"/>
              <w:color w:val="0070C0"/>
              <w:sz w:val="18"/>
              <w:lang w:val="en-US"/>
            </w:rPr>
          </w:pPr>
        </w:p>
      </w:tc>
      <w:tc>
        <w:tcPr>
          <w:tcW w:w="2659" w:type="dxa"/>
        </w:tcPr>
        <w:p w14:paraId="0FF1537D" w14:textId="5E1ABA50" w:rsidR="00606072" w:rsidRPr="00E907C6" w:rsidRDefault="00606072"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606072" w:rsidRPr="00E907C6" w:rsidRDefault="00606072"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606072" w:rsidRPr="00E907C6" w:rsidRDefault="00606072"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606072" w:rsidRPr="003F4346" w:rsidRDefault="00606072"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606072" w:rsidRDefault="00606072">
      <w:r>
        <w:separator/>
      </w:r>
    </w:p>
  </w:footnote>
  <w:footnote w:type="continuationSeparator" w:id="0">
    <w:p w14:paraId="7E16C852" w14:textId="77777777" w:rsidR="00606072" w:rsidRDefault="00606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311C"/>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1DBD"/>
    <w:rsid w:val="003A7D0B"/>
    <w:rsid w:val="003B4BCB"/>
    <w:rsid w:val="003C0DE9"/>
    <w:rsid w:val="003C6618"/>
    <w:rsid w:val="003D1803"/>
    <w:rsid w:val="003D19D2"/>
    <w:rsid w:val="003E395A"/>
    <w:rsid w:val="003F3681"/>
    <w:rsid w:val="003F4346"/>
    <w:rsid w:val="003F691C"/>
    <w:rsid w:val="003F69B7"/>
    <w:rsid w:val="00404B8A"/>
    <w:rsid w:val="00406AF4"/>
    <w:rsid w:val="00412510"/>
    <w:rsid w:val="00416EA2"/>
    <w:rsid w:val="004237EA"/>
    <w:rsid w:val="00430B48"/>
    <w:rsid w:val="004334C5"/>
    <w:rsid w:val="004373C9"/>
    <w:rsid w:val="0044196C"/>
    <w:rsid w:val="00444D3F"/>
    <w:rsid w:val="004552CA"/>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51643"/>
    <w:rsid w:val="00564C6D"/>
    <w:rsid w:val="005761B2"/>
    <w:rsid w:val="005910D1"/>
    <w:rsid w:val="00591847"/>
    <w:rsid w:val="00591E64"/>
    <w:rsid w:val="005B36D9"/>
    <w:rsid w:val="005B6A95"/>
    <w:rsid w:val="005D0E13"/>
    <w:rsid w:val="005E1031"/>
    <w:rsid w:val="005F3989"/>
    <w:rsid w:val="0060457F"/>
    <w:rsid w:val="00606072"/>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12B30"/>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6B3D"/>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3F69B7"/>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3F69B7"/>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Blaenaucaron Farm</Site_x0020_Name>
    <Internal_x002f_External xmlns="859f7ad6-93f6-4205-b62b-a17f28acbbac">Internal document</Internal_x002f_External>
    <Post_x0020_code xmlns="859f7ad6-93f6-4205-b62b-a17f28acbbac">SY25 6HL</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Blaenaucaron Farm, Tregaron, SY25 6HL</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2020-02-18T00:00:00+00:00</Document_x0020_Date>
    <Facility_x0020_Address xmlns="859f7ad6-93f6-4205-b62b-a17f28acbbac">Tregaron</Facility_x0020_Address>
    <Environment_x0020_Sub_x0020_Folder xmlns="859f7ad6-93f6-4205-b62b-a17f28acbbac">Licences applications</Environment_x0020_Sub_x0020_Folder>
    <Customer_x0020_Name xmlns="859f7ad6-93f6-4205-b62b-a17f28acbbac">Mr Gareth Jones and Mr Geraint Jones</Customer_x0020_Name>
    <Surrendered_x002f_Expired_x0020_Date xmlns="859f7ad6-93f6-4205-b62b-a17f28acbbac" xsi:nil="true"/>
    <_dlc_DocId xmlns="9be56660-2c31-41ef-bc00-23e72f632f2a">REGU-212-51118</_dlc_DocId>
    <_dlc_DocIdUrl xmlns="9be56660-2c31-41ef-bc00-23e72f632f2a">
      <Url>https://cyfoethnaturiolcymru.sharepoint.com/teams/Regulatory/Permitting/_layouts/15/DocIdRedir.aspx?ID=REGU-212-51118</Url>
      <Description>REGU-212-51118</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58C00-7464-409B-9F05-E719EA22DD2E}">
  <ds:schemaRefs>
    <ds:schemaRef ds:uri="6e121689-de5b-41b9-a751-bfeda7fa2b07"/>
    <ds:schemaRef ds:uri="http://purl.org/dc/elements/1.1/"/>
    <ds:schemaRef ds:uri="http://schemas.microsoft.com/office/2006/metadata/properties"/>
    <ds:schemaRef ds:uri="http://schemas.microsoft.com/office/infopath/2007/PartnerControls"/>
    <ds:schemaRef ds:uri="84145aa9-ae2a-4b81-96bf-da2258b9f1c9"/>
    <ds:schemaRef ds:uri="http://schemas.microsoft.com/office/2006/documentManagement/types"/>
    <ds:schemaRef ds:uri="http://purl.org/dc/terms/"/>
    <ds:schemaRef ds:uri="http://purl.org/dc/dcmitype/"/>
    <ds:schemaRef ds:uri="http://schemas.openxmlformats.org/package/2006/metadata/core-properties"/>
    <ds:schemaRef ds:uri="859f7ad6-93f6-4205-b62b-a17f28acbbac"/>
    <ds:schemaRef ds:uri="http://www.w3.org/XML/1998/namespac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59A8128-FAB3-42A9-9342-DBAF2C85779B}"/>
</file>

<file path=docProps/app.xml><?xml version="1.0" encoding="utf-8"?>
<Properties xmlns="http://schemas.openxmlformats.org/officeDocument/2006/extended-properties" xmlns:vt="http://schemas.openxmlformats.org/officeDocument/2006/docPropsVTypes">
  <Template>Normal</Template>
  <TotalTime>0</TotalTime>
  <Pages>3</Pages>
  <Words>625</Words>
  <Characters>3516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23308SD92, 233 08 SD92, 233-08-SD92</cp:keywords>
  <dc:description>233_08_SD92, Version 3
Issue date: 19/07/2011</dc:description>
  <cp:lastModifiedBy>Raynor-Evans, Katrin</cp:lastModifiedBy>
  <cp:revision>2</cp:revision>
  <cp:lastPrinted>2020-04-15T07:41:00Z</cp:lastPrinted>
  <dcterms:created xsi:type="dcterms:W3CDTF">2020-04-15T09:33:00Z</dcterms:created>
  <dcterms:modified xsi:type="dcterms:W3CDTF">2020-04-15T09:33:00Z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749b3d7a-e750-476b-ac41-644ca1eb3d86</vt:lpwstr>
  </property>
  <property fmtid="{D5CDD505-2E9C-101B-9397-08002B2CF9AE}" pid="11" name="SharedWithUsers">
    <vt:lpwstr/>
  </property>
  <property fmtid="{D5CDD505-2E9C-101B-9397-08002B2CF9AE}" pid="12" name="_dlc_DocId">
    <vt:lpwstr>REGU-212-51118</vt:lpwstr>
  </property>
  <property fmtid="{D5CDD505-2E9C-101B-9397-08002B2CF9AE}" pid="13" name="_dlc_DocIdUrl">
    <vt:lpwstr>https://cyfoethnaturiolcymru.sharepoint.com/teams/Regulatory/Permitting/_layouts/15/DocIdRedir.aspx?ID=REGU-212-51118, REGU-212-51118</vt:lpwstr>
  </property>
  <property fmtid="{D5CDD505-2E9C-101B-9397-08002B2CF9AE}" pid="14" name="_docset_NoMedatataSyncRequired">
    <vt:lpwstr>False</vt:lpwstr>
  </property>
</Properties>
</file>