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4B7C447B" w14:textId="77777777" w:rsidR="00882F40" w:rsidRDefault="00882F40" w:rsidP="00C42E62">
      <w:pPr>
        <w:spacing w:after="120"/>
        <w:rPr>
          <w:rFonts w:ascii="Arial" w:hAnsi="Arial" w:cs="Arial"/>
          <w:szCs w:val="24"/>
        </w:rPr>
      </w:pPr>
    </w:p>
    <w:p w14:paraId="2951BC3B" w14:textId="1E0F4500" w:rsidR="004D4608" w:rsidRPr="00074D06" w:rsidRDefault="00E450D5" w:rsidP="00C42E62">
      <w:pPr>
        <w:spacing w:after="120"/>
        <w:rPr>
          <w:rFonts w:ascii="Arial" w:hAnsi="Arial" w:cs="Arial"/>
          <w:szCs w:val="24"/>
        </w:rPr>
      </w:pPr>
      <w:r w:rsidRPr="00074D06">
        <w:rPr>
          <w:rFonts w:ascii="Arial" w:hAnsi="Arial" w:cs="Arial"/>
          <w:szCs w:val="24"/>
        </w:rPr>
        <w:t xml:space="preserve">We have decided to </w:t>
      </w:r>
      <w:r w:rsidR="008A1FB1" w:rsidRPr="00074D06">
        <w:rPr>
          <w:rFonts w:ascii="Arial" w:hAnsi="Arial" w:cs="Arial"/>
          <w:szCs w:val="24"/>
        </w:rPr>
        <w:t>grant</w:t>
      </w:r>
      <w:r w:rsidR="00074D06" w:rsidRPr="00074D06">
        <w:rPr>
          <w:rFonts w:ascii="Arial" w:hAnsi="Arial" w:cs="Arial"/>
          <w:szCs w:val="24"/>
        </w:rPr>
        <w:t xml:space="preserve"> </w:t>
      </w:r>
      <w:r w:rsidRPr="00074D06">
        <w:rPr>
          <w:rFonts w:ascii="Arial" w:hAnsi="Arial" w:cs="Arial"/>
          <w:szCs w:val="24"/>
        </w:rPr>
        <w:t>the</w:t>
      </w:r>
      <w:r w:rsidR="008D465D" w:rsidRPr="00074D06">
        <w:rPr>
          <w:rFonts w:ascii="Arial" w:hAnsi="Arial" w:cs="Arial"/>
          <w:szCs w:val="24"/>
        </w:rPr>
        <w:t xml:space="preserve"> permit</w:t>
      </w:r>
      <w:r w:rsidR="00FD2974" w:rsidRPr="00074D06">
        <w:rPr>
          <w:rFonts w:ascii="Arial" w:hAnsi="Arial" w:cs="Arial"/>
          <w:szCs w:val="24"/>
        </w:rPr>
        <w:t xml:space="preserve"> </w:t>
      </w:r>
      <w:r w:rsidRPr="00074D06">
        <w:rPr>
          <w:rFonts w:ascii="Arial" w:hAnsi="Arial" w:cs="Arial"/>
          <w:szCs w:val="24"/>
        </w:rPr>
        <w:t xml:space="preserve">for </w:t>
      </w:r>
      <w:proofErr w:type="spellStart"/>
      <w:r w:rsidR="00074D06" w:rsidRPr="00074D06">
        <w:rPr>
          <w:rFonts w:ascii="Arial" w:hAnsi="Arial" w:cs="Arial"/>
          <w:szCs w:val="24"/>
        </w:rPr>
        <w:t>Orthios</w:t>
      </w:r>
      <w:proofErr w:type="spellEnd"/>
      <w:r w:rsidR="00074D06" w:rsidRPr="00074D06">
        <w:rPr>
          <w:rFonts w:ascii="Arial" w:hAnsi="Arial" w:cs="Arial"/>
          <w:szCs w:val="24"/>
        </w:rPr>
        <w:t xml:space="preserve"> Eco Parks FPC </w:t>
      </w:r>
      <w:r w:rsidR="00D720DC" w:rsidRPr="00074D06">
        <w:rPr>
          <w:rFonts w:ascii="Arial" w:hAnsi="Arial" w:cs="Arial"/>
          <w:szCs w:val="24"/>
        </w:rPr>
        <w:t xml:space="preserve">operated by </w:t>
      </w:r>
      <w:proofErr w:type="spellStart"/>
      <w:r w:rsidR="00074D06" w:rsidRPr="00074D06">
        <w:rPr>
          <w:rFonts w:ascii="Arial" w:hAnsi="Arial" w:cs="Arial"/>
          <w:szCs w:val="24"/>
        </w:rPr>
        <w:t>Orthios</w:t>
      </w:r>
      <w:proofErr w:type="spellEnd"/>
      <w:r w:rsidR="00074D06" w:rsidRPr="00074D06">
        <w:rPr>
          <w:rFonts w:ascii="Arial" w:hAnsi="Arial" w:cs="Arial"/>
          <w:szCs w:val="24"/>
        </w:rPr>
        <w:t xml:space="preserve"> Feedstock (Anglesey) Limited.</w:t>
      </w:r>
    </w:p>
    <w:p w14:paraId="2951BC3C" w14:textId="6A27DE3A"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8C4B68">
        <w:rPr>
          <w:rFonts w:ascii="Arial" w:hAnsi="Arial"/>
        </w:rPr>
        <w:t>EPR/CB3096ZB.</w:t>
      </w:r>
    </w:p>
    <w:p w14:paraId="2951BC3D" w14:textId="77777777" w:rsidR="006926EA" w:rsidRDefault="006926EA" w:rsidP="00C42E62">
      <w:pPr>
        <w:spacing w:after="120"/>
        <w:rPr>
          <w:rFonts w:ascii="Arial" w:hAnsi="Arial"/>
        </w:rPr>
      </w:pPr>
      <w:r>
        <w:rPr>
          <w:rFonts w:ascii="Arial" w:hAnsi="Arial"/>
        </w:rPr>
        <w:t xml:space="preserve">We consider in reaching that decision we have taken into account all relevant considerations and legal requirements and that the permit will ensure that the </w:t>
      </w:r>
      <w:bookmarkStart w:id="0" w:name="_GoBack"/>
      <w:bookmarkEnd w:id="0"/>
      <w:r>
        <w:rPr>
          <w:rFonts w:ascii="Arial" w:hAnsi="Arial"/>
        </w:rPr>
        <w:t>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A" w14:textId="13D083D2" w:rsidR="00FB19FC" w:rsidRPr="00FE16F3" w:rsidRDefault="00FB19FC" w:rsidP="00FB19FC">
      <w:pPr>
        <w:numPr>
          <w:ilvl w:val="0"/>
          <w:numId w:val="16"/>
        </w:numPr>
        <w:tabs>
          <w:tab w:val="clear" w:pos="1440"/>
          <w:tab w:val="num" w:pos="1134"/>
        </w:tabs>
        <w:spacing w:after="60"/>
        <w:ind w:left="1134" w:hanging="567"/>
        <w:rPr>
          <w:rFonts w:ascii="Arial" w:hAnsi="Arial" w:cs="Arial"/>
          <w:szCs w:val="24"/>
        </w:rPr>
      </w:pPr>
      <w:r w:rsidRPr="00FE16F3">
        <w:rPr>
          <w:rFonts w:ascii="Arial" w:hAnsi="Arial"/>
        </w:rPr>
        <w:t xml:space="preserve">Key issues </w:t>
      </w:r>
    </w:p>
    <w:p w14:paraId="2951BC4B" w14:textId="77777777" w:rsidR="00FB19FC" w:rsidRPr="00FE16F3" w:rsidRDefault="00FB19FC" w:rsidP="00FB19FC">
      <w:pPr>
        <w:numPr>
          <w:ilvl w:val="0"/>
          <w:numId w:val="16"/>
        </w:numPr>
        <w:tabs>
          <w:tab w:val="clear" w:pos="1440"/>
          <w:tab w:val="num" w:pos="1134"/>
        </w:tabs>
        <w:spacing w:after="60"/>
        <w:ind w:left="1134" w:hanging="567"/>
        <w:rPr>
          <w:rFonts w:ascii="Arial" w:hAnsi="Arial"/>
        </w:rPr>
      </w:pPr>
      <w:r w:rsidRPr="00FE16F3">
        <w:rPr>
          <w:rFonts w:ascii="Arial" w:hAnsi="Arial"/>
          <w:szCs w:val="24"/>
        </w:rPr>
        <w:t>Annex 1 the decision checklist</w:t>
      </w:r>
    </w:p>
    <w:p w14:paraId="2951BC4D" w14:textId="77777777" w:rsidR="00C44B7E" w:rsidRPr="00FE16F3" w:rsidRDefault="00C44B7E" w:rsidP="00053DA9">
      <w:pPr>
        <w:pStyle w:val="Heading8"/>
        <w:rPr>
          <w:caps w:val="0"/>
          <w:sz w:val="20"/>
        </w:rPr>
      </w:pPr>
    </w:p>
    <w:p w14:paraId="1655579E" w14:textId="77777777" w:rsidR="003F6748" w:rsidRDefault="003F6748">
      <w:pPr>
        <w:rPr>
          <w:rFonts w:ascii="Arial" w:hAnsi="Arial"/>
          <w:b/>
          <w:kern w:val="28"/>
          <w:sz w:val="28"/>
          <w:szCs w:val="28"/>
        </w:rPr>
      </w:pPr>
      <w:r>
        <w:rPr>
          <w:szCs w:val="28"/>
        </w:rPr>
        <w:br w:type="page"/>
      </w:r>
    </w:p>
    <w:p w14:paraId="2951BC4E" w14:textId="4C2A85A1" w:rsidR="00FB19FC" w:rsidRPr="00FE16F3" w:rsidRDefault="00FB19FC" w:rsidP="00FB19FC">
      <w:pPr>
        <w:pStyle w:val="Heading1"/>
        <w:jc w:val="left"/>
        <w:rPr>
          <w:color w:val="auto"/>
          <w:szCs w:val="28"/>
        </w:rPr>
      </w:pPr>
      <w:bookmarkStart w:id="1" w:name="_Hlk69113926"/>
      <w:r w:rsidRPr="00FE16F3">
        <w:rPr>
          <w:color w:val="auto"/>
          <w:szCs w:val="28"/>
        </w:rPr>
        <w:lastRenderedPageBreak/>
        <w:t xml:space="preserve">Key issues of the decision </w:t>
      </w:r>
    </w:p>
    <w:p w14:paraId="47E22514" w14:textId="67B9EB85" w:rsidR="00486D27" w:rsidRDefault="00486D27" w:rsidP="00486D27">
      <w:pPr>
        <w:pStyle w:val="Heading1"/>
        <w:jc w:val="left"/>
        <w:rPr>
          <w:b w:val="0"/>
          <w:bCs/>
          <w:sz w:val="24"/>
          <w:szCs w:val="24"/>
        </w:rPr>
      </w:pPr>
      <w:r w:rsidRPr="00486D27">
        <w:rPr>
          <w:b w:val="0"/>
          <w:bCs/>
          <w:sz w:val="24"/>
          <w:szCs w:val="24"/>
          <w:u w:val="single"/>
        </w:rPr>
        <w:t xml:space="preserve">Standard rules criteria </w:t>
      </w:r>
    </w:p>
    <w:p w14:paraId="33E42069" w14:textId="4A5F5F91" w:rsidR="00403A30" w:rsidRDefault="006E2E83" w:rsidP="00486D27">
      <w:pPr>
        <w:pStyle w:val="Heading1"/>
        <w:jc w:val="left"/>
        <w:rPr>
          <w:b w:val="0"/>
          <w:bCs/>
          <w:sz w:val="24"/>
          <w:szCs w:val="24"/>
        </w:rPr>
      </w:pPr>
      <w:r w:rsidRPr="006E2E83">
        <w:rPr>
          <w:b w:val="0"/>
          <w:bCs/>
          <w:sz w:val="24"/>
          <w:szCs w:val="24"/>
        </w:rPr>
        <w:t>Further</w:t>
      </w:r>
      <w:r w:rsidRPr="006E2E83">
        <w:rPr>
          <w:sz w:val="24"/>
          <w:szCs w:val="24"/>
        </w:rPr>
        <w:t xml:space="preserve"> </w:t>
      </w:r>
      <w:r w:rsidR="00A00CD1" w:rsidRPr="00A00CD1">
        <w:rPr>
          <w:b w:val="0"/>
          <w:bCs/>
          <w:sz w:val="24"/>
          <w:szCs w:val="24"/>
        </w:rPr>
        <w:t>to previous pre-application advice given</w:t>
      </w:r>
      <w:r>
        <w:t xml:space="preserve"> </w:t>
      </w:r>
      <w:r w:rsidR="00A00CD1" w:rsidRPr="00A00CD1">
        <w:rPr>
          <w:b w:val="0"/>
          <w:bCs/>
          <w:sz w:val="24"/>
          <w:szCs w:val="24"/>
        </w:rPr>
        <w:t>regarding the site</w:t>
      </w:r>
      <w:r>
        <w:t xml:space="preserve"> </w:t>
      </w:r>
      <w:r w:rsidR="00A00CD1" w:rsidRPr="00A00CD1">
        <w:rPr>
          <w:b w:val="0"/>
          <w:bCs/>
          <w:sz w:val="24"/>
          <w:szCs w:val="24"/>
        </w:rPr>
        <w:t>and possible</w:t>
      </w:r>
      <w:r w:rsidR="00A00CD1">
        <w:t xml:space="preserve"> </w:t>
      </w:r>
      <w:r w:rsidR="00A00CD1">
        <w:rPr>
          <w:b w:val="0"/>
          <w:bCs/>
          <w:sz w:val="24"/>
          <w:szCs w:val="24"/>
        </w:rPr>
        <w:t xml:space="preserve">activities to be permitted, enquiries were made of the </w:t>
      </w:r>
      <w:r w:rsidR="003F6748">
        <w:rPr>
          <w:b w:val="0"/>
          <w:bCs/>
          <w:sz w:val="24"/>
          <w:szCs w:val="24"/>
        </w:rPr>
        <w:t xml:space="preserve">operator </w:t>
      </w:r>
      <w:r w:rsidR="00A00CD1">
        <w:rPr>
          <w:b w:val="0"/>
          <w:bCs/>
          <w:sz w:val="24"/>
          <w:szCs w:val="24"/>
        </w:rPr>
        <w:t xml:space="preserve"> </w:t>
      </w:r>
      <w:r w:rsidR="00403A30">
        <w:rPr>
          <w:b w:val="0"/>
          <w:bCs/>
          <w:sz w:val="24"/>
          <w:szCs w:val="24"/>
        </w:rPr>
        <w:t xml:space="preserve">to </w:t>
      </w:r>
      <w:r w:rsidR="00232171">
        <w:rPr>
          <w:b w:val="0"/>
          <w:bCs/>
          <w:sz w:val="24"/>
          <w:szCs w:val="24"/>
        </w:rPr>
        <w:t>provide information that demonstrated the conditions of the SRP</w:t>
      </w:r>
      <w:r w:rsidR="00403A30">
        <w:rPr>
          <w:b w:val="0"/>
          <w:bCs/>
          <w:sz w:val="24"/>
          <w:szCs w:val="24"/>
        </w:rPr>
        <w:t xml:space="preserve"> and the relevant </w:t>
      </w:r>
      <w:r w:rsidR="00232171">
        <w:rPr>
          <w:b w:val="0"/>
          <w:bCs/>
          <w:sz w:val="24"/>
          <w:szCs w:val="24"/>
        </w:rPr>
        <w:t xml:space="preserve">generic </w:t>
      </w:r>
      <w:r w:rsidR="00403A30">
        <w:rPr>
          <w:b w:val="0"/>
          <w:bCs/>
          <w:sz w:val="24"/>
          <w:szCs w:val="24"/>
        </w:rPr>
        <w:t>risk assessment could be met</w:t>
      </w:r>
      <w:r w:rsidR="0033706E">
        <w:rPr>
          <w:b w:val="0"/>
          <w:bCs/>
          <w:sz w:val="24"/>
          <w:szCs w:val="24"/>
        </w:rPr>
        <w:t xml:space="preserve">, specifically </w:t>
      </w:r>
      <w:r w:rsidR="00232171">
        <w:rPr>
          <w:b w:val="0"/>
          <w:bCs/>
          <w:sz w:val="24"/>
          <w:szCs w:val="24"/>
        </w:rPr>
        <w:t xml:space="preserve">that activities are </w:t>
      </w:r>
      <w:r w:rsidR="0033706E">
        <w:rPr>
          <w:b w:val="0"/>
          <w:bCs/>
          <w:sz w:val="24"/>
          <w:szCs w:val="24"/>
        </w:rPr>
        <w:t xml:space="preserve">not </w:t>
      </w:r>
      <w:r w:rsidR="00232171">
        <w:rPr>
          <w:b w:val="0"/>
          <w:bCs/>
          <w:sz w:val="24"/>
          <w:szCs w:val="24"/>
        </w:rPr>
        <w:t>carried out predominantly using a limited number of waste types.</w:t>
      </w:r>
      <w:r w:rsidR="00403A30">
        <w:rPr>
          <w:b w:val="0"/>
          <w:bCs/>
          <w:sz w:val="24"/>
          <w:szCs w:val="24"/>
        </w:rPr>
        <w:t xml:space="preserve"> Further information deemed sufficient for duly making was </w:t>
      </w:r>
      <w:proofErr w:type="gramStart"/>
      <w:r w:rsidR="00403A30">
        <w:rPr>
          <w:b w:val="0"/>
          <w:bCs/>
          <w:sz w:val="24"/>
          <w:szCs w:val="24"/>
        </w:rPr>
        <w:t>received</w:t>
      </w:r>
      <w:proofErr w:type="gramEnd"/>
      <w:r w:rsidR="00403A30">
        <w:rPr>
          <w:b w:val="0"/>
          <w:bCs/>
          <w:sz w:val="24"/>
          <w:szCs w:val="24"/>
        </w:rPr>
        <w:t xml:space="preserve"> but the applicant was advised that more information may be required as part of the determination process</w:t>
      </w:r>
      <w:r w:rsidR="00232171">
        <w:rPr>
          <w:b w:val="0"/>
          <w:bCs/>
          <w:sz w:val="24"/>
          <w:szCs w:val="24"/>
        </w:rPr>
        <w:t>.</w:t>
      </w:r>
      <w:r w:rsidR="00403A30">
        <w:rPr>
          <w:b w:val="0"/>
          <w:bCs/>
          <w:sz w:val="24"/>
          <w:szCs w:val="24"/>
        </w:rPr>
        <w:t xml:space="preserve"> </w:t>
      </w:r>
    </w:p>
    <w:p w14:paraId="0C671F2E" w14:textId="6B23DDBB" w:rsidR="00403A30" w:rsidRDefault="00403A30" w:rsidP="00403A30"/>
    <w:p w14:paraId="54FE6829" w14:textId="75AE6C75" w:rsidR="00486D27" w:rsidRDefault="00486D27" w:rsidP="00486D27">
      <w:pPr>
        <w:rPr>
          <w:rFonts w:ascii="Arial" w:hAnsi="Arial" w:cs="Arial"/>
        </w:rPr>
      </w:pPr>
      <w:r w:rsidRPr="00486D27">
        <w:rPr>
          <w:rFonts w:ascii="Arial" w:hAnsi="Arial" w:cs="Arial"/>
        </w:rPr>
        <w:t xml:space="preserve">Further information was requested via Schedule 5 </w:t>
      </w:r>
      <w:r>
        <w:rPr>
          <w:rFonts w:ascii="Arial" w:hAnsi="Arial" w:cs="Arial"/>
        </w:rPr>
        <w:t>Notice</w:t>
      </w:r>
      <w:r w:rsidRPr="00486D27">
        <w:rPr>
          <w:rFonts w:ascii="Arial" w:hAnsi="Arial" w:cs="Arial"/>
        </w:rPr>
        <w:t xml:space="preserve"> dated 10/03/2021. </w:t>
      </w:r>
    </w:p>
    <w:p w14:paraId="3F83B2B9" w14:textId="3A6C448A" w:rsidR="00486D27" w:rsidRDefault="00486D27" w:rsidP="00486D27">
      <w:pPr>
        <w:rPr>
          <w:rFonts w:ascii="Arial" w:hAnsi="Arial" w:cs="Arial"/>
        </w:rPr>
      </w:pPr>
    </w:p>
    <w:p w14:paraId="38BB6445" w14:textId="40A99C9D" w:rsidR="00486D27" w:rsidRDefault="00486D27" w:rsidP="00486D27">
      <w:pPr>
        <w:rPr>
          <w:rFonts w:ascii="Arial" w:hAnsi="Arial" w:cs="Arial"/>
        </w:rPr>
      </w:pPr>
      <w:r w:rsidRPr="00486D27">
        <w:rPr>
          <w:rFonts w:ascii="Arial" w:hAnsi="Arial" w:cs="Arial"/>
        </w:rPr>
        <w:t xml:space="preserve">Further evidence was provided </w:t>
      </w:r>
      <w:r>
        <w:rPr>
          <w:rFonts w:ascii="Arial" w:hAnsi="Arial" w:cs="Arial"/>
        </w:rPr>
        <w:t xml:space="preserve">on 23/03/2021, in the form of </w:t>
      </w:r>
      <w:r w:rsidR="00C31873">
        <w:rPr>
          <w:rFonts w:ascii="Arial" w:hAnsi="Arial" w:cs="Arial"/>
        </w:rPr>
        <w:t xml:space="preserve">confirmation </w:t>
      </w:r>
      <w:r>
        <w:rPr>
          <w:rFonts w:ascii="Arial" w:hAnsi="Arial" w:cs="Arial"/>
        </w:rPr>
        <w:t xml:space="preserve">e-mails from prospective </w:t>
      </w:r>
      <w:proofErr w:type="gramStart"/>
      <w:r>
        <w:rPr>
          <w:rFonts w:ascii="Arial" w:hAnsi="Arial" w:cs="Arial"/>
        </w:rPr>
        <w:t>suppliers</w:t>
      </w:r>
      <w:r w:rsidR="00C31873">
        <w:rPr>
          <w:rFonts w:ascii="Arial" w:hAnsi="Arial" w:cs="Arial"/>
        </w:rPr>
        <w:t xml:space="preserve"> </w:t>
      </w:r>
      <w:r>
        <w:rPr>
          <w:rFonts w:ascii="Arial" w:hAnsi="Arial" w:cs="Arial"/>
        </w:rPr>
        <w:t>,</w:t>
      </w:r>
      <w:proofErr w:type="gramEnd"/>
      <w:r>
        <w:rPr>
          <w:rFonts w:ascii="Arial" w:hAnsi="Arial" w:cs="Arial"/>
        </w:rPr>
        <w:t xml:space="preserve"> </w:t>
      </w:r>
      <w:r w:rsidRPr="00486D27">
        <w:rPr>
          <w:rFonts w:ascii="Arial" w:hAnsi="Arial" w:cs="Arial"/>
        </w:rPr>
        <w:t xml:space="preserve">to </w:t>
      </w:r>
      <w:r w:rsidR="00C31873">
        <w:rPr>
          <w:rFonts w:ascii="Arial" w:hAnsi="Arial" w:cs="Arial"/>
        </w:rPr>
        <w:t xml:space="preserve">sufficiently </w:t>
      </w:r>
      <w:r w:rsidRPr="00486D27">
        <w:rPr>
          <w:rFonts w:ascii="Arial" w:hAnsi="Arial" w:cs="Arial"/>
        </w:rPr>
        <w:t>demonstrate that several waste types</w:t>
      </w:r>
      <w:r>
        <w:rPr>
          <w:rFonts w:ascii="Arial" w:hAnsi="Arial" w:cs="Arial"/>
        </w:rPr>
        <w:t xml:space="preserve"> </w:t>
      </w:r>
      <w:r w:rsidRPr="00486D27">
        <w:rPr>
          <w:rFonts w:ascii="Arial" w:hAnsi="Arial" w:cs="Arial"/>
        </w:rPr>
        <w:t>would be stored and treated under the permit, in line with the GRA.</w:t>
      </w:r>
    </w:p>
    <w:p w14:paraId="595E6143" w14:textId="77777777" w:rsidR="00486D27" w:rsidRPr="00486D27" w:rsidRDefault="00486D27" w:rsidP="00486D27">
      <w:pPr>
        <w:rPr>
          <w:rFonts w:ascii="Arial" w:hAnsi="Arial" w:cs="Arial"/>
        </w:rPr>
      </w:pPr>
    </w:p>
    <w:p w14:paraId="6825B928" w14:textId="7524A2E8" w:rsidR="00486D27" w:rsidRDefault="00486D27" w:rsidP="00486D27">
      <w:pPr>
        <w:rPr>
          <w:rFonts w:ascii="Arial" w:hAnsi="Arial" w:cs="Arial"/>
          <w:bCs/>
          <w:u w:val="single"/>
        </w:rPr>
      </w:pPr>
      <w:r w:rsidRPr="00486D27">
        <w:rPr>
          <w:rFonts w:ascii="Arial" w:hAnsi="Arial" w:cs="Arial"/>
          <w:bCs/>
          <w:u w:val="single"/>
        </w:rPr>
        <w:t xml:space="preserve">Technical competence </w:t>
      </w:r>
    </w:p>
    <w:p w14:paraId="198A9FD6" w14:textId="77777777" w:rsidR="00486D27" w:rsidRPr="00486D27" w:rsidRDefault="00486D27" w:rsidP="00486D27">
      <w:pPr>
        <w:rPr>
          <w:rFonts w:ascii="Arial" w:hAnsi="Arial" w:cs="Arial"/>
          <w:bCs/>
          <w:u w:val="single"/>
        </w:rPr>
      </w:pPr>
    </w:p>
    <w:p w14:paraId="627D774E" w14:textId="77777777" w:rsidR="00486D27" w:rsidRDefault="00403A30" w:rsidP="00486D27">
      <w:pPr>
        <w:rPr>
          <w:rFonts w:ascii="Arial" w:hAnsi="Arial" w:cs="Arial"/>
        </w:rPr>
      </w:pPr>
      <w:r w:rsidRPr="00486D27">
        <w:rPr>
          <w:rFonts w:ascii="Arial" w:hAnsi="Arial" w:cs="Arial"/>
        </w:rPr>
        <w:t>A relevant conviction</w:t>
      </w:r>
      <w:r w:rsidR="00232171" w:rsidRPr="00486D27">
        <w:rPr>
          <w:rFonts w:ascii="Arial" w:hAnsi="Arial" w:cs="Arial"/>
        </w:rPr>
        <w:t>, against the Environmental Permitting (England and Wales) Regulations 2016, for Mr Warren Steele as the proposed Technically Competent Manager (TCM) for the facility was declared within the application. This</w:t>
      </w:r>
      <w:r w:rsidRPr="00486D27">
        <w:rPr>
          <w:rFonts w:ascii="Arial" w:hAnsi="Arial" w:cs="Arial"/>
        </w:rPr>
        <w:t xml:space="preserve"> </w:t>
      </w:r>
      <w:r w:rsidR="00DB5B33" w:rsidRPr="00486D27">
        <w:rPr>
          <w:rFonts w:ascii="Arial" w:hAnsi="Arial" w:cs="Arial"/>
        </w:rPr>
        <w:t>has</w:t>
      </w:r>
      <w:r w:rsidRPr="00486D27">
        <w:rPr>
          <w:rFonts w:ascii="Arial" w:hAnsi="Arial" w:cs="Arial"/>
        </w:rPr>
        <w:t xml:space="preserve"> be</w:t>
      </w:r>
      <w:r w:rsidR="00DB5B33" w:rsidRPr="00486D27">
        <w:rPr>
          <w:rFonts w:ascii="Arial" w:hAnsi="Arial" w:cs="Arial"/>
        </w:rPr>
        <w:t>en</w:t>
      </w:r>
      <w:r w:rsidRPr="00486D27">
        <w:rPr>
          <w:rFonts w:ascii="Arial" w:hAnsi="Arial" w:cs="Arial"/>
        </w:rPr>
        <w:t xml:space="preserve"> considered within the determination process</w:t>
      </w:r>
      <w:r w:rsidR="00B47461" w:rsidRPr="00486D27">
        <w:rPr>
          <w:rFonts w:ascii="Arial" w:hAnsi="Arial" w:cs="Arial"/>
        </w:rPr>
        <w:t xml:space="preserve"> against </w:t>
      </w:r>
      <w:r w:rsidR="00486D27">
        <w:rPr>
          <w:rFonts w:ascii="Arial" w:hAnsi="Arial" w:cs="Arial"/>
        </w:rPr>
        <w:t>Regulatory Guidance Note (</w:t>
      </w:r>
      <w:r w:rsidR="00B47461" w:rsidRPr="00486D27">
        <w:rPr>
          <w:rFonts w:ascii="Arial" w:hAnsi="Arial" w:cs="Arial"/>
        </w:rPr>
        <w:t>RGN</w:t>
      </w:r>
      <w:r w:rsidR="00486D27">
        <w:rPr>
          <w:rFonts w:ascii="Arial" w:hAnsi="Arial" w:cs="Arial"/>
        </w:rPr>
        <w:t>)</w:t>
      </w:r>
      <w:r w:rsidR="00B47461" w:rsidRPr="00486D27">
        <w:rPr>
          <w:rFonts w:ascii="Arial" w:hAnsi="Arial" w:cs="Arial"/>
        </w:rPr>
        <w:t xml:space="preserve"> 5</w:t>
      </w:r>
      <w:r w:rsidR="00486D27">
        <w:rPr>
          <w:rFonts w:ascii="Arial" w:hAnsi="Arial" w:cs="Arial"/>
        </w:rPr>
        <w:t>: Operator Competence</w:t>
      </w:r>
      <w:r w:rsidR="00B47461" w:rsidRPr="00486D27">
        <w:rPr>
          <w:rFonts w:ascii="Arial" w:hAnsi="Arial" w:cs="Arial"/>
        </w:rPr>
        <w:t xml:space="preserve"> and </w:t>
      </w:r>
      <w:r w:rsidR="005233F0" w:rsidRPr="00486D27">
        <w:rPr>
          <w:rFonts w:ascii="Arial" w:hAnsi="Arial" w:cs="Arial"/>
        </w:rPr>
        <w:t>Environmental permitting: Core guidance For the Environmental Permitting (England and Wales) Regulations 2016 (SI 2016 No 1154) Last revised: March 2020.</w:t>
      </w:r>
    </w:p>
    <w:p w14:paraId="58440515" w14:textId="77777777" w:rsidR="00486D27" w:rsidRDefault="00486D27" w:rsidP="00486D27">
      <w:pPr>
        <w:rPr>
          <w:rFonts w:ascii="Arial" w:hAnsi="Arial" w:cs="Arial"/>
        </w:rPr>
      </w:pPr>
    </w:p>
    <w:p w14:paraId="057843F2" w14:textId="0256D55D" w:rsidR="00074D06" w:rsidRPr="00486D27" w:rsidRDefault="0014290D" w:rsidP="00486D27">
      <w:pPr>
        <w:rPr>
          <w:bCs/>
        </w:rPr>
      </w:pPr>
      <w:r w:rsidRPr="00486D27">
        <w:rPr>
          <w:rFonts w:ascii="Arial" w:hAnsi="Arial" w:cs="Arial"/>
        </w:rPr>
        <w:t xml:space="preserve">Our assessment raised concerns </w:t>
      </w:r>
      <w:r w:rsidR="0033706E" w:rsidRPr="00486D27">
        <w:rPr>
          <w:rFonts w:ascii="Arial" w:hAnsi="Arial" w:cs="Arial"/>
        </w:rPr>
        <w:t>that Mr Steele would not be competent</w:t>
      </w:r>
      <w:r w:rsidR="00232171" w:rsidRPr="00486D27">
        <w:rPr>
          <w:rFonts w:ascii="Arial" w:hAnsi="Arial" w:cs="Arial"/>
        </w:rPr>
        <w:t xml:space="preserve"> (i.e. will not comply with permit conditions) or not willing to comply with the conditions of the permit and therefore could not act as a suitable TCM.</w:t>
      </w:r>
      <w:r w:rsidR="006E2E83">
        <w:t xml:space="preserve">   </w:t>
      </w:r>
    </w:p>
    <w:p w14:paraId="71D352E2" w14:textId="77777777" w:rsidR="00074D06" w:rsidRDefault="00074D06" w:rsidP="00074D06">
      <w:pPr>
        <w:pStyle w:val="ListParagraph"/>
      </w:pPr>
    </w:p>
    <w:p w14:paraId="292430E4" w14:textId="77777777" w:rsidR="00486D27" w:rsidRPr="00486D27" w:rsidRDefault="00486D27" w:rsidP="00486D27">
      <w:pPr>
        <w:pStyle w:val="ListParagraph"/>
        <w:ind w:left="0"/>
        <w:rPr>
          <w:rFonts w:ascii="Arial" w:hAnsi="Arial" w:cs="Arial"/>
          <w:bCs/>
        </w:rPr>
      </w:pPr>
      <w:r w:rsidRPr="00486D27">
        <w:rPr>
          <w:rFonts w:ascii="Arial" w:hAnsi="Arial" w:cs="Arial"/>
        </w:rPr>
        <w:t xml:space="preserve">An alternative TCM was requested via a Schedule 5 Notice dated 10/03/2021. </w:t>
      </w:r>
    </w:p>
    <w:p w14:paraId="53081A3D" w14:textId="0712F0CA" w:rsidR="00232171" w:rsidRDefault="009924BC" w:rsidP="00486D27">
      <w:pPr>
        <w:ind w:left="142"/>
        <w:rPr>
          <w:rFonts w:ascii="Arial" w:hAnsi="Arial" w:cs="Arial"/>
        </w:rPr>
      </w:pPr>
      <w:r>
        <w:rPr>
          <w:rFonts w:ascii="Arial" w:hAnsi="Arial" w:cs="Arial"/>
        </w:rPr>
        <w:t xml:space="preserve"> </w:t>
      </w:r>
    </w:p>
    <w:p w14:paraId="1A256207" w14:textId="0C7564B1" w:rsidR="00430740" w:rsidRPr="009924BC" w:rsidRDefault="00430740" w:rsidP="00486D27">
      <w:pPr>
        <w:rPr>
          <w:bCs/>
        </w:rPr>
      </w:pPr>
      <w:r>
        <w:rPr>
          <w:rFonts w:ascii="Arial" w:hAnsi="Arial" w:cs="Arial"/>
        </w:rPr>
        <w:t>A</w:t>
      </w:r>
      <w:r w:rsidR="00074D06" w:rsidRPr="009924BC">
        <w:rPr>
          <w:rFonts w:ascii="Arial" w:hAnsi="Arial" w:cs="Arial"/>
        </w:rPr>
        <w:t xml:space="preserve">n alternative TCM </w:t>
      </w:r>
      <w:r>
        <w:rPr>
          <w:rFonts w:ascii="Arial" w:hAnsi="Arial" w:cs="Arial"/>
        </w:rPr>
        <w:t xml:space="preserve">was </w:t>
      </w:r>
      <w:r w:rsidR="00074D06" w:rsidRPr="009924BC">
        <w:rPr>
          <w:rFonts w:ascii="Arial" w:hAnsi="Arial" w:cs="Arial"/>
        </w:rPr>
        <w:t>proposed</w:t>
      </w:r>
      <w:r w:rsidR="00486D27">
        <w:rPr>
          <w:rFonts w:ascii="Arial" w:hAnsi="Arial" w:cs="Arial"/>
        </w:rPr>
        <w:t xml:space="preserve"> on 23/03/</w:t>
      </w:r>
      <w:proofErr w:type="gramStart"/>
      <w:r w:rsidR="00486D27">
        <w:rPr>
          <w:rFonts w:ascii="Arial" w:hAnsi="Arial" w:cs="Arial"/>
        </w:rPr>
        <w:t>2021,Clair</w:t>
      </w:r>
      <w:proofErr w:type="gramEnd"/>
      <w:r w:rsidR="00486D27">
        <w:rPr>
          <w:rFonts w:ascii="Arial" w:hAnsi="Arial" w:cs="Arial"/>
        </w:rPr>
        <w:t xml:space="preserve"> Thomas, </w:t>
      </w:r>
      <w:r w:rsidR="00C31873">
        <w:rPr>
          <w:rFonts w:ascii="Arial" w:hAnsi="Arial" w:cs="Arial"/>
        </w:rPr>
        <w:t>who</w:t>
      </w:r>
      <w:r w:rsidRPr="009924BC">
        <w:rPr>
          <w:rFonts w:ascii="Arial" w:hAnsi="Arial" w:cs="Arial"/>
        </w:rPr>
        <w:t xml:space="preserve"> meets the relevant criteria as defin</w:t>
      </w:r>
      <w:r w:rsidR="009924BC">
        <w:rPr>
          <w:rFonts w:ascii="Arial" w:hAnsi="Arial" w:cs="Arial"/>
        </w:rPr>
        <w:t xml:space="preserve">ed in the </w:t>
      </w:r>
      <w:r w:rsidRPr="009924BC">
        <w:rPr>
          <w:rFonts w:ascii="Arial" w:hAnsi="Arial" w:cs="Arial"/>
        </w:rPr>
        <w:t>guidance</w:t>
      </w:r>
      <w:r w:rsidR="009924BC">
        <w:rPr>
          <w:rFonts w:ascii="Arial" w:hAnsi="Arial" w:cs="Arial"/>
        </w:rPr>
        <w:t xml:space="preserve"> referenced </w:t>
      </w:r>
      <w:r w:rsidRPr="009924BC">
        <w:rPr>
          <w:rFonts w:ascii="Arial" w:hAnsi="Arial" w:cs="Arial"/>
        </w:rPr>
        <w:t>above</w:t>
      </w:r>
      <w:r w:rsidR="009924BC">
        <w:rPr>
          <w:rFonts w:ascii="Arial" w:hAnsi="Arial" w:cs="Arial"/>
        </w:rPr>
        <w:t xml:space="preserve">, </w:t>
      </w:r>
      <w:r w:rsidR="00074D06" w:rsidRPr="009924BC">
        <w:rPr>
          <w:rFonts w:ascii="Arial" w:hAnsi="Arial" w:cs="Arial"/>
        </w:rPr>
        <w:t xml:space="preserve">and </w:t>
      </w:r>
      <w:r w:rsidR="009924BC">
        <w:rPr>
          <w:rFonts w:ascii="Arial" w:hAnsi="Arial" w:cs="Arial"/>
        </w:rPr>
        <w:t xml:space="preserve">was </w:t>
      </w:r>
      <w:r w:rsidR="00074D06" w:rsidRPr="009924BC">
        <w:rPr>
          <w:rFonts w:ascii="Arial" w:hAnsi="Arial" w:cs="Arial"/>
        </w:rPr>
        <w:t>accepted.</w:t>
      </w:r>
      <w:bookmarkEnd w:id="1"/>
    </w:p>
    <w:p w14:paraId="272E77EB" w14:textId="77777777" w:rsidR="00430740" w:rsidRDefault="00430740" w:rsidP="009924BC">
      <w:pPr>
        <w:pStyle w:val="ListParagraph"/>
      </w:pPr>
    </w:p>
    <w:p w14:paraId="2951BC5C" w14:textId="05940235" w:rsidR="009864F9" w:rsidRDefault="00331115" w:rsidP="00882F40">
      <w:pPr>
        <w:pStyle w:val="ListParagraph"/>
        <w:numPr>
          <w:ilvl w:val="0"/>
          <w:numId w:val="19"/>
        </w:numPr>
        <w:rPr>
          <w:bCs/>
        </w:rPr>
      </w:pPr>
      <w:r>
        <w:br w:type="page"/>
      </w:r>
      <w:r w:rsidR="00591E64" w:rsidRPr="00882F40">
        <w:rPr>
          <w:rFonts w:ascii="Arial" w:hAnsi="Arial" w:cs="Arial"/>
          <w:b/>
        </w:rPr>
        <w:lastRenderedPageBreak/>
        <w:t xml:space="preserve">Annex </w:t>
      </w:r>
      <w:r w:rsidR="00F37C15" w:rsidRPr="00882F40">
        <w:rPr>
          <w:rFonts w:ascii="Arial" w:hAnsi="Arial" w:cs="Arial"/>
          <w:b/>
        </w:rPr>
        <w:t>1:</w:t>
      </w:r>
      <w:r w:rsidR="00591E64" w:rsidRPr="00882F40">
        <w:rPr>
          <w:rFonts w:ascii="Arial" w:hAnsi="Arial" w:cs="Arial"/>
          <w:b/>
        </w:rPr>
        <w:t xml:space="preserve"> decision checklist</w:t>
      </w:r>
      <w:r w:rsidR="00591E64" w:rsidRPr="008A1FB1">
        <w:rPr>
          <w:bCs/>
        </w:rPr>
        <w:t xml:space="preserve"> </w:t>
      </w:r>
    </w:p>
    <w:p w14:paraId="5FAF2CFB" w14:textId="77777777" w:rsidR="00390D5F" w:rsidRPr="00390D5F" w:rsidRDefault="00390D5F" w:rsidP="00882F40"/>
    <w:p w14:paraId="2951BC5D" w14:textId="5BCE8D59"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bookmarkStart w:id="2" w:name="_Hlk69113976"/>
            <w:r w:rsidRPr="000141CC">
              <w:rPr>
                <w:rFonts w:ascii="Arial" w:hAnsi="Arial" w:cs="Arial"/>
                <w:szCs w:val="24"/>
              </w:rPr>
              <w:t>Standard rules criteria met</w:t>
            </w:r>
            <w:bookmarkEnd w:id="2"/>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00BFA324"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1B8BAD35" w14:textId="4E8E9235" w:rsidR="003067D8"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52E24C1B"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7F22C50D" w:rsidR="000141CC" w:rsidRPr="000141CC" w:rsidRDefault="000141CC" w:rsidP="00053DA9">
            <w:pPr>
              <w:rPr>
                <w:rFonts w:ascii="Arial" w:hAnsi="Arial" w:cs="Arial"/>
                <w:color w:val="FF00FF"/>
                <w:szCs w:val="24"/>
              </w:rPr>
            </w:pPr>
          </w:p>
        </w:tc>
        <w:tc>
          <w:tcPr>
            <w:tcW w:w="6096" w:type="dxa"/>
          </w:tcPr>
          <w:p w14:paraId="2951BC7F" w14:textId="77777777" w:rsidR="000141CC" w:rsidRPr="000141CC" w:rsidRDefault="000141CC" w:rsidP="005F55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053DA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bookmarkStart w:id="3" w:name="_Hlk69113965"/>
            <w:r w:rsidRPr="000141CC">
              <w:rPr>
                <w:rFonts w:ascii="Arial" w:hAnsi="Arial" w:cs="Arial"/>
                <w:szCs w:val="24"/>
              </w:rPr>
              <w:t>Technical competence</w:t>
            </w:r>
          </w:p>
          <w:bookmarkEnd w:id="3"/>
          <w:p w14:paraId="2951BC96" w14:textId="79BC5D76"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F66314" w:rsidRDefault="000141CC" w:rsidP="00FD2974">
            <w:pPr>
              <w:pStyle w:val="BodyText"/>
              <w:rPr>
                <w:rFonts w:ascii="Arial" w:hAnsi="Arial" w:cs="Arial"/>
                <w:color w:val="auto"/>
                <w:szCs w:val="24"/>
              </w:rPr>
            </w:pPr>
            <w:r w:rsidRPr="00F66314">
              <w:rPr>
                <w:rFonts w:ascii="Arial" w:hAnsi="Arial" w:cs="Arial"/>
                <w:color w:val="auto"/>
                <w:szCs w:val="24"/>
              </w:rPr>
              <w:t xml:space="preserve">The operator is a member of an agreed scheme. </w:t>
            </w:r>
          </w:p>
          <w:p w14:paraId="2951BC9C" w14:textId="77777777" w:rsidR="000141CC" w:rsidRPr="00F66314" w:rsidRDefault="000141CC" w:rsidP="00FD2974">
            <w:pPr>
              <w:rPr>
                <w:rFonts w:ascii="Arial" w:hAnsi="Arial" w:cs="Arial"/>
                <w:szCs w:val="24"/>
              </w:rPr>
            </w:pPr>
            <w:bookmarkStart w:id="4" w:name="OLE_LINK1"/>
            <w:bookmarkStart w:id="5" w:name="OLE_LINK2"/>
          </w:p>
          <w:p w14:paraId="2951BC9D" w14:textId="77777777" w:rsidR="000141CC" w:rsidRPr="00F66314" w:rsidRDefault="000141CC" w:rsidP="00FD2974">
            <w:pPr>
              <w:rPr>
                <w:rFonts w:ascii="Arial" w:hAnsi="Arial" w:cs="Arial"/>
                <w:szCs w:val="24"/>
              </w:rPr>
            </w:pPr>
            <w:r w:rsidRPr="00F66314">
              <w:rPr>
                <w:rFonts w:ascii="Arial" w:hAnsi="Arial" w:cs="Arial"/>
                <w:szCs w:val="24"/>
              </w:rPr>
              <w:t>The operator satisfies the criteria in RGN 5 on Operator Competence.</w:t>
            </w:r>
            <w:bookmarkEnd w:id="4"/>
            <w:bookmarkEnd w:id="5"/>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0BC1129B"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7" w14:textId="45E33CA1" w:rsidR="000141CC" w:rsidRPr="00F66314" w:rsidRDefault="000141CC" w:rsidP="00053DA9">
            <w:pPr>
              <w:rPr>
                <w:rFonts w:ascii="Arial" w:hAnsi="Arial" w:cs="Arial"/>
                <w:szCs w:val="24"/>
              </w:rPr>
            </w:pPr>
            <w:r w:rsidRPr="00F66314">
              <w:rPr>
                <w:rFonts w:ascii="Arial" w:hAnsi="Arial" w:cs="Arial"/>
                <w:szCs w:val="24"/>
              </w:rPr>
              <w:t>No relevant convictions were found</w:t>
            </w:r>
            <w:r w:rsidR="00A60E48" w:rsidRPr="00F66314">
              <w:rPr>
                <w:rFonts w:ascii="Arial" w:hAnsi="Arial" w:cs="Arial"/>
                <w:szCs w:val="24"/>
              </w:rPr>
              <w:t xml:space="preserve"> </w:t>
            </w:r>
            <w:r w:rsidR="00F66314" w:rsidRPr="00F66314">
              <w:rPr>
                <w:rFonts w:ascii="Arial" w:hAnsi="Arial" w:cs="Arial"/>
                <w:szCs w:val="24"/>
              </w:rPr>
              <w:t>for the replacement TCM or any other relevant persons .</w:t>
            </w:r>
          </w:p>
          <w:p w14:paraId="2951BCA8" w14:textId="77777777" w:rsidR="000141CC" w:rsidRPr="00F66314" w:rsidRDefault="000141CC" w:rsidP="00053DA9">
            <w:pPr>
              <w:rPr>
                <w:rFonts w:ascii="Arial" w:hAnsi="Arial" w:cs="Arial"/>
                <w:szCs w:val="24"/>
              </w:rPr>
            </w:pPr>
          </w:p>
          <w:p w14:paraId="4CB9B963" w14:textId="7D5BA1CD" w:rsidR="003D6804" w:rsidRPr="003D6804" w:rsidRDefault="000141CC" w:rsidP="00053DA9">
            <w:pPr>
              <w:rPr>
                <w:rFonts w:ascii="Arial" w:hAnsi="Arial" w:cs="Arial"/>
                <w:color w:val="FF0000"/>
                <w:szCs w:val="24"/>
              </w:rPr>
            </w:pPr>
            <w:r w:rsidRPr="00F66314">
              <w:rPr>
                <w:rFonts w:ascii="Arial" w:hAnsi="Arial" w:cs="Arial"/>
                <w:szCs w:val="24"/>
              </w:rPr>
              <w:t>The operator satisfies the criteria in RGN 5 on Operator Competence.</w:t>
            </w:r>
          </w:p>
          <w:p w14:paraId="2951BCAA" w14:textId="09B54FBF" w:rsidR="00E443F4" w:rsidRPr="007C65AF" w:rsidRDefault="00E443F4" w:rsidP="00053DA9">
            <w:pPr>
              <w:rPr>
                <w:rFonts w:ascii="Arial" w:hAnsi="Arial" w:cs="Arial"/>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4F08DD44"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2B350801" w:rsidR="00C44B7E" w:rsidRDefault="00751B6E" w:rsidP="00046238">
      <w:pPr>
        <w:pStyle w:val="Heading1"/>
        <w:jc w:val="left"/>
        <w:rPr>
          <w:b w:val="0"/>
        </w:rPr>
      </w:pPr>
      <w:r w:rsidDel="00751B6E">
        <w:t xml:space="preserve"> </w:t>
      </w: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3F6748" w:rsidRPr="003F6748" w14:paraId="2951BCD4" w14:textId="77777777" w:rsidTr="002436BD">
      <w:trPr>
        <w:trHeight w:val="286"/>
      </w:trPr>
      <w:tc>
        <w:tcPr>
          <w:tcW w:w="2659" w:type="dxa"/>
        </w:tcPr>
        <w:p w14:paraId="2951BCD0" w14:textId="6FBFCB09" w:rsidR="00CC2FE2" w:rsidRPr="003F6748" w:rsidRDefault="00CC2FE2" w:rsidP="002436BD">
          <w:pPr>
            <w:tabs>
              <w:tab w:val="left" w:pos="4335"/>
              <w:tab w:val="right" w:pos="10348"/>
            </w:tabs>
            <w:rPr>
              <w:rStyle w:val="PageNumber"/>
              <w:rFonts w:ascii="Arial" w:hAnsi="Arial" w:cs="Arial"/>
              <w:sz w:val="20"/>
              <w:lang w:val="en-US"/>
            </w:rPr>
          </w:pPr>
        </w:p>
      </w:tc>
      <w:tc>
        <w:tcPr>
          <w:tcW w:w="2659" w:type="dxa"/>
        </w:tcPr>
        <w:p w14:paraId="2951BCD1" w14:textId="389141C0" w:rsidR="00CC2FE2" w:rsidRPr="003F6748" w:rsidRDefault="00CC2FE2" w:rsidP="002436BD">
          <w:pPr>
            <w:tabs>
              <w:tab w:val="left" w:pos="4335"/>
              <w:tab w:val="right" w:pos="10348"/>
            </w:tabs>
            <w:rPr>
              <w:rStyle w:val="PageNumber"/>
              <w:rFonts w:ascii="Arial" w:hAnsi="Arial" w:cs="Arial"/>
              <w:sz w:val="20"/>
              <w:lang w:val="en-US"/>
            </w:rPr>
          </w:pPr>
        </w:p>
      </w:tc>
      <w:tc>
        <w:tcPr>
          <w:tcW w:w="2926" w:type="dxa"/>
        </w:tcPr>
        <w:p w14:paraId="2951BCD2" w14:textId="1FDAF862" w:rsidR="00CC2FE2" w:rsidRPr="003F6748" w:rsidRDefault="00CC2FE2" w:rsidP="002436BD">
          <w:pPr>
            <w:tabs>
              <w:tab w:val="left" w:pos="4335"/>
              <w:tab w:val="right" w:pos="10348"/>
            </w:tabs>
            <w:rPr>
              <w:rStyle w:val="PageNumber"/>
              <w:rFonts w:ascii="Arial" w:hAnsi="Arial" w:cs="Arial"/>
              <w:sz w:val="20"/>
              <w:lang w:val="en-US"/>
            </w:rPr>
          </w:pPr>
        </w:p>
      </w:tc>
      <w:tc>
        <w:tcPr>
          <w:tcW w:w="2392" w:type="dxa"/>
        </w:tcPr>
        <w:p w14:paraId="2951BCD3" w14:textId="2D3C0267" w:rsidR="00CC2FE2" w:rsidRPr="003F6748" w:rsidRDefault="00CC2FE2" w:rsidP="002436BD">
          <w:pPr>
            <w:tabs>
              <w:tab w:val="left" w:pos="4335"/>
              <w:tab w:val="right" w:pos="10348"/>
            </w:tabs>
            <w:jc w:val="right"/>
            <w:rPr>
              <w:rStyle w:val="PageNumber"/>
              <w:rFonts w:ascii="Arial" w:hAnsi="Arial" w:cs="Arial"/>
              <w:sz w:val="20"/>
              <w:lang w:val="en-US"/>
            </w:rPr>
          </w:pPr>
          <w:r w:rsidRPr="003F6748">
            <w:rPr>
              <w:rStyle w:val="PageNumber"/>
              <w:rFonts w:ascii="Arial" w:hAnsi="Arial" w:cs="Arial"/>
              <w:sz w:val="20"/>
              <w:lang w:val="en-US"/>
            </w:rPr>
            <w:t xml:space="preserve">Page </w:t>
          </w:r>
          <w:r w:rsidRPr="003F6748">
            <w:rPr>
              <w:rStyle w:val="PageNumber"/>
              <w:rFonts w:ascii="Arial" w:hAnsi="Arial" w:cs="Arial"/>
              <w:sz w:val="20"/>
              <w:lang w:val="en-US"/>
            </w:rPr>
            <w:fldChar w:fldCharType="begin"/>
          </w:r>
          <w:r w:rsidRPr="003F6748">
            <w:rPr>
              <w:rStyle w:val="PageNumber"/>
              <w:rFonts w:ascii="Arial" w:hAnsi="Arial" w:cs="Arial"/>
              <w:sz w:val="20"/>
              <w:lang w:val="en-US"/>
            </w:rPr>
            <w:instrText xml:space="preserve"> PAGE </w:instrText>
          </w:r>
          <w:r w:rsidRPr="003F6748">
            <w:rPr>
              <w:rStyle w:val="PageNumber"/>
              <w:rFonts w:ascii="Arial" w:hAnsi="Arial" w:cs="Arial"/>
              <w:sz w:val="20"/>
              <w:lang w:val="en-US"/>
            </w:rPr>
            <w:fldChar w:fldCharType="separate"/>
          </w:r>
          <w:r w:rsidR="00655B34" w:rsidRPr="003F6748">
            <w:rPr>
              <w:rStyle w:val="PageNumber"/>
              <w:rFonts w:ascii="Arial" w:hAnsi="Arial" w:cs="Arial"/>
              <w:noProof/>
              <w:sz w:val="20"/>
              <w:lang w:val="en-US"/>
            </w:rPr>
            <w:t>3</w:t>
          </w:r>
          <w:r w:rsidRPr="003F6748">
            <w:rPr>
              <w:rStyle w:val="PageNumber"/>
              <w:rFonts w:ascii="Arial" w:hAnsi="Arial" w:cs="Arial"/>
              <w:sz w:val="20"/>
              <w:lang w:val="en-US"/>
            </w:rPr>
            <w:fldChar w:fldCharType="end"/>
          </w:r>
          <w:r w:rsidRPr="003F6748">
            <w:rPr>
              <w:rStyle w:val="PageNumber"/>
              <w:rFonts w:ascii="Arial" w:hAnsi="Arial" w:cs="Arial"/>
              <w:sz w:val="20"/>
              <w:lang w:val="en-US"/>
            </w:rPr>
            <w:t xml:space="preserve"> of </w:t>
          </w:r>
          <w:r w:rsidRPr="003F6748">
            <w:rPr>
              <w:rStyle w:val="PageNumber"/>
              <w:rFonts w:ascii="Arial" w:hAnsi="Arial" w:cs="Arial"/>
              <w:sz w:val="20"/>
              <w:lang w:val="en-US"/>
            </w:rPr>
            <w:fldChar w:fldCharType="begin"/>
          </w:r>
          <w:r w:rsidRPr="003F6748">
            <w:rPr>
              <w:rStyle w:val="PageNumber"/>
              <w:rFonts w:ascii="Arial" w:hAnsi="Arial" w:cs="Arial"/>
              <w:sz w:val="20"/>
              <w:lang w:val="en-US"/>
            </w:rPr>
            <w:instrText xml:space="preserve"> NUMPAGES </w:instrText>
          </w:r>
          <w:r w:rsidRPr="003F6748">
            <w:rPr>
              <w:rStyle w:val="PageNumber"/>
              <w:rFonts w:ascii="Arial" w:hAnsi="Arial" w:cs="Arial"/>
              <w:sz w:val="20"/>
              <w:lang w:val="en-US"/>
            </w:rPr>
            <w:fldChar w:fldCharType="separate"/>
          </w:r>
          <w:r w:rsidR="00655B34" w:rsidRPr="003F6748">
            <w:rPr>
              <w:rStyle w:val="PageNumber"/>
              <w:rFonts w:ascii="Arial" w:hAnsi="Arial" w:cs="Arial"/>
              <w:noProof/>
              <w:sz w:val="20"/>
              <w:lang w:val="en-US"/>
            </w:rPr>
            <w:t>6</w:t>
          </w:r>
          <w:r w:rsidRPr="003F6748">
            <w:rPr>
              <w:rStyle w:val="PageNumber"/>
              <w:rFonts w:ascii="Arial" w:hAnsi="Arial" w:cs="Arial"/>
              <w:sz w:val="20"/>
              <w:lang w:val="en-US"/>
            </w:rPr>
            <w:fldChar w:fldCharType="end"/>
          </w:r>
        </w:p>
      </w:tc>
    </w:tr>
  </w:tbl>
  <w:p w14:paraId="2951BCD5" w14:textId="77777777" w:rsidR="00CC2FE2" w:rsidRPr="003F674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692A09"/>
    <w:multiLevelType w:val="hybridMultilevel"/>
    <w:tmpl w:val="29506260"/>
    <w:lvl w:ilvl="0" w:tplc="647C76F4">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0"/>
  </w:num>
  <w:num w:numId="4">
    <w:abstractNumId w:val="2"/>
  </w:num>
  <w:num w:numId="5">
    <w:abstractNumId w:val="4"/>
  </w:num>
  <w:num w:numId="6">
    <w:abstractNumId w:val="3"/>
  </w:num>
  <w:num w:numId="7">
    <w:abstractNumId w:val="6"/>
  </w:num>
  <w:num w:numId="8">
    <w:abstractNumId w:val="12"/>
  </w:num>
  <w:num w:numId="9">
    <w:abstractNumId w:val="18"/>
  </w:num>
  <w:num w:numId="10">
    <w:abstractNumId w:val="9"/>
  </w:num>
  <w:num w:numId="11">
    <w:abstractNumId w:val="11"/>
  </w:num>
  <w:num w:numId="12">
    <w:abstractNumId w:val="16"/>
  </w:num>
  <w:num w:numId="13">
    <w:abstractNumId w:val="15"/>
  </w:num>
  <w:num w:numId="14">
    <w:abstractNumId w:val="8"/>
  </w:num>
  <w:num w:numId="15">
    <w:abstractNumId w:val="5"/>
  </w:num>
  <w:num w:numId="16">
    <w:abstractNumId w:val="0"/>
  </w:num>
  <w:num w:numId="17">
    <w:abstractNumId w:val="7"/>
  </w:num>
  <w:num w:numId="18">
    <w:abstractNumId w:val="17"/>
  </w:num>
  <w:num w:numId="19">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46238"/>
    <w:rsid w:val="00052697"/>
    <w:rsid w:val="00053DA9"/>
    <w:rsid w:val="00060680"/>
    <w:rsid w:val="00066EF0"/>
    <w:rsid w:val="00067A5C"/>
    <w:rsid w:val="00067E5F"/>
    <w:rsid w:val="00074D06"/>
    <w:rsid w:val="00081421"/>
    <w:rsid w:val="00083731"/>
    <w:rsid w:val="000842B0"/>
    <w:rsid w:val="0009405F"/>
    <w:rsid w:val="000B3080"/>
    <w:rsid w:val="000C3151"/>
    <w:rsid w:val="000E54AC"/>
    <w:rsid w:val="000F3D3D"/>
    <w:rsid w:val="00120FD3"/>
    <w:rsid w:val="00124B9A"/>
    <w:rsid w:val="00130D7D"/>
    <w:rsid w:val="00141DD3"/>
    <w:rsid w:val="0014290D"/>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171"/>
    <w:rsid w:val="00232CBA"/>
    <w:rsid w:val="0023750B"/>
    <w:rsid w:val="002436BD"/>
    <w:rsid w:val="0026391A"/>
    <w:rsid w:val="00276111"/>
    <w:rsid w:val="00290715"/>
    <w:rsid w:val="002A66F0"/>
    <w:rsid w:val="002B0D8B"/>
    <w:rsid w:val="002B2C72"/>
    <w:rsid w:val="002B3FAA"/>
    <w:rsid w:val="002B45C3"/>
    <w:rsid w:val="002C2D76"/>
    <w:rsid w:val="002C2EB0"/>
    <w:rsid w:val="002C41CA"/>
    <w:rsid w:val="002D0A0C"/>
    <w:rsid w:val="002D694D"/>
    <w:rsid w:val="002F2FAB"/>
    <w:rsid w:val="002F41D1"/>
    <w:rsid w:val="003067D8"/>
    <w:rsid w:val="0032030D"/>
    <w:rsid w:val="00331115"/>
    <w:rsid w:val="00331C7E"/>
    <w:rsid w:val="0033706E"/>
    <w:rsid w:val="00346CF0"/>
    <w:rsid w:val="00351A0A"/>
    <w:rsid w:val="0038174A"/>
    <w:rsid w:val="00382F62"/>
    <w:rsid w:val="003869DE"/>
    <w:rsid w:val="00390D5F"/>
    <w:rsid w:val="00393524"/>
    <w:rsid w:val="003C0DE9"/>
    <w:rsid w:val="003C6618"/>
    <w:rsid w:val="003D1803"/>
    <w:rsid w:val="003D5F9D"/>
    <w:rsid w:val="003D6804"/>
    <w:rsid w:val="003E7C63"/>
    <w:rsid w:val="003F3681"/>
    <w:rsid w:val="003F6748"/>
    <w:rsid w:val="00403A30"/>
    <w:rsid w:val="00404B8A"/>
    <w:rsid w:val="00406AF4"/>
    <w:rsid w:val="00407EB2"/>
    <w:rsid w:val="00416EA2"/>
    <w:rsid w:val="0041731F"/>
    <w:rsid w:val="00430740"/>
    <w:rsid w:val="004322F2"/>
    <w:rsid w:val="0044196C"/>
    <w:rsid w:val="00444D3F"/>
    <w:rsid w:val="004528E2"/>
    <w:rsid w:val="00472DB7"/>
    <w:rsid w:val="00475B36"/>
    <w:rsid w:val="00476B14"/>
    <w:rsid w:val="00481C68"/>
    <w:rsid w:val="004844DC"/>
    <w:rsid w:val="00486C2B"/>
    <w:rsid w:val="00486D27"/>
    <w:rsid w:val="004920DC"/>
    <w:rsid w:val="004937F4"/>
    <w:rsid w:val="004A063C"/>
    <w:rsid w:val="004B3156"/>
    <w:rsid w:val="004C16AD"/>
    <w:rsid w:val="004D4608"/>
    <w:rsid w:val="004D616E"/>
    <w:rsid w:val="004D6352"/>
    <w:rsid w:val="004E4418"/>
    <w:rsid w:val="004E7719"/>
    <w:rsid w:val="004F64C0"/>
    <w:rsid w:val="00501101"/>
    <w:rsid w:val="00502256"/>
    <w:rsid w:val="0051506D"/>
    <w:rsid w:val="005233F0"/>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E2E83"/>
    <w:rsid w:val="006F4CBC"/>
    <w:rsid w:val="007034ED"/>
    <w:rsid w:val="00711CD7"/>
    <w:rsid w:val="00712437"/>
    <w:rsid w:val="0072072A"/>
    <w:rsid w:val="0072381C"/>
    <w:rsid w:val="007335DF"/>
    <w:rsid w:val="00751B6E"/>
    <w:rsid w:val="00773847"/>
    <w:rsid w:val="00785603"/>
    <w:rsid w:val="00792990"/>
    <w:rsid w:val="007A1244"/>
    <w:rsid w:val="007C2A01"/>
    <w:rsid w:val="007C2FE2"/>
    <w:rsid w:val="007C65AF"/>
    <w:rsid w:val="007D2A88"/>
    <w:rsid w:val="007D2C10"/>
    <w:rsid w:val="007D7D5E"/>
    <w:rsid w:val="007F1354"/>
    <w:rsid w:val="008642DA"/>
    <w:rsid w:val="008743F4"/>
    <w:rsid w:val="00882814"/>
    <w:rsid w:val="008828A9"/>
    <w:rsid w:val="00882F40"/>
    <w:rsid w:val="00887285"/>
    <w:rsid w:val="00891B84"/>
    <w:rsid w:val="00892797"/>
    <w:rsid w:val="008A1FB1"/>
    <w:rsid w:val="008A5C1D"/>
    <w:rsid w:val="008B5D72"/>
    <w:rsid w:val="008C4B68"/>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24BC"/>
    <w:rsid w:val="00995381"/>
    <w:rsid w:val="0099698D"/>
    <w:rsid w:val="009B4CE8"/>
    <w:rsid w:val="009B7411"/>
    <w:rsid w:val="009C6E2B"/>
    <w:rsid w:val="00A00CD1"/>
    <w:rsid w:val="00A0300A"/>
    <w:rsid w:val="00A13701"/>
    <w:rsid w:val="00A17C93"/>
    <w:rsid w:val="00A30BE1"/>
    <w:rsid w:val="00A343C7"/>
    <w:rsid w:val="00A50874"/>
    <w:rsid w:val="00A569FF"/>
    <w:rsid w:val="00A60E48"/>
    <w:rsid w:val="00A6796D"/>
    <w:rsid w:val="00A77D4D"/>
    <w:rsid w:val="00A8256E"/>
    <w:rsid w:val="00AA4DA1"/>
    <w:rsid w:val="00AC2F23"/>
    <w:rsid w:val="00AC3E94"/>
    <w:rsid w:val="00AC66F9"/>
    <w:rsid w:val="00AD4B61"/>
    <w:rsid w:val="00AD4DCA"/>
    <w:rsid w:val="00AD731D"/>
    <w:rsid w:val="00AE70BF"/>
    <w:rsid w:val="00B001AA"/>
    <w:rsid w:val="00B00F7A"/>
    <w:rsid w:val="00B10338"/>
    <w:rsid w:val="00B10601"/>
    <w:rsid w:val="00B115E1"/>
    <w:rsid w:val="00B14CBC"/>
    <w:rsid w:val="00B2206A"/>
    <w:rsid w:val="00B30BA2"/>
    <w:rsid w:val="00B36EE5"/>
    <w:rsid w:val="00B47461"/>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1873"/>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127A7"/>
    <w:rsid w:val="00D540FD"/>
    <w:rsid w:val="00D5690F"/>
    <w:rsid w:val="00D57A4B"/>
    <w:rsid w:val="00D61AB7"/>
    <w:rsid w:val="00D63230"/>
    <w:rsid w:val="00D720DC"/>
    <w:rsid w:val="00D74BF4"/>
    <w:rsid w:val="00D7711B"/>
    <w:rsid w:val="00D8193B"/>
    <w:rsid w:val="00D825C3"/>
    <w:rsid w:val="00DB0BF1"/>
    <w:rsid w:val="00DB0FFA"/>
    <w:rsid w:val="00DB5B33"/>
    <w:rsid w:val="00DB74B1"/>
    <w:rsid w:val="00DC16D7"/>
    <w:rsid w:val="00DC28B8"/>
    <w:rsid w:val="00DE09DD"/>
    <w:rsid w:val="00DE632F"/>
    <w:rsid w:val="00E16B33"/>
    <w:rsid w:val="00E200DC"/>
    <w:rsid w:val="00E443F4"/>
    <w:rsid w:val="00E450D5"/>
    <w:rsid w:val="00E512FF"/>
    <w:rsid w:val="00E531A3"/>
    <w:rsid w:val="00E71881"/>
    <w:rsid w:val="00E723B6"/>
    <w:rsid w:val="00E81B72"/>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66314"/>
    <w:rsid w:val="00F852AC"/>
    <w:rsid w:val="00F974AB"/>
    <w:rsid w:val="00FB10D0"/>
    <w:rsid w:val="00FB140A"/>
    <w:rsid w:val="00FB19FC"/>
    <w:rsid w:val="00FB3A29"/>
    <w:rsid w:val="00FB66E6"/>
    <w:rsid w:val="00FC29AE"/>
    <w:rsid w:val="00FC6E3F"/>
    <w:rsid w:val="00FD235E"/>
    <w:rsid w:val="00FD2974"/>
    <w:rsid w:val="00FD55E6"/>
    <w:rsid w:val="00FD759F"/>
    <w:rsid w:val="00FE16F3"/>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paragraph" w:styleId="ListParagraph">
    <w:name w:val="List Paragraph"/>
    <w:basedOn w:val="Normal"/>
    <w:uiPriority w:val="34"/>
    <w:qFormat/>
    <w:rsid w:val="00403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489009266">
      <w:bodyDiv w:val="1"/>
      <w:marLeft w:val="0"/>
      <w:marRight w:val="0"/>
      <w:marTop w:val="0"/>
      <w:marBottom w:val="0"/>
      <w:divBdr>
        <w:top w:val="none" w:sz="0" w:space="0" w:color="auto"/>
        <w:left w:val="none" w:sz="0" w:space="0" w:color="auto"/>
        <w:bottom w:val="none" w:sz="0" w:space="0" w:color="auto"/>
        <w:right w:val="none" w:sz="0" w:space="0" w:color="auto"/>
      </w:divBdr>
    </w:div>
    <w:div w:id="153557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1096A-4F54-4B5A-837E-91282A63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4</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33</cp:revision>
  <cp:lastPrinted>2010-03-19T12:06:00Z</cp:lastPrinted>
  <dcterms:created xsi:type="dcterms:W3CDTF">2013-03-28T11:14:00Z</dcterms:created>
  <dcterms:modified xsi:type="dcterms:W3CDTF">2021-04-13T11:06:00Z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