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3AEB8A0D"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145AD9">
        <w:rPr>
          <w:rFonts w:ascii="Arial" w:hAnsi="Arial" w:cs="Arial"/>
          <w:szCs w:val="24"/>
        </w:rPr>
        <w:t>grant</w:t>
      </w:r>
      <w:r w:rsidRPr="00145AD9">
        <w:rPr>
          <w:rFonts w:ascii="Arial" w:hAnsi="Arial" w:cs="Arial"/>
          <w:szCs w:val="24"/>
        </w:rPr>
        <w:t xml:space="preserve"> the</w:t>
      </w:r>
      <w:r w:rsidR="008D465D" w:rsidRPr="00145AD9">
        <w:rPr>
          <w:rFonts w:ascii="Arial" w:hAnsi="Arial" w:cs="Arial"/>
          <w:szCs w:val="24"/>
        </w:rPr>
        <w:t xml:space="preserve"> permit</w:t>
      </w:r>
      <w:r w:rsidR="00145AD9" w:rsidRPr="00145AD9">
        <w:rPr>
          <w:rFonts w:ascii="Arial" w:hAnsi="Arial" w:cs="Arial"/>
          <w:szCs w:val="24"/>
        </w:rPr>
        <w:t xml:space="preserve"> </w:t>
      </w:r>
      <w:r w:rsidRPr="00145AD9">
        <w:rPr>
          <w:rFonts w:ascii="Arial" w:hAnsi="Arial" w:cs="Arial"/>
          <w:szCs w:val="24"/>
        </w:rPr>
        <w:t xml:space="preserve">for </w:t>
      </w:r>
      <w:r w:rsidR="00145AD9" w:rsidRPr="00145AD9">
        <w:rPr>
          <w:rFonts w:ascii="Arial" w:hAnsi="Arial" w:cs="Arial"/>
          <w:szCs w:val="24"/>
        </w:rPr>
        <w:t xml:space="preserve">Jennings </w:t>
      </w:r>
      <w:r w:rsidR="00D720DC" w:rsidRPr="00145AD9">
        <w:rPr>
          <w:rFonts w:ascii="Arial" w:hAnsi="Arial" w:cs="Arial"/>
          <w:szCs w:val="24"/>
        </w:rPr>
        <w:t xml:space="preserve">operated by </w:t>
      </w:r>
      <w:r w:rsidR="00145AD9" w:rsidRPr="00145AD9">
        <w:rPr>
          <w:rFonts w:ascii="Arial" w:hAnsi="Arial" w:cs="Arial"/>
          <w:szCs w:val="24"/>
        </w:rPr>
        <w:t>Jennings Building &amp; Civil Engineering Limited</w:t>
      </w:r>
      <w:r w:rsidR="009277B2" w:rsidRPr="00145AD9">
        <w:rPr>
          <w:rFonts w:ascii="Arial" w:hAnsi="Arial" w:cs="Arial"/>
          <w:szCs w:val="24"/>
        </w:rPr>
        <w:t>.</w:t>
      </w:r>
      <w:r w:rsidR="00351A0A" w:rsidRPr="00232CBA">
        <w:rPr>
          <w:rFonts w:ascii="Arial" w:hAnsi="Arial" w:cs="Arial"/>
          <w:color w:val="FF00FF"/>
          <w:szCs w:val="24"/>
        </w:rPr>
        <w:t xml:space="preserve"> </w:t>
      </w:r>
    </w:p>
    <w:p w14:paraId="2951BC3C" w14:textId="46430FBA" w:rsidR="00C44B7E" w:rsidRPr="007C157A" w:rsidRDefault="00E450D5" w:rsidP="00C42E62">
      <w:pPr>
        <w:spacing w:after="120"/>
        <w:rPr>
          <w:rFonts w:ascii="Arial" w:hAnsi="Arial"/>
        </w:rPr>
      </w:pPr>
      <w:r w:rsidRPr="007C157A">
        <w:rPr>
          <w:rFonts w:ascii="Arial" w:hAnsi="Arial"/>
          <w:kern w:val="28"/>
          <w:szCs w:val="24"/>
        </w:rPr>
        <w:t>The</w:t>
      </w:r>
      <w:r w:rsidRPr="007C157A">
        <w:rPr>
          <w:rFonts w:ascii="Arial" w:hAnsi="Arial"/>
          <w:b/>
          <w:kern w:val="28"/>
          <w:sz w:val="28"/>
        </w:rPr>
        <w:t xml:space="preserve"> </w:t>
      </w:r>
      <w:r w:rsidRPr="007C157A">
        <w:rPr>
          <w:rFonts w:ascii="Arial" w:hAnsi="Arial"/>
        </w:rPr>
        <w:t>p</w:t>
      </w:r>
      <w:r w:rsidR="00C44B7E" w:rsidRPr="007C157A">
        <w:rPr>
          <w:rFonts w:ascii="Arial" w:hAnsi="Arial"/>
        </w:rPr>
        <w:t xml:space="preserve">ermit number </w:t>
      </w:r>
      <w:r w:rsidRPr="007C157A">
        <w:rPr>
          <w:rFonts w:ascii="Arial" w:hAnsi="Arial"/>
        </w:rPr>
        <w:t xml:space="preserve">is </w:t>
      </w:r>
      <w:r w:rsidR="007C157A" w:rsidRPr="007C157A">
        <w:rPr>
          <w:rFonts w:ascii="Arial" w:hAnsi="Arial"/>
        </w:rPr>
        <w:t>EPR/</w:t>
      </w:r>
      <w:r w:rsidR="007C157A" w:rsidRPr="007C157A">
        <w:rPr>
          <w:rFonts w:ascii="Arial" w:hAnsi="Arial"/>
        </w:rPr>
        <w:t>CB3097CM</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bookmarkStart w:id="0" w:name="_GoBack"/>
      <w:bookmarkEnd w:id="0"/>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12DE5526"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63" w14:textId="33C7E43C"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237AB5DD" w:rsidR="00655B34" w:rsidRPr="000141CC" w:rsidRDefault="00655B34" w:rsidP="00237B00">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7D68EBDF" w:rsidR="000141CC" w:rsidRPr="000141CC" w:rsidRDefault="000141CC" w:rsidP="00053DA9">
            <w:pPr>
              <w:rPr>
                <w:rFonts w:ascii="Arial" w:hAnsi="Arial" w:cs="Arial"/>
                <w:color w:val="FF00FF"/>
                <w:szCs w:val="24"/>
              </w:rPr>
            </w:pPr>
          </w:p>
        </w:tc>
        <w:tc>
          <w:tcPr>
            <w:tcW w:w="6096" w:type="dxa"/>
          </w:tcPr>
          <w:p w14:paraId="0DB9E399" w14:textId="77777777" w:rsidR="00826126" w:rsidRDefault="000141CC" w:rsidP="00237B00">
            <w:pPr>
              <w:pStyle w:val="BodyText"/>
              <w:rPr>
                <w:rFonts w:ascii="Arial" w:hAnsi="Arial" w:cs="Arial"/>
                <w:szCs w:val="24"/>
              </w:rPr>
            </w:pPr>
            <w:r w:rsidRPr="000141CC">
              <w:rPr>
                <w:rFonts w:ascii="Arial" w:hAnsi="Arial" w:cs="Arial"/>
                <w:szCs w:val="24"/>
              </w:rPr>
              <w:t xml:space="preserve">The operator has provided a plan which we consider is satisfactory, showing the extent of the site of the facility.  </w:t>
            </w:r>
          </w:p>
          <w:p w14:paraId="1FA4DDD1" w14:textId="77777777" w:rsidR="00826126" w:rsidRDefault="00826126" w:rsidP="00237B00">
            <w:pPr>
              <w:pStyle w:val="BodyText"/>
              <w:rPr>
                <w:rFonts w:ascii="Arial" w:hAnsi="Arial" w:cs="Arial"/>
                <w:szCs w:val="24"/>
              </w:rPr>
            </w:pPr>
          </w:p>
          <w:p w14:paraId="2951BC81" w14:textId="2F5D0C12" w:rsidR="000141CC" w:rsidRPr="000141CC" w:rsidRDefault="000141CC" w:rsidP="00237B00">
            <w:pPr>
              <w:pStyle w:val="BodyText"/>
              <w:rPr>
                <w:rFonts w:ascii="Arial" w:hAnsi="Arial" w:cs="Arial"/>
                <w:szCs w:val="24"/>
              </w:rPr>
            </w:pPr>
            <w:r w:rsidRPr="000141CC">
              <w:rPr>
                <w:rFonts w:ascii="Arial" w:hAnsi="Arial" w:cs="Arial"/>
                <w:szCs w:val="24"/>
              </w:rPr>
              <w:t>A plan is included in the permit and the operator is required to carry on the permitted activities within the site boundary.</w:t>
            </w: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274B68" w:rsidRDefault="000141CC" w:rsidP="00053DA9">
            <w:pPr>
              <w:rPr>
                <w:rFonts w:ascii="Arial" w:hAnsi="Arial" w:cs="Arial"/>
                <w:szCs w:val="24"/>
              </w:rPr>
            </w:pPr>
            <w:r w:rsidRPr="00274B68">
              <w:rPr>
                <w:rFonts w:ascii="Arial" w:hAnsi="Arial" w:cs="Arial"/>
                <w:szCs w:val="24"/>
              </w:rPr>
              <w:t>Technical competence</w:t>
            </w:r>
          </w:p>
          <w:p w14:paraId="2951BC96" w14:textId="287FEF67" w:rsidR="000141CC" w:rsidRPr="00274B68" w:rsidRDefault="000141CC" w:rsidP="00053DA9">
            <w:pPr>
              <w:rPr>
                <w:rFonts w:ascii="Arial" w:hAnsi="Arial" w:cs="Arial"/>
                <w:szCs w:val="24"/>
              </w:rPr>
            </w:pPr>
          </w:p>
        </w:tc>
        <w:tc>
          <w:tcPr>
            <w:tcW w:w="6096" w:type="dxa"/>
          </w:tcPr>
          <w:p w14:paraId="2951BC97" w14:textId="77777777" w:rsidR="000141CC" w:rsidRPr="00274B68" w:rsidRDefault="000141CC" w:rsidP="00153A92">
            <w:pPr>
              <w:pStyle w:val="BodyText"/>
              <w:rPr>
                <w:rFonts w:ascii="Arial" w:hAnsi="Arial" w:cs="Arial"/>
                <w:color w:val="auto"/>
                <w:szCs w:val="24"/>
              </w:rPr>
            </w:pPr>
            <w:r w:rsidRPr="00274B68">
              <w:rPr>
                <w:rFonts w:ascii="Arial" w:hAnsi="Arial" w:cs="Arial"/>
                <w:color w:val="auto"/>
                <w:szCs w:val="24"/>
              </w:rPr>
              <w:t>Technical competency is required for activities permitted in the standard rule set.</w:t>
            </w:r>
          </w:p>
          <w:p w14:paraId="2951BC98" w14:textId="77777777" w:rsidR="000141CC" w:rsidRPr="00274B68" w:rsidRDefault="000141CC" w:rsidP="00FD2974">
            <w:pPr>
              <w:pStyle w:val="BodyText"/>
              <w:rPr>
                <w:rFonts w:ascii="Arial" w:hAnsi="Arial" w:cs="Arial"/>
                <w:color w:val="auto"/>
                <w:szCs w:val="24"/>
              </w:rPr>
            </w:pPr>
          </w:p>
          <w:p w14:paraId="2951BC99" w14:textId="77777777" w:rsidR="000141CC" w:rsidRPr="00274B68" w:rsidRDefault="000141CC" w:rsidP="00FD2974">
            <w:pPr>
              <w:pStyle w:val="BodyText"/>
              <w:rPr>
                <w:rFonts w:ascii="Arial" w:hAnsi="Arial" w:cs="Arial"/>
                <w:color w:val="auto"/>
                <w:szCs w:val="24"/>
              </w:rPr>
            </w:pPr>
            <w:r w:rsidRPr="00274B68">
              <w:rPr>
                <w:rFonts w:ascii="Arial" w:hAnsi="Arial" w:cs="Arial"/>
                <w:color w:val="auto"/>
                <w:szCs w:val="24"/>
              </w:rPr>
              <w:t xml:space="preserve">The operator is a member of an agreed scheme. </w:t>
            </w:r>
          </w:p>
          <w:p w14:paraId="2951BC9C" w14:textId="77777777" w:rsidR="000141CC" w:rsidRPr="00274B68" w:rsidRDefault="000141CC" w:rsidP="00FD2974">
            <w:pPr>
              <w:rPr>
                <w:rFonts w:ascii="Arial" w:hAnsi="Arial" w:cs="Arial"/>
                <w:szCs w:val="24"/>
              </w:rPr>
            </w:pPr>
            <w:bookmarkStart w:id="1" w:name="OLE_LINK1"/>
            <w:bookmarkStart w:id="2" w:name="OLE_LINK2"/>
          </w:p>
          <w:p w14:paraId="2951BC9E" w14:textId="4F1015F6" w:rsidR="000141CC" w:rsidRPr="00274B68" w:rsidRDefault="000141CC" w:rsidP="00FD2974">
            <w:pPr>
              <w:rPr>
                <w:rFonts w:ascii="Arial" w:hAnsi="Arial" w:cs="Arial"/>
                <w:szCs w:val="24"/>
              </w:rPr>
            </w:pPr>
            <w:r w:rsidRPr="00274B68">
              <w:rPr>
                <w:rFonts w:ascii="Arial" w:hAnsi="Arial" w:cs="Arial"/>
                <w:szCs w:val="24"/>
              </w:rPr>
              <w:t>The operator satisfies the criteria in RGN 5 on Operator Competence.</w:t>
            </w:r>
            <w:bookmarkEnd w:id="1"/>
            <w:bookmarkEnd w:id="2"/>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47BA56FC" w:rsidR="000141CC" w:rsidRPr="000141CC" w:rsidRDefault="000141CC" w:rsidP="00053DA9">
            <w:pPr>
              <w:rPr>
                <w:rFonts w:ascii="Arial" w:hAnsi="Arial" w:cs="Arial"/>
                <w:color w:val="FF00FF"/>
                <w:szCs w:val="24"/>
              </w:rPr>
            </w:pPr>
          </w:p>
        </w:tc>
        <w:tc>
          <w:tcPr>
            <w:tcW w:w="6096" w:type="dxa"/>
          </w:tcPr>
          <w:p w14:paraId="2951BCA3" w14:textId="432CEC6B" w:rsidR="000141CC" w:rsidRPr="00115783" w:rsidRDefault="007C2A01" w:rsidP="00053DA9">
            <w:pPr>
              <w:rPr>
                <w:rFonts w:ascii="Arial" w:hAnsi="Arial" w:cs="Arial"/>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w:t>
            </w:r>
            <w:r w:rsidR="000141CC" w:rsidRPr="00115783">
              <w:rPr>
                <w:rFonts w:ascii="Arial" w:hAnsi="Arial" w:cs="Arial"/>
                <w:szCs w:val="24"/>
              </w:rPr>
              <w:t xml:space="preserve">all relevant convictions have been declared.  </w:t>
            </w:r>
          </w:p>
          <w:p w14:paraId="2951BCA4" w14:textId="77777777" w:rsidR="000141CC" w:rsidRPr="00115783" w:rsidRDefault="000141CC" w:rsidP="00053DA9">
            <w:pPr>
              <w:rPr>
                <w:rFonts w:ascii="Arial" w:hAnsi="Arial" w:cs="Arial"/>
                <w:szCs w:val="24"/>
              </w:rPr>
            </w:pPr>
          </w:p>
          <w:p w14:paraId="2951BCAA" w14:textId="60D61F47" w:rsidR="000141CC" w:rsidRPr="00274B68" w:rsidRDefault="000141CC" w:rsidP="00274B68">
            <w:pPr>
              <w:rPr>
                <w:rFonts w:ascii="Arial" w:hAnsi="Arial" w:cs="Arial"/>
                <w:szCs w:val="24"/>
              </w:rPr>
            </w:pPr>
            <w:r w:rsidRPr="00115783">
              <w:rPr>
                <w:rFonts w:ascii="Arial" w:hAnsi="Arial" w:cs="Arial"/>
                <w:szCs w:val="24"/>
              </w:rPr>
              <w:t xml:space="preserve">No relevant convictions were found. </w:t>
            </w: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7A03A674"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9" w14:textId="76754B73" w:rsidR="00C44B7E" w:rsidRPr="00671653" w:rsidRDefault="00C44B7E" w:rsidP="00826126">
      <w:pPr>
        <w:pStyle w:val="Heading1"/>
        <w:jc w:val="left"/>
      </w:pPr>
    </w:p>
    <w:sectPr w:rsidR="00C44B7E" w:rsidRPr="00671653"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15783"/>
    <w:rsid w:val="00120FD3"/>
    <w:rsid w:val="00124B9A"/>
    <w:rsid w:val="00130D7D"/>
    <w:rsid w:val="00141DD3"/>
    <w:rsid w:val="00145AD9"/>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37B00"/>
    <w:rsid w:val="002436BD"/>
    <w:rsid w:val="0026391A"/>
    <w:rsid w:val="00274B68"/>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1653"/>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157A"/>
    <w:rsid w:val="007C2A01"/>
    <w:rsid w:val="007C2FE2"/>
    <w:rsid w:val="007D2A88"/>
    <w:rsid w:val="007D2C10"/>
    <w:rsid w:val="007D7D5E"/>
    <w:rsid w:val="007F1354"/>
    <w:rsid w:val="00826126"/>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D7D32-5DF7-405B-A015-1D23AA286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352</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Sleep, Sion</cp:lastModifiedBy>
  <cp:revision>17</cp:revision>
  <cp:lastPrinted>2010-03-19T12:06:00Z</cp:lastPrinted>
  <dcterms:created xsi:type="dcterms:W3CDTF">2013-03-28T11:14:00Z</dcterms:created>
  <dcterms:modified xsi:type="dcterms:W3CDTF">2021-04-21T09:22:00Z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