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88BB1" w14:textId="77777777" w:rsidR="009F216C" w:rsidRPr="009F216C" w:rsidRDefault="009F216C">
      <w:pPr>
        <w:rPr>
          <w:u w:val="single"/>
        </w:rPr>
      </w:pPr>
      <w:bookmarkStart w:id="0" w:name="_GoBack"/>
      <w:bookmarkEnd w:id="0"/>
      <w:r w:rsidRPr="009F216C">
        <w:rPr>
          <w:u w:val="single"/>
        </w:rPr>
        <w:t>Vessel Routing Plan</w:t>
      </w:r>
    </w:p>
    <w:p w14:paraId="6223B853" w14:textId="77777777" w:rsidR="00254E54" w:rsidRDefault="009F216C">
      <w:r>
        <w:t xml:space="preserve">Under condition 8.26 of the </w:t>
      </w:r>
      <w:proofErr w:type="spellStart"/>
      <w:r>
        <w:t>Gwynt</w:t>
      </w:r>
      <w:proofErr w:type="spellEnd"/>
      <w:r>
        <w:t xml:space="preserve"> y </w:t>
      </w:r>
      <w:proofErr w:type="spellStart"/>
      <w:r>
        <w:t>Mor</w:t>
      </w:r>
      <w:proofErr w:type="spellEnd"/>
      <w:r>
        <w:t xml:space="preserve"> Operations &amp; Maintenance Marine Licence, 11/52/ML/4, GYMOWF must ensure vessel traffic adheres to an agreed vessel routing plan when undertaking works.  The vessel routing plan is required </w:t>
      </w:r>
      <w:r w:rsidR="001307AF">
        <w:t xml:space="preserve">to mitigate the potential impacts of vessel induced disturbance on Common Scoter.  </w:t>
      </w:r>
    </w:p>
    <w:p w14:paraId="0F633CBE" w14:textId="77777777" w:rsidR="001307AF" w:rsidRDefault="001307AF" w:rsidP="001307AF">
      <w:r>
        <w:t xml:space="preserve">The Operational Phase Vessel Routing Plan agreed with Natural Resources Wales shall be adhered to between October and March annually throughout the operation and maintenance phase.  Figure 1 shows the operational route for CTVs to follow </w:t>
      </w:r>
      <w:r w:rsidR="00965506">
        <w:t>in winter (</w:t>
      </w:r>
      <w:r w:rsidR="005F192F">
        <w:t>Octo</w:t>
      </w:r>
      <w:r w:rsidR="00965506">
        <w:t xml:space="preserve">ber to March) </w:t>
      </w:r>
      <w:r>
        <w:t>from the Port of Mostyn to the central and eastern areas of the GYMOWF site. The previous route followed the Welsh Channel from the Port of Mostyn before tracking out along the South Hoyle Channel.  However the amended route travels north of the West Hoyle Spit, tracking out via the Mid Hoyle Channel and passing North Hoyle Offshore Wind Farm on a more direct route to the eastern array of the GYMOWF site.</w:t>
      </w:r>
    </w:p>
    <w:p w14:paraId="6D1E10C6" w14:textId="77777777" w:rsidR="001307AF" w:rsidRPr="00965506" w:rsidRDefault="00965506" w:rsidP="001307AF">
      <w:pPr>
        <w:rPr>
          <w:b/>
          <w:bCs/>
        </w:rPr>
      </w:pPr>
      <w:r w:rsidRPr="00965506">
        <w:rPr>
          <w:b/>
          <w:bCs/>
        </w:rPr>
        <w:t>Figure 1 – Approved operational phase vessel route during winter period (</w:t>
      </w:r>
      <w:r w:rsidR="005F192F">
        <w:rPr>
          <w:b/>
          <w:bCs/>
        </w:rPr>
        <w:t>Octob</w:t>
      </w:r>
      <w:r w:rsidRPr="00965506">
        <w:rPr>
          <w:b/>
          <w:bCs/>
        </w:rPr>
        <w:t>er to March)</w:t>
      </w:r>
    </w:p>
    <w:p w14:paraId="35766E45" w14:textId="77777777" w:rsidR="001307AF" w:rsidRDefault="00965506" w:rsidP="001307AF">
      <w:r>
        <w:rPr>
          <w:noProof/>
          <w:u w:val="single"/>
        </w:rPr>
        <w:drawing>
          <wp:inline distT="0" distB="0" distL="0" distR="0" wp14:anchorId="1B712E1A" wp14:editId="60025789">
            <wp:extent cx="5729605" cy="405320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9605" cy="4053205"/>
                    </a:xfrm>
                    <a:prstGeom prst="rect">
                      <a:avLst/>
                    </a:prstGeom>
                    <a:noFill/>
                    <a:ln>
                      <a:noFill/>
                    </a:ln>
                  </pic:spPr>
                </pic:pic>
              </a:graphicData>
            </a:graphic>
          </wp:inline>
        </w:drawing>
      </w:r>
    </w:p>
    <w:sectPr w:rsidR="001307AF" w:rsidSect="00AA0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16C"/>
    <w:rsid w:val="00112A1E"/>
    <w:rsid w:val="001307AF"/>
    <w:rsid w:val="00254E54"/>
    <w:rsid w:val="005F192F"/>
    <w:rsid w:val="00965506"/>
    <w:rsid w:val="009F216C"/>
    <w:rsid w:val="00AA0032"/>
    <w:rsid w:val="00CC6341"/>
  </w:rsids>
  <m:mathPr>
    <m:mathFont m:val="Cambria Math"/>
    <m:brkBin m:val="before"/>
    <m:brkBinSub m:val="--"/>
    <m:smallFrac m:val="0"/>
    <m:dispDef/>
    <m:lMargin m:val="0"/>
    <m:rMargin m:val="0"/>
    <m:defJc m:val="centerGroup"/>
    <m:wrapIndent m:val="1440"/>
    <m:intLim m:val="subSup"/>
    <m:naryLim m:val="undOvr"/>
  </m:mathPr>
  <w:themeFontLang w:val="en-GB"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D2D88"/>
  <w15:chartTrackingRefBased/>
  <w15:docId w15:val="{41742A33-C12A-4F79-B858-A59DE76C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Gwynt y Mor Offshore Wind Farm Met Mast Decommissioning</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RWE Renewables UK Ltd. Windmill Hill Business Park, Whitehill Way, Swindon, SN5 6PB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2021-04-21T23:00:00+00:00</Document_x0020_Date>
    <Facility_x0020_Address xmlns="859f7ad6-93f6-4205-b62b-a17f28acbbac">Gwynt y Mor</Facility_x0020_Address>
    <Environment_x0020_Sub_x0020_Folder xmlns="859f7ad6-93f6-4205-b62b-a17f28acbbac">Licences applications</Environment_x0020_Sub_x0020_Folder>
    <Customer_x0020_Name xmlns="859f7ad6-93f6-4205-b62b-a17f28acbbac">Gwynt y Mor Offshore Wind Farm Ltd</Customer_x0020_Name>
    <Surrendered_x002f_Expired_x0020_Date xmlns="859f7ad6-93f6-4205-b62b-a17f28acbbac" xsi:nil="true"/>
    <_dlc_DocId xmlns="9be56660-2c31-41ef-bc00-23e72f632f2a">REGU-140815003-683</_dlc_DocId>
    <_dlc_DocIdUrl xmlns="9be56660-2c31-41ef-bc00-23e72f632f2a">
      <Url>https://cyfoethnaturiolcymru.sharepoint.com/teams/Regulatory/Permitting/ml/_layouts/15/DocIdRedir.aspx?ID=REGU-140815003-683</Url>
      <Description>REGU-140815003-683</Description>
    </_dlc_DocIdUrl>
  </documentManagement>
</p:properties>
</file>

<file path=customXml/itemProps1.xml><?xml version="1.0" encoding="utf-8"?>
<ds:datastoreItem xmlns:ds="http://schemas.openxmlformats.org/officeDocument/2006/customXml" ds:itemID="{EBB5385C-E9BA-4877-BFF7-33D058BA7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716C6C-7275-4207-A808-BC52BD7D7366}">
  <ds:schemaRefs>
    <ds:schemaRef ds:uri="Microsoft.SharePoint.Taxonomy.ContentTypeSync"/>
  </ds:schemaRefs>
</ds:datastoreItem>
</file>

<file path=customXml/itemProps3.xml><?xml version="1.0" encoding="utf-8"?>
<ds:datastoreItem xmlns:ds="http://schemas.openxmlformats.org/officeDocument/2006/customXml" ds:itemID="{D6CD22D6-FD8D-4560-8E9A-E976F9A6CE5B}">
  <ds:schemaRefs>
    <ds:schemaRef ds:uri="http://schemas.microsoft.com/sharepoint/events"/>
  </ds:schemaRefs>
</ds:datastoreItem>
</file>

<file path=customXml/itemProps4.xml><?xml version="1.0" encoding="utf-8"?>
<ds:datastoreItem xmlns:ds="http://schemas.openxmlformats.org/officeDocument/2006/customXml" ds:itemID="{D0C10F84-A8BB-467D-8DF0-460A30E9E107}">
  <ds:schemaRefs>
    <ds:schemaRef ds:uri="http://schemas.microsoft.com/sharepoint/v3/contenttype/forms"/>
  </ds:schemaRefs>
</ds:datastoreItem>
</file>

<file path=customXml/itemProps5.xml><?xml version="1.0" encoding="utf-8"?>
<ds:datastoreItem xmlns:ds="http://schemas.openxmlformats.org/officeDocument/2006/customXml" ds:itemID="{398B11EF-1335-444F-BB46-E9552C92293F}">
  <ds:schemaRefs>
    <ds:schemaRef ds:uri="859f7ad6-93f6-4205-b62b-a17f28acbbac"/>
    <ds:schemaRef ds:uri="http://schemas.microsoft.com/office/2006/documentManagement/types"/>
    <ds:schemaRef ds:uri="http://purl.org/dc/terms/"/>
    <ds:schemaRef ds:uri="9be56660-2c31-41ef-bc00-23e72f632f2a"/>
    <ds:schemaRef ds:uri="http://purl.org/dc/dcmitype/"/>
    <ds:schemaRef ds:uri="http://schemas.microsoft.com/office/infopath/2007/PartnerControls"/>
    <ds:schemaRef ds:uri="http://purl.org/dc/elements/1.1/"/>
    <ds:schemaRef ds:uri="http://schemas.openxmlformats.org/package/2006/metadata/core-properties"/>
    <ds:schemaRef ds:uri="5378f1a7-c8c8-414a-bcba-c24698be7d89"/>
    <ds:schemaRef ds:uri="cd6faf52-b12f-444c-a3fc-1f0e7a71d996"/>
    <ds:schemaRef ds:uri="6e121689-de5b-41b9-a751-bfeda7fa2b07"/>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938</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Exley, Heather</dc:creator>
  <cp:keywords/>
  <dc:description/>
  <cp:lastModifiedBy>Pullen, Jodie</cp:lastModifiedBy>
  <cp:revision>2</cp:revision>
  <dcterms:created xsi:type="dcterms:W3CDTF">2021-04-22T07:12:00Z</dcterms:created>
  <dcterms:modified xsi:type="dcterms:W3CDTF">2021-04-22T07:12:00Z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0a5964d0-102d-4b99-8452-5cff2fd2d9ac</vt:lpwstr>
  </property>
</Properties>
</file>