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A3055" w14:textId="07E76013" w:rsidR="00E54EBE" w:rsidRDefault="00AF0539" w:rsidP="00E54EBE">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E54EBE">
      <w:pPr>
        <w:pStyle w:val="TOC1"/>
      </w:pPr>
    </w:p>
    <w:p w14:paraId="6DA7AD49" w14:textId="6AE81AB4" w:rsidR="00E54EBE" w:rsidRDefault="00E54EBE" w:rsidP="00E54EBE">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Pr>
          <w:rFonts w:cs="Arial"/>
          <w:color w:val="000000"/>
        </w:rPr>
        <w:t>variation and consolidation</w:t>
      </w:r>
      <w:r>
        <w:rPr>
          <w:rFonts w:cs="Arial"/>
          <w:color w:val="FF0000"/>
        </w:rPr>
        <w:t xml:space="preserve"> </w:t>
      </w:r>
      <w:r>
        <w:rPr>
          <w:rFonts w:cs="Arial"/>
        </w:rPr>
        <w:t>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61B3F3E6" w14:textId="714F0537" w:rsidR="00E54EBE" w:rsidRPr="0057521B" w:rsidRDefault="0057521B" w:rsidP="00E54EBE">
      <w:pPr>
        <w:pStyle w:val="coverLicenceHolder"/>
        <w:pBdr>
          <w:top w:val="single" w:sz="4" w:space="25" w:color="auto"/>
        </w:pBdr>
        <w:rPr>
          <w:b/>
          <w:sz w:val="22"/>
          <w:szCs w:val="22"/>
        </w:rPr>
      </w:pPr>
      <w:r w:rsidRPr="0057521B">
        <w:rPr>
          <w:b/>
          <w:sz w:val="22"/>
          <w:szCs w:val="22"/>
        </w:rPr>
        <w:t>Egan Waste Services Limited</w:t>
      </w:r>
    </w:p>
    <w:p w14:paraId="4FA0A86E" w14:textId="77777777" w:rsidR="00E54EBE" w:rsidRPr="0057521B" w:rsidRDefault="00E54EBE" w:rsidP="00E54EBE">
      <w:pPr>
        <w:pStyle w:val="coverLicenceHolder"/>
        <w:pBdr>
          <w:top w:val="single" w:sz="4" w:space="25" w:color="auto"/>
        </w:pBdr>
        <w:rPr>
          <w:b/>
          <w:sz w:val="22"/>
          <w:szCs w:val="22"/>
        </w:rPr>
      </w:pPr>
    </w:p>
    <w:p w14:paraId="5256E187" w14:textId="77777777" w:rsidR="0057521B" w:rsidRPr="0057521B" w:rsidRDefault="0057521B" w:rsidP="0057521B">
      <w:pPr>
        <w:pStyle w:val="coverLicenceHolder"/>
        <w:pBdr>
          <w:top w:val="single" w:sz="4" w:space="25" w:color="auto"/>
        </w:pBdr>
        <w:rPr>
          <w:b/>
          <w:sz w:val="22"/>
          <w:szCs w:val="22"/>
        </w:rPr>
      </w:pPr>
      <w:r w:rsidRPr="0057521B">
        <w:rPr>
          <w:b/>
          <w:sz w:val="22"/>
          <w:szCs w:val="22"/>
        </w:rPr>
        <w:t>The Recycling Centre</w:t>
      </w:r>
    </w:p>
    <w:p w14:paraId="6A16CCC9" w14:textId="77777777" w:rsidR="0057521B" w:rsidRPr="0057521B" w:rsidRDefault="0057521B" w:rsidP="0057521B">
      <w:pPr>
        <w:pStyle w:val="coverLicenceHolder"/>
        <w:pBdr>
          <w:top w:val="single" w:sz="4" w:space="25" w:color="auto"/>
        </w:pBdr>
        <w:rPr>
          <w:b/>
          <w:sz w:val="22"/>
          <w:szCs w:val="22"/>
        </w:rPr>
      </w:pPr>
      <w:r w:rsidRPr="0057521B">
        <w:rPr>
          <w:b/>
          <w:sz w:val="22"/>
          <w:szCs w:val="22"/>
        </w:rPr>
        <w:t>Unit A15, Severn Road</w:t>
      </w:r>
    </w:p>
    <w:p w14:paraId="07BB2592" w14:textId="77777777" w:rsidR="0057521B" w:rsidRPr="0057521B" w:rsidRDefault="0057521B" w:rsidP="0057521B">
      <w:pPr>
        <w:pStyle w:val="coverLicenceHolder"/>
        <w:pBdr>
          <w:top w:val="single" w:sz="4" w:space="25" w:color="auto"/>
        </w:pBdr>
        <w:rPr>
          <w:b/>
          <w:sz w:val="22"/>
          <w:szCs w:val="22"/>
        </w:rPr>
      </w:pPr>
      <w:r w:rsidRPr="0057521B">
        <w:rPr>
          <w:b/>
          <w:sz w:val="22"/>
          <w:szCs w:val="22"/>
        </w:rPr>
        <w:t>Treforest Industrial Estate</w:t>
      </w:r>
    </w:p>
    <w:p w14:paraId="319D10C1" w14:textId="0DBEE348" w:rsidR="0057521B" w:rsidRPr="00111FFD" w:rsidRDefault="0057521B" w:rsidP="0057521B">
      <w:pPr>
        <w:pStyle w:val="coverLicenceHolder"/>
        <w:pBdr>
          <w:top w:val="single" w:sz="4" w:space="25" w:color="auto"/>
        </w:pBdr>
        <w:rPr>
          <w:b/>
          <w:sz w:val="22"/>
          <w:szCs w:val="22"/>
        </w:rPr>
      </w:pPr>
      <w:r w:rsidRPr="0057521B">
        <w:rPr>
          <w:b/>
          <w:sz w:val="22"/>
          <w:szCs w:val="22"/>
        </w:rPr>
        <w:t>Pontypridd</w:t>
      </w:r>
    </w:p>
    <w:p w14:paraId="6F21F0E2" w14:textId="042302FE" w:rsidR="00AE7E27" w:rsidRPr="00111FFD" w:rsidRDefault="00AE7E27" w:rsidP="0057521B">
      <w:pPr>
        <w:pStyle w:val="coverLicenceHolder"/>
        <w:pBdr>
          <w:top w:val="single" w:sz="4" w:space="25" w:color="auto"/>
        </w:pBdr>
        <w:rPr>
          <w:b/>
          <w:sz w:val="22"/>
          <w:szCs w:val="22"/>
        </w:rPr>
      </w:pPr>
      <w:r w:rsidRPr="00B239DD">
        <w:rPr>
          <w:rStyle w:val="change"/>
          <w:rFonts w:ascii="Arial" w:hAnsi="Arial" w:cs="Arial"/>
          <w:b/>
          <w:color w:val="auto"/>
          <w:sz w:val="22"/>
        </w:rPr>
        <w:t>Rhondda Cynon Taff</w:t>
      </w:r>
    </w:p>
    <w:p w14:paraId="2014C2C2" w14:textId="33E9A43C" w:rsidR="0057521B" w:rsidRPr="00B239DD" w:rsidRDefault="0057521B" w:rsidP="0057521B">
      <w:pPr>
        <w:pStyle w:val="coverLicenceHolder"/>
        <w:pBdr>
          <w:top w:val="single" w:sz="4" w:space="25" w:color="auto"/>
        </w:pBdr>
        <w:rPr>
          <w:b/>
          <w:sz w:val="22"/>
          <w:szCs w:val="22"/>
        </w:rPr>
      </w:pPr>
      <w:r w:rsidRPr="00B239DD">
        <w:rPr>
          <w:b/>
          <w:sz w:val="22"/>
          <w:szCs w:val="22"/>
        </w:rPr>
        <w:t>CF37 5T</w:t>
      </w:r>
      <w:r w:rsidR="00AE7E27" w:rsidRPr="00B239DD">
        <w:rPr>
          <w:b/>
          <w:sz w:val="22"/>
          <w:szCs w:val="22"/>
        </w:rPr>
        <w:t>A</w:t>
      </w:r>
    </w:p>
    <w:p w14:paraId="3F4397EC" w14:textId="77777777" w:rsidR="00E54EBE" w:rsidRPr="0057521B" w:rsidRDefault="00E54EBE" w:rsidP="00E54EBE">
      <w:pPr>
        <w:pStyle w:val="coverLicenceHolder"/>
        <w:pBdr>
          <w:top w:val="single" w:sz="4" w:space="25" w:color="auto"/>
        </w:pBdr>
        <w:rPr>
          <w:sz w:val="22"/>
          <w:szCs w:val="22"/>
        </w:rPr>
      </w:pPr>
    </w:p>
    <w:p w14:paraId="4A9795E1" w14:textId="77777777" w:rsidR="00E54EBE" w:rsidRPr="0057521B" w:rsidRDefault="00E54EBE" w:rsidP="00E54EBE">
      <w:pPr>
        <w:pStyle w:val="coverLicenceHolder"/>
        <w:pBdr>
          <w:top w:val="single" w:sz="4" w:space="25" w:color="auto"/>
        </w:pBdr>
        <w:rPr>
          <w:rFonts w:cs="Arial"/>
          <w:b/>
          <w:sz w:val="22"/>
          <w:szCs w:val="22"/>
        </w:rPr>
      </w:pPr>
    </w:p>
    <w:p w14:paraId="345DA4A4" w14:textId="77777777" w:rsidR="00E54EBE" w:rsidRPr="0057521B" w:rsidRDefault="00E54EBE" w:rsidP="00E54EBE">
      <w:pPr>
        <w:pStyle w:val="coverLicenceHolder"/>
        <w:pBdr>
          <w:top w:val="single" w:sz="4" w:space="25" w:color="auto"/>
        </w:pBdr>
        <w:spacing w:before="120" w:line="270" w:lineRule="exact"/>
        <w:rPr>
          <w:rFonts w:cs="Arial"/>
          <w:sz w:val="22"/>
          <w:szCs w:val="22"/>
        </w:rPr>
      </w:pPr>
      <w:r w:rsidRPr="0057521B">
        <w:rPr>
          <w:rFonts w:cs="Arial"/>
          <w:sz w:val="22"/>
          <w:szCs w:val="22"/>
        </w:rPr>
        <w:t>Variation number</w:t>
      </w:r>
    </w:p>
    <w:p w14:paraId="0782017F" w14:textId="15628DA8" w:rsidR="00E54EBE" w:rsidRPr="0057521B" w:rsidRDefault="00E54EBE" w:rsidP="00E54EBE">
      <w:pPr>
        <w:pStyle w:val="coverLicenceHolder"/>
        <w:pBdr>
          <w:top w:val="single" w:sz="4" w:space="25" w:color="auto"/>
        </w:pBdr>
        <w:spacing w:before="120" w:line="270" w:lineRule="exact"/>
        <w:rPr>
          <w:rFonts w:cs="Arial"/>
          <w:b/>
          <w:sz w:val="22"/>
          <w:szCs w:val="22"/>
        </w:rPr>
      </w:pPr>
      <w:r w:rsidRPr="0057521B">
        <w:rPr>
          <w:rFonts w:cs="Arial"/>
          <w:b/>
          <w:sz w:val="22"/>
          <w:szCs w:val="22"/>
        </w:rPr>
        <w:t>EPR/</w:t>
      </w:r>
      <w:r w:rsidR="0057521B" w:rsidRPr="0057521B">
        <w:rPr>
          <w:rFonts w:cs="Arial"/>
          <w:b/>
          <w:sz w:val="22"/>
          <w:szCs w:val="22"/>
        </w:rPr>
        <w:t>KP3636HB</w:t>
      </w:r>
      <w:r w:rsidRPr="0057521B">
        <w:rPr>
          <w:rFonts w:cs="Arial"/>
          <w:b/>
          <w:sz w:val="22"/>
          <w:szCs w:val="22"/>
        </w:rPr>
        <w:t>/V00</w:t>
      </w:r>
      <w:r w:rsidR="0057521B" w:rsidRPr="0057521B">
        <w:rPr>
          <w:rFonts w:cs="Arial"/>
          <w:b/>
          <w:sz w:val="22"/>
          <w:szCs w:val="22"/>
        </w:rPr>
        <w:t>4</w:t>
      </w:r>
    </w:p>
    <w:p w14:paraId="2180176A" w14:textId="77777777" w:rsidR="00E54EBE" w:rsidRPr="0057521B" w:rsidRDefault="00E54EBE" w:rsidP="00E54EBE">
      <w:pPr>
        <w:pStyle w:val="coverAuthNos"/>
        <w:spacing w:before="480"/>
        <w:rPr>
          <w:color w:val="auto"/>
          <w:sz w:val="22"/>
          <w:lang w:val="de-DE"/>
        </w:rPr>
      </w:pPr>
      <w:r w:rsidRPr="0057521B">
        <w:rPr>
          <w:color w:val="auto"/>
          <w:sz w:val="22"/>
          <w:lang w:val="de-DE"/>
        </w:rPr>
        <w:t>Permit number</w:t>
      </w:r>
    </w:p>
    <w:p w14:paraId="4A0F12C7" w14:textId="73E08AF5" w:rsidR="00E54EBE" w:rsidRPr="0057521B" w:rsidRDefault="00E54EBE" w:rsidP="00E54EBE">
      <w:pPr>
        <w:pStyle w:val="coverAuthNos"/>
        <w:rPr>
          <w:b/>
          <w:color w:val="auto"/>
          <w:sz w:val="22"/>
          <w:lang w:val="de-DE"/>
        </w:rPr>
      </w:pPr>
      <w:r w:rsidRPr="0057521B">
        <w:rPr>
          <w:b/>
          <w:color w:val="auto"/>
          <w:sz w:val="22"/>
          <w:lang w:val="de-DE"/>
        </w:rPr>
        <w:t>EPR/</w:t>
      </w:r>
      <w:r w:rsidR="0057521B" w:rsidRPr="0057521B">
        <w:rPr>
          <w:b/>
          <w:color w:val="auto"/>
          <w:sz w:val="22"/>
          <w:lang w:val="de-DE"/>
        </w:rPr>
        <w:t>KP3636HB</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399A089C" w14:textId="77777777" w:rsidR="001D4E67" w:rsidRDefault="001D4E67" w:rsidP="00E54EBE">
      <w:pPr>
        <w:pStyle w:val="coverAuthNos"/>
        <w:ind w:left="0"/>
        <w:jc w:val="center"/>
        <w:rPr>
          <w:lang w:val="de-DE"/>
        </w:rPr>
      </w:pPr>
    </w:p>
    <w:p w14:paraId="654912A9" w14:textId="6EBA3E3A" w:rsidR="00E54EBE" w:rsidRPr="0057521B" w:rsidRDefault="0057521B" w:rsidP="00E54EBE">
      <w:pPr>
        <w:pStyle w:val="coverAuthNos"/>
        <w:ind w:left="0"/>
        <w:jc w:val="center"/>
        <w:rPr>
          <w:rFonts w:cs="Times New Roman"/>
          <w:b/>
          <w:color w:val="auto"/>
          <w:sz w:val="36"/>
          <w:szCs w:val="36"/>
        </w:rPr>
      </w:pPr>
      <w:r w:rsidRPr="0057521B">
        <w:rPr>
          <w:b/>
          <w:color w:val="auto"/>
          <w:sz w:val="36"/>
          <w:szCs w:val="36"/>
        </w:rPr>
        <w:t>The Recycling Centre</w:t>
      </w:r>
    </w:p>
    <w:p w14:paraId="3F5DD894" w14:textId="6C6E32FC" w:rsidR="00E54EBE" w:rsidRPr="0057521B" w:rsidRDefault="00E54EBE" w:rsidP="00E54EBE">
      <w:pPr>
        <w:pStyle w:val="Heading1nonum"/>
        <w:spacing w:before="80" w:after="0" w:line="240" w:lineRule="auto"/>
        <w:jc w:val="center"/>
        <w:rPr>
          <w:szCs w:val="36"/>
        </w:rPr>
      </w:pPr>
      <w:r w:rsidRPr="0057521B">
        <w:rPr>
          <w:szCs w:val="36"/>
        </w:rPr>
        <w:t>Permit number EPR/</w:t>
      </w:r>
      <w:r w:rsidR="0057521B" w:rsidRPr="0057521B">
        <w:rPr>
          <w:szCs w:val="36"/>
        </w:rPr>
        <w:t>KP3636HB</w:t>
      </w:r>
    </w:p>
    <w:bookmarkEnd w:id="0"/>
    <w:bookmarkEnd w:id="1"/>
    <w:p w14:paraId="0E4A70EC" w14:textId="77777777" w:rsidR="00E54EBE" w:rsidRDefault="00E54EBE" w:rsidP="00E54EBE">
      <w:pPr>
        <w:pStyle w:val="Heading1nonum"/>
      </w:pPr>
      <w:r>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Default="00E54EBE" w:rsidP="00E54EBE">
      <w:pPr>
        <w:pStyle w:val="BodyText2"/>
        <w:tabs>
          <w:tab w:val="left" w:pos="-720"/>
          <w:tab w:val="left" w:pos="0"/>
          <w:tab w:val="left" w:pos="972"/>
        </w:tabs>
        <w:spacing w:line="270" w:lineRule="exact"/>
        <w:jc w:val="left"/>
        <w:rPr>
          <w:rFonts w:cs="Arial"/>
          <w:sz w:val="22"/>
          <w:szCs w:val="22"/>
        </w:rPr>
      </w:pPr>
      <w:r>
        <w:rPr>
          <w:rFonts w:cs="Arial"/>
          <w:sz w:val="22"/>
          <w:szCs w:val="22"/>
        </w:rPr>
        <w:t xml:space="preserve">The following notice gives notice of </w:t>
      </w:r>
      <w:r>
        <w:rPr>
          <w:rFonts w:cs="Arial"/>
          <w:color w:val="000000"/>
          <w:sz w:val="22"/>
          <w:szCs w:val="22"/>
        </w:rPr>
        <w:t>the variation and consolidation of</w:t>
      </w:r>
      <w:r>
        <w:rPr>
          <w:rFonts w:cs="Arial"/>
          <w:sz w:val="22"/>
          <w:szCs w:val="22"/>
        </w:rPr>
        <w:t xml:space="preserve"> an environmental</w:t>
      </w:r>
      <w:r>
        <w:rPr>
          <w:rFonts w:cs="Arial"/>
          <w:color w:val="000000"/>
          <w:sz w:val="22"/>
          <w:szCs w:val="22"/>
        </w:rPr>
        <w:t xml:space="preserve"> permit.</w:t>
      </w:r>
    </w:p>
    <w:p w14:paraId="7618B1D6" w14:textId="27E48240" w:rsidR="00E54EBE" w:rsidRPr="001D4E67" w:rsidRDefault="002C11D8" w:rsidP="00E54EBE">
      <w:pPr>
        <w:pStyle w:val="Heading3nonum"/>
        <w:rPr>
          <w:color w:val="000000" w:themeColor="text1"/>
          <w:sz w:val="22"/>
        </w:rPr>
      </w:pPr>
      <w:r>
        <w:rPr>
          <w:color w:val="000000" w:themeColor="text1"/>
          <w:sz w:val="22"/>
        </w:rPr>
        <w:t>This is a p</w:t>
      </w:r>
      <w:r w:rsidR="00E54EBE" w:rsidRPr="001D4E67">
        <w:rPr>
          <w:color w:val="000000" w:themeColor="text1"/>
          <w:sz w:val="22"/>
        </w:rPr>
        <w:t>ermit variation following the publication of the revised Best Available Techniques (BAT) Reference Document (BR</w:t>
      </w:r>
      <w:r w:rsidR="00C323F3">
        <w:rPr>
          <w:color w:val="000000" w:themeColor="text1"/>
          <w:sz w:val="22"/>
        </w:rPr>
        <w:t>EF</w:t>
      </w:r>
      <w:r w:rsidR="00E54EBE" w:rsidRPr="001D4E67">
        <w:rPr>
          <w:color w:val="000000" w:themeColor="text1"/>
          <w:sz w:val="22"/>
        </w:rPr>
        <w:t xml:space="preserve">) </w:t>
      </w:r>
      <w:r w:rsidR="001D4E67" w:rsidRPr="001D4E67">
        <w:rPr>
          <w:color w:val="000000" w:themeColor="text1"/>
          <w:sz w:val="22"/>
        </w:rPr>
        <w:t>Waste Treatment</w:t>
      </w:r>
      <w:r w:rsidR="00E54EBE" w:rsidRPr="001D4E67">
        <w:rPr>
          <w:color w:val="000000" w:themeColor="text1"/>
          <w:sz w:val="22"/>
        </w:rPr>
        <w:t xml:space="preserve">. The associated BAT conclusions to this document were published on </w:t>
      </w:r>
      <w:r w:rsidR="00E54EBE" w:rsidRPr="0057521B">
        <w:rPr>
          <w:color w:val="000000" w:themeColor="text1"/>
          <w:sz w:val="22"/>
        </w:rPr>
        <w:t>the 1</w:t>
      </w:r>
      <w:r w:rsidRPr="0057521B">
        <w:rPr>
          <w:color w:val="000000" w:themeColor="text1"/>
          <w:sz w:val="22"/>
        </w:rPr>
        <w:t>7</w:t>
      </w:r>
      <w:r w:rsidR="00E54EBE" w:rsidRPr="0057521B">
        <w:rPr>
          <w:color w:val="000000" w:themeColor="text1"/>
          <w:sz w:val="22"/>
          <w:vertAlign w:val="superscript"/>
        </w:rPr>
        <w:t>th</w:t>
      </w:r>
      <w:r w:rsidR="00E54EBE" w:rsidRPr="0057521B">
        <w:rPr>
          <w:color w:val="000000" w:themeColor="text1"/>
          <w:sz w:val="22"/>
        </w:rPr>
        <w:t xml:space="preserve"> August</w:t>
      </w:r>
      <w:r w:rsidR="00E54EBE" w:rsidRPr="001D4E67">
        <w:rPr>
          <w:color w:val="000000" w:themeColor="text1"/>
          <w:sz w:val="22"/>
        </w:rPr>
        <w:t xml:space="preserve"> 201</w:t>
      </w:r>
      <w:r w:rsidR="001D4E67" w:rsidRPr="001D4E67">
        <w:rPr>
          <w:color w:val="000000" w:themeColor="text1"/>
          <w:sz w:val="22"/>
        </w:rPr>
        <w:t>8</w:t>
      </w:r>
      <w:r w:rsidR="00E54EBE" w:rsidRPr="001D4E67">
        <w:rPr>
          <w:color w:val="000000" w:themeColor="text1"/>
          <w:sz w:val="22"/>
        </w:rPr>
        <w:t xml:space="preserve"> in the Official Journal of the European Union.</w:t>
      </w:r>
    </w:p>
    <w:p w14:paraId="2C6B5043" w14:textId="567E248A" w:rsidR="00E54EBE" w:rsidRPr="0057521B" w:rsidRDefault="00E54EBE" w:rsidP="00E54EBE">
      <w:pPr>
        <w:pStyle w:val="Heading3nonum"/>
        <w:rPr>
          <w:color w:val="auto"/>
          <w:sz w:val="22"/>
        </w:rPr>
      </w:pPr>
      <w:r w:rsidRPr="0057521B">
        <w:rPr>
          <w:color w:val="auto"/>
          <w:sz w:val="22"/>
        </w:rPr>
        <w:t xml:space="preserve">This variation incorporates the changes required by the Industrial Emissions Directive following a statutory review of permits in the </w:t>
      </w:r>
      <w:r w:rsidR="001D4E67" w:rsidRPr="0057521B">
        <w:rPr>
          <w:color w:val="auto"/>
          <w:sz w:val="22"/>
        </w:rPr>
        <w:t>Waste Treatment</w:t>
      </w:r>
      <w:r w:rsidRPr="0057521B">
        <w:rPr>
          <w:color w:val="auto"/>
          <w:sz w:val="22"/>
        </w:rPr>
        <w:t xml:space="preserve"> sector.  These include the amendment of the wording of several permit conditions relating to notifications, changes to emission limits and monitoring requirements</w:t>
      </w:r>
      <w:r w:rsidR="00111FFD">
        <w:rPr>
          <w:strike/>
          <w:color w:val="auto"/>
          <w:sz w:val="22"/>
        </w:rPr>
        <w:t xml:space="preserve">. </w:t>
      </w:r>
      <w:r w:rsidRPr="0057521B">
        <w:rPr>
          <w:color w:val="auto"/>
          <w:sz w:val="22"/>
        </w:rPr>
        <w:t>The interpretation section of the permit has also been updated and the opportunity has been taken to consolidate the original permit and subsequent variations.</w:t>
      </w:r>
    </w:p>
    <w:p w14:paraId="2BF2D503" w14:textId="7DB118BE" w:rsidR="00E54EBE" w:rsidRDefault="00E54EBE" w:rsidP="00E54EBE">
      <w:pPr>
        <w:pStyle w:val="Heading3nonum"/>
        <w:rPr>
          <w:color w:val="auto"/>
          <w:sz w:val="22"/>
        </w:rPr>
      </w:pPr>
      <w:r w:rsidRPr="0057521B">
        <w:rPr>
          <w:color w:val="auto"/>
          <w:sz w:val="22"/>
        </w:rPr>
        <w:t>We are satisfied that the operator will be compliant with the published BAT conclusions which will apply from 1</w:t>
      </w:r>
      <w:r w:rsidR="002C11D8" w:rsidRPr="0057521B">
        <w:rPr>
          <w:color w:val="auto"/>
          <w:sz w:val="22"/>
        </w:rPr>
        <w:t>7</w:t>
      </w:r>
      <w:r w:rsidRPr="0057521B">
        <w:rPr>
          <w:color w:val="auto"/>
          <w:sz w:val="22"/>
          <w:vertAlign w:val="superscript"/>
        </w:rPr>
        <w:t>th</w:t>
      </w:r>
      <w:r w:rsidRPr="0057521B">
        <w:rPr>
          <w:color w:val="auto"/>
          <w:sz w:val="22"/>
        </w:rPr>
        <w:t xml:space="preserve"> August 202</w:t>
      </w:r>
      <w:r w:rsidR="001D4E67" w:rsidRPr="0057521B">
        <w:rPr>
          <w:color w:val="auto"/>
          <w:sz w:val="22"/>
        </w:rPr>
        <w:t>2</w:t>
      </w:r>
      <w:r w:rsidRPr="0057521B">
        <w:rPr>
          <w:color w:val="auto"/>
          <w:sz w:val="22"/>
        </w:rPr>
        <w:t xml:space="preserve">. </w:t>
      </w:r>
    </w:p>
    <w:p w14:paraId="7FA3298A" w14:textId="28B84588" w:rsidR="00A406BB" w:rsidRPr="0057521B" w:rsidRDefault="00A406BB" w:rsidP="00E54EBE">
      <w:pPr>
        <w:pStyle w:val="Heading3nonum"/>
        <w:rPr>
          <w:color w:val="auto"/>
          <w:sz w:val="22"/>
        </w:rPr>
      </w:pPr>
      <w:r w:rsidRPr="00A406BB">
        <w:rPr>
          <w:color w:val="auto"/>
          <w:sz w:val="22"/>
        </w:rPr>
        <w:t>The permit had previously listed the A3 waste transfer station with treatment as being able to store both hazardous and non-hazardous wastes, however the amount of hazardous waste that was already be stored under the waste oil recovery installation was in excess of 10 tonnes per day, not including the quantity of hazardous waste stored as part of the waste transfer station activity, which should be aggregated together under the Industrial Emissions directive. Table S1.1 has been amended accordingly and have “moved” the hazardous wastes under the A2 activity (hazardous waste transfer station) with the A3 activity (non-hazardous waste transfer and treatment) applying to just the non-hazardous waste types. The treatment of hazardous wastes is not permitted under the A3 waste transfer station with treatment activity.</w:t>
      </w:r>
    </w:p>
    <w:p w14:paraId="1DE2902F" w14:textId="1C15D2AF" w:rsidR="00E54EBE" w:rsidRPr="001D4E67" w:rsidRDefault="00E54EBE" w:rsidP="00E54EBE">
      <w:pPr>
        <w:pStyle w:val="Heading3nonum"/>
        <w:rPr>
          <w:color w:val="000000" w:themeColor="text1"/>
          <w:sz w:val="22"/>
        </w:rPr>
      </w:pPr>
      <w:r w:rsidRPr="001D4E67">
        <w:rPr>
          <w:color w:val="000000" w:themeColor="text1"/>
          <w:sz w:val="22"/>
        </w:rPr>
        <w:t xml:space="preserve">The rest of the installation is unchanged and continues to be operated as </w:t>
      </w:r>
      <w:r w:rsidR="0057521B">
        <w:rPr>
          <w:color w:val="000000" w:themeColor="text1"/>
          <w:sz w:val="22"/>
        </w:rPr>
        <w:t xml:space="preserve">a </w:t>
      </w:r>
      <w:r w:rsidR="0057521B" w:rsidRPr="0057521B">
        <w:rPr>
          <w:color w:val="000000" w:themeColor="text1"/>
          <w:sz w:val="22"/>
        </w:rPr>
        <w:t>waste oil recovery installation and waste treatment and transfer station</w:t>
      </w:r>
      <w:r w:rsidR="0057521B">
        <w:rPr>
          <w:color w:val="000000" w:themeColor="text1"/>
          <w:sz w:val="22"/>
        </w:rPr>
        <w:t>.</w:t>
      </w:r>
    </w:p>
    <w:p w14:paraId="498F2E20" w14:textId="77777777" w:rsidR="0057521B" w:rsidRDefault="00E54EBE" w:rsidP="0057521B">
      <w:pPr>
        <w:pStyle w:val="Heading3nonum"/>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5F20007B" w14:textId="14E95B64" w:rsidR="00E54EBE" w:rsidRDefault="00E54EBE" w:rsidP="0057521B">
      <w:pPr>
        <w:pStyle w:val="Heading3nonum"/>
        <w:rPr>
          <w:color w:val="000000" w:themeColor="text1"/>
          <w:sz w:val="22"/>
        </w:rPr>
      </w:pPr>
      <w:r w:rsidRPr="001D4E67">
        <w:rPr>
          <w:color w:val="000000" w:themeColor="text1"/>
          <w:sz w:val="22"/>
        </w:rPr>
        <w:t>The status log of a permit sets out the permitting history, including any changes to the permit reference number.</w:t>
      </w:r>
    </w:p>
    <w:p w14:paraId="5763D608" w14:textId="2C16CE6B" w:rsidR="0057521B" w:rsidRDefault="0057521B" w:rsidP="0057521B">
      <w:pPr>
        <w:pStyle w:val="Heading3nonum"/>
        <w:rPr>
          <w:color w:val="000000" w:themeColor="text1"/>
          <w:sz w:val="22"/>
        </w:rPr>
      </w:pPr>
    </w:p>
    <w:tbl>
      <w:tblPr>
        <w:tblW w:w="5000" w:type="pct"/>
        <w:tblBorders>
          <w:bottom w:val="single" w:sz="6" w:space="0" w:color="auto"/>
          <w:insideH w:val="single" w:sz="6" w:space="0" w:color="auto"/>
        </w:tblBorders>
        <w:tblLook w:val="04A0" w:firstRow="1" w:lastRow="0" w:firstColumn="1" w:lastColumn="0" w:noHBand="0" w:noVBand="1"/>
      </w:tblPr>
      <w:tblGrid>
        <w:gridCol w:w="3289"/>
        <w:gridCol w:w="1220"/>
        <w:gridCol w:w="3452"/>
      </w:tblGrid>
      <w:tr w:rsidR="00956E9A" w:rsidRPr="00956E9A" w14:paraId="34FC0C68" w14:textId="77777777" w:rsidTr="00956E9A">
        <w:trPr>
          <w:cantSplit/>
          <w:tblHeader/>
        </w:trPr>
        <w:tc>
          <w:tcPr>
            <w:tcW w:w="5000" w:type="pct"/>
            <w:gridSpan w:val="3"/>
            <w:tcBorders>
              <w:top w:val="nil"/>
              <w:left w:val="nil"/>
              <w:bottom w:val="single" w:sz="6" w:space="0" w:color="auto"/>
              <w:right w:val="nil"/>
            </w:tcBorders>
            <w:shd w:val="clear" w:color="auto" w:fill="000000" w:themeFill="text1"/>
            <w:hideMark/>
          </w:tcPr>
          <w:p w14:paraId="40F292F1" w14:textId="77777777" w:rsidR="00956E9A" w:rsidRPr="00956E9A" w:rsidRDefault="00956E9A">
            <w:pPr>
              <w:pStyle w:val="Tabletitle"/>
              <w:rPr>
                <w:rFonts w:ascii="Arial" w:hAnsi="Arial" w:cs="Arial"/>
                <w:color w:val="auto"/>
                <w:sz w:val="22"/>
                <w:szCs w:val="22"/>
              </w:rPr>
            </w:pPr>
            <w:r w:rsidRPr="00956E9A">
              <w:rPr>
                <w:rFonts w:ascii="Arial" w:hAnsi="Arial" w:cs="Arial"/>
                <w:color w:val="auto"/>
                <w:sz w:val="22"/>
                <w:szCs w:val="22"/>
              </w:rPr>
              <w:lastRenderedPageBreak/>
              <w:t>Status log of the permit</w:t>
            </w:r>
          </w:p>
        </w:tc>
      </w:tr>
      <w:tr w:rsidR="00956E9A" w:rsidRPr="00956E9A" w14:paraId="537C5894" w14:textId="77777777" w:rsidTr="00956E9A">
        <w:trPr>
          <w:cantSplit/>
          <w:tblHeader/>
        </w:trPr>
        <w:tc>
          <w:tcPr>
            <w:tcW w:w="2066" w:type="pct"/>
            <w:tcBorders>
              <w:top w:val="single" w:sz="6" w:space="0" w:color="auto"/>
              <w:left w:val="nil"/>
              <w:bottom w:val="single" w:sz="6" w:space="0" w:color="auto"/>
              <w:right w:val="nil"/>
            </w:tcBorders>
            <w:hideMark/>
          </w:tcPr>
          <w:p w14:paraId="4474B7FD" w14:textId="77777777" w:rsidR="00956E9A" w:rsidRPr="00956E9A" w:rsidRDefault="00956E9A">
            <w:pPr>
              <w:pStyle w:val="Tablehead"/>
              <w:rPr>
                <w:rFonts w:ascii="Arial" w:hAnsi="Arial" w:cs="Arial"/>
                <w:color w:val="auto"/>
                <w:sz w:val="22"/>
                <w:szCs w:val="22"/>
              </w:rPr>
            </w:pPr>
            <w:r w:rsidRPr="00956E9A">
              <w:rPr>
                <w:rFonts w:ascii="Arial" w:hAnsi="Arial" w:cs="Arial"/>
                <w:color w:val="auto"/>
                <w:sz w:val="22"/>
                <w:szCs w:val="22"/>
              </w:rPr>
              <w:t>Description</w:t>
            </w:r>
          </w:p>
        </w:tc>
        <w:tc>
          <w:tcPr>
            <w:tcW w:w="766" w:type="pct"/>
            <w:tcBorders>
              <w:top w:val="single" w:sz="6" w:space="0" w:color="auto"/>
              <w:left w:val="nil"/>
              <w:bottom w:val="single" w:sz="6" w:space="0" w:color="auto"/>
              <w:right w:val="nil"/>
            </w:tcBorders>
            <w:hideMark/>
          </w:tcPr>
          <w:p w14:paraId="4CC34651" w14:textId="77777777" w:rsidR="00956E9A" w:rsidRPr="00956E9A" w:rsidRDefault="00956E9A">
            <w:pPr>
              <w:pStyle w:val="Tablehead"/>
              <w:rPr>
                <w:rFonts w:ascii="Arial" w:hAnsi="Arial" w:cs="Arial"/>
                <w:color w:val="auto"/>
                <w:sz w:val="22"/>
                <w:szCs w:val="22"/>
              </w:rPr>
            </w:pPr>
            <w:r w:rsidRPr="00956E9A">
              <w:rPr>
                <w:rFonts w:ascii="Arial" w:hAnsi="Arial" w:cs="Arial"/>
                <w:color w:val="auto"/>
                <w:sz w:val="22"/>
                <w:szCs w:val="22"/>
              </w:rPr>
              <w:t>Date</w:t>
            </w:r>
          </w:p>
        </w:tc>
        <w:tc>
          <w:tcPr>
            <w:tcW w:w="2168" w:type="pct"/>
            <w:tcBorders>
              <w:top w:val="single" w:sz="6" w:space="0" w:color="auto"/>
              <w:left w:val="nil"/>
              <w:bottom w:val="single" w:sz="6" w:space="0" w:color="auto"/>
              <w:right w:val="nil"/>
            </w:tcBorders>
            <w:hideMark/>
          </w:tcPr>
          <w:p w14:paraId="7A6D705B" w14:textId="77777777" w:rsidR="00956E9A" w:rsidRPr="00956E9A" w:rsidRDefault="00956E9A">
            <w:pPr>
              <w:pStyle w:val="Tablehead"/>
              <w:rPr>
                <w:rFonts w:ascii="Arial" w:hAnsi="Arial" w:cs="Arial"/>
                <w:color w:val="auto"/>
                <w:sz w:val="22"/>
                <w:szCs w:val="22"/>
              </w:rPr>
            </w:pPr>
            <w:r w:rsidRPr="00956E9A">
              <w:rPr>
                <w:rFonts w:ascii="Arial" w:hAnsi="Arial" w:cs="Arial"/>
                <w:color w:val="auto"/>
                <w:sz w:val="22"/>
                <w:szCs w:val="22"/>
              </w:rPr>
              <w:t>Comments</w:t>
            </w:r>
          </w:p>
        </w:tc>
      </w:tr>
      <w:tr w:rsidR="00956E9A" w:rsidRPr="00956E9A" w14:paraId="7D6898FF" w14:textId="77777777" w:rsidTr="00956E9A">
        <w:trPr>
          <w:cantSplit/>
        </w:trPr>
        <w:tc>
          <w:tcPr>
            <w:tcW w:w="2066" w:type="pct"/>
            <w:tcBorders>
              <w:top w:val="single" w:sz="6" w:space="0" w:color="auto"/>
              <w:left w:val="nil"/>
              <w:bottom w:val="single" w:sz="6" w:space="0" w:color="auto"/>
              <w:right w:val="nil"/>
            </w:tcBorders>
            <w:hideMark/>
          </w:tcPr>
          <w:p w14:paraId="645F19F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Application EPR/EP3392LE/A001 </w:t>
            </w:r>
          </w:p>
        </w:tc>
        <w:tc>
          <w:tcPr>
            <w:tcW w:w="766" w:type="pct"/>
            <w:tcBorders>
              <w:top w:val="single" w:sz="6" w:space="0" w:color="auto"/>
              <w:left w:val="nil"/>
              <w:bottom w:val="single" w:sz="6" w:space="0" w:color="auto"/>
              <w:right w:val="nil"/>
            </w:tcBorders>
            <w:hideMark/>
          </w:tcPr>
          <w:p w14:paraId="2F748176"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18/11/09 </w:t>
            </w:r>
          </w:p>
        </w:tc>
        <w:tc>
          <w:tcPr>
            <w:tcW w:w="2168" w:type="pct"/>
            <w:tcBorders>
              <w:top w:val="single" w:sz="6" w:space="0" w:color="auto"/>
              <w:left w:val="nil"/>
              <w:bottom w:val="single" w:sz="6" w:space="0" w:color="auto"/>
              <w:right w:val="nil"/>
            </w:tcBorders>
            <w:hideMark/>
          </w:tcPr>
          <w:p w14:paraId="23974617"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Waste application </w:t>
            </w:r>
          </w:p>
        </w:tc>
      </w:tr>
      <w:tr w:rsidR="00956E9A" w:rsidRPr="00956E9A" w14:paraId="2AF028F2" w14:textId="77777777" w:rsidTr="00956E9A">
        <w:trPr>
          <w:cantSplit/>
        </w:trPr>
        <w:tc>
          <w:tcPr>
            <w:tcW w:w="2066" w:type="pct"/>
            <w:tcBorders>
              <w:top w:val="single" w:sz="6" w:space="0" w:color="auto"/>
              <w:left w:val="nil"/>
              <w:bottom w:val="single" w:sz="6" w:space="0" w:color="auto"/>
              <w:right w:val="nil"/>
            </w:tcBorders>
            <w:hideMark/>
          </w:tcPr>
          <w:p w14:paraId="30C27B2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Additional Information received </w:t>
            </w:r>
          </w:p>
        </w:tc>
        <w:tc>
          <w:tcPr>
            <w:tcW w:w="766" w:type="pct"/>
            <w:tcBorders>
              <w:top w:val="single" w:sz="6" w:space="0" w:color="auto"/>
              <w:left w:val="nil"/>
              <w:bottom w:val="single" w:sz="6" w:space="0" w:color="auto"/>
              <w:right w:val="nil"/>
            </w:tcBorders>
            <w:hideMark/>
          </w:tcPr>
          <w:p w14:paraId="2FFA6AA5"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24/05/10 </w:t>
            </w:r>
          </w:p>
        </w:tc>
        <w:tc>
          <w:tcPr>
            <w:tcW w:w="2168" w:type="pct"/>
            <w:tcBorders>
              <w:top w:val="single" w:sz="6" w:space="0" w:color="auto"/>
              <w:left w:val="nil"/>
              <w:bottom w:val="single" w:sz="6" w:space="0" w:color="auto"/>
              <w:right w:val="nil"/>
            </w:tcBorders>
            <w:hideMark/>
          </w:tcPr>
          <w:p w14:paraId="34DA049F"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Schedule 5 </w:t>
            </w:r>
          </w:p>
        </w:tc>
      </w:tr>
      <w:tr w:rsidR="00956E9A" w:rsidRPr="00956E9A" w14:paraId="45B72596" w14:textId="77777777" w:rsidTr="00956E9A">
        <w:trPr>
          <w:cantSplit/>
        </w:trPr>
        <w:tc>
          <w:tcPr>
            <w:tcW w:w="2066" w:type="pct"/>
            <w:tcBorders>
              <w:top w:val="single" w:sz="6" w:space="0" w:color="auto"/>
              <w:left w:val="nil"/>
              <w:bottom w:val="single" w:sz="6" w:space="0" w:color="auto"/>
              <w:right w:val="nil"/>
            </w:tcBorders>
            <w:hideMark/>
          </w:tcPr>
          <w:p w14:paraId="5A5F95F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Additional Information received</w:t>
            </w:r>
          </w:p>
        </w:tc>
        <w:tc>
          <w:tcPr>
            <w:tcW w:w="766" w:type="pct"/>
            <w:tcBorders>
              <w:top w:val="single" w:sz="6" w:space="0" w:color="auto"/>
              <w:left w:val="nil"/>
              <w:bottom w:val="single" w:sz="6" w:space="0" w:color="auto"/>
              <w:right w:val="nil"/>
            </w:tcBorders>
            <w:hideMark/>
          </w:tcPr>
          <w:p w14:paraId="20082A13"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21/06/10 </w:t>
            </w:r>
          </w:p>
        </w:tc>
        <w:tc>
          <w:tcPr>
            <w:tcW w:w="2168" w:type="pct"/>
            <w:tcBorders>
              <w:top w:val="single" w:sz="6" w:space="0" w:color="auto"/>
              <w:left w:val="nil"/>
              <w:bottom w:val="single" w:sz="6" w:space="0" w:color="auto"/>
              <w:right w:val="nil"/>
            </w:tcBorders>
            <w:hideMark/>
          </w:tcPr>
          <w:p w14:paraId="7442E77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Confirmation of waste codes. </w:t>
            </w:r>
          </w:p>
        </w:tc>
      </w:tr>
      <w:tr w:rsidR="00956E9A" w:rsidRPr="00956E9A" w14:paraId="36D01EAB" w14:textId="77777777" w:rsidTr="00956E9A">
        <w:trPr>
          <w:cantSplit/>
        </w:trPr>
        <w:tc>
          <w:tcPr>
            <w:tcW w:w="2066" w:type="pct"/>
            <w:tcBorders>
              <w:top w:val="single" w:sz="6" w:space="0" w:color="auto"/>
              <w:left w:val="nil"/>
              <w:bottom w:val="single" w:sz="6" w:space="0" w:color="auto"/>
              <w:right w:val="nil"/>
            </w:tcBorders>
            <w:hideMark/>
          </w:tcPr>
          <w:p w14:paraId="1E29C57C"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Application withdrawn EPR/EP3392LE</w:t>
            </w:r>
          </w:p>
        </w:tc>
        <w:tc>
          <w:tcPr>
            <w:tcW w:w="766" w:type="pct"/>
            <w:tcBorders>
              <w:top w:val="single" w:sz="6" w:space="0" w:color="auto"/>
              <w:left w:val="nil"/>
              <w:bottom w:val="single" w:sz="6" w:space="0" w:color="auto"/>
              <w:right w:val="nil"/>
            </w:tcBorders>
            <w:hideMark/>
          </w:tcPr>
          <w:p w14:paraId="4389DF4B"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23/12/10</w:t>
            </w:r>
          </w:p>
        </w:tc>
        <w:tc>
          <w:tcPr>
            <w:tcW w:w="2168" w:type="pct"/>
            <w:tcBorders>
              <w:top w:val="single" w:sz="6" w:space="0" w:color="auto"/>
              <w:left w:val="nil"/>
              <w:bottom w:val="single" w:sz="6" w:space="0" w:color="auto"/>
              <w:right w:val="nil"/>
            </w:tcBorders>
            <w:hideMark/>
          </w:tcPr>
          <w:p w14:paraId="1B481165"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Application withdrawn</w:t>
            </w:r>
          </w:p>
        </w:tc>
      </w:tr>
      <w:tr w:rsidR="00956E9A" w:rsidRPr="00956E9A" w14:paraId="14E1F23A" w14:textId="77777777" w:rsidTr="00956E9A">
        <w:trPr>
          <w:cantSplit/>
        </w:trPr>
        <w:tc>
          <w:tcPr>
            <w:tcW w:w="2066" w:type="pct"/>
            <w:tcBorders>
              <w:top w:val="single" w:sz="6" w:space="0" w:color="auto"/>
              <w:left w:val="nil"/>
              <w:bottom w:val="single" w:sz="6" w:space="0" w:color="auto"/>
              <w:right w:val="nil"/>
            </w:tcBorders>
            <w:hideMark/>
          </w:tcPr>
          <w:p w14:paraId="69354AD4"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Application EPR/KP3636HB/A001 </w:t>
            </w:r>
          </w:p>
        </w:tc>
        <w:tc>
          <w:tcPr>
            <w:tcW w:w="766" w:type="pct"/>
            <w:tcBorders>
              <w:top w:val="single" w:sz="6" w:space="0" w:color="auto"/>
              <w:left w:val="nil"/>
              <w:bottom w:val="single" w:sz="6" w:space="0" w:color="auto"/>
              <w:right w:val="nil"/>
            </w:tcBorders>
            <w:hideMark/>
          </w:tcPr>
          <w:p w14:paraId="3C849682"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Duly Made 03/02/11 </w:t>
            </w:r>
          </w:p>
        </w:tc>
        <w:tc>
          <w:tcPr>
            <w:tcW w:w="2168" w:type="pct"/>
            <w:tcBorders>
              <w:top w:val="single" w:sz="6" w:space="0" w:color="auto"/>
              <w:left w:val="nil"/>
              <w:bottom w:val="single" w:sz="6" w:space="0" w:color="auto"/>
              <w:right w:val="nil"/>
            </w:tcBorders>
            <w:hideMark/>
          </w:tcPr>
          <w:p w14:paraId="458EDDDB"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Resubmitted application as installation </w:t>
            </w:r>
          </w:p>
        </w:tc>
      </w:tr>
      <w:tr w:rsidR="00956E9A" w:rsidRPr="00956E9A" w14:paraId="25A97A46" w14:textId="77777777" w:rsidTr="00956E9A">
        <w:trPr>
          <w:cantSplit/>
        </w:trPr>
        <w:tc>
          <w:tcPr>
            <w:tcW w:w="2066" w:type="pct"/>
            <w:tcBorders>
              <w:top w:val="single" w:sz="6" w:space="0" w:color="auto"/>
              <w:left w:val="nil"/>
              <w:bottom w:val="single" w:sz="6" w:space="0" w:color="auto"/>
              <w:right w:val="nil"/>
            </w:tcBorders>
            <w:hideMark/>
          </w:tcPr>
          <w:p w14:paraId="3B16627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Additional Information received</w:t>
            </w:r>
          </w:p>
        </w:tc>
        <w:tc>
          <w:tcPr>
            <w:tcW w:w="766" w:type="pct"/>
            <w:tcBorders>
              <w:top w:val="single" w:sz="6" w:space="0" w:color="auto"/>
              <w:left w:val="nil"/>
              <w:bottom w:val="single" w:sz="6" w:space="0" w:color="auto"/>
              <w:right w:val="nil"/>
            </w:tcBorders>
            <w:hideMark/>
          </w:tcPr>
          <w:p w14:paraId="64CCC02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25/03/11 </w:t>
            </w:r>
          </w:p>
        </w:tc>
        <w:tc>
          <w:tcPr>
            <w:tcW w:w="2168" w:type="pct"/>
            <w:tcBorders>
              <w:top w:val="single" w:sz="6" w:space="0" w:color="auto"/>
              <w:left w:val="nil"/>
              <w:bottom w:val="single" w:sz="6" w:space="0" w:color="auto"/>
              <w:right w:val="nil"/>
            </w:tcBorders>
            <w:hideMark/>
          </w:tcPr>
          <w:p w14:paraId="1DF39BB7"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Schedule 5 </w:t>
            </w:r>
          </w:p>
        </w:tc>
      </w:tr>
      <w:tr w:rsidR="00956E9A" w:rsidRPr="00956E9A" w14:paraId="454B8070" w14:textId="77777777" w:rsidTr="00956E9A">
        <w:trPr>
          <w:cantSplit/>
        </w:trPr>
        <w:tc>
          <w:tcPr>
            <w:tcW w:w="2066" w:type="pct"/>
            <w:tcBorders>
              <w:top w:val="single" w:sz="6" w:space="0" w:color="auto"/>
              <w:left w:val="nil"/>
              <w:bottom w:val="single" w:sz="6" w:space="0" w:color="auto"/>
              <w:right w:val="nil"/>
            </w:tcBorders>
            <w:hideMark/>
          </w:tcPr>
          <w:p w14:paraId="71C48B25"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Additional Information received </w:t>
            </w:r>
          </w:p>
        </w:tc>
        <w:tc>
          <w:tcPr>
            <w:tcW w:w="766" w:type="pct"/>
            <w:tcBorders>
              <w:top w:val="single" w:sz="6" w:space="0" w:color="auto"/>
              <w:left w:val="nil"/>
              <w:bottom w:val="single" w:sz="6" w:space="0" w:color="auto"/>
              <w:right w:val="nil"/>
            </w:tcBorders>
            <w:hideMark/>
          </w:tcPr>
          <w:p w14:paraId="1C1B01BB"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04/04/11 </w:t>
            </w:r>
          </w:p>
        </w:tc>
        <w:tc>
          <w:tcPr>
            <w:tcW w:w="2168" w:type="pct"/>
            <w:tcBorders>
              <w:top w:val="single" w:sz="6" w:space="0" w:color="auto"/>
              <w:left w:val="nil"/>
              <w:bottom w:val="single" w:sz="6" w:space="0" w:color="auto"/>
              <w:right w:val="nil"/>
            </w:tcBorders>
            <w:hideMark/>
          </w:tcPr>
          <w:p w14:paraId="531E1D0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Storage methods and emission monitoring </w:t>
            </w:r>
          </w:p>
        </w:tc>
      </w:tr>
      <w:tr w:rsidR="00956E9A" w:rsidRPr="00956E9A" w14:paraId="3030D00E" w14:textId="77777777" w:rsidTr="00956E9A">
        <w:trPr>
          <w:cantSplit/>
        </w:trPr>
        <w:tc>
          <w:tcPr>
            <w:tcW w:w="2066" w:type="pct"/>
            <w:tcBorders>
              <w:top w:val="single" w:sz="6" w:space="0" w:color="auto"/>
              <w:left w:val="nil"/>
              <w:bottom w:val="single" w:sz="6" w:space="0" w:color="auto"/>
              <w:right w:val="nil"/>
            </w:tcBorders>
            <w:hideMark/>
          </w:tcPr>
          <w:p w14:paraId="7C8B10B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Additional Information received </w:t>
            </w:r>
          </w:p>
        </w:tc>
        <w:tc>
          <w:tcPr>
            <w:tcW w:w="766" w:type="pct"/>
            <w:tcBorders>
              <w:top w:val="single" w:sz="6" w:space="0" w:color="auto"/>
              <w:left w:val="nil"/>
              <w:bottom w:val="single" w:sz="6" w:space="0" w:color="auto"/>
              <w:right w:val="nil"/>
            </w:tcBorders>
            <w:hideMark/>
          </w:tcPr>
          <w:p w14:paraId="7E0C457E"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05/06/11 </w:t>
            </w:r>
          </w:p>
        </w:tc>
        <w:tc>
          <w:tcPr>
            <w:tcW w:w="2168" w:type="pct"/>
            <w:tcBorders>
              <w:top w:val="single" w:sz="6" w:space="0" w:color="auto"/>
              <w:left w:val="nil"/>
              <w:bottom w:val="single" w:sz="6" w:space="0" w:color="auto"/>
              <w:right w:val="nil"/>
            </w:tcBorders>
            <w:hideMark/>
          </w:tcPr>
          <w:p w14:paraId="37D2E1E5"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Confirmed storage of acids </w:t>
            </w:r>
          </w:p>
        </w:tc>
      </w:tr>
      <w:tr w:rsidR="00956E9A" w:rsidRPr="00956E9A" w14:paraId="218FBF27" w14:textId="77777777" w:rsidTr="00956E9A">
        <w:trPr>
          <w:cantSplit/>
        </w:trPr>
        <w:tc>
          <w:tcPr>
            <w:tcW w:w="2066" w:type="pct"/>
            <w:tcBorders>
              <w:top w:val="single" w:sz="6" w:space="0" w:color="auto"/>
              <w:left w:val="nil"/>
              <w:bottom w:val="single" w:sz="6" w:space="0" w:color="auto"/>
              <w:right w:val="nil"/>
            </w:tcBorders>
            <w:hideMark/>
          </w:tcPr>
          <w:p w14:paraId="5BAA75F6"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Additional Information received </w:t>
            </w:r>
          </w:p>
        </w:tc>
        <w:tc>
          <w:tcPr>
            <w:tcW w:w="766" w:type="pct"/>
            <w:tcBorders>
              <w:top w:val="single" w:sz="6" w:space="0" w:color="auto"/>
              <w:left w:val="nil"/>
              <w:bottom w:val="single" w:sz="6" w:space="0" w:color="auto"/>
              <w:right w:val="nil"/>
            </w:tcBorders>
            <w:hideMark/>
          </w:tcPr>
          <w:p w14:paraId="357C4625"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25/06/11 </w:t>
            </w:r>
          </w:p>
        </w:tc>
        <w:tc>
          <w:tcPr>
            <w:tcW w:w="2168" w:type="pct"/>
            <w:tcBorders>
              <w:top w:val="single" w:sz="6" w:space="0" w:color="auto"/>
              <w:left w:val="nil"/>
              <w:bottom w:val="single" w:sz="6" w:space="0" w:color="auto"/>
              <w:right w:val="nil"/>
            </w:tcBorders>
            <w:hideMark/>
          </w:tcPr>
          <w:p w14:paraId="7B9BC2DE"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Confirmed no historical oil contamination of site </w:t>
            </w:r>
          </w:p>
        </w:tc>
      </w:tr>
      <w:tr w:rsidR="00956E9A" w:rsidRPr="00956E9A" w14:paraId="3288825B" w14:textId="77777777" w:rsidTr="00956E9A">
        <w:trPr>
          <w:cantSplit/>
        </w:trPr>
        <w:tc>
          <w:tcPr>
            <w:tcW w:w="2066" w:type="pct"/>
            <w:tcBorders>
              <w:top w:val="single" w:sz="6" w:space="0" w:color="auto"/>
              <w:left w:val="nil"/>
              <w:bottom w:val="single" w:sz="6" w:space="0" w:color="auto"/>
              <w:right w:val="nil"/>
            </w:tcBorders>
            <w:hideMark/>
          </w:tcPr>
          <w:p w14:paraId="22A5026D"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Permit determined EPR/KP3636HB </w:t>
            </w:r>
          </w:p>
        </w:tc>
        <w:tc>
          <w:tcPr>
            <w:tcW w:w="766" w:type="pct"/>
            <w:tcBorders>
              <w:top w:val="single" w:sz="6" w:space="0" w:color="auto"/>
              <w:left w:val="nil"/>
              <w:bottom w:val="single" w:sz="6" w:space="0" w:color="auto"/>
              <w:right w:val="nil"/>
            </w:tcBorders>
            <w:hideMark/>
          </w:tcPr>
          <w:p w14:paraId="2F5ADF79"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10/08/11 </w:t>
            </w:r>
          </w:p>
        </w:tc>
        <w:tc>
          <w:tcPr>
            <w:tcW w:w="2168" w:type="pct"/>
            <w:tcBorders>
              <w:top w:val="single" w:sz="6" w:space="0" w:color="auto"/>
              <w:left w:val="nil"/>
              <w:bottom w:val="single" w:sz="6" w:space="0" w:color="auto"/>
              <w:right w:val="nil"/>
            </w:tcBorders>
            <w:hideMark/>
          </w:tcPr>
          <w:p w14:paraId="4C3BF08F"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Permit issued to Egan Waste Services Limited </w:t>
            </w:r>
          </w:p>
        </w:tc>
      </w:tr>
      <w:tr w:rsidR="00956E9A" w:rsidRPr="00956E9A" w14:paraId="3EC6FFA4" w14:textId="77777777" w:rsidTr="00956E9A">
        <w:trPr>
          <w:cantSplit/>
        </w:trPr>
        <w:tc>
          <w:tcPr>
            <w:tcW w:w="2066" w:type="pct"/>
            <w:tcBorders>
              <w:top w:val="single" w:sz="6" w:space="0" w:color="auto"/>
              <w:left w:val="nil"/>
              <w:bottom w:val="single" w:sz="6" w:space="0" w:color="auto"/>
              <w:right w:val="nil"/>
            </w:tcBorders>
            <w:hideMark/>
          </w:tcPr>
          <w:p w14:paraId="39FD9FD2"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Agency variation determined EPR/KP3636HB/V002 </w:t>
            </w:r>
          </w:p>
        </w:tc>
        <w:tc>
          <w:tcPr>
            <w:tcW w:w="766" w:type="pct"/>
            <w:tcBorders>
              <w:top w:val="single" w:sz="6" w:space="0" w:color="auto"/>
              <w:left w:val="nil"/>
              <w:bottom w:val="single" w:sz="6" w:space="0" w:color="auto"/>
              <w:right w:val="nil"/>
            </w:tcBorders>
            <w:hideMark/>
          </w:tcPr>
          <w:p w14:paraId="51E90F0F"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25/03/13 </w:t>
            </w:r>
          </w:p>
        </w:tc>
        <w:tc>
          <w:tcPr>
            <w:tcW w:w="2168" w:type="pct"/>
            <w:tcBorders>
              <w:top w:val="single" w:sz="6" w:space="0" w:color="auto"/>
              <w:left w:val="nil"/>
              <w:bottom w:val="single" w:sz="6" w:space="0" w:color="auto"/>
              <w:right w:val="nil"/>
            </w:tcBorders>
            <w:hideMark/>
          </w:tcPr>
          <w:p w14:paraId="74F38F22"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Agency variation to implement the changes introduced by IED </w:t>
            </w:r>
          </w:p>
        </w:tc>
      </w:tr>
      <w:tr w:rsidR="00956E9A" w:rsidRPr="00956E9A" w14:paraId="75AE14FE" w14:textId="77777777" w:rsidTr="00956E9A">
        <w:trPr>
          <w:cantSplit/>
        </w:trPr>
        <w:tc>
          <w:tcPr>
            <w:tcW w:w="2066" w:type="pct"/>
            <w:tcBorders>
              <w:top w:val="single" w:sz="6" w:space="0" w:color="auto"/>
              <w:left w:val="nil"/>
              <w:bottom w:val="single" w:sz="6" w:space="0" w:color="auto"/>
              <w:right w:val="nil"/>
            </w:tcBorders>
            <w:hideMark/>
          </w:tcPr>
          <w:p w14:paraId="734A0CD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Variation Application EPR/KP3636HB/V003</w:t>
            </w:r>
          </w:p>
          <w:p w14:paraId="7ADAB0BF"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(Variation and Consolidation) </w:t>
            </w:r>
          </w:p>
        </w:tc>
        <w:tc>
          <w:tcPr>
            <w:tcW w:w="766" w:type="pct"/>
            <w:tcBorders>
              <w:top w:val="single" w:sz="6" w:space="0" w:color="auto"/>
              <w:left w:val="nil"/>
              <w:bottom w:val="single" w:sz="6" w:space="0" w:color="auto"/>
              <w:right w:val="nil"/>
            </w:tcBorders>
            <w:hideMark/>
          </w:tcPr>
          <w:p w14:paraId="32BB9549"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Duly Made 02/02/15</w:t>
            </w:r>
          </w:p>
        </w:tc>
        <w:tc>
          <w:tcPr>
            <w:tcW w:w="2168" w:type="pct"/>
            <w:tcBorders>
              <w:top w:val="single" w:sz="6" w:space="0" w:color="auto"/>
              <w:left w:val="nil"/>
              <w:bottom w:val="single" w:sz="6" w:space="0" w:color="auto"/>
              <w:right w:val="nil"/>
            </w:tcBorders>
            <w:hideMark/>
          </w:tcPr>
          <w:p w14:paraId="615ADBC6"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Variation and consolidation to include a listed activity following the implementation of the Industrial Emissions Directive</w:t>
            </w:r>
          </w:p>
        </w:tc>
      </w:tr>
      <w:tr w:rsidR="00956E9A" w:rsidRPr="00956E9A" w14:paraId="262AF44F" w14:textId="77777777" w:rsidTr="00956E9A">
        <w:trPr>
          <w:cantSplit/>
        </w:trPr>
        <w:tc>
          <w:tcPr>
            <w:tcW w:w="2066" w:type="pct"/>
            <w:tcBorders>
              <w:top w:val="single" w:sz="6" w:space="0" w:color="auto"/>
              <w:left w:val="nil"/>
              <w:bottom w:val="single" w:sz="6" w:space="0" w:color="auto"/>
              <w:right w:val="nil"/>
            </w:tcBorders>
            <w:hideMark/>
          </w:tcPr>
          <w:p w14:paraId="32683AD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Variation determined</w:t>
            </w:r>
          </w:p>
          <w:p w14:paraId="63A68A4B"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 xml:space="preserve">EPR/KP3636HB </w:t>
            </w:r>
          </w:p>
        </w:tc>
        <w:tc>
          <w:tcPr>
            <w:tcW w:w="766" w:type="pct"/>
            <w:tcBorders>
              <w:top w:val="single" w:sz="6" w:space="0" w:color="auto"/>
              <w:left w:val="nil"/>
              <w:bottom w:val="single" w:sz="6" w:space="0" w:color="auto"/>
              <w:right w:val="nil"/>
            </w:tcBorders>
            <w:hideMark/>
          </w:tcPr>
          <w:p w14:paraId="07145BEE" w14:textId="77777777" w:rsidR="00956E9A" w:rsidRPr="00956E9A" w:rsidRDefault="00956E9A">
            <w:pPr>
              <w:pStyle w:val="Tablebody"/>
              <w:rPr>
                <w:rFonts w:ascii="Arial" w:hAnsi="Arial" w:cs="Arial"/>
                <w:color w:val="auto"/>
                <w:sz w:val="22"/>
                <w:szCs w:val="22"/>
                <w:highlight w:val="yellow"/>
              </w:rPr>
            </w:pPr>
            <w:r w:rsidRPr="00956E9A">
              <w:rPr>
                <w:rFonts w:ascii="Arial" w:eastAsia="Arial" w:hAnsi="Arial" w:cs="Arial"/>
                <w:color w:val="auto"/>
                <w:sz w:val="22"/>
                <w:szCs w:val="22"/>
              </w:rPr>
              <w:t>06/07/15</w:t>
            </w:r>
          </w:p>
        </w:tc>
        <w:tc>
          <w:tcPr>
            <w:tcW w:w="2168" w:type="pct"/>
            <w:tcBorders>
              <w:top w:val="single" w:sz="6" w:space="0" w:color="auto"/>
              <w:left w:val="nil"/>
              <w:bottom w:val="single" w:sz="6" w:space="0" w:color="auto"/>
              <w:right w:val="nil"/>
            </w:tcBorders>
            <w:hideMark/>
          </w:tcPr>
          <w:p w14:paraId="33177687" w14:textId="77777777" w:rsidR="00956E9A" w:rsidRPr="00956E9A" w:rsidRDefault="00956E9A">
            <w:pPr>
              <w:pStyle w:val="NormalWeb"/>
              <w:rPr>
                <w:rFonts w:ascii="Arial" w:hAnsi="Arial" w:cs="Arial"/>
                <w:sz w:val="22"/>
                <w:szCs w:val="22"/>
              </w:rPr>
            </w:pPr>
            <w:r w:rsidRPr="00956E9A">
              <w:rPr>
                <w:rFonts w:ascii="Arial" w:hAnsi="Arial" w:cs="Arial"/>
                <w:sz w:val="22"/>
                <w:szCs w:val="22"/>
              </w:rPr>
              <w:t xml:space="preserve">Varied and consolidated permit issued in modern condition format. </w:t>
            </w:r>
          </w:p>
        </w:tc>
      </w:tr>
      <w:tr w:rsidR="00956E9A" w:rsidRPr="00956E9A" w14:paraId="0C4D8338" w14:textId="77777777" w:rsidTr="00956E9A">
        <w:trPr>
          <w:cantSplit/>
        </w:trPr>
        <w:tc>
          <w:tcPr>
            <w:tcW w:w="2066" w:type="pct"/>
            <w:tcBorders>
              <w:top w:val="single" w:sz="6" w:space="0" w:color="auto"/>
              <w:left w:val="nil"/>
              <w:bottom w:val="single" w:sz="6" w:space="0" w:color="auto"/>
              <w:right w:val="nil"/>
            </w:tcBorders>
            <w:hideMark/>
          </w:tcPr>
          <w:p w14:paraId="58EB3751"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Regulation 61(1) Notice sent to the Operator</w:t>
            </w:r>
          </w:p>
        </w:tc>
        <w:tc>
          <w:tcPr>
            <w:tcW w:w="766" w:type="pct"/>
            <w:tcBorders>
              <w:top w:val="single" w:sz="6" w:space="0" w:color="auto"/>
              <w:left w:val="nil"/>
              <w:bottom w:val="single" w:sz="6" w:space="0" w:color="auto"/>
              <w:right w:val="nil"/>
            </w:tcBorders>
            <w:hideMark/>
          </w:tcPr>
          <w:p w14:paraId="52B5F63E"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05/04/19</w:t>
            </w:r>
          </w:p>
        </w:tc>
        <w:tc>
          <w:tcPr>
            <w:tcW w:w="2168" w:type="pct"/>
            <w:tcBorders>
              <w:top w:val="single" w:sz="6" w:space="0" w:color="auto"/>
              <w:left w:val="nil"/>
              <w:bottom w:val="single" w:sz="6" w:space="0" w:color="auto"/>
              <w:right w:val="nil"/>
            </w:tcBorders>
            <w:hideMark/>
          </w:tcPr>
          <w:p w14:paraId="29B47DDE" w14:textId="7EA65B08"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Issue of a Notice under Regulation 61(1) of the EPR. Natural Resources Wales initiated review and variation to vary the permit following the publication of the revised Best Available Techniques (BAT) Reference Document (BR</w:t>
            </w:r>
            <w:r w:rsidR="00C323F3">
              <w:rPr>
                <w:rFonts w:ascii="Arial" w:hAnsi="Arial" w:cs="Arial"/>
                <w:color w:val="auto"/>
                <w:sz w:val="22"/>
                <w:szCs w:val="22"/>
              </w:rPr>
              <w:t>EF</w:t>
            </w:r>
            <w:r w:rsidRPr="00956E9A">
              <w:rPr>
                <w:rFonts w:ascii="Arial" w:hAnsi="Arial" w:cs="Arial"/>
                <w:color w:val="auto"/>
                <w:sz w:val="22"/>
                <w:szCs w:val="22"/>
              </w:rPr>
              <w:t>) for Waste Treatment.</w:t>
            </w:r>
          </w:p>
        </w:tc>
      </w:tr>
      <w:tr w:rsidR="00956E9A" w:rsidRPr="00956E9A" w14:paraId="65D34A35" w14:textId="77777777" w:rsidTr="00956E9A">
        <w:trPr>
          <w:cantSplit/>
        </w:trPr>
        <w:tc>
          <w:tcPr>
            <w:tcW w:w="2066" w:type="pct"/>
            <w:tcBorders>
              <w:top w:val="single" w:sz="6" w:space="0" w:color="auto"/>
              <w:left w:val="nil"/>
              <w:bottom w:val="single" w:sz="6" w:space="0" w:color="auto"/>
              <w:right w:val="nil"/>
            </w:tcBorders>
            <w:hideMark/>
          </w:tcPr>
          <w:p w14:paraId="14AFBF75" w14:textId="77777777" w:rsidR="00956E9A" w:rsidRPr="00956E9A" w:rsidRDefault="00956E9A">
            <w:pPr>
              <w:pStyle w:val="Tablebody"/>
              <w:rPr>
                <w:rFonts w:ascii="Arial" w:hAnsi="Arial" w:cs="Arial"/>
                <w:color w:val="auto"/>
                <w:sz w:val="22"/>
                <w:szCs w:val="22"/>
              </w:rPr>
            </w:pPr>
            <w:bookmarkStart w:id="2" w:name="_Hlk56083588"/>
            <w:r w:rsidRPr="00956E9A">
              <w:rPr>
                <w:rFonts w:ascii="Arial" w:hAnsi="Arial" w:cs="Arial"/>
                <w:color w:val="auto"/>
                <w:sz w:val="22"/>
                <w:szCs w:val="22"/>
              </w:rPr>
              <w:t>Regulation 61(1) Notice response</w:t>
            </w:r>
          </w:p>
        </w:tc>
        <w:tc>
          <w:tcPr>
            <w:tcW w:w="766" w:type="pct"/>
            <w:tcBorders>
              <w:top w:val="single" w:sz="6" w:space="0" w:color="auto"/>
              <w:left w:val="nil"/>
              <w:bottom w:val="single" w:sz="6" w:space="0" w:color="auto"/>
              <w:right w:val="nil"/>
            </w:tcBorders>
            <w:hideMark/>
          </w:tcPr>
          <w:p w14:paraId="3550A340"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27/09/19</w:t>
            </w:r>
          </w:p>
        </w:tc>
        <w:tc>
          <w:tcPr>
            <w:tcW w:w="2168" w:type="pct"/>
            <w:tcBorders>
              <w:top w:val="single" w:sz="6" w:space="0" w:color="auto"/>
              <w:left w:val="nil"/>
              <w:bottom w:val="single" w:sz="6" w:space="0" w:color="auto"/>
              <w:right w:val="nil"/>
            </w:tcBorders>
            <w:hideMark/>
          </w:tcPr>
          <w:p w14:paraId="7193AD7B"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Response received from the operator consisting of:</w:t>
            </w:r>
          </w:p>
          <w:p w14:paraId="497342B7"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EWS BAT Notice Response</w:t>
            </w:r>
          </w:p>
        </w:tc>
        <w:bookmarkEnd w:id="2"/>
      </w:tr>
      <w:tr w:rsidR="00956E9A" w:rsidRPr="00956E9A" w14:paraId="7E5054D7" w14:textId="77777777" w:rsidTr="00956E9A">
        <w:trPr>
          <w:cantSplit/>
        </w:trPr>
        <w:tc>
          <w:tcPr>
            <w:tcW w:w="2066" w:type="pct"/>
            <w:vMerge w:val="restart"/>
            <w:tcBorders>
              <w:top w:val="single" w:sz="6" w:space="0" w:color="auto"/>
              <w:left w:val="nil"/>
              <w:bottom w:val="single" w:sz="6" w:space="0" w:color="auto"/>
              <w:right w:val="nil"/>
            </w:tcBorders>
            <w:hideMark/>
          </w:tcPr>
          <w:p w14:paraId="75D2CA63"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Additional information received</w:t>
            </w:r>
          </w:p>
        </w:tc>
        <w:tc>
          <w:tcPr>
            <w:tcW w:w="766" w:type="pct"/>
            <w:tcBorders>
              <w:top w:val="single" w:sz="6" w:space="0" w:color="auto"/>
              <w:left w:val="nil"/>
              <w:bottom w:val="single" w:sz="6" w:space="0" w:color="auto"/>
              <w:right w:val="nil"/>
            </w:tcBorders>
            <w:hideMark/>
          </w:tcPr>
          <w:p w14:paraId="32AB30D3"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07/02/20</w:t>
            </w:r>
          </w:p>
        </w:tc>
        <w:tc>
          <w:tcPr>
            <w:tcW w:w="2168" w:type="pct"/>
            <w:tcBorders>
              <w:top w:val="single" w:sz="6" w:space="0" w:color="auto"/>
              <w:left w:val="nil"/>
              <w:bottom w:val="single" w:sz="6" w:space="0" w:color="auto"/>
              <w:right w:val="nil"/>
            </w:tcBorders>
            <w:hideMark/>
          </w:tcPr>
          <w:p w14:paraId="6C7CE80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Response received from the operator consisting of:</w:t>
            </w:r>
          </w:p>
          <w:p w14:paraId="0EDEBC39"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OPRA profile</w:t>
            </w:r>
          </w:p>
          <w:p w14:paraId="11E7A276"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Egan Waste WT BREF Spreadsheet Guide</w:t>
            </w:r>
          </w:p>
        </w:tc>
      </w:tr>
      <w:tr w:rsidR="00956E9A" w:rsidRPr="00956E9A" w14:paraId="0841208F" w14:textId="77777777" w:rsidTr="00956E9A">
        <w:trPr>
          <w:cantSplit/>
        </w:trPr>
        <w:tc>
          <w:tcPr>
            <w:tcW w:w="0" w:type="auto"/>
            <w:vMerge/>
            <w:tcBorders>
              <w:top w:val="single" w:sz="6" w:space="0" w:color="auto"/>
              <w:left w:val="nil"/>
              <w:bottom w:val="single" w:sz="6" w:space="0" w:color="auto"/>
              <w:right w:val="nil"/>
            </w:tcBorders>
            <w:vAlign w:val="center"/>
            <w:hideMark/>
          </w:tcPr>
          <w:p w14:paraId="6AD3C359" w14:textId="77777777" w:rsidR="00956E9A" w:rsidRPr="00956E9A" w:rsidRDefault="00956E9A">
            <w:pPr>
              <w:rPr>
                <w:rFonts w:ascii="Arial" w:hAnsi="Arial" w:cs="Arial"/>
                <w:sz w:val="22"/>
                <w:szCs w:val="22"/>
                <w:lang w:eastAsia="en-US"/>
              </w:rPr>
            </w:pPr>
          </w:p>
        </w:tc>
        <w:tc>
          <w:tcPr>
            <w:tcW w:w="766" w:type="pct"/>
            <w:tcBorders>
              <w:top w:val="single" w:sz="6" w:space="0" w:color="auto"/>
              <w:left w:val="nil"/>
              <w:bottom w:val="single" w:sz="6" w:space="0" w:color="auto"/>
              <w:right w:val="nil"/>
            </w:tcBorders>
            <w:hideMark/>
          </w:tcPr>
          <w:p w14:paraId="58FA284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29/10/20</w:t>
            </w:r>
          </w:p>
        </w:tc>
        <w:tc>
          <w:tcPr>
            <w:tcW w:w="2168" w:type="pct"/>
            <w:tcBorders>
              <w:top w:val="single" w:sz="6" w:space="0" w:color="auto"/>
              <w:left w:val="nil"/>
              <w:bottom w:val="single" w:sz="6" w:space="0" w:color="auto"/>
              <w:right w:val="nil"/>
            </w:tcBorders>
            <w:hideMark/>
          </w:tcPr>
          <w:p w14:paraId="0FE87B93"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Response received from the operator consisting of:</w:t>
            </w:r>
          </w:p>
          <w:p w14:paraId="64D95DF6"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OPRA profile</w:t>
            </w:r>
          </w:p>
          <w:p w14:paraId="01F6A2FA"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Copy of WT BREF Spreadsheet Guide_v2</w:t>
            </w:r>
          </w:p>
          <w:p w14:paraId="6DD706EB"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ISO 14001 Manual</w:t>
            </w:r>
          </w:p>
          <w:p w14:paraId="6D3144C1"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ISO14001 Certificate</w:t>
            </w:r>
          </w:p>
          <w:p w14:paraId="162799BA" w14:textId="77777777" w:rsidR="00956E9A" w:rsidRPr="00956E9A" w:rsidRDefault="00956E9A" w:rsidP="00956E9A">
            <w:pPr>
              <w:pStyle w:val="Tablebody"/>
              <w:keepNext w:val="0"/>
              <w:numPr>
                <w:ilvl w:val="0"/>
                <w:numId w:val="1"/>
              </w:numPr>
              <w:rPr>
                <w:rFonts w:ascii="Arial" w:hAnsi="Arial" w:cs="Arial"/>
                <w:color w:val="auto"/>
                <w:sz w:val="22"/>
                <w:szCs w:val="22"/>
              </w:rPr>
            </w:pPr>
            <w:r w:rsidRPr="00956E9A">
              <w:rPr>
                <w:rFonts w:ascii="Arial" w:hAnsi="Arial" w:cs="Arial"/>
                <w:color w:val="auto"/>
                <w:sz w:val="22"/>
                <w:szCs w:val="22"/>
              </w:rPr>
              <w:t>TED Analysis April 2020 (1)</w:t>
            </w:r>
          </w:p>
        </w:tc>
      </w:tr>
      <w:tr w:rsidR="00956E9A" w:rsidRPr="00956E9A" w14:paraId="254EB399" w14:textId="77777777" w:rsidTr="00956E9A">
        <w:trPr>
          <w:cantSplit/>
        </w:trPr>
        <w:tc>
          <w:tcPr>
            <w:tcW w:w="0" w:type="auto"/>
            <w:vMerge/>
            <w:tcBorders>
              <w:top w:val="single" w:sz="6" w:space="0" w:color="auto"/>
              <w:left w:val="nil"/>
              <w:bottom w:val="single" w:sz="6" w:space="0" w:color="auto"/>
              <w:right w:val="nil"/>
            </w:tcBorders>
            <w:vAlign w:val="center"/>
            <w:hideMark/>
          </w:tcPr>
          <w:p w14:paraId="458AB2F7" w14:textId="77777777" w:rsidR="00956E9A" w:rsidRPr="00956E9A" w:rsidRDefault="00956E9A">
            <w:pPr>
              <w:rPr>
                <w:rFonts w:ascii="Arial" w:hAnsi="Arial" w:cs="Arial"/>
                <w:sz w:val="22"/>
                <w:szCs w:val="22"/>
                <w:lang w:eastAsia="en-US"/>
              </w:rPr>
            </w:pPr>
          </w:p>
        </w:tc>
        <w:tc>
          <w:tcPr>
            <w:tcW w:w="766" w:type="pct"/>
            <w:tcBorders>
              <w:top w:val="single" w:sz="6" w:space="0" w:color="auto"/>
              <w:left w:val="nil"/>
              <w:bottom w:val="single" w:sz="6" w:space="0" w:color="auto"/>
              <w:right w:val="nil"/>
            </w:tcBorders>
            <w:hideMark/>
          </w:tcPr>
          <w:p w14:paraId="75007D3A"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15/12/20</w:t>
            </w:r>
          </w:p>
        </w:tc>
        <w:tc>
          <w:tcPr>
            <w:tcW w:w="2168" w:type="pct"/>
            <w:tcBorders>
              <w:top w:val="single" w:sz="6" w:space="0" w:color="auto"/>
              <w:left w:val="nil"/>
              <w:bottom w:val="single" w:sz="6" w:space="0" w:color="auto"/>
              <w:right w:val="nil"/>
            </w:tcBorders>
            <w:hideMark/>
          </w:tcPr>
          <w:p w14:paraId="2ED10F8F"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Email response to request for further information sent 01/12/20</w:t>
            </w:r>
          </w:p>
        </w:tc>
      </w:tr>
      <w:tr w:rsidR="00956E9A" w:rsidRPr="00956E9A" w14:paraId="74B1502F" w14:textId="77777777" w:rsidTr="00956E9A">
        <w:trPr>
          <w:cantSplit/>
        </w:trPr>
        <w:tc>
          <w:tcPr>
            <w:tcW w:w="0" w:type="auto"/>
            <w:vMerge/>
            <w:tcBorders>
              <w:top w:val="single" w:sz="6" w:space="0" w:color="auto"/>
              <w:left w:val="nil"/>
              <w:bottom w:val="single" w:sz="6" w:space="0" w:color="auto"/>
              <w:right w:val="nil"/>
            </w:tcBorders>
            <w:vAlign w:val="center"/>
            <w:hideMark/>
          </w:tcPr>
          <w:p w14:paraId="574CB578" w14:textId="77777777" w:rsidR="00956E9A" w:rsidRPr="00956E9A" w:rsidRDefault="00956E9A">
            <w:pPr>
              <w:rPr>
                <w:rFonts w:ascii="Arial" w:hAnsi="Arial" w:cs="Arial"/>
                <w:sz w:val="22"/>
                <w:szCs w:val="22"/>
                <w:lang w:eastAsia="en-US"/>
              </w:rPr>
            </w:pPr>
          </w:p>
        </w:tc>
        <w:tc>
          <w:tcPr>
            <w:tcW w:w="766" w:type="pct"/>
            <w:tcBorders>
              <w:top w:val="single" w:sz="6" w:space="0" w:color="auto"/>
              <w:left w:val="nil"/>
              <w:bottom w:val="single" w:sz="6" w:space="0" w:color="auto"/>
              <w:right w:val="nil"/>
            </w:tcBorders>
            <w:hideMark/>
          </w:tcPr>
          <w:p w14:paraId="34DAA1F9"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15/12/21</w:t>
            </w:r>
          </w:p>
        </w:tc>
        <w:tc>
          <w:tcPr>
            <w:tcW w:w="2168" w:type="pct"/>
            <w:tcBorders>
              <w:top w:val="single" w:sz="6" w:space="0" w:color="auto"/>
              <w:left w:val="nil"/>
              <w:bottom w:val="single" w:sz="6" w:space="0" w:color="auto"/>
              <w:right w:val="nil"/>
            </w:tcBorders>
            <w:hideMark/>
          </w:tcPr>
          <w:p w14:paraId="42849E14"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Copy of the sites discharge consent</w:t>
            </w:r>
          </w:p>
        </w:tc>
      </w:tr>
      <w:tr w:rsidR="00956E9A" w:rsidRPr="00956E9A" w14:paraId="721954A7" w14:textId="77777777" w:rsidTr="00956E9A">
        <w:trPr>
          <w:cantSplit/>
        </w:trPr>
        <w:tc>
          <w:tcPr>
            <w:tcW w:w="2066" w:type="pct"/>
            <w:tcBorders>
              <w:top w:val="single" w:sz="6" w:space="0" w:color="auto"/>
              <w:left w:val="nil"/>
              <w:bottom w:val="single" w:sz="6" w:space="0" w:color="auto"/>
              <w:right w:val="nil"/>
            </w:tcBorders>
            <w:hideMark/>
          </w:tcPr>
          <w:p w14:paraId="515E22FE" w14:textId="77777777" w:rsidR="00956E9A" w:rsidRPr="00211299" w:rsidRDefault="00956E9A">
            <w:pPr>
              <w:pStyle w:val="Tablebody"/>
              <w:rPr>
                <w:rFonts w:ascii="Arial" w:hAnsi="Arial" w:cs="Arial"/>
                <w:color w:val="auto"/>
                <w:sz w:val="22"/>
                <w:szCs w:val="22"/>
              </w:rPr>
            </w:pPr>
            <w:r w:rsidRPr="00211299">
              <w:rPr>
                <w:rFonts w:ascii="Arial" w:hAnsi="Arial" w:cs="Arial"/>
                <w:color w:val="auto"/>
                <w:sz w:val="22"/>
                <w:szCs w:val="22"/>
              </w:rPr>
              <w:t xml:space="preserve">NRW Initiated Variation determined </w:t>
            </w:r>
            <w:bookmarkStart w:id="3" w:name="_Hlk56082338"/>
            <w:r w:rsidRPr="00211299">
              <w:rPr>
                <w:rFonts w:ascii="Arial" w:hAnsi="Arial" w:cs="Arial"/>
                <w:color w:val="auto"/>
                <w:sz w:val="22"/>
                <w:szCs w:val="22"/>
              </w:rPr>
              <w:t>EPR/KP3636HB/V004</w:t>
            </w:r>
            <w:bookmarkEnd w:id="3"/>
          </w:p>
        </w:tc>
        <w:tc>
          <w:tcPr>
            <w:tcW w:w="766" w:type="pct"/>
            <w:tcBorders>
              <w:top w:val="single" w:sz="6" w:space="0" w:color="auto"/>
              <w:left w:val="nil"/>
              <w:bottom w:val="single" w:sz="6" w:space="0" w:color="auto"/>
              <w:right w:val="nil"/>
            </w:tcBorders>
            <w:hideMark/>
          </w:tcPr>
          <w:p w14:paraId="2371574C" w14:textId="4F947FB3" w:rsidR="00956E9A" w:rsidRPr="00211299" w:rsidRDefault="00211299">
            <w:pPr>
              <w:pStyle w:val="Tablebody"/>
              <w:rPr>
                <w:rFonts w:ascii="Arial" w:hAnsi="Arial" w:cs="Arial"/>
                <w:color w:val="auto"/>
                <w:sz w:val="22"/>
                <w:szCs w:val="22"/>
              </w:rPr>
            </w:pPr>
            <w:r w:rsidRPr="00211299">
              <w:rPr>
                <w:rFonts w:ascii="Arial" w:hAnsi="Arial" w:cs="Arial"/>
                <w:color w:val="auto"/>
                <w:sz w:val="22"/>
                <w:szCs w:val="22"/>
              </w:rPr>
              <w:t>29/04/21</w:t>
            </w:r>
          </w:p>
        </w:tc>
        <w:tc>
          <w:tcPr>
            <w:tcW w:w="2168" w:type="pct"/>
            <w:tcBorders>
              <w:top w:val="single" w:sz="6" w:space="0" w:color="auto"/>
              <w:left w:val="nil"/>
              <w:bottom w:val="single" w:sz="6" w:space="0" w:color="auto"/>
              <w:right w:val="nil"/>
            </w:tcBorders>
            <w:hideMark/>
          </w:tcPr>
          <w:p w14:paraId="4E2EBD19" w14:textId="77777777" w:rsidR="00956E9A" w:rsidRPr="00956E9A" w:rsidRDefault="00956E9A">
            <w:pPr>
              <w:pStyle w:val="Tablebody"/>
              <w:rPr>
                <w:rFonts w:ascii="Arial" w:hAnsi="Arial" w:cs="Arial"/>
                <w:color w:val="auto"/>
                <w:sz w:val="22"/>
                <w:szCs w:val="22"/>
              </w:rPr>
            </w:pPr>
            <w:r w:rsidRPr="00956E9A">
              <w:rPr>
                <w:rFonts w:ascii="Arial" w:hAnsi="Arial" w:cs="Arial"/>
                <w:color w:val="auto"/>
                <w:sz w:val="22"/>
                <w:szCs w:val="22"/>
              </w:rPr>
              <w:t>Varied permit issued to Egan Waste Services Limited.</w:t>
            </w:r>
          </w:p>
        </w:tc>
      </w:tr>
    </w:tbl>
    <w:p w14:paraId="1E55B8CC" w14:textId="77777777" w:rsidR="0057521B" w:rsidRDefault="0057521B" w:rsidP="00E54EBE">
      <w:pPr>
        <w:pStyle w:val="Heading3nonum"/>
        <w:spacing w:before="0"/>
        <w:rPr>
          <w:rFonts w:cs="Times New Roman"/>
          <w:sz w:val="22"/>
        </w:rPr>
      </w:pPr>
    </w:p>
    <w:p w14:paraId="104710C6" w14:textId="77777777" w:rsidR="00E54EBE" w:rsidRDefault="00E54EBE" w:rsidP="00E54EBE">
      <w:pPr>
        <w:pStyle w:val="Heading3nonum"/>
        <w:spacing w:before="0"/>
        <w:rPr>
          <w:sz w:val="22"/>
        </w:rPr>
      </w:pPr>
      <w:r>
        <w:rPr>
          <w:sz w:val="22"/>
        </w:rPr>
        <w:t>End of introductory note</w:t>
      </w:r>
    </w:p>
    <w:p w14:paraId="115B2BE3" w14:textId="77777777" w:rsidR="00E54EBE" w:rsidRDefault="00E54EBE" w:rsidP="00E54EBE">
      <w:pPr>
        <w:rPr>
          <w:rFonts w:ascii="Arial" w:hAnsi="Arial" w:cs="Arial"/>
          <w:color w:val="FF00FF"/>
          <w:sz w:val="18"/>
        </w:rPr>
        <w:sectPr w:rsidR="00E54EBE">
          <w:footerReference w:type="default" r:id="rId13"/>
          <w:pgSz w:w="11901" w:h="16840"/>
          <w:pgMar w:top="1247" w:right="1247" w:bottom="1701" w:left="2126" w:header="680" w:footer="420" w:gutter="567"/>
          <w:pgNumType w:fmt="lowerRoman" w:start="1"/>
          <w:cols w:space="720"/>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9"/>
      </w:tblGrid>
      <w:tr w:rsidR="00E54EBE" w14:paraId="70171CAB" w14:textId="77777777" w:rsidTr="0057521B">
        <w:tc>
          <w:tcPr>
            <w:tcW w:w="6209"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77777777" w:rsidR="00E54EBE" w:rsidRDefault="00E54EBE">
            <w:pPr>
              <w:pStyle w:val="certificateHeading"/>
              <w:spacing w:before="40" w:after="40" w:line="400" w:lineRule="exact"/>
              <w:rPr>
                <w:rFonts w:ascii="Arial" w:hAnsi="Arial" w:cs="Arial"/>
                <w:b/>
                <w:color w:val="FFFFFF"/>
                <w:sz w:val="32"/>
                <w:szCs w:val="32"/>
              </w:rPr>
            </w:pPr>
            <w:bookmarkStart w:id="4" w:name="_Toc77056945"/>
            <w:r>
              <w:rPr>
                <w:rFonts w:ascii="Arial" w:hAnsi="Arial" w:cs="Arial"/>
                <w:b/>
                <w:color w:val="FFFFFF"/>
                <w:sz w:val="32"/>
                <w:szCs w:val="32"/>
              </w:rPr>
              <w:lastRenderedPageBreak/>
              <w:br w:type="page"/>
            </w:r>
            <w:bookmarkEnd w:id="4"/>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Pr="002256A9" w:rsidRDefault="00E54EBE" w:rsidP="00B239DD">
      <w:pPr>
        <w:pStyle w:val="Act"/>
        <w:spacing w:line="270" w:lineRule="exact"/>
        <w:rPr>
          <w:rFonts w:cs="Arial"/>
          <w:sz w:val="22"/>
          <w:szCs w:val="22"/>
        </w:rPr>
      </w:pPr>
      <w:r w:rsidRPr="002256A9">
        <w:rPr>
          <w:rFonts w:cs="Arial"/>
          <w:sz w:val="22"/>
          <w:szCs w:val="22"/>
        </w:rPr>
        <w:t>The Environmental Permitting (</w:t>
      </w:r>
      <w:smartTag w:uri="urn:schemas-microsoft-com:office:smarttags" w:element="country-region">
        <w:r w:rsidRPr="002256A9">
          <w:rPr>
            <w:rFonts w:cs="Arial"/>
            <w:sz w:val="22"/>
            <w:szCs w:val="22"/>
          </w:rPr>
          <w:t>England</w:t>
        </w:r>
      </w:smartTag>
      <w:r w:rsidRPr="002256A9">
        <w:rPr>
          <w:rFonts w:cs="Arial"/>
          <w:sz w:val="22"/>
          <w:szCs w:val="22"/>
        </w:rPr>
        <w:t xml:space="preserve"> and </w:t>
      </w:r>
      <w:smartTag w:uri="urn:schemas-microsoft-com:office:smarttags" w:element="country-region">
        <w:smartTag w:uri="urn:schemas-microsoft-com:office:smarttags" w:element="place">
          <w:r w:rsidRPr="002256A9">
            <w:rPr>
              <w:rFonts w:cs="Arial"/>
              <w:sz w:val="22"/>
              <w:szCs w:val="22"/>
            </w:rPr>
            <w:t>Wales</w:t>
          </w:r>
        </w:smartTag>
      </w:smartTag>
      <w:r w:rsidRPr="002256A9">
        <w:rPr>
          <w:rFonts w:cs="Arial"/>
          <w:sz w:val="22"/>
          <w:szCs w:val="22"/>
        </w:rPr>
        <w:t>) Regulations 2016</w:t>
      </w:r>
    </w:p>
    <w:p w14:paraId="25571014" w14:textId="77777777" w:rsidR="00E54EBE" w:rsidRPr="002256A9" w:rsidRDefault="00E54EBE" w:rsidP="00B239DD">
      <w:pPr>
        <w:pStyle w:val="Act"/>
        <w:spacing w:line="270" w:lineRule="exact"/>
        <w:rPr>
          <w:rFonts w:cs="Arial"/>
          <w:sz w:val="22"/>
          <w:szCs w:val="22"/>
        </w:rPr>
      </w:pPr>
    </w:p>
    <w:p w14:paraId="1810A357" w14:textId="77777777" w:rsidR="00E54EBE" w:rsidRPr="002256A9" w:rsidRDefault="00E54EBE" w:rsidP="00B239DD">
      <w:pPr>
        <w:pStyle w:val="Data"/>
        <w:spacing w:before="80"/>
        <w:rPr>
          <w:b w:val="0"/>
          <w:color w:val="auto"/>
          <w:sz w:val="22"/>
        </w:rPr>
      </w:pPr>
      <w:bookmarkStart w:id="5" w:name="_Hlt13295849"/>
      <w:bookmarkStart w:id="6" w:name="OperatorName2"/>
      <w:bookmarkEnd w:id="5"/>
      <w:r w:rsidRPr="002256A9">
        <w:rPr>
          <w:b w:val="0"/>
          <w:color w:val="auto"/>
          <w:sz w:val="22"/>
        </w:rPr>
        <w:t>The Natural Resources Body for Wales (“Natural Resources Wales”) in exercise of its powers under regulation 20 of the Environmental Permitting (</w:t>
      </w:r>
      <w:smartTag w:uri="urn:schemas-microsoft-com:office:smarttags" w:element="country-region">
        <w:r w:rsidRPr="002256A9">
          <w:rPr>
            <w:b w:val="0"/>
            <w:color w:val="auto"/>
            <w:sz w:val="22"/>
          </w:rPr>
          <w:t>England</w:t>
        </w:r>
      </w:smartTag>
      <w:r w:rsidRPr="002256A9">
        <w:rPr>
          <w:b w:val="0"/>
          <w:color w:val="auto"/>
          <w:sz w:val="22"/>
        </w:rPr>
        <w:t xml:space="preserve"> and </w:t>
      </w:r>
      <w:smartTag w:uri="urn:schemas-microsoft-com:office:smarttags" w:element="place">
        <w:smartTag w:uri="urn:schemas-microsoft-com:office:smarttags" w:element="country-region">
          <w:r w:rsidRPr="002256A9">
            <w:rPr>
              <w:b w:val="0"/>
              <w:color w:val="auto"/>
              <w:sz w:val="22"/>
            </w:rPr>
            <w:t>Wales</w:t>
          </w:r>
        </w:smartTag>
      </w:smartTag>
      <w:r w:rsidRPr="002256A9">
        <w:rPr>
          <w:b w:val="0"/>
          <w:color w:val="auto"/>
          <w:sz w:val="22"/>
        </w:rPr>
        <w:t>) Regulations 2016 varies and consolidates</w:t>
      </w:r>
    </w:p>
    <w:p w14:paraId="5156EC70" w14:textId="77777777" w:rsidR="00E54EBE" w:rsidRPr="002256A9" w:rsidRDefault="00E54EBE" w:rsidP="00B239DD">
      <w:pPr>
        <w:pStyle w:val="Heading3nonum"/>
        <w:spacing w:before="80"/>
        <w:ind w:right="1701"/>
        <w:rPr>
          <w:b/>
          <w:color w:val="auto"/>
          <w:sz w:val="22"/>
        </w:rPr>
      </w:pPr>
    </w:p>
    <w:p w14:paraId="0EB9687F" w14:textId="77777777" w:rsidR="00E54EBE" w:rsidRPr="002256A9" w:rsidRDefault="00E54EBE" w:rsidP="00B239DD">
      <w:pPr>
        <w:pStyle w:val="Heading3nonum"/>
        <w:spacing w:before="80"/>
        <w:ind w:right="1701"/>
        <w:rPr>
          <w:color w:val="auto"/>
          <w:sz w:val="22"/>
        </w:rPr>
      </w:pPr>
      <w:r w:rsidRPr="002256A9">
        <w:rPr>
          <w:color w:val="auto"/>
          <w:sz w:val="22"/>
        </w:rPr>
        <w:t>Permit number</w:t>
      </w:r>
    </w:p>
    <w:p w14:paraId="79EA8183" w14:textId="34624C8A" w:rsidR="00E54EBE" w:rsidRPr="000673D5" w:rsidRDefault="00E54EBE" w:rsidP="00B239DD">
      <w:pPr>
        <w:pStyle w:val="Heading3nonum"/>
        <w:spacing w:before="80"/>
        <w:rPr>
          <w:b/>
          <w:bCs/>
          <w:color w:val="auto"/>
          <w:sz w:val="22"/>
        </w:rPr>
      </w:pPr>
      <w:bookmarkStart w:id="7" w:name="_Hlk61856161"/>
      <w:r w:rsidRPr="000673D5">
        <w:rPr>
          <w:b/>
          <w:bCs/>
          <w:color w:val="auto"/>
          <w:sz w:val="22"/>
        </w:rPr>
        <w:t>EPR/</w:t>
      </w:r>
      <w:r w:rsidR="0057521B" w:rsidRPr="000673D5">
        <w:rPr>
          <w:b/>
          <w:bCs/>
          <w:color w:val="auto"/>
          <w:sz w:val="22"/>
        </w:rPr>
        <w:t>KP3636HB</w:t>
      </w:r>
    </w:p>
    <w:bookmarkEnd w:id="7"/>
    <w:p w14:paraId="54FC386D" w14:textId="77777777" w:rsidR="0057521B" w:rsidRPr="002256A9" w:rsidRDefault="0057521B" w:rsidP="00B239DD">
      <w:pPr>
        <w:pStyle w:val="Heading3nonum"/>
        <w:spacing w:before="80"/>
        <w:rPr>
          <w:color w:val="auto"/>
          <w:sz w:val="22"/>
        </w:rPr>
      </w:pPr>
    </w:p>
    <w:p w14:paraId="34777354" w14:textId="3A1F11D7" w:rsidR="00E54EBE" w:rsidRPr="002256A9" w:rsidRDefault="00E54EBE" w:rsidP="00B239DD">
      <w:pPr>
        <w:pStyle w:val="Heading3nonum"/>
        <w:spacing w:before="80"/>
        <w:rPr>
          <w:color w:val="auto"/>
          <w:sz w:val="22"/>
        </w:rPr>
      </w:pPr>
      <w:r w:rsidRPr="002256A9">
        <w:rPr>
          <w:color w:val="auto"/>
          <w:sz w:val="22"/>
        </w:rPr>
        <w:t>issued to</w:t>
      </w:r>
    </w:p>
    <w:p w14:paraId="6590375A" w14:textId="68ED097C" w:rsidR="00E54EBE" w:rsidRPr="002256A9" w:rsidRDefault="0057521B" w:rsidP="00B239DD">
      <w:pPr>
        <w:pStyle w:val="Data"/>
        <w:spacing w:before="80"/>
        <w:rPr>
          <w:color w:val="auto"/>
        </w:rPr>
      </w:pPr>
      <w:bookmarkStart w:id="8" w:name="_Hlk61856150"/>
      <w:bookmarkEnd w:id="6"/>
      <w:r w:rsidRPr="002256A9">
        <w:rPr>
          <w:color w:val="auto"/>
          <w:sz w:val="22"/>
        </w:rPr>
        <w:t>Egan Waste Services Limited</w:t>
      </w:r>
      <w:r w:rsidR="00E54EBE" w:rsidRPr="002256A9">
        <w:rPr>
          <w:color w:val="auto"/>
          <w:sz w:val="22"/>
        </w:rPr>
        <w:t xml:space="preserve"> </w:t>
      </w:r>
      <w:bookmarkEnd w:id="8"/>
      <w:r w:rsidR="00E54EBE" w:rsidRPr="002256A9">
        <w:rPr>
          <w:b w:val="0"/>
          <w:color w:val="auto"/>
          <w:sz w:val="22"/>
        </w:rPr>
        <w:t>(“the operator”)</w:t>
      </w:r>
    </w:p>
    <w:p w14:paraId="40E7FED1" w14:textId="77777777" w:rsidR="0057521B" w:rsidRPr="002256A9" w:rsidRDefault="0057521B" w:rsidP="00B239DD">
      <w:pPr>
        <w:pStyle w:val="Heading3nonum"/>
        <w:spacing w:before="80"/>
        <w:rPr>
          <w:color w:val="auto"/>
          <w:sz w:val="22"/>
        </w:rPr>
      </w:pPr>
    </w:p>
    <w:p w14:paraId="68A86FBA" w14:textId="694616DD" w:rsidR="00E54EBE" w:rsidRPr="002256A9" w:rsidRDefault="00E54EBE" w:rsidP="00B239DD">
      <w:pPr>
        <w:pStyle w:val="Heading3nonum"/>
        <w:spacing w:before="80"/>
        <w:rPr>
          <w:color w:val="auto"/>
          <w:sz w:val="22"/>
        </w:rPr>
      </w:pPr>
      <w:r w:rsidRPr="002256A9">
        <w:rPr>
          <w:color w:val="auto"/>
          <w:sz w:val="22"/>
        </w:rPr>
        <w:t>whose registered office is</w:t>
      </w:r>
    </w:p>
    <w:p w14:paraId="24DB124B"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 xml:space="preserve">The Recycling Centre </w:t>
      </w:r>
    </w:p>
    <w:p w14:paraId="03597AF3"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Unit A15 Severn Road</w:t>
      </w:r>
    </w:p>
    <w:p w14:paraId="1ACE7C7E"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Treforest Industrial Estate</w:t>
      </w:r>
    </w:p>
    <w:p w14:paraId="7E8ABACC"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Pontypridd</w:t>
      </w:r>
    </w:p>
    <w:p w14:paraId="2B2D19D3"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Rhondda Cynon Taff</w:t>
      </w:r>
    </w:p>
    <w:p w14:paraId="2C29C70C" w14:textId="7C4474E9"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CF37 5TA</w:t>
      </w:r>
    </w:p>
    <w:p w14:paraId="7059CCDE" w14:textId="77777777" w:rsidR="001D4E67" w:rsidRPr="002256A9" w:rsidRDefault="001D4E67" w:rsidP="00B239DD">
      <w:pPr>
        <w:pStyle w:val="Data"/>
        <w:spacing w:before="80"/>
        <w:rPr>
          <w:rStyle w:val="change"/>
          <w:rFonts w:ascii="Arial" w:hAnsi="Arial" w:cs="Arial"/>
          <w:color w:val="auto"/>
          <w:sz w:val="22"/>
        </w:rPr>
      </w:pPr>
    </w:p>
    <w:p w14:paraId="40155CA8" w14:textId="1135D86F" w:rsidR="00E54EBE" w:rsidRPr="002256A9" w:rsidRDefault="00E54EBE" w:rsidP="00B239DD">
      <w:pPr>
        <w:pStyle w:val="Heading3nonum"/>
        <w:spacing w:before="80"/>
        <w:rPr>
          <w:color w:val="auto"/>
        </w:rPr>
      </w:pPr>
      <w:r w:rsidRPr="002256A9">
        <w:rPr>
          <w:color w:val="auto"/>
          <w:sz w:val="22"/>
        </w:rPr>
        <w:t>company registration number</w:t>
      </w:r>
      <w:r w:rsidRPr="002256A9">
        <w:rPr>
          <w:b/>
          <w:color w:val="auto"/>
          <w:sz w:val="22"/>
        </w:rPr>
        <w:t xml:space="preserve"> </w:t>
      </w:r>
      <w:r w:rsidR="0057521B" w:rsidRPr="002256A9">
        <w:rPr>
          <w:rStyle w:val="change"/>
          <w:rFonts w:ascii="Arial" w:hAnsi="Arial" w:cs="Arial"/>
          <w:b/>
          <w:bCs/>
          <w:color w:val="auto"/>
          <w:sz w:val="22"/>
        </w:rPr>
        <w:t>04920542</w:t>
      </w:r>
      <w:r w:rsidRPr="002256A9">
        <w:rPr>
          <w:rStyle w:val="change"/>
          <w:rFonts w:ascii="Arial" w:hAnsi="Arial" w:cs="Arial"/>
          <w:color w:val="auto"/>
          <w:sz w:val="22"/>
        </w:rPr>
        <w:t xml:space="preserve"> </w:t>
      </w:r>
    </w:p>
    <w:p w14:paraId="35934068" w14:textId="77777777" w:rsidR="00A742FE" w:rsidRPr="002256A9" w:rsidRDefault="00A742FE" w:rsidP="00B239DD">
      <w:pPr>
        <w:pStyle w:val="Data"/>
        <w:spacing w:before="80"/>
        <w:ind w:right="23"/>
        <w:rPr>
          <w:b w:val="0"/>
          <w:color w:val="auto"/>
          <w:sz w:val="22"/>
        </w:rPr>
      </w:pPr>
    </w:p>
    <w:p w14:paraId="0B854E66" w14:textId="1B89C2A6" w:rsidR="00E54EBE" w:rsidRPr="002256A9" w:rsidRDefault="00E54EBE" w:rsidP="00B239DD">
      <w:pPr>
        <w:pStyle w:val="Data"/>
        <w:spacing w:before="80"/>
        <w:ind w:right="23"/>
        <w:rPr>
          <w:rStyle w:val="change"/>
          <w:rFonts w:ascii="Arial" w:hAnsi="Arial" w:cs="Arial"/>
          <w:color w:val="auto"/>
          <w:sz w:val="22"/>
        </w:rPr>
      </w:pPr>
      <w:r w:rsidRPr="002256A9">
        <w:rPr>
          <w:b w:val="0"/>
          <w:color w:val="auto"/>
          <w:sz w:val="22"/>
        </w:rPr>
        <w:t xml:space="preserve">to operate </w:t>
      </w:r>
      <w:r w:rsidR="00A2034F" w:rsidRPr="000673D5">
        <w:rPr>
          <w:b w:val="0"/>
          <w:bCs/>
          <w:color w:val="auto"/>
          <w:sz w:val="22"/>
        </w:rPr>
        <w:t>an</w:t>
      </w:r>
      <w:r w:rsidR="00A2034F" w:rsidRPr="002256A9">
        <w:rPr>
          <w:color w:val="auto"/>
          <w:sz w:val="22"/>
        </w:rPr>
        <w:t xml:space="preserve"> </w:t>
      </w:r>
      <w:r w:rsidR="00A2034F" w:rsidRPr="002256A9">
        <w:rPr>
          <w:b w:val="0"/>
          <w:bCs/>
          <w:color w:val="auto"/>
          <w:sz w:val="22"/>
        </w:rPr>
        <w:t>installation</w:t>
      </w:r>
      <w:r w:rsidR="0057521B" w:rsidRPr="002256A9">
        <w:rPr>
          <w:b w:val="0"/>
          <w:bCs/>
          <w:color w:val="auto"/>
          <w:sz w:val="22"/>
        </w:rPr>
        <w:t xml:space="preserve"> </w:t>
      </w:r>
      <w:bookmarkStart w:id="9" w:name="_Hlk56081908"/>
      <w:r w:rsidR="0057521B" w:rsidRPr="002256A9">
        <w:rPr>
          <w:b w:val="0"/>
          <w:bCs/>
          <w:color w:val="auto"/>
          <w:sz w:val="22"/>
        </w:rPr>
        <w:t xml:space="preserve">and </w:t>
      </w:r>
      <w:r w:rsidR="00A2034F" w:rsidRPr="002256A9">
        <w:rPr>
          <w:b w:val="0"/>
          <w:bCs/>
          <w:color w:val="auto"/>
          <w:sz w:val="22"/>
        </w:rPr>
        <w:t>waste operation</w:t>
      </w:r>
      <w:r w:rsidR="0057521B" w:rsidRPr="002256A9">
        <w:rPr>
          <w:color w:val="auto"/>
          <w:sz w:val="22"/>
        </w:rPr>
        <w:t xml:space="preserve"> </w:t>
      </w:r>
      <w:bookmarkEnd w:id="9"/>
      <w:r w:rsidRPr="002256A9">
        <w:rPr>
          <w:b w:val="0"/>
          <w:color w:val="auto"/>
          <w:sz w:val="22"/>
        </w:rPr>
        <w:t>at</w:t>
      </w:r>
    </w:p>
    <w:p w14:paraId="7D3D656A" w14:textId="77777777" w:rsidR="0057521B" w:rsidRPr="002256A9" w:rsidRDefault="0057521B" w:rsidP="00B239DD">
      <w:pPr>
        <w:pStyle w:val="Data"/>
        <w:spacing w:before="80"/>
        <w:rPr>
          <w:rStyle w:val="change"/>
          <w:rFonts w:ascii="Arial" w:hAnsi="Arial" w:cs="Arial"/>
          <w:color w:val="auto"/>
          <w:sz w:val="22"/>
        </w:rPr>
      </w:pPr>
      <w:bookmarkStart w:id="10" w:name="_Hlk61856141"/>
      <w:r w:rsidRPr="002256A9">
        <w:rPr>
          <w:rStyle w:val="change"/>
          <w:rFonts w:ascii="Arial" w:hAnsi="Arial" w:cs="Arial"/>
          <w:color w:val="auto"/>
          <w:sz w:val="22"/>
        </w:rPr>
        <w:t>The Recycling Centre</w:t>
      </w:r>
    </w:p>
    <w:p w14:paraId="37687CEF"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Unit 15A Severn Road</w:t>
      </w:r>
    </w:p>
    <w:p w14:paraId="3E8DA62E"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Treforest Industrial Estate</w:t>
      </w:r>
    </w:p>
    <w:p w14:paraId="5B2D05E1" w14:textId="4E368B89" w:rsidR="0057521B"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Pontypridd</w:t>
      </w:r>
    </w:p>
    <w:p w14:paraId="1D93E8A1" w14:textId="4E502481" w:rsidR="00AE7E27" w:rsidRPr="002256A9" w:rsidRDefault="00AE7E27" w:rsidP="00B239DD">
      <w:pPr>
        <w:pStyle w:val="Data"/>
        <w:spacing w:before="80"/>
        <w:rPr>
          <w:rStyle w:val="change"/>
          <w:rFonts w:ascii="Arial" w:hAnsi="Arial" w:cs="Arial"/>
          <w:color w:val="auto"/>
          <w:sz w:val="22"/>
        </w:rPr>
      </w:pPr>
      <w:r w:rsidRPr="002256A9">
        <w:rPr>
          <w:rStyle w:val="change"/>
          <w:rFonts w:ascii="Arial" w:hAnsi="Arial" w:cs="Arial"/>
          <w:color w:val="auto"/>
          <w:sz w:val="22"/>
        </w:rPr>
        <w:t>Rhondda Cynon Taff</w:t>
      </w:r>
    </w:p>
    <w:p w14:paraId="69477A67" w14:textId="77777777" w:rsidR="0057521B" w:rsidRPr="002256A9" w:rsidRDefault="0057521B" w:rsidP="00B239DD">
      <w:pPr>
        <w:pStyle w:val="Data"/>
        <w:spacing w:before="80"/>
        <w:rPr>
          <w:rStyle w:val="change"/>
          <w:rFonts w:ascii="Arial" w:hAnsi="Arial" w:cs="Arial"/>
          <w:color w:val="auto"/>
          <w:sz w:val="22"/>
        </w:rPr>
      </w:pPr>
      <w:r w:rsidRPr="002256A9">
        <w:rPr>
          <w:rStyle w:val="change"/>
          <w:rFonts w:ascii="Arial" w:hAnsi="Arial" w:cs="Arial"/>
          <w:color w:val="auto"/>
          <w:sz w:val="22"/>
        </w:rPr>
        <w:t>CF37 5TA</w:t>
      </w:r>
    </w:p>
    <w:bookmarkEnd w:id="10"/>
    <w:p w14:paraId="314B46DE" w14:textId="77777777" w:rsidR="0057521B" w:rsidRPr="002256A9" w:rsidRDefault="0057521B" w:rsidP="00B239DD">
      <w:pPr>
        <w:pStyle w:val="Data"/>
        <w:spacing w:before="80"/>
        <w:rPr>
          <w:rStyle w:val="change"/>
          <w:rFonts w:ascii="Arial" w:hAnsi="Arial" w:cs="Arial"/>
          <w:color w:val="auto"/>
          <w:sz w:val="22"/>
        </w:rPr>
      </w:pPr>
    </w:p>
    <w:p w14:paraId="41363A4C" w14:textId="77777777" w:rsidR="00E54EBE" w:rsidRPr="002256A9" w:rsidRDefault="00E54EBE" w:rsidP="00B239DD">
      <w:pPr>
        <w:pStyle w:val="Heading3nonum"/>
        <w:spacing w:before="80"/>
        <w:rPr>
          <w:color w:val="auto"/>
        </w:rPr>
      </w:pPr>
      <w:r w:rsidRPr="002256A9">
        <w:rPr>
          <w:color w:val="auto"/>
          <w:sz w:val="22"/>
        </w:rPr>
        <w:t>to the extent set out in the schedules.</w:t>
      </w:r>
    </w:p>
    <w:p w14:paraId="52BB1B9F" w14:textId="77777777" w:rsidR="00F110F5" w:rsidRPr="002256A9" w:rsidRDefault="00F110F5" w:rsidP="00B239DD">
      <w:pPr>
        <w:pStyle w:val="Heading3nonum"/>
        <w:spacing w:before="80"/>
        <w:rPr>
          <w:color w:val="auto"/>
          <w:sz w:val="22"/>
        </w:rPr>
      </w:pPr>
    </w:p>
    <w:p w14:paraId="58674662" w14:textId="1482BA24" w:rsidR="00E54EBE" w:rsidRPr="002256A9" w:rsidRDefault="00E54EBE" w:rsidP="00B239DD">
      <w:pPr>
        <w:pStyle w:val="Heading3nonum"/>
        <w:spacing w:before="80"/>
        <w:rPr>
          <w:color w:val="auto"/>
          <w:sz w:val="22"/>
        </w:rPr>
      </w:pPr>
      <w:r w:rsidRPr="002256A9">
        <w:rPr>
          <w:color w:val="auto"/>
          <w:sz w:val="22"/>
        </w:rPr>
        <w:t xml:space="preserve">The notice shall take effect from </w:t>
      </w:r>
      <w:r w:rsidR="00211299">
        <w:rPr>
          <w:color w:val="auto"/>
          <w:sz w:val="22"/>
        </w:rPr>
        <w:t>29/04/2021</w:t>
      </w:r>
    </w:p>
    <w:p w14:paraId="0D03F01A" w14:textId="77777777" w:rsidR="00E54EBE" w:rsidRDefault="00E54EBE" w:rsidP="00B239DD">
      <w:pPr>
        <w:pStyle w:val="Data"/>
        <w:spacing w:before="80"/>
        <w:ind w:right="1701"/>
        <w:rPr>
          <w:b w:val="0"/>
          <w:sz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54EBE" w14:paraId="2B7DA503" w14:textId="77777777" w:rsidTr="002256A9">
        <w:trPr>
          <w:trHeight w:val="57"/>
        </w:trPr>
        <w:tc>
          <w:tcPr>
            <w:tcW w:w="6210" w:type="dxa"/>
            <w:vAlign w:val="center"/>
            <w:hideMark/>
          </w:tcPr>
          <w:p w14:paraId="6B1EC865" w14:textId="77777777" w:rsidR="00E54EBE" w:rsidRDefault="00E54EBE" w:rsidP="00F110F5">
            <w:pPr>
              <w:pStyle w:val="Heading3nonum"/>
              <w:spacing w:before="0"/>
              <w:ind w:right="1701"/>
              <w:rPr>
                <w:sz w:val="22"/>
              </w:rPr>
            </w:pPr>
            <w:r>
              <w:rPr>
                <w:sz w:val="22"/>
              </w:rPr>
              <w:t>Signed</w:t>
            </w:r>
          </w:p>
        </w:tc>
        <w:tc>
          <w:tcPr>
            <w:tcW w:w="2437" w:type="dxa"/>
            <w:vAlign w:val="center"/>
            <w:hideMark/>
          </w:tcPr>
          <w:p w14:paraId="16FAB850" w14:textId="77777777" w:rsidR="00E54EBE" w:rsidRDefault="00E54EBE" w:rsidP="00F110F5">
            <w:pPr>
              <w:pStyle w:val="Heading3nonum"/>
              <w:spacing w:before="0"/>
              <w:ind w:right="1701"/>
              <w:rPr>
                <w:sz w:val="22"/>
              </w:rPr>
            </w:pPr>
            <w:r>
              <w:rPr>
                <w:sz w:val="22"/>
              </w:rPr>
              <w:t>Date</w:t>
            </w:r>
          </w:p>
        </w:tc>
      </w:tr>
      <w:tr w:rsidR="0057521B" w14:paraId="40BFFD95" w14:textId="77777777" w:rsidTr="00F110F5">
        <w:trPr>
          <w:trHeight w:val="624"/>
        </w:trPr>
        <w:tc>
          <w:tcPr>
            <w:tcW w:w="6210" w:type="dxa"/>
            <w:vAlign w:val="center"/>
            <w:hideMark/>
          </w:tcPr>
          <w:p w14:paraId="6AADD1AD" w14:textId="75542FCE" w:rsidR="0057521B" w:rsidRDefault="000D555D" w:rsidP="00F110F5">
            <w:pPr>
              <w:pStyle w:val="Heading3nonum"/>
              <w:spacing w:before="0"/>
              <w:ind w:right="-135"/>
              <w:rPr>
                <w:b/>
                <w:color w:val="FF0000"/>
                <w:sz w:val="22"/>
              </w:rPr>
            </w:pPr>
            <w:r>
              <w:rPr>
                <w:b/>
                <w:bCs/>
                <w:color w:val="auto"/>
                <w:sz w:val="22"/>
              </w:rPr>
              <w:t>Holly Noble</w:t>
            </w:r>
            <w:bookmarkStart w:id="11" w:name="_GoBack"/>
            <w:bookmarkEnd w:id="11"/>
          </w:p>
        </w:tc>
        <w:tc>
          <w:tcPr>
            <w:tcW w:w="2437" w:type="dxa"/>
            <w:vAlign w:val="center"/>
            <w:hideMark/>
          </w:tcPr>
          <w:p w14:paraId="2951C359" w14:textId="072ED940" w:rsidR="0057521B" w:rsidRDefault="000D555D" w:rsidP="00F110F5">
            <w:pPr>
              <w:pStyle w:val="Heading3nonum"/>
              <w:spacing w:before="0"/>
              <w:ind w:right="34"/>
              <w:rPr>
                <w:b/>
                <w:color w:val="FF0000"/>
                <w:sz w:val="22"/>
              </w:rPr>
            </w:pPr>
            <w:r>
              <w:rPr>
                <w:b/>
                <w:bCs/>
                <w:color w:val="auto"/>
                <w:sz w:val="22"/>
              </w:rPr>
              <w:t>2</w:t>
            </w:r>
            <w:r w:rsidR="00E05524">
              <w:rPr>
                <w:b/>
                <w:bCs/>
                <w:color w:val="auto"/>
                <w:sz w:val="22"/>
              </w:rPr>
              <w:t>9</w:t>
            </w:r>
            <w:r>
              <w:rPr>
                <w:b/>
                <w:bCs/>
                <w:color w:val="auto"/>
                <w:sz w:val="22"/>
              </w:rPr>
              <w:t>/04/2021</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p>
    <w:p w14:paraId="72A3A581" w14:textId="77777777" w:rsidR="00E54EBE" w:rsidRDefault="00E54EBE" w:rsidP="00E54EBE">
      <w:pPr>
        <w:pStyle w:val="Draftingnote"/>
        <w:spacing w:before="120"/>
        <w:rPr>
          <w:b/>
          <w:i w:val="0"/>
          <w:color w:val="000000"/>
          <w:sz w:val="22"/>
        </w:rPr>
      </w:pPr>
      <w:r>
        <w:rPr>
          <w:i w:val="0"/>
        </w:rPr>
        <w:br w:type="page"/>
      </w:r>
      <w:r>
        <w:rPr>
          <w:b/>
          <w:i w:val="0"/>
          <w:color w:val="000000"/>
          <w:sz w:val="22"/>
        </w:rPr>
        <w:lastRenderedPageBreak/>
        <w:t xml:space="preserve">Schedule 1 </w:t>
      </w:r>
    </w:p>
    <w:p w14:paraId="0B112E64" w14:textId="77777777" w:rsidR="001D4E67" w:rsidRPr="001D4E67" w:rsidRDefault="001D4E67" w:rsidP="001D4E67">
      <w:pPr>
        <w:pStyle w:val="Heading3nonum"/>
        <w:rPr>
          <w:color w:val="auto"/>
          <w:sz w:val="22"/>
        </w:rPr>
      </w:pPr>
      <w:bookmarkStart w:id="12" w:name="_Hlk13039247"/>
      <w:r w:rsidRPr="001D4E67">
        <w:rPr>
          <w:color w:val="auto"/>
          <w:sz w:val="22"/>
        </w:rPr>
        <w:t>All conditions have been varied by the consolidated permit as a result of a Natural Resources Wales initiated variation.</w:t>
      </w:r>
      <w:bookmarkEnd w:id="12"/>
    </w:p>
    <w:p w14:paraId="43E647A5" w14:textId="77777777" w:rsidR="00E54EBE" w:rsidRPr="00B239DD" w:rsidRDefault="00E54EBE" w:rsidP="00E54EBE">
      <w:pPr>
        <w:pStyle w:val="Heading3nonum"/>
        <w:rPr>
          <w:color w:val="auto"/>
          <w:sz w:val="22"/>
        </w:rPr>
      </w:pPr>
    </w:p>
    <w:p w14:paraId="74574BBF" w14:textId="77777777" w:rsidR="00E54EBE" w:rsidRDefault="00E54EBE" w:rsidP="00E54EBE">
      <w:pPr>
        <w:pStyle w:val="Heading3nonum"/>
        <w:rPr>
          <w:b/>
          <w:color w:val="auto"/>
          <w:sz w:val="22"/>
        </w:rPr>
      </w:pPr>
      <w:r>
        <w:rPr>
          <w:b/>
          <w:color w:val="auto"/>
          <w:sz w:val="22"/>
        </w:rPr>
        <w:t>Schedule 2 – consolidated permit</w:t>
      </w:r>
    </w:p>
    <w:p w14:paraId="008AE9CD" w14:textId="0FE42A0A" w:rsidR="005E203D" w:rsidRDefault="00E54EBE" w:rsidP="00111729">
      <w:pPr>
        <w:pStyle w:val="Heading3nonum"/>
      </w:pPr>
      <w:r>
        <w:rPr>
          <w:color w:val="auto"/>
          <w:sz w:val="22"/>
        </w:rPr>
        <w:t xml:space="preserve">Consolidated permit issued as a separate document. </w:t>
      </w:r>
    </w:p>
    <w:sectPr w:rsidR="005E203D" w:rsidSect="00111729">
      <w:pgSz w:w="11901" w:h="16840"/>
      <w:pgMar w:top="1247" w:right="1247" w:bottom="1701" w:left="2126" w:header="680" w:footer="4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42C22" w14:textId="77777777" w:rsidR="001F6EE0" w:rsidRDefault="001F6EE0" w:rsidP="0074541D">
      <w:r>
        <w:separator/>
      </w:r>
    </w:p>
  </w:endnote>
  <w:endnote w:type="continuationSeparator" w:id="0">
    <w:p w14:paraId="0D38983C" w14:textId="77777777" w:rsidR="001F6EE0" w:rsidRDefault="001F6EE0" w:rsidP="0074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5EE18" w14:textId="2F320F16" w:rsidR="0074541D" w:rsidRPr="0074541D" w:rsidRDefault="00C323F3" w:rsidP="0074541D">
    <w:pPr>
      <w:pStyle w:val="Footer"/>
      <w:rPr>
        <w:rFonts w:ascii="Arial" w:hAnsi="Arial" w:cs="Arial"/>
        <w:sz w:val="18"/>
        <w:szCs w:val="18"/>
      </w:rPr>
    </w:pPr>
    <w:r>
      <w:rPr>
        <w:rFonts w:ascii="Arial" w:hAnsi="Arial" w:cs="Arial"/>
        <w:sz w:val="18"/>
        <w:szCs w:val="18"/>
      </w:rPr>
      <w:t>Variation</w:t>
    </w:r>
    <w:r w:rsidR="0074541D">
      <w:rPr>
        <w:rFonts w:ascii="Arial" w:hAnsi="Arial" w:cs="Arial"/>
        <w:sz w:val="18"/>
        <w:szCs w:val="18"/>
      </w:rPr>
      <w:t xml:space="preserve"> </w:t>
    </w:r>
    <w:r w:rsidR="0074541D" w:rsidRPr="0074541D">
      <w:rPr>
        <w:rFonts w:ascii="Arial" w:hAnsi="Arial" w:cs="Arial"/>
        <w:sz w:val="18"/>
        <w:szCs w:val="18"/>
      </w:rPr>
      <w:t xml:space="preserve">Number   </w:t>
    </w:r>
    <w:r w:rsidR="0074541D" w:rsidRPr="0074541D">
      <w:rPr>
        <w:rFonts w:ascii="Arial" w:hAnsi="Arial" w:cs="Arial"/>
        <w:sz w:val="18"/>
        <w:szCs w:val="18"/>
      </w:rPr>
      <w:tab/>
      <w:t xml:space="preserve">Page </w:t>
    </w:r>
    <w:r w:rsidR="0074541D" w:rsidRPr="0074541D">
      <w:rPr>
        <w:rStyle w:val="PageNumber"/>
        <w:rFonts w:ascii="Arial" w:hAnsi="Arial" w:cs="Arial"/>
        <w:sz w:val="18"/>
        <w:szCs w:val="18"/>
      </w:rPr>
      <w:fldChar w:fldCharType="begin"/>
    </w:r>
    <w:r w:rsidR="0074541D" w:rsidRPr="0074541D">
      <w:rPr>
        <w:rStyle w:val="PageNumber"/>
        <w:rFonts w:ascii="Arial" w:hAnsi="Arial" w:cs="Arial"/>
        <w:sz w:val="18"/>
        <w:szCs w:val="18"/>
      </w:rPr>
      <w:instrText xml:space="preserve">PAGE  </w:instrText>
    </w:r>
    <w:r w:rsidR="0074541D" w:rsidRPr="0074541D">
      <w:rPr>
        <w:rStyle w:val="PageNumber"/>
        <w:rFonts w:ascii="Arial" w:hAnsi="Arial" w:cs="Arial"/>
        <w:sz w:val="18"/>
        <w:szCs w:val="18"/>
      </w:rPr>
      <w:fldChar w:fldCharType="separate"/>
    </w:r>
    <w:r w:rsidR="0074541D" w:rsidRPr="0074541D">
      <w:rPr>
        <w:rStyle w:val="PageNumber"/>
        <w:rFonts w:ascii="Arial" w:hAnsi="Arial" w:cs="Arial"/>
        <w:sz w:val="18"/>
        <w:szCs w:val="18"/>
      </w:rPr>
      <w:t>i</w:t>
    </w:r>
    <w:r w:rsidR="0074541D" w:rsidRPr="0074541D">
      <w:rPr>
        <w:rStyle w:val="PageNumber"/>
        <w:rFonts w:ascii="Arial" w:hAnsi="Arial" w:cs="Arial"/>
        <w:sz w:val="18"/>
        <w:szCs w:val="18"/>
      </w:rPr>
      <w:fldChar w:fldCharType="end"/>
    </w:r>
    <w:r w:rsidR="0074541D" w:rsidRPr="0074541D">
      <w:rPr>
        <w:rStyle w:val="PageNumber"/>
        <w:rFonts w:ascii="Arial" w:hAnsi="Arial" w:cs="Arial"/>
        <w:sz w:val="18"/>
        <w:szCs w:val="18"/>
      </w:rPr>
      <w:tab/>
      <w:t>Permit issued:</w:t>
    </w:r>
  </w:p>
  <w:p w14:paraId="4BABFBBD" w14:textId="333E613F" w:rsidR="0074541D" w:rsidRPr="0074541D" w:rsidRDefault="0074541D" w:rsidP="0074541D">
    <w:pPr>
      <w:pStyle w:val="Footer"/>
      <w:rPr>
        <w:rFonts w:ascii="Arial" w:hAnsi="Arial" w:cs="Arial"/>
        <w:sz w:val="18"/>
        <w:szCs w:val="18"/>
      </w:rPr>
    </w:pPr>
    <w:r w:rsidRPr="0074541D">
      <w:rPr>
        <w:rFonts w:ascii="Arial" w:hAnsi="Arial" w:cs="Arial"/>
        <w:sz w:val="18"/>
        <w:szCs w:val="18"/>
      </w:rPr>
      <w:t>EPR/KP3636HB</w:t>
    </w:r>
    <w:r>
      <w:rPr>
        <w:rFonts w:ascii="Arial" w:hAnsi="Arial" w:cs="Arial"/>
        <w:sz w:val="18"/>
        <w:szCs w:val="18"/>
      </w:rPr>
      <w:t>/V004</w:t>
    </w:r>
    <w:r w:rsidRPr="0074541D">
      <w:rPr>
        <w:rFonts w:ascii="Arial" w:hAnsi="Arial" w:cs="Arial"/>
        <w:sz w:val="18"/>
        <w:szCs w:val="18"/>
      </w:rPr>
      <w:tab/>
      <w:t xml:space="preserve">  </w:t>
    </w:r>
    <w:r w:rsidRPr="0074541D">
      <w:rPr>
        <w:rStyle w:val="PageNumber"/>
        <w:rFonts w:ascii="Arial" w:hAnsi="Arial" w:cs="Arial"/>
        <w:sz w:val="18"/>
        <w:szCs w:val="18"/>
      </w:rPr>
      <w:tab/>
    </w:r>
    <w:r w:rsidR="00211299">
      <w:rPr>
        <w:rStyle w:val="PageNumber"/>
        <w:rFonts w:ascii="Arial" w:hAnsi="Arial" w:cs="Arial"/>
        <w:sz w:val="18"/>
        <w:szCs w:val="18"/>
      </w:rPr>
      <w:t>29/04/2021</w:t>
    </w:r>
  </w:p>
  <w:p w14:paraId="2AE611F9" w14:textId="77777777" w:rsidR="0074541D" w:rsidRDefault="00745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872B8" w14:textId="77777777" w:rsidR="001F6EE0" w:rsidRDefault="001F6EE0" w:rsidP="0074541D">
      <w:r>
        <w:separator/>
      </w:r>
    </w:p>
  </w:footnote>
  <w:footnote w:type="continuationSeparator" w:id="0">
    <w:p w14:paraId="409D9BB9" w14:textId="77777777" w:rsidR="001F6EE0" w:rsidRDefault="001F6EE0" w:rsidP="00745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520FDD"/>
    <w:multiLevelType w:val="hybridMultilevel"/>
    <w:tmpl w:val="F76A204E"/>
    <w:lvl w:ilvl="0" w:tplc="EEACFE9A">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673D5"/>
    <w:rsid w:val="000D555D"/>
    <w:rsid w:val="00111729"/>
    <w:rsid w:val="00111FFD"/>
    <w:rsid w:val="00195558"/>
    <w:rsid w:val="001D369F"/>
    <w:rsid w:val="001D4E67"/>
    <w:rsid w:val="001F6EE0"/>
    <w:rsid w:val="00211299"/>
    <w:rsid w:val="00222047"/>
    <w:rsid w:val="002256A9"/>
    <w:rsid w:val="0026505E"/>
    <w:rsid w:val="002703A6"/>
    <w:rsid w:val="002A49D0"/>
    <w:rsid w:val="002C11D8"/>
    <w:rsid w:val="00474EAE"/>
    <w:rsid w:val="0057521B"/>
    <w:rsid w:val="005E203D"/>
    <w:rsid w:val="00695152"/>
    <w:rsid w:val="0074541D"/>
    <w:rsid w:val="00894134"/>
    <w:rsid w:val="00956E9A"/>
    <w:rsid w:val="00A12599"/>
    <w:rsid w:val="00A2034F"/>
    <w:rsid w:val="00A406BB"/>
    <w:rsid w:val="00A742FE"/>
    <w:rsid w:val="00AE7E27"/>
    <w:rsid w:val="00AF0539"/>
    <w:rsid w:val="00B239DD"/>
    <w:rsid w:val="00C323F3"/>
    <w:rsid w:val="00D10508"/>
    <w:rsid w:val="00E05524"/>
    <w:rsid w:val="00E54EBE"/>
    <w:rsid w:val="00F110F5"/>
    <w:rsid w:val="00F31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unhideWhenUsed/>
    <w:rsid w:val="00E54EBE"/>
    <w:pPr>
      <w:widowControl w:val="0"/>
      <w:tabs>
        <w:tab w:val="left" w:pos="6804"/>
      </w:tabs>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locked/>
    <w:rsid w:val="00E54EBE"/>
    <w:rPr>
      <w:rFonts w:ascii="Arial" w:hAnsi="Arial" w:cs="Arial"/>
      <w:color w:val="000000"/>
      <w:sz w:val="18"/>
    </w:rPr>
  </w:style>
  <w:style w:type="paragraph" w:customStyle="1" w:styleId="Heading3nonum">
    <w:name w:val="Heading 3 nonum"/>
    <w:basedOn w:val="Heading3"/>
    <w:link w:val="Heading3nonumChar"/>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uiPriority w:val="99"/>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link w:val="TablebodyChar"/>
    <w:uiPriority w:val="99"/>
    <w:rsid w:val="00E54EBE"/>
    <w:rPr>
      <w:b w:val="0"/>
      <w:color w:val="0000FF"/>
    </w:rPr>
  </w:style>
  <w:style w:type="paragraph" w:customStyle="1" w:styleId="Tabletitle">
    <w:name w:val="Tabletitle"/>
    <w:basedOn w:val="Tablehead"/>
    <w:uiPriority w:val="99"/>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74541D"/>
    <w:pPr>
      <w:tabs>
        <w:tab w:val="center" w:pos="4513"/>
        <w:tab w:val="right" w:pos="9026"/>
      </w:tabs>
    </w:pPr>
  </w:style>
  <w:style w:type="character" w:customStyle="1" w:styleId="HeaderChar">
    <w:name w:val="Header Char"/>
    <w:basedOn w:val="DefaultParagraphFont"/>
    <w:link w:val="Header"/>
    <w:uiPriority w:val="99"/>
    <w:rsid w:val="0074541D"/>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74541D"/>
    <w:pPr>
      <w:tabs>
        <w:tab w:val="center" w:pos="4513"/>
        <w:tab w:val="right" w:pos="9026"/>
      </w:tabs>
    </w:pPr>
  </w:style>
  <w:style w:type="character" w:customStyle="1" w:styleId="FooterChar">
    <w:name w:val="Footer Char"/>
    <w:basedOn w:val="DefaultParagraphFont"/>
    <w:link w:val="Footer"/>
    <w:uiPriority w:val="99"/>
    <w:rsid w:val="0074541D"/>
    <w:rPr>
      <w:rFonts w:ascii="Times New Roman" w:eastAsia="Times New Roman" w:hAnsi="Times New Roman" w:cs="Times New Roman"/>
      <w:sz w:val="24"/>
      <w:szCs w:val="20"/>
      <w:lang w:eastAsia="en-GB"/>
    </w:rPr>
  </w:style>
  <w:style w:type="character" w:styleId="PageNumber">
    <w:name w:val="page number"/>
    <w:basedOn w:val="DefaultParagraphFont"/>
    <w:semiHidden/>
    <w:unhideWhenUsed/>
    <w:rsid w:val="0074541D"/>
  </w:style>
  <w:style w:type="paragraph" w:styleId="NormalWeb">
    <w:name w:val="Normal (Web)"/>
    <w:basedOn w:val="Normal"/>
    <w:uiPriority w:val="99"/>
    <w:semiHidden/>
    <w:unhideWhenUsed/>
    <w:rsid w:val="00956E9A"/>
    <w:pPr>
      <w:spacing w:before="100" w:beforeAutospacing="1" w:after="100" w:afterAutospacing="1"/>
    </w:pPr>
    <w:rPr>
      <w:szCs w:val="24"/>
    </w:rPr>
  </w:style>
  <w:style w:type="character" w:customStyle="1" w:styleId="TablebodyChar">
    <w:name w:val="Tablebody Char"/>
    <w:link w:val="Tablebody"/>
    <w:uiPriority w:val="99"/>
    <w:locked/>
    <w:rsid w:val="00956E9A"/>
    <w:rPr>
      <w:rFonts w:ascii="Arial Narrow" w:eastAsia="Times New Roman" w:hAnsi="Arial Narrow" w:cs="Times New Roman"/>
      <w:color w:val="0000FF"/>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5983">
      <w:bodyDiv w:val="1"/>
      <w:marLeft w:val="0"/>
      <w:marRight w:val="0"/>
      <w:marTop w:val="0"/>
      <w:marBottom w:val="0"/>
      <w:divBdr>
        <w:top w:val="none" w:sz="0" w:space="0" w:color="auto"/>
        <w:left w:val="none" w:sz="0" w:space="0" w:color="auto"/>
        <w:bottom w:val="none" w:sz="0" w:space="0" w:color="auto"/>
        <w:right w:val="none" w:sz="0" w:space="0" w:color="auto"/>
      </w:divBdr>
    </w:div>
    <w:div w:id="313418300">
      <w:bodyDiv w:val="1"/>
      <w:marLeft w:val="0"/>
      <w:marRight w:val="0"/>
      <w:marTop w:val="0"/>
      <w:marBottom w:val="0"/>
      <w:divBdr>
        <w:top w:val="none" w:sz="0" w:space="0" w:color="auto"/>
        <w:left w:val="none" w:sz="0" w:space="0" w:color="auto"/>
        <w:bottom w:val="none" w:sz="0" w:space="0" w:color="auto"/>
        <w:right w:val="none" w:sz="0" w:space="0" w:color="auto"/>
      </w:divBdr>
    </w:div>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1412391357">
      <w:bodyDiv w:val="1"/>
      <w:marLeft w:val="0"/>
      <w:marRight w:val="0"/>
      <w:marTop w:val="0"/>
      <w:marBottom w:val="0"/>
      <w:divBdr>
        <w:top w:val="none" w:sz="0" w:space="0" w:color="auto"/>
        <w:left w:val="none" w:sz="0" w:space="0" w:color="auto"/>
        <w:bottom w:val="none" w:sz="0" w:space="0" w:color="auto"/>
        <w:right w:val="none" w:sz="0" w:space="0" w:color="auto"/>
      </w:divBdr>
    </w:div>
    <w:div w:id="1501121459">
      <w:bodyDiv w:val="1"/>
      <w:marLeft w:val="0"/>
      <w:marRight w:val="0"/>
      <w:marTop w:val="0"/>
      <w:marBottom w:val="0"/>
      <w:divBdr>
        <w:top w:val="none" w:sz="0" w:space="0" w:color="auto"/>
        <w:left w:val="none" w:sz="0" w:space="0" w:color="auto"/>
        <w:bottom w:val="none" w:sz="0" w:space="0" w:color="auto"/>
        <w:right w:val="none" w:sz="0" w:space="0" w:color="auto"/>
      </w:divBdr>
    </w:div>
    <w:div w:id="1532186754">
      <w:bodyDiv w:val="1"/>
      <w:marLeft w:val="0"/>
      <w:marRight w:val="0"/>
      <w:marTop w:val="0"/>
      <w:marBottom w:val="0"/>
      <w:divBdr>
        <w:top w:val="none" w:sz="0" w:space="0" w:color="auto"/>
        <w:left w:val="none" w:sz="0" w:space="0" w:color="auto"/>
        <w:bottom w:val="none" w:sz="0" w:space="0" w:color="auto"/>
        <w:right w:val="none" w:sz="0" w:space="0" w:color="auto"/>
      </w:divBdr>
    </w:div>
    <w:div w:id="1670912772">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REGU-386-3984025</_dlc_DocId>
    <_dlc_DocIdUrl xmlns="9be56660-2c31-41ef-bc00-23e72f632f2a">
      <Url>https://cyfoethnaturiolcymru.sharepoint.com/teams/Regulatory/Permitting/_layouts/15/DocIdRedir.aspx?ID=REGU-386-3984025</Url>
      <Description>REGU-386-3984025</Description>
    </_dlc_DocIdUrl>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2021-04-28T23:00:00+00:00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C90FAA-3D0C-45DF-AF6C-300CF401E49D}">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78DE882C-AE02-4DED-8F18-2C2B950A8BA6}">
  <ds:schemaRefs>
    <ds:schemaRef ds:uri="http://schemas.microsoft.com/sharepoint/v3/contenttype/forms"/>
  </ds:schemaRefs>
</ds:datastoreItem>
</file>

<file path=customXml/itemProps3.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4.xml><?xml version="1.0" encoding="utf-8"?>
<ds:datastoreItem xmlns:ds="http://schemas.openxmlformats.org/officeDocument/2006/customXml" ds:itemID="{D5D725ED-4651-4064-A20F-432D73EC973B}"/>
</file>

<file path=customXml/itemProps5.xml><?xml version="1.0" encoding="utf-8"?>
<ds:datastoreItem xmlns:ds="http://schemas.openxmlformats.org/officeDocument/2006/customXml" ds:itemID="{63EC412F-C829-42C8-B288-A441F87836D1}"/>
</file>

<file path=docProps/app.xml><?xml version="1.0" encoding="utf-8"?>
<Properties xmlns="http://schemas.openxmlformats.org/officeDocument/2006/extended-properties" xmlns:vt="http://schemas.openxmlformats.org/officeDocument/2006/docPropsVTypes">
  <Template>Normal</Template>
  <TotalTime>11</TotalTime>
  <Pages>6</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12</cp:revision>
  <dcterms:created xsi:type="dcterms:W3CDTF">2020-11-30T09:27:00Z</dcterms:created>
  <dcterms:modified xsi:type="dcterms:W3CDTF">2021-04-29T08:45:00Z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86330cc2-6caa-42ee-84d6-4cecee36bcf0</vt:lpwstr>
  </property>
</Properties>
</file>