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770C092" w:rsidR="00D04424" w:rsidRPr="00476E06" w:rsidRDefault="0014332B" w:rsidP="003719AD">
      <w:pPr>
        <w:pStyle w:val="Heading1"/>
        <w:spacing w:before="0" w:after="0"/>
        <w:jc w:val="left"/>
        <w:rPr>
          <w:bCs/>
          <w:color w:val="auto"/>
          <w:sz w:val="32"/>
        </w:rPr>
      </w:pPr>
      <w:r w:rsidRPr="00476E06">
        <w:rPr>
          <w:bCs/>
          <w:color w:val="auto"/>
          <w:sz w:val="32"/>
        </w:rPr>
        <w:t>Bespoke p</w:t>
      </w:r>
      <w:r w:rsidR="00D04424" w:rsidRPr="00476E06">
        <w:rPr>
          <w:bCs/>
          <w:color w:val="auto"/>
          <w:sz w:val="32"/>
        </w:rPr>
        <w:t>ermit</w:t>
      </w:r>
      <w:r w:rsidR="00B73ECB" w:rsidRPr="00476E06">
        <w:rPr>
          <w:bCs/>
          <w:color w:val="auto"/>
          <w:sz w:val="32"/>
        </w:rPr>
        <w:t xml:space="preserve"> </w:t>
      </w:r>
    </w:p>
    <w:p w14:paraId="41AC372F" w14:textId="77777777" w:rsidR="00136717" w:rsidRPr="00FF5C21" w:rsidRDefault="00136717" w:rsidP="00136717"/>
    <w:p w14:paraId="0FF15250" w14:textId="6FF22E40" w:rsidR="00D04424" w:rsidRPr="003934B5" w:rsidRDefault="0060457F" w:rsidP="006B0BFB">
      <w:pPr>
        <w:spacing w:after="120"/>
        <w:rPr>
          <w:rFonts w:ascii="Arial" w:hAnsi="Arial" w:cs="Arial"/>
          <w:szCs w:val="24"/>
        </w:rPr>
      </w:pPr>
      <w:r w:rsidRPr="00FF5C21">
        <w:rPr>
          <w:rFonts w:ascii="Arial" w:hAnsi="Arial" w:cs="Arial"/>
          <w:szCs w:val="24"/>
        </w:rPr>
        <w:t xml:space="preserve">We have decided to </w:t>
      </w:r>
      <w:r w:rsidR="00D2020E" w:rsidRPr="00FF5C21">
        <w:rPr>
          <w:rFonts w:ascii="Arial" w:hAnsi="Arial" w:cs="Arial"/>
          <w:szCs w:val="24"/>
        </w:rPr>
        <w:t xml:space="preserve">grant </w:t>
      </w:r>
      <w:r w:rsidRPr="00FF5C21">
        <w:rPr>
          <w:rFonts w:ascii="Arial" w:hAnsi="Arial" w:cs="Arial"/>
          <w:szCs w:val="24"/>
        </w:rPr>
        <w:t xml:space="preserve">the permit for </w:t>
      </w:r>
      <w:r w:rsidR="00FF5C21" w:rsidRPr="00FF5C21">
        <w:rPr>
          <w:rFonts w:ascii="Arial" w:hAnsi="Arial" w:cs="Arial"/>
          <w:szCs w:val="24"/>
        </w:rPr>
        <w:t>Raynes Quarry</w:t>
      </w:r>
      <w:r w:rsidRPr="00FF5C21">
        <w:rPr>
          <w:rFonts w:ascii="Arial" w:hAnsi="Arial" w:cs="Arial"/>
          <w:szCs w:val="24"/>
        </w:rPr>
        <w:t xml:space="preserve"> operated </w:t>
      </w:r>
      <w:r w:rsidRPr="0014332B">
        <w:rPr>
          <w:rFonts w:ascii="Arial" w:hAnsi="Arial" w:cs="Arial"/>
          <w:color w:val="000000"/>
          <w:szCs w:val="24"/>
        </w:rPr>
        <w:t>by</w:t>
      </w:r>
      <w:r w:rsidR="00FF5C21">
        <w:rPr>
          <w:rFonts w:ascii="Arial" w:hAnsi="Arial" w:cs="Arial"/>
          <w:color w:val="FF00FF"/>
          <w:szCs w:val="24"/>
        </w:rPr>
        <w:t xml:space="preserve"> </w:t>
      </w:r>
      <w:r w:rsidR="00FF5C21" w:rsidRPr="003934B5">
        <w:rPr>
          <w:rFonts w:ascii="Arial" w:hAnsi="Arial" w:cs="Arial"/>
          <w:szCs w:val="24"/>
        </w:rPr>
        <w:t>Cemex</w:t>
      </w:r>
      <w:r w:rsidR="003934B5" w:rsidRPr="003934B5">
        <w:rPr>
          <w:rFonts w:ascii="Arial" w:hAnsi="Arial" w:cs="Arial"/>
          <w:szCs w:val="24"/>
        </w:rPr>
        <w:t xml:space="preserve"> UK</w:t>
      </w:r>
      <w:r w:rsidR="00FF5C21" w:rsidRPr="003934B5">
        <w:rPr>
          <w:rFonts w:ascii="Arial" w:hAnsi="Arial" w:cs="Arial"/>
          <w:szCs w:val="24"/>
        </w:rPr>
        <w:t xml:space="preserve"> Materials </w:t>
      </w:r>
      <w:r w:rsidR="003934B5" w:rsidRPr="003934B5">
        <w:rPr>
          <w:rFonts w:ascii="Arial" w:hAnsi="Arial" w:cs="Arial"/>
          <w:szCs w:val="24"/>
        </w:rPr>
        <w:t>Limited</w:t>
      </w:r>
      <w:r w:rsidR="001034AC" w:rsidRPr="003934B5">
        <w:rPr>
          <w:rFonts w:ascii="Arial" w:hAnsi="Arial" w:cs="Arial"/>
          <w:szCs w:val="24"/>
        </w:rPr>
        <w:t>.</w:t>
      </w:r>
    </w:p>
    <w:p w14:paraId="178F17B4" w14:textId="34F03C54"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The application number is</w:t>
      </w:r>
      <w:r w:rsidR="003934B5">
        <w:rPr>
          <w:rFonts w:ascii="Arial" w:hAnsi="Arial"/>
          <w:color w:val="000000"/>
          <w:kern w:val="28"/>
          <w:szCs w:val="24"/>
        </w:rPr>
        <w:t xml:space="preserve"> PAN-012335.</w:t>
      </w:r>
    </w:p>
    <w:p w14:paraId="0FF15251" w14:textId="26949645"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6364D6" w:rsidRPr="006364D6">
        <w:rPr>
          <w:rFonts w:ascii="Arial" w:hAnsi="Arial"/>
          <w:szCs w:val="24"/>
        </w:rPr>
        <w:t>EPR/</w:t>
      </w:r>
      <w:r w:rsidR="009F650F">
        <w:rPr>
          <w:rFonts w:ascii="Arial" w:hAnsi="Arial"/>
          <w:szCs w:val="24"/>
        </w:rPr>
        <w:t>CB3099CX</w:t>
      </w:r>
      <w:r w:rsidR="006364D6">
        <w:rPr>
          <w:rFonts w:ascii="Arial" w:hAnsi="Arial"/>
          <w:szCs w:val="24"/>
        </w:rPr>
        <w:t>.</w:t>
      </w:r>
    </w:p>
    <w:p w14:paraId="612DB062" w14:textId="30D47758" w:rsidR="00624C74" w:rsidRDefault="00624C74" w:rsidP="006B0BFB">
      <w:pPr>
        <w:tabs>
          <w:tab w:val="left" w:pos="4253"/>
          <w:tab w:val="left" w:pos="6804"/>
        </w:tabs>
        <w:spacing w:after="120"/>
        <w:rPr>
          <w:rFonts w:ascii="Arial" w:hAnsi="Arial"/>
          <w:szCs w:val="24"/>
        </w:rPr>
      </w:pPr>
    </w:p>
    <w:p w14:paraId="61F33958" w14:textId="6F2F81BA" w:rsidR="00624C74" w:rsidRPr="0014332B" w:rsidRDefault="00624C74" w:rsidP="006B0BFB">
      <w:pPr>
        <w:tabs>
          <w:tab w:val="left" w:pos="4253"/>
          <w:tab w:val="left" w:pos="6804"/>
        </w:tabs>
        <w:spacing w:after="120"/>
        <w:rPr>
          <w:rFonts w:ascii="Arial" w:hAnsi="Arial"/>
          <w:szCs w:val="24"/>
        </w:rPr>
      </w:pPr>
      <w:r w:rsidRPr="00624C74">
        <w:rPr>
          <w:rFonts w:ascii="Arial" w:hAnsi="Arial"/>
          <w:szCs w:val="24"/>
        </w:rPr>
        <w:t xml:space="preserve">The permit is for the regulation of dewatering water (comprising a mixture of rainwater and groundwater) from a limestone quarry to the sea. The dewatering from the quarry will be carried out using 2 diesel pumps which will transfer water to the Working Pond. Settlement in the Working Pond is expected to achieve a suspended solids limit of less than </w:t>
      </w:r>
      <w:r w:rsidR="00CA6BFD">
        <w:rPr>
          <w:rFonts w:ascii="Arial" w:hAnsi="Arial"/>
          <w:szCs w:val="24"/>
        </w:rPr>
        <w:t>5</w:t>
      </w:r>
      <w:r w:rsidRPr="00624C74">
        <w:rPr>
          <w:rFonts w:ascii="Arial" w:hAnsi="Arial"/>
          <w:szCs w:val="24"/>
        </w:rPr>
        <w:t>0 mg/l. An electric submersible pump in the Working Pond will discharge water to the sea approximately halfway along the jetty. The applicant has proposed a maximum of 4010 m</w:t>
      </w:r>
      <w:r w:rsidRPr="00624C74">
        <w:rPr>
          <w:rFonts w:ascii="Arial" w:hAnsi="Arial"/>
          <w:szCs w:val="24"/>
          <w:vertAlign w:val="superscript"/>
        </w:rPr>
        <w:t>3</w:t>
      </w:r>
      <w:r w:rsidRPr="00624C74">
        <w:rPr>
          <w:rFonts w:ascii="Arial" w:hAnsi="Arial"/>
          <w:szCs w:val="24"/>
        </w:rPr>
        <w:t>/day discharge, with a maximum discharge rate of 83 l/second.</w:t>
      </w:r>
    </w:p>
    <w:bookmarkEnd w:id="0"/>
    <w:bookmarkEnd w:id="1"/>
    <w:p w14:paraId="7E060C52" w14:textId="77777777" w:rsidR="00624C74" w:rsidRDefault="00624C74" w:rsidP="006B0BFB">
      <w:pPr>
        <w:spacing w:after="120"/>
        <w:rPr>
          <w:rFonts w:ascii="Arial" w:hAnsi="Arial"/>
          <w:color w:val="000000"/>
        </w:rPr>
      </w:pPr>
    </w:p>
    <w:p w14:paraId="0FF15253" w14:textId="36B94E85"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CC16E21"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000F385A">
              <w:rPr>
                <w:rFonts w:ascii="Arial" w:hAnsi="Arial" w:cs="Arial"/>
                <w:b w:val="0"/>
                <w:color w:val="000000"/>
                <w:szCs w:val="24"/>
              </w:rPr>
              <w:t xml:space="preserve">web </w:t>
            </w:r>
            <w:r w:rsidRPr="00624C74">
              <w:rPr>
                <w:rFonts w:ascii="Arial" w:hAnsi="Arial" w:cs="Arial"/>
                <w:b w:val="0"/>
                <w:szCs w:val="24"/>
              </w:rPr>
              <w:t>consultation</w:t>
            </w:r>
          </w:p>
        </w:tc>
        <w:tc>
          <w:tcPr>
            <w:tcW w:w="6266" w:type="dxa"/>
            <w:tcBorders>
              <w:bottom w:val="single" w:sz="4" w:space="0" w:color="auto"/>
            </w:tcBorders>
          </w:tcPr>
          <w:p w14:paraId="0FF1529A" w14:textId="3874E94C" w:rsidR="007820C3" w:rsidRPr="00C052C4" w:rsidRDefault="00624C74" w:rsidP="007820C3">
            <w:pPr>
              <w:spacing w:before="60"/>
              <w:rPr>
                <w:rFonts w:ascii="Arial" w:hAnsi="Arial" w:cs="Arial"/>
                <w:szCs w:val="24"/>
              </w:rPr>
            </w:pPr>
            <w:r w:rsidRPr="000F385A">
              <w:rPr>
                <w:rFonts w:ascii="Arial" w:hAnsi="Arial" w:cs="Arial"/>
                <w:szCs w:val="24"/>
              </w:rPr>
              <w:t xml:space="preserve">No responses were received from </w:t>
            </w:r>
            <w:r w:rsidR="000F385A" w:rsidRPr="000F385A">
              <w:rPr>
                <w:rFonts w:ascii="Arial" w:hAnsi="Arial" w:cs="Arial"/>
                <w:szCs w:val="24"/>
              </w:rPr>
              <w:t>web</w:t>
            </w:r>
            <w:r w:rsidR="000F385A">
              <w:rPr>
                <w:rFonts w:ascii="Arial" w:hAnsi="Arial" w:cs="Arial"/>
                <w:szCs w:val="24"/>
              </w:rPr>
              <w:t xml:space="preserve"> publicising.</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98FF57B"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9F1E695" w:rsidR="007820C3" w:rsidRPr="007820C3" w:rsidRDefault="007820C3" w:rsidP="00033CD4">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3C7BD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CRoW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00171114" w:rsidR="007820C3" w:rsidRDefault="007820C3" w:rsidP="00EF499E">
            <w:pPr>
              <w:rPr>
                <w:rFonts w:ascii="Arial" w:hAnsi="Arial" w:cs="Arial"/>
                <w:szCs w:val="24"/>
              </w:rPr>
            </w:pPr>
            <w:r w:rsidRPr="000F385A">
              <w:rPr>
                <w:rFonts w:ascii="Arial" w:hAnsi="Arial" w:cs="Arial"/>
                <w:szCs w:val="24"/>
              </w:rPr>
              <w:t>A full assessment of the application and its potential to affect the</w:t>
            </w:r>
            <w:r w:rsidR="000F385A" w:rsidRPr="000F385A">
              <w:rPr>
                <w:rFonts w:ascii="Arial" w:hAnsi="Arial" w:cs="Arial"/>
                <w:szCs w:val="24"/>
              </w:rPr>
              <w:t xml:space="preserve"> </w:t>
            </w:r>
            <w:r w:rsidRPr="000F385A">
              <w:rPr>
                <w:rFonts w:ascii="Arial" w:hAnsi="Arial" w:cs="Arial"/>
                <w:szCs w:val="24"/>
              </w:rPr>
              <w:t>sites has been carried out as part of the permitting process. We consider that the application will not affect the features of the site</w:t>
            </w:r>
            <w:r w:rsidR="000F385A" w:rsidRPr="000F385A">
              <w:rPr>
                <w:rFonts w:ascii="Arial" w:hAnsi="Arial" w:cs="Arial"/>
                <w:szCs w:val="24"/>
              </w:rPr>
              <w:t>.</w:t>
            </w:r>
          </w:p>
          <w:p w14:paraId="0FF6E597" w14:textId="77777777" w:rsidR="000F385A" w:rsidRPr="000F385A" w:rsidRDefault="000F385A" w:rsidP="00EF499E">
            <w:pPr>
              <w:rPr>
                <w:rFonts w:ascii="Arial" w:hAnsi="Arial" w:cs="Arial"/>
                <w:szCs w:val="24"/>
              </w:rPr>
            </w:pPr>
          </w:p>
          <w:p w14:paraId="0FF152CF" w14:textId="0E012644" w:rsidR="00FB30B4" w:rsidRPr="00C74EC5" w:rsidRDefault="007820C3" w:rsidP="00C74EC5">
            <w:pPr>
              <w:rPr>
                <w:rFonts w:ascii="Arial" w:hAnsi="Arial" w:cs="Arial"/>
                <w:szCs w:val="24"/>
              </w:rPr>
            </w:pPr>
            <w:r w:rsidRPr="00C74EC5">
              <w:rPr>
                <w:rFonts w:ascii="Arial" w:hAnsi="Arial" w:cs="Arial"/>
                <w:szCs w:val="24"/>
              </w:rPr>
              <w:t>Formal consultation has been carried out with</w:t>
            </w:r>
            <w:r w:rsidR="000F385A" w:rsidRPr="00C74EC5">
              <w:rPr>
                <w:rFonts w:ascii="Arial" w:hAnsi="Arial" w:cs="Arial"/>
                <w:szCs w:val="24"/>
              </w:rPr>
              <w:t xml:space="preserve"> the Local  Council Biodiversity Officer</w:t>
            </w:r>
            <w:r w:rsidR="00CF3594" w:rsidRPr="00C74EC5">
              <w:rPr>
                <w:rFonts w:ascii="Arial" w:hAnsi="Arial" w:cs="Arial"/>
                <w:szCs w:val="24"/>
              </w:rPr>
              <w:t xml:space="preserve"> at Conwy County Council</w:t>
            </w:r>
            <w:r w:rsidR="000F385A" w:rsidRPr="00C74EC5">
              <w:rPr>
                <w:rFonts w:ascii="Arial" w:hAnsi="Arial" w:cs="Arial"/>
                <w:szCs w:val="24"/>
              </w:rPr>
              <w:t>. 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6296AEE4" w14:textId="77777777" w:rsidR="00136717" w:rsidRPr="000F385A" w:rsidRDefault="00136717" w:rsidP="00136717">
            <w:pPr>
              <w:spacing w:before="60"/>
              <w:rPr>
                <w:rFonts w:ascii="Arial" w:hAnsi="Arial" w:cs="Arial"/>
                <w:szCs w:val="24"/>
              </w:rPr>
            </w:pPr>
            <w:r w:rsidRPr="000F385A">
              <w:rPr>
                <w:rFonts w:ascii="Arial" w:hAnsi="Arial" w:cs="Arial"/>
                <w:szCs w:val="24"/>
              </w:rPr>
              <w:t>Assessment of Likely Significant Effect:</w:t>
            </w:r>
          </w:p>
          <w:p w14:paraId="49C04981" w14:textId="77777777" w:rsidR="00136717" w:rsidRPr="000F385A" w:rsidRDefault="00136717" w:rsidP="00136717">
            <w:pPr>
              <w:spacing w:before="60"/>
              <w:rPr>
                <w:rFonts w:ascii="Arial" w:hAnsi="Arial" w:cs="Arial"/>
                <w:szCs w:val="24"/>
              </w:rPr>
            </w:pPr>
          </w:p>
          <w:p w14:paraId="70D0AA2F" w14:textId="77777777" w:rsidR="00136717" w:rsidRPr="000F385A" w:rsidRDefault="00136717" w:rsidP="00136717">
            <w:pPr>
              <w:spacing w:before="60"/>
              <w:rPr>
                <w:rFonts w:ascii="Arial" w:hAnsi="Arial" w:cs="Arial"/>
                <w:szCs w:val="24"/>
              </w:rPr>
            </w:pPr>
            <w:r w:rsidRPr="000F385A">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0F385A" w:rsidRDefault="00136717" w:rsidP="00136717">
            <w:pPr>
              <w:spacing w:before="60"/>
              <w:rPr>
                <w:rFonts w:ascii="Arial" w:hAnsi="Arial" w:cs="Arial"/>
                <w:szCs w:val="24"/>
              </w:rPr>
            </w:pPr>
          </w:p>
          <w:p w14:paraId="60BB0129" w14:textId="77777777" w:rsidR="00136717" w:rsidRPr="000F385A" w:rsidRDefault="00136717" w:rsidP="00136717">
            <w:pPr>
              <w:spacing w:before="60"/>
              <w:rPr>
                <w:rFonts w:ascii="Arial" w:hAnsi="Arial" w:cs="Arial"/>
                <w:szCs w:val="24"/>
              </w:rPr>
            </w:pPr>
            <w:r w:rsidRPr="000F385A">
              <w:rPr>
                <w:rFonts w:ascii="Arial" w:hAnsi="Arial" w:cs="Arial"/>
                <w:szCs w:val="24"/>
              </w:rPr>
              <w:t xml:space="preserve">Form 1 (and Form 2) – saved on DMS as “to be assessed” for public register purposes.  </w:t>
            </w:r>
          </w:p>
          <w:p w14:paraId="67AFC2B0" w14:textId="77777777" w:rsidR="00136717" w:rsidRPr="007820C3" w:rsidRDefault="00136717" w:rsidP="000F385A">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433D369B"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B7EB2" w:rsidRDefault="007820C3" w:rsidP="00A60F17">
            <w:pPr>
              <w:rPr>
                <w:rFonts w:ascii="Arial" w:hAnsi="Arial" w:cs="Arial"/>
                <w:szCs w:val="24"/>
              </w:rPr>
            </w:pPr>
            <w:r w:rsidRPr="007B7EB2">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43D465D3" w:rsidR="007820C3" w:rsidRPr="0071638B" w:rsidRDefault="007820C3" w:rsidP="00A60F17">
            <w:pPr>
              <w:pStyle w:val="BodyText"/>
              <w:rPr>
                <w:rFonts w:ascii="Arial" w:hAnsi="Arial" w:cs="Arial"/>
                <w:color w:val="auto"/>
                <w:szCs w:val="24"/>
              </w:rPr>
            </w:pPr>
            <w:r w:rsidRPr="0071638B">
              <w:rPr>
                <w:rFonts w:ascii="Arial" w:hAnsi="Arial" w:cs="Arial"/>
                <w:color w:val="auto"/>
                <w:szCs w:val="24"/>
              </w:rPr>
              <w:t>The assessment shows that, applying the conservative criteria in our guidance on Environmental Risk Assessment, all emissions may be categorised as environmentally insignifican</w:t>
            </w:r>
            <w:r w:rsidR="0071638B" w:rsidRPr="0071638B">
              <w:rPr>
                <w:rFonts w:ascii="Arial" w:hAnsi="Arial" w:cs="Arial"/>
                <w:color w:val="auto"/>
                <w:szCs w:val="24"/>
              </w:rPr>
              <w:t>t</w:t>
            </w:r>
            <w:r w:rsidRPr="0071638B">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0B268D" w:rsid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1D2DBA6" w14:textId="0EEC669D" w:rsidR="00332ED9" w:rsidRDefault="00332ED9" w:rsidP="00792CEE">
            <w:pPr>
              <w:pStyle w:val="BodyText"/>
              <w:rPr>
                <w:rFonts w:ascii="Arial" w:hAnsi="Arial" w:cs="Arial"/>
                <w:szCs w:val="24"/>
              </w:rPr>
            </w:pPr>
          </w:p>
          <w:p w14:paraId="1E2942D2" w14:textId="5A99F797" w:rsidR="00332ED9" w:rsidRPr="007820C3" w:rsidRDefault="00332ED9" w:rsidP="00792CEE">
            <w:pPr>
              <w:pStyle w:val="BodyText"/>
              <w:rPr>
                <w:rFonts w:ascii="Arial" w:hAnsi="Arial" w:cs="Arial"/>
                <w:szCs w:val="24"/>
              </w:rPr>
            </w:pPr>
            <w:r>
              <w:rPr>
                <w:rFonts w:ascii="Arial" w:hAnsi="Arial" w:cs="Arial"/>
                <w:szCs w:val="24"/>
              </w:rPr>
              <w:t>Measures meet that as specified in TGN 7.01.</w:t>
            </w:r>
          </w:p>
          <w:p w14:paraId="0A0B8572" w14:textId="77777777" w:rsidR="00332ED9" w:rsidRDefault="00332ED9" w:rsidP="00792CEE">
            <w:pPr>
              <w:pStyle w:val="BodyText"/>
              <w:rPr>
                <w:rFonts w:ascii="Arial" w:hAnsi="Arial" w:cs="Arial"/>
                <w:color w:val="FF00FF"/>
                <w:szCs w:val="24"/>
              </w:rPr>
            </w:pPr>
          </w:p>
          <w:p w14:paraId="0FF152EF" w14:textId="03C3CFE7" w:rsidR="007820C3" w:rsidRPr="00332ED9" w:rsidRDefault="007820C3" w:rsidP="00792CEE">
            <w:pPr>
              <w:pStyle w:val="BodyText"/>
              <w:rPr>
                <w:rFonts w:ascii="Arial" w:hAnsi="Arial" w:cs="Arial"/>
                <w:color w:val="auto"/>
                <w:szCs w:val="24"/>
              </w:rPr>
            </w:pPr>
            <w:r w:rsidRPr="00332ED9">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1F3993">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36B2905" w14:textId="77777777" w:rsidR="000C7FBA"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4EFF833D" w14:textId="77777777" w:rsidR="000C7FBA" w:rsidRDefault="000C7FBA" w:rsidP="007E3284">
            <w:pPr>
              <w:rPr>
                <w:rFonts w:ascii="Arial" w:hAnsi="Arial" w:cs="Arial"/>
                <w:szCs w:val="24"/>
              </w:rPr>
            </w:pPr>
          </w:p>
          <w:p w14:paraId="0FF1532C" w14:textId="23864C89" w:rsidR="007820C3" w:rsidRDefault="000C7FBA" w:rsidP="000C7FBA">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7232EE2C" w14:textId="34197A80" w:rsidR="000C7FBA" w:rsidRPr="000C7FBA" w:rsidRDefault="000C7FBA" w:rsidP="000C7FBA">
            <w:pPr>
              <w:pStyle w:val="ListParagraph"/>
              <w:numPr>
                <w:ilvl w:val="0"/>
                <w:numId w:val="20"/>
              </w:numPr>
              <w:rPr>
                <w:rFonts w:ascii="Arial" w:hAnsi="Arial" w:cs="Arial"/>
                <w:szCs w:val="24"/>
              </w:rPr>
            </w:pPr>
            <w:r>
              <w:rPr>
                <w:rFonts w:ascii="Arial" w:hAnsi="Arial" w:cs="Arial"/>
                <w:szCs w:val="24"/>
              </w:rPr>
              <w:t>pH between 6 -9</w:t>
            </w:r>
          </w:p>
          <w:p w14:paraId="0FF1532D" w14:textId="77777777" w:rsidR="007820C3" w:rsidRPr="007820C3" w:rsidRDefault="007820C3" w:rsidP="00792CEE">
            <w:pPr>
              <w:rPr>
                <w:rFonts w:ascii="Arial" w:hAnsi="Arial" w:cs="Arial"/>
                <w:szCs w:val="24"/>
              </w:rPr>
            </w:pPr>
          </w:p>
          <w:p w14:paraId="0FF1532E" w14:textId="4352BC5A" w:rsidR="007820C3" w:rsidRPr="000C7FBA" w:rsidRDefault="00821F04" w:rsidP="00C07952">
            <w:pPr>
              <w:rPr>
                <w:rFonts w:ascii="Arial" w:hAnsi="Arial" w:cs="Arial"/>
                <w:szCs w:val="24"/>
              </w:rPr>
            </w:pPr>
            <w:r>
              <w:rPr>
                <w:rFonts w:ascii="Arial" w:hAnsi="Arial" w:cs="Arial"/>
                <w:szCs w:val="24"/>
              </w:rPr>
              <w:t>The suspended solids</w:t>
            </w:r>
            <w:r w:rsidR="00CA62FA">
              <w:rPr>
                <w:rFonts w:ascii="Arial" w:hAnsi="Arial" w:cs="Arial"/>
                <w:szCs w:val="24"/>
              </w:rPr>
              <w:t xml:space="preserve"> limit</w:t>
            </w:r>
            <w:r w:rsidR="004D4171">
              <w:rPr>
                <w:rFonts w:ascii="Arial" w:hAnsi="Arial" w:cs="Arial"/>
                <w:szCs w:val="24"/>
              </w:rPr>
              <w:t xml:space="preserve"> has been set in line with current Water Quality Standards and to ensure good lagoon design/operation in accordance with NRW’s </w:t>
            </w:r>
            <w:r w:rsidR="004D4171">
              <w:rPr>
                <w:rFonts w:ascii="Arial" w:hAnsi="Arial" w:cs="Arial"/>
                <w:szCs w:val="24"/>
              </w:rPr>
              <w:lastRenderedPageBreak/>
              <w:t>“Lagoon Guidance 2008”.</w:t>
            </w:r>
            <w:r w:rsidR="00504385">
              <w:rPr>
                <w:rFonts w:ascii="Arial" w:hAnsi="Arial" w:cs="Arial"/>
                <w:szCs w:val="24"/>
              </w:rPr>
              <w:t xml:space="preserve"> The</w:t>
            </w:r>
            <w:r>
              <w:rPr>
                <w:rFonts w:ascii="Arial" w:hAnsi="Arial" w:cs="Arial"/>
                <w:szCs w:val="24"/>
              </w:rPr>
              <w:t xml:space="preserve"> pH limit ha</w:t>
            </w:r>
            <w:r w:rsidR="0020071E">
              <w:rPr>
                <w:rFonts w:ascii="Arial" w:hAnsi="Arial" w:cs="Arial"/>
                <w:szCs w:val="24"/>
              </w:rPr>
              <w:t>s</w:t>
            </w:r>
            <w:bookmarkStart w:id="2" w:name="_GoBack"/>
            <w:bookmarkEnd w:id="2"/>
            <w:r>
              <w:rPr>
                <w:rFonts w:ascii="Arial" w:hAnsi="Arial" w:cs="Arial"/>
                <w:szCs w:val="24"/>
              </w:rPr>
              <w:t xml:space="preserve"> been set to safeguard the receiving environment. </w:t>
            </w:r>
            <w:r w:rsidR="000C7FBA" w:rsidRPr="000C7FBA">
              <w:rPr>
                <w:rFonts w:ascii="Arial" w:hAnsi="Arial" w:cs="Arial"/>
                <w:szCs w:val="24"/>
              </w:rPr>
              <w:t xml:space="preserve"> </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E5258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60418060" w:rsidR="00C44B7E" w:rsidRDefault="00C44B7E" w:rsidP="00E52588">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15A25" w14:textId="77777777" w:rsidR="003D6E67" w:rsidRDefault="003D6E67">
      <w:r>
        <w:separator/>
      </w:r>
    </w:p>
  </w:endnote>
  <w:endnote w:type="continuationSeparator" w:id="0">
    <w:p w14:paraId="7F5AB368" w14:textId="77777777" w:rsidR="003D6E67" w:rsidRDefault="003D6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23E63A" w14:textId="77777777" w:rsidR="003D6E67" w:rsidRDefault="003D6E67">
      <w:r>
        <w:separator/>
      </w:r>
    </w:p>
  </w:footnote>
  <w:footnote w:type="continuationSeparator" w:id="0">
    <w:p w14:paraId="76263831" w14:textId="77777777" w:rsidR="003D6E67" w:rsidRDefault="003D6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33CD4"/>
    <w:rsid w:val="000436A8"/>
    <w:rsid w:val="00050DC6"/>
    <w:rsid w:val="00052697"/>
    <w:rsid w:val="0005636B"/>
    <w:rsid w:val="0006298C"/>
    <w:rsid w:val="00067A5C"/>
    <w:rsid w:val="00075A81"/>
    <w:rsid w:val="00077908"/>
    <w:rsid w:val="00081421"/>
    <w:rsid w:val="00087AFD"/>
    <w:rsid w:val="00094448"/>
    <w:rsid w:val="000A6110"/>
    <w:rsid w:val="000B0C2A"/>
    <w:rsid w:val="000C3151"/>
    <w:rsid w:val="000C7FBA"/>
    <w:rsid w:val="000D0EAE"/>
    <w:rsid w:val="000E2BCE"/>
    <w:rsid w:val="000E54AC"/>
    <w:rsid w:val="000F385A"/>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3993"/>
    <w:rsid w:val="0020071E"/>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3E14"/>
    <w:rsid w:val="002C41CA"/>
    <w:rsid w:val="002D0A0C"/>
    <w:rsid w:val="002E35D0"/>
    <w:rsid w:val="002E57A2"/>
    <w:rsid w:val="002F2FAB"/>
    <w:rsid w:val="002F41D1"/>
    <w:rsid w:val="00332ED9"/>
    <w:rsid w:val="003405D9"/>
    <w:rsid w:val="00340EEB"/>
    <w:rsid w:val="00343BA5"/>
    <w:rsid w:val="00346CF0"/>
    <w:rsid w:val="00351A0A"/>
    <w:rsid w:val="00352859"/>
    <w:rsid w:val="00362687"/>
    <w:rsid w:val="003719AD"/>
    <w:rsid w:val="0038174A"/>
    <w:rsid w:val="00382F62"/>
    <w:rsid w:val="003869DE"/>
    <w:rsid w:val="003934B5"/>
    <w:rsid w:val="00393524"/>
    <w:rsid w:val="003A7D0B"/>
    <w:rsid w:val="003B4BCB"/>
    <w:rsid w:val="003C0DE9"/>
    <w:rsid w:val="003C6618"/>
    <w:rsid w:val="003C7BD2"/>
    <w:rsid w:val="003D1803"/>
    <w:rsid w:val="003D19D2"/>
    <w:rsid w:val="003D6E67"/>
    <w:rsid w:val="003E395A"/>
    <w:rsid w:val="003F3681"/>
    <w:rsid w:val="003F4346"/>
    <w:rsid w:val="003F691C"/>
    <w:rsid w:val="0040219E"/>
    <w:rsid w:val="00404B8A"/>
    <w:rsid w:val="00406AF4"/>
    <w:rsid w:val="00412510"/>
    <w:rsid w:val="00416EA2"/>
    <w:rsid w:val="004237EA"/>
    <w:rsid w:val="00430B48"/>
    <w:rsid w:val="004334C5"/>
    <w:rsid w:val="004373C9"/>
    <w:rsid w:val="0044196C"/>
    <w:rsid w:val="00444D3F"/>
    <w:rsid w:val="00455E3C"/>
    <w:rsid w:val="00475B36"/>
    <w:rsid w:val="00476B14"/>
    <w:rsid w:val="00476E06"/>
    <w:rsid w:val="00481C68"/>
    <w:rsid w:val="004844DC"/>
    <w:rsid w:val="00486C2B"/>
    <w:rsid w:val="004A02F0"/>
    <w:rsid w:val="004A4BD9"/>
    <w:rsid w:val="004B3156"/>
    <w:rsid w:val="004C16AD"/>
    <w:rsid w:val="004C74FC"/>
    <w:rsid w:val="004D4171"/>
    <w:rsid w:val="004E4418"/>
    <w:rsid w:val="004E7719"/>
    <w:rsid w:val="00504385"/>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4C74"/>
    <w:rsid w:val="00631CDF"/>
    <w:rsid w:val="006364D6"/>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1638B"/>
    <w:rsid w:val="0072381C"/>
    <w:rsid w:val="007257E9"/>
    <w:rsid w:val="007335DF"/>
    <w:rsid w:val="00771574"/>
    <w:rsid w:val="00773847"/>
    <w:rsid w:val="007755AF"/>
    <w:rsid w:val="007820C3"/>
    <w:rsid w:val="007871BC"/>
    <w:rsid w:val="00792990"/>
    <w:rsid w:val="00792CEE"/>
    <w:rsid w:val="007A055E"/>
    <w:rsid w:val="007A1244"/>
    <w:rsid w:val="007B4377"/>
    <w:rsid w:val="007B7EB2"/>
    <w:rsid w:val="007C0D90"/>
    <w:rsid w:val="007C391D"/>
    <w:rsid w:val="007D1C17"/>
    <w:rsid w:val="007D2A88"/>
    <w:rsid w:val="007D2C10"/>
    <w:rsid w:val="007E1C67"/>
    <w:rsid w:val="007E3284"/>
    <w:rsid w:val="007E5AD7"/>
    <w:rsid w:val="007F1354"/>
    <w:rsid w:val="008146E9"/>
    <w:rsid w:val="00821F04"/>
    <w:rsid w:val="00844046"/>
    <w:rsid w:val="008524F0"/>
    <w:rsid w:val="008557BC"/>
    <w:rsid w:val="008632BF"/>
    <w:rsid w:val="008642DA"/>
    <w:rsid w:val="008743F4"/>
    <w:rsid w:val="00882814"/>
    <w:rsid w:val="008828A9"/>
    <w:rsid w:val="00885742"/>
    <w:rsid w:val="00887285"/>
    <w:rsid w:val="0089254B"/>
    <w:rsid w:val="008A5C1D"/>
    <w:rsid w:val="008B30FE"/>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9F650F"/>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D1B6E"/>
    <w:rsid w:val="00BE370B"/>
    <w:rsid w:val="00BE7950"/>
    <w:rsid w:val="00BF24F6"/>
    <w:rsid w:val="00C05011"/>
    <w:rsid w:val="00C052C4"/>
    <w:rsid w:val="00C07952"/>
    <w:rsid w:val="00C24149"/>
    <w:rsid w:val="00C43A22"/>
    <w:rsid w:val="00C44B7E"/>
    <w:rsid w:val="00C57F82"/>
    <w:rsid w:val="00C74EC5"/>
    <w:rsid w:val="00C8353B"/>
    <w:rsid w:val="00C85FD5"/>
    <w:rsid w:val="00C91798"/>
    <w:rsid w:val="00C93F6F"/>
    <w:rsid w:val="00CA3222"/>
    <w:rsid w:val="00CA35B5"/>
    <w:rsid w:val="00CA4E7D"/>
    <w:rsid w:val="00CA62D3"/>
    <w:rsid w:val="00CA62FA"/>
    <w:rsid w:val="00CA6BFD"/>
    <w:rsid w:val="00CF0436"/>
    <w:rsid w:val="00CF3594"/>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2040"/>
    <w:rsid w:val="00E35F5D"/>
    <w:rsid w:val="00E450D5"/>
    <w:rsid w:val="00E512FF"/>
    <w:rsid w:val="00E52588"/>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0FF2B66"/>
    <w:rsid w:val="00FF5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C7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55" ma:contentTypeDescription="Permitting &amp; Compliance Word Document" ma:contentTypeScope="" ma:versionID="ee84f8f7208af6dcad01c8d6c2ddcb8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288ee365f2e29b198d815d40ba5c677"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Raynes Quarry</Site_x0020_Name>
    <Internal_x002f_External xmlns="859f7ad6-93f6-4205-b62b-a17f28acbbac">Internal document</Internal_x002f_External>
    <Post_x0020_code xmlns="859f7ad6-93f6-4205-b62b-a17f28acbbac">LL29 9YW</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Wolverhampton Road, Oldbury, Warley, B69 4RJ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2021-04-14T23:00:00+00:00</Document_x0020_Date>
    <Facility_x0020_Address xmlns="859f7ad6-93f6-4205-b62b-a17f28acbbac">Abergele Road, Llysfaen, Colwyn Bay</Facility_x0020_Address>
    <Environment_x0020_Sub_x0020_Folder xmlns="859f7ad6-93f6-4205-b62b-a17f28acbbac">Licences applications</Environment_x0020_Sub_x0020_Folder>
    <Customer_x0020_Name xmlns="859f7ad6-93f6-4205-b62b-a17f28acbbac">CEMEX UK Materials Limited</Customer_x0020_Name>
    <Surrendered_x002f_Expired_x0020_Date xmlns="859f7ad6-93f6-4205-b62b-a17f28acbbac" xsi:nil="true"/>
    <_dlc_DocId xmlns="9be56660-2c31-41ef-bc00-23e72f632f2a">REGU-369-1316503</_dlc_DocId>
    <_dlc_DocIdUrl xmlns="9be56660-2c31-41ef-bc00-23e72f632f2a">
      <Url>https://cyfoethnaturiolcymru.sharepoint.com/teams/Regulatory/Permitting/_layouts/15/DocIdRedir.aspx?ID=REGU-369-1316503</Url>
      <Description>REGU-369-1316503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D0DBC93-5A51-4119-8B81-CE5EEB3BD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http://schemas.microsoft.com/office/2006/documentManagement/types"/>
    <ds:schemaRef ds:uri="cd6faf52-b12f-444c-a3fc-1f0e7a71d996"/>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9D9DB9A1-C6D9-4FF0-82FE-3B70B529544F}">
  <ds:schemaRefs>
    <ds:schemaRef ds:uri="http://schemas.microsoft.com/sharepoint/events"/>
  </ds:schemaRefs>
</ds:datastoreItem>
</file>

<file path=customXml/itemProps5.xml><?xml version="1.0" encoding="utf-8"?>
<ds:datastoreItem xmlns:ds="http://schemas.openxmlformats.org/officeDocument/2006/customXml" ds:itemID="{069D547F-5888-4214-A78E-24B13B1BA26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Pages>
  <Words>902</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PAN-012335 draft decision document</vt:lpstr>
    </vt:vector>
  </TitlesOfParts>
  <Company>Environment Agency</Company>
  <LinksUpToDate>false</LinksUpToDate>
  <CharactersWithSpaces>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PAN-012335 decision document</dc:title>
  <dc:subject/>
  <dc:creator>Asta Smith</dc:creator>
  <cp:keywords>23308SD92, 233 08 SD92, 233-08-SD92</cp:keywords>
  <dc:description>233_08_SD92, Version 3
Issue date: 19/07/2011</dc:description>
  <cp:lastModifiedBy>Smith, Asta</cp:lastModifiedBy>
  <cp:revision>32</cp:revision>
  <cp:lastPrinted>2008-01-30T13:54:00Z</cp:lastPrinted>
  <dcterms:created xsi:type="dcterms:W3CDTF">2021-04-15T16:09:00Z</dcterms:created>
  <dcterms:modified xsi:type="dcterms:W3CDTF">2021-05-05T14:35:00Z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c18bf69b-39fc-415a-b0c9-76439a7f938f</vt:lpwstr>
  </property>
  <property fmtid="{D5CDD505-2E9C-101B-9397-08002B2CF9AE}" pid="11" name="SharedWithUsers">
    <vt:lpwstr/>
  </property>
  <property fmtid="{D5CDD505-2E9C-101B-9397-08002B2CF9AE}" pid="12" name="_docset_NoMedatataSyncRequired">
    <vt:lpwstr>False</vt:lpwstr>
  </property>
</Properties>
</file>