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Pr="004D2A7D" w:rsidRDefault="00F14BB5" w:rsidP="00F14BB5">
      <w:pPr>
        <w:pStyle w:val="coverLicenceHolder"/>
        <w:pBdr>
          <w:top w:val="single" w:sz="4" w:space="25" w:color="auto"/>
        </w:pBdr>
        <w:spacing w:line="312" w:lineRule="auto"/>
        <w:rPr>
          <w:color w:val="000000" w:themeColor="text1"/>
        </w:rPr>
      </w:pPr>
      <w:r w:rsidRPr="004D2A7D">
        <w:rPr>
          <w:color w:val="000000" w:themeColor="text1"/>
        </w:rPr>
        <w:t>Dŵr Cymru Cyfyngedig</w:t>
      </w:r>
    </w:p>
    <w:p w14:paraId="317AB803" w14:textId="77777777" w:rsidR="00F14BB5" w:rsidRPr="004D2A7D" w:rsidRDefault="00F14BB5" w:rsidP="00F14BB5">
      <w:pPr>
        <w:pStyle w:val="coverLicenceHolder"/>
        <w:pBdr>
          <w:top w:val="single" w:sz="4" w:space="25" w:color="auto"/>
        </w:pBdr>
        <w:spacing w:line="312" w:lineRule="auto"/>
        <w:rPr>
          <w:color w:val="000000" w:themeColor="text1"/>
        </w:rPr>
      </w:pPr>
    </w:p>
    <w:p w14:paraId="3330CE3B" w14:textId="77777777" w:rsidR="004D2A7D" w:rsidRPr="004D2A7D" w:rsidRDefault="004D2A7D" w:rsidP="00F14BB5">
      <w:pPr>
        <w:pStyle w:val="coverLicenceHolder"/>
        <w:pBdr>
          <w:top w:val="single" w:sz="4" w:space="25" w:color="auto"/>
        </w:pBdr>
        <w:spacing w:line="312" w:lineRule="auto"/>
        <w:contextualSpacing/>
        <w:rPr>
          <w:color w:val="000000" w:themeColor="text1"/>
        </w:rPr>
      </w:pPr>
      <w:bookmarkStart w:id="1" w:name="_Hlk14336824"/>
      <w:bookmarkStart w:id="2" w:name="_Hlk14336959"/>
      <w:r w:rsidRPr="004D2A7D">
        <w:rPr>
          <w:color w:val="000000" w:themeColor="text1"/>
        </w:rPr>
        <w:t>Bontnewydd CSO</w:t>
      </w:r>
    </w:p>
    <w:bookmarkEnd w:id="1"/>
    <w:p w14:paraId="67D05A2A" w14:textId="2D4F2342" w:rsidR="00F14BB5" w:rsidRPr="004D2A7D" w:rsidRDefault="004D2A7D" w:rsidP="00F14BB5">
      <w:pPr>
        <w:pStyle w:val="coverLicenceHolder"/>
        <w:pBdr>
          <w:top w:val="single" w:sz="4" w:space="25" w:color="auto"/>
        </w:pBdr>
        <w:spacing w:line="312" w:lineRule="auto"/>
        <w:contextualSpacing/>
        <w:rPr>
          <w:color w:val="000000" w:themeColor="text1"/>
        </w:rPr>
      </w:pPr>
      <w:r w:rsidRPr="004D2A7D">
        <w:rPr>
          <w:color w:val="000000" w:themeColor="text1"/>
        </w:rPr>
        <w:t>Dol Beuno</w:t>
      </w:r>
      <w:r w:rsidR="00F14BB5" w:rsidRPr="004D2A7D">
        <w:rPr>
          <w:color w:val="000000" w:themeColor="text1"/>
        </w:rPr>
        <w:fldChar w:fldCharType="begin"/>
      </w:r>
      <w:r w:rsidR="00F14BB5" w:rsidRPr="004D2A7D">
        <w:rPr>
          <w:color w:val="000000" w:themeColor="text1"/>
        </w:rPr>
        <w:instrText xml:space="preserve"> MERGEFIELD DSI_ADD3_new </w:instrText>
      </w:r>
      <w:r w:rsidR="00F14BB5" w:rsidRPr="004D2A7D">
        <w:rPr>
          <w:color w:val="000000" w:themeColor="text1"/>
        </w:rPr>
        <w:fldChar w:fldCharType="end"/>
      </w:r>
    </w:p>
    <w:p w14:paraId="7ECB17E0" w14:textId="77777777" w:rsidR="004D2A7D" w:rsidRPr="004D2A7D" w:rsidRDefault="004D2A7D" w:rsidP="00F14BB5">
      <w:pPr>
        <w:pStyle w:val="coverLicenceHolder"/>
        <w:pBdr>
          <w:top w:val="single" w:sz="4" w:space="25" w:color="auto"/>
        </w:pBdr>
        <w:spacing w:before="120" w:line="270" w:lineRule="exact"/>
        <w:contextualSpacing/>
        <w:rPr>
          <w:color w:val="000000" w:themeColor="text1"/>
        </w:rPr>
      </w:pPr>
      <w:r w:rsidRPr="004D2A7D">
        <w:rPr>
          <w:color w:val="000000" w:themeColor="text1"/>
        </w:rPr>
        <w:t>Bontnewydd</w:t>
      </w:r>
    </w:p>
    <w:p w14:paraId="73CA4191" w14:textId="7E1FA1C6" w:rsidR="00F14BB5" w:rsidRPr="004D2A7D" w:rsidRDefault="004D2A7D" w:rsidP="00F14BB5">
      <w:pPr>
        <w:pStyle w:val="coverLicenceHolder"/>
        <w:pBdr>
          <w:top w:val="single" w:sz="4" w:space="25" w:color="auto"/>
        </w:pBdr>
        <w:spacing w:before="120" w:line="270" w:lineRule="exact"/>
        <w:rPr>
          <w:color w:val="000000" w:themeColor="text1"/>
          <w:lang w:val="de-DE"/>
        </w:rPr>
      </w:pPr>
      <w:r w:rsidRPr="004D2A7D">
        <w:rPr>
          <w:color w:val="000000" w:themeColor="text1"/>
          <w:lang w:val="de-DE"/>
        </w:rPr>
        <w:t>Caernarfon</w:t>
      </w:r>
    </w:p>
    <w:p w14:paraId="1E8E1B0C" w14:textId="00581D0A" w:rsidR="004D2A7D" w:rsidRPr="004D2A7D" w:rsidRDefault="004D2A7D" w:rsidP="00F14BB5">
      <w:pPr>
        <w:pStyle w:val="coverLicenceHolder"/>
        <w:pBdr>
          <w:top w:val="single" w:sz="4" w:space="25" w:color="auto"/>
        </w:pBdr>
        <w:spacing w:before="120" w:line="270" w:lineRule="exact"/>
        <w:rPr>
          <w:color w:val="000000" w:themeColor="text1"/>
          <w:lang w:val="de-DE"/>
        </w:rPr>
      </w:pPr>
      <w:r w:rsidRPr="004D2A7D">
        <w:rPr>
          <w:color w:val="000000" w:themeColor="text1"/>
          <w:lang w:val="de-DE"/>
        </w:rPr>
        <w:t>LL55 2UE</w:t>
      </w:r>
    </w:p>
    <w:bookmarkEnd w:id="2"/>
    <w:p w14:paraId="3E2EE821" w14:textId="77777777" w:rsidR="004D2A7D" w:rsidRPr="00A04FE9" w:rsidRDefault="004D2A7D" w:rsidP="00F14BB5">
      <w:pPr>
        <w:pStyle w:val="coverLicenceHolder"/>
        <w:pBdr>
          <w:top w:val="single" w:sz="4" w:space="25" w:color="auto"/>
        </w:pBdr>
        <w:spacing w:before="120" w:line="270" w:lineRule="exact"/>
        <w:rPr>
          <w:rFonts w:cs="Arial"/>
          <w:color w:val="000000" w:themeColor="text1"/>
          <w:szCs w:val="24"/>
        </w:rPr>
      </w:pPr>
    </w:p>
    <w:p w14:paraId="31424B5E" w14:textId="77777777" w:rsidR="00F14BB5" w:rsidRPr="00A04FE9" w:rsidRDefault="00F14BB5" w:rsidP="00F14BB5">
      <w:pPr>
        <w:pStyle w:val="coverLicenceHolder"/>
        <w:pBdr>
          <w:top w:val="single" w:sz="4" w:space="25" w:color="auto"/>
        </w:pBdr>
        <w:spacing w:before="120" w:line="270" w:lineRule="exact"/>
        <w:rPr>
          <w:rFonts w:cs="Arial"/>
          <w:color w:val="000000" w:themeColor="text1"/>
          <w:szCs w:val="24"/>
        </w:rPr>
      </w:pPr>
      <w:r w:rsidRPr="00A04FE9">
        <w:rPr>
          <w:rFonts w:cs="Arial"/>
          <w:color w:val="000000" w:themeColor="text1"/>
          <w:szCs w:val="24"/>
        </w:rPr>
        <w:t>Variation application number</w:t>
      </w:r>
    </w:p>
    <w:p w14:paraId="57521A02" w14:textId="783407FF" w:rsidR="00F14BB5" w:rsidRDefault="00F14BB5" w:rsidP="00F14BB5">
      <w:pPr>
        <w:pStyle w:val="coverLicenceHolder"/>
        <w:pBdr>
          <w:top w:val="single" w:sz="4" w:space="25" w:color="auto"/>
        </w:pBdr>
        <w:spacing w:before="120" w:line="270" w:lineRule="exact"/>
        <w:rPr>
          <w:rFonts w:cs="Arial"/>
          <w:color w:val="000000" w:themeColor="text1"/>
          <w:szCs w:val="24"/>
        </w:rPr>
      </w:pPr>
      <w:r w:rsidRPr="00A04FE9">
        <w:rPr>
          <w:rFonts w:cs="Arial"/>
          <w:color w:val="000000" w:themeColor="text1"/>
          <w:szCs w:val="24"/>
        </w:rPr>
        <w:t>PAN-00</w:t>
      </w:r>
      <w:r w:rsidR="004D2A7D" w:rsidRPr="00A04FE9">
        <w:rPr>
          <w:rFonts w:cs="Arial"/>
          <w:color w:val="000000" w:themeColor="text1"/>
          <w:szCs w:val="24"/>
        </w:rPr>
        <w:t>6000</w:t>
      </w:r>
    </w:p>
    <w:p w14:paraId="7F23AE0E" w14:textId="77777777" w:rsidR="002A55A8" w:rsidRPr="00A04FE9" w:rsidRDefault="002A55A8" w:rsidP="00F14BB5">
      <w:pPr>
        <w:pStyle w:val="coverLicenceHolder"/>
        <w:pBdr>
          <w:top w:val="single" w:sz="4" w:space="25" w:color="auto"/>
        </w:pBdr>
        <w:spacing w:before="120" w:line="270" w:lineRule="exact"/>
        <w:rPr>
          <w:rFonts w:cs="Arial"/>
          <w:color w:val="000000" w:themeColor="text1"/>
          <w:szCs w:val="24"/>
        </w:rPr>
      </w:pPr>
    </w:p>
    <w:p w14:paraId="03BC95CC" w14:textId="77777777" w:rsidR="00F14BB5" w:rsidRPr="004D2A7D" w:rsidRDefault="00F14BB5" w:rsidP="002A55A8">
      <w:pPr>
        <w:pStyle w:val="coverAuthNos"/>
        <w:spacing w:before="0" w:line="312" w:lineRule="auto"/>
        <w:rPr>
          <w:color w:val="000000" w:themeColor="text1"/>
          <w:sz w:val="24"/>
          <w:lang w:val="de-DE"/>
        </w:rPr>
      </w:pPr>
      <w:r w:rsidRPr="004D2A7D">
        <w:rPr>
          <w:color w:val="000000" w:themeColor="text1"/>
          <w:sz w:val="24"/>
          <w:lang w:val="de-DE"/>
        </w:rPr>
        <w:t>Permit number</w:t>
      </w:r>
    </w:p>
    <w:bookmarkStart w:id="3" w:name="_Hlk14336843"/>
    <w:p w14:paraId="74CB6921" w14:textId="59E77635" w:rsidR="00F14BB5" w:rsidRPr="004D2A7D" w:rsidRDefault="00F14BB5" w:rsidP="002A55A8">
      <w:pPr>
        <w:spacing w:before="0" w:after="0"/>
        <w:ind w:left="3249" w:firstLine="720"/>
        <w:rPr>
          <w:color w:val="000000" w:themeColor="text1"/>
          <w:sz w:val="22"/>
          <w:lang w:val="de-DE"/>
        </w:rPr>
      </w:pPr>
      <w:r w:rsidRPr="00A04FE9">
        <w:rPr>
          <w:rFonts w:ascii="Arial" w:hAnsi="Arial"/>
          <w:color w:val="000000" w:themeColor="text1"/>
          <w:sz w:val="24"/>
          <w:lang w:val="de-DE"/>
        </w:rPr>
        <w:fldChar w:fldCharType="begin"/>
      </w:r>
      <w:r w:rsidRPr="00A04FE9">
        <w:rPr>
          <w:rFonts w:ascii="Arial" w:hAnsi="Arial"/>
          <w:color w:val="000000" w:themeColor="text1"/>
          <w:sz w:val="24"/>
          <w:lang w:val="de-DE"/>
        </w:rPr>
        <w:instrText xml:space="preserve"> MERGEFIELD Permit_Number </w:instrText>
      </w:r>
      <w:r w:rsidRPr="00A04FE9">
        <w:rPr>
          <w:rFonts w:ascii="Arial" w:hAnsi="Arial"/>
          <w:color w:val="000000" w:themeColor="text1"/>
          <w:sz w:val="24"/>
          <w:lang w:val="de-DE"/>
        </w:rPr>
        <w:fldChar w:fldCharType="separate"/>
      </w:r>
      <w:r w:rsidR="004D2A7D" w:rsidRPr="00A04FE9">
        <w:rPr>
          <w:rFonts w:ascii="Arial" w:hAnsi="Arial"/>
          <w:noProof/>
          <w:color w:val="000000" w:themeColor="text1"/>
          <w:sz w:val="24"/>
          <w:lang w:val="de-DE"/>
        </w:rPr>
        <w:t>CG0076907</w:t>
      </w:r>
      <w:r w:rsidRPr="00A04FE9">
        <w:rPr>
          <w:rFonts w:ascii="Arial" w:hAnsi="Arial"/>
          <w:color w:val="000000" w:themeColor="text1"/>
          <w:sz w:val="24"/>
          <w:lang w:val="de-DE"/>
        </w:rPr>
        <w:fldChar w:fldCharType="end"/>
      </w:r>
      <w:bookmarkEnd w:id="3"/>
      <w:r w:rsidRPr="004D2A7D">
        <w:rPr>
          <w:rFonts w:ascii="Arial" w:hAnsi="Arial"/>
          <w:color w:val="000000" w:themeColor="text1"/>
          <w:sz w:val="22"/>
          <w:lang w:val="de-DE"/>
        </w:rPr>
        <w:tab/>
      </w:r>
    </w:p>
    <w:p w14:paraId="3A8D15C5" w14:textId="77777777" w:rsidR="00F14BB5" w:rsidRPr="004D2A7D" w:rsidRDefault="00F14BB5" w:rsidP="00F14BB5">
      <w:pPr>
        <w:rPr>
          <w:color w:val="000000" w:themeColor="text1"/>
          <w:lang w:val="de-DE"/>
        </w:rPr>
      </w:pPr>
    </w:p>
    <w:p w14:paraId="5188E6EE" w14:textId="77777777" w:rsidR="00F14BB5" w:rsidRPr="004D2A7D" w:rsidRDefault="00F14BB5" w:rsidP="00F14BB5">
      <w:pPr>
        <w:rPr>
          <w:color w:val="000000" w:themeColor="text1"/>
          <w:lang w:val="de-DE"/>
        </w:rPr>
      </w:pPr>
    </w:p>
    <w:p w14:paraId="0C10136D" w14:textId="77777777" w:rsidR="00F14BB5" w:rsidRPr="004D2A7D" w:rsidRDefault="00F14BB5" w:rsidP="00F14BB5">
      <w:pPr>
        <w:jc w:val="center"/>
        <w:rPr>
          <w:color w:val="000000" w:themeColor="text1"/>
          <w:lang w:val="de-DE"/>
        </w:rPr>
      </w:pPr>
    </w:p>
    <w:p w14:paraId="5FC603B4" w14:textId="77777777" w:rsidR="00F14BB5" w:rsidRPr="004D2A7D" w:rsidRDefault="00F14BB5" w:rsidP="00F14BB5">
      <w:pPr>
        <w:rPr>
          <w:color w:val="000000" w:themeColor="text1"/>
          <w:lang w:val="de-DE"/>
        </w:rPr>
      </w:pPr>
    </w:p>
    <w:p w14:paraId="4A88F8B1" w14:textId="77777777" w:rsidR="00F14BB5" w:rsidRPr="004D2A7D" w:rsidRDefault="00F14BB5" w:rsidP="00F14BB5">
      <w:pPr>
        <w:pStyle w:val="coverAuthNos"/>
        <w:tabs>
          <w:tab w:val="left" w:pos="5270"/>
        </w:tabs>
        <w:spacing w:line="312" w:lineRule="auto"/>
        <w:rPr>
          <w:color w:val="000000" w:themeColor="text1"/>
          <w:lang w:val="de-DE"/>
        </w:rPr>
      </w:pPr>
      <w:r w:rsidRPr="004D2A7D">
        <w:rPr>
          <w:color w:val="000000" w:themeColor="text1"/>
          <w:lang w:val="de-DE"/>
        </w:rPr>
        <w:tab/>
      </w:r>
    </w:p>
    <w:p w14:paraId="03B97226" w14:textId="77777777" w:rsidR="00F14BB5" w:rsidRPr="004D2A7D" w:rsidRDefault="00F14BB5" w:rsidP="00F14BB5">
      <w:pPr>
        <w:pStyle w:val="coverAuthNos"/>
        <w:spacing w:line="312" w:lineRule="auto"/>
        <w:ind w:left="0"/>
        <w:rPr>
          <w:color w:val="000000" w:themeColor="text1"/>
          <w:lang w:val="de-DE"/>
        </w:rPr>
      </w:pPr>
    </w:p>
    <w:p w14:paraId="7C5CD918" w14:textId="77777777" w:rsidR="00F14BB5" w:rsidRPr="004D2A7D" w:rsidRDefault="00F14BB5" w:rsidP="00F14BB5">
      <w:pPr>
        <w:pStyle w:val="coverAuthNos"/>
        <w:spacing w:line="312" w:lineRule="auto"/>
        <w:ind w:left="0"/>
        <w:rPr>
          <w:color w:val="000000" w:themeColor="text1"/>
          <w:lang w:val="de-DE"/>
        </w:rPr>
      </w:pPr>
    </w:p>
    <w:p w14:paraId="11015DE4" w14:textId="77777777" w:rsidR="00F14BB5" w:rsidRPr="004D2A7D" w:rsidRDefault="00F14BB5" w:rsidP="00F14BB5">
      <w:pPr>
        <w:pStyle w:val="coverAuthNos"/>
        <w:spacing w:line="312" w:lineRule="auto"/>
        <w:ind w:left="0"/>
        <w:rPr>
          <w:color w:val="000000" w:themeColor="text1"/>
          <w:lang w:val="de-DE"/>
        </w:rPr>
      </w:pPr>
    </w:p>
    <w:p w14:paraId="7C7BA427" w14:textId="77777777" w:rsidR="00F14BB5" w:rsidRPr="004D2A7D" w:rsidRDefault="00F14BB5" w:rsidP="00F14BB5">
      <w:pPr>
        <w:pStyle w:val="coverAuthNos"/>
        <w:spacing w:line="312" w:lineRule="auto"/>
        <w:ind w:left="0"/>
        <w:rPr>
          <w:color w:val="000000" w:themeColor="text1"/>
          <w:lang w:val="de-DE"/>
        </w:rPr>
      </w:pPr>
    </w:p>
    <w:p w14:paraId="67DE55C3" w14:textId="560CFFE1" w:rsidR="004D2A7D" w:rsidRPr="004D2A7D" w:rsidRDefault="004D2A7D" w:rsidP="00F14BB5">
      <w:pPr>
        <w:pStyle w:val="coverAuthNos"/>
        <w:spacing w:line="312" w:lineRule="auto"/>
        <w:ind w:left="0"/>
        <w:rPr>
          <w:color w:val="000000" w:themeColor="text1"/>
          <w:lang w:val="de-DE"/>
        </w:rPr>
      </w:pPr>
    </w:p>
    <w:p w14:paraId="4BC13686" w14:textId="77777777" w:rsidR="004D2A7D" w:rsidRPr="004D2A7D" w:rsidRDefault="004D2A7D" w:rsidP="00F14BB5">
      <w:pPr>
        <w:pStyle w:val="coverAuthNos"/>
        <w:spacing w:line="312" w:lineRule="auto"/>
        <w:ind w:left="0"/>
        <w:rPr>
          <w:color w:val="000000" w:themeColor="text1"/>
          <w:lang w:val="de-DE"/>
        </w:rPr>
      </w:pPr>
    </w:p>
    <w:p w14:paraId="20F616A7" w14:textId="77777777" w:rsidR="004D2A7D" w:rsidRPr="004D2A7D" w:rsidRDefault="004D2A7D" w:rsidP="004D2A7D">
      <w:pPr>
        <w:pStyle w:val="Heading1nonum"/>
        <w:spacing w:before="80"/>
        <w:jc w:val="center"/>
        <w:rPr>
          <w:color w:val="000000" w:themeColor="text1"/>
        </w:rPr>
      </w:pPr>
      <w:r w:rsidRPr="004D2A7D">
        <w:rPr>
          <w:color w:val="000000" w:themeColor="text1"/>
        </w:rPr>
        <w:t>Bontnewydd CSO</w:t>
      </w:r>
    </w:p>
    <w:p w14:paraId="6211479B" w14:textId="4D68EEB7" w:rsidR="00F14BB5" w:rsidRPr="004D2A7D" w:rsidRDefault="00F14BB5" w:rsidP="00F14BB5">
      <w:pPr>
        <w:pStyle w:val="Heading1nonum"/>
        <w:spacing w:before="80" w:after="0" w:line="312" w:lineRule="auto"/>
        <w:jc w:val="center"/>
        <w:rPr>
          <w:color w:val="000000" w:themeColor="text1"/>
        </w:rPr>
      </w:pPr>
      <w:r w:rsidRPr="004D2A7D">
        <w:rPr>
          <w:color w:val="000000" w:themeColor="text1"/>
        </w:rPr>
        <w:t xml:space="preserve">Permit Number </w:t>
      </w:r>
      <w:r w:rsidR="004D2A7D" w:rsidRPr="004D2A7D">
        <w:rPr>
          <w:color w:val="000000" w:themeColor="text1"/>
          <w:lang w:val="de-DE"/>
        </w:rPr>
        <w:fldChar w:fldCharType="begin"/>
      </w:r>
      <w:r w:rsidR="004D2A7D" w:rsidRPr="004D2A7D">
        <w:rPr>
          <w:color w:val="000000" w:themeColor="text1"/>
          <w:lang w:val="de-DE"/>
        </w:rPr>
        <w:instrText xml:space="preserve"> MERGEFIELD Permit_Number </w:instrText>
      </w:r>
      <w:r w:rsidR="004D2A7D" w:rsidRPr="004D2A7D">
        <w:rPr>
          <w:color w:val="000000" w:themeColor="text1"/>
          <w:lang w:val="de-DE"/>
        </w:rPr>
        <w:fldChar w:fldCharType="separate"/>
      </w:r>
      <w:r w:rsidR="004D2A7D" w:rsidRPr="004D2A7D">
        <w:rPr>
          <w:color w:val="000000" w:themeColor="text1"/>
          <w:lang w:val="de-DE"/>
        </w:rPr>
        <w:t>CG0076907</w:t>
      </w:r>
      <w:r w:rsidR="004D2A7D" w:rsidRPr="004D2A7D">
        <w:rPr>
          <w:color w:val="000000" w:themeColor="text1"/>
        </w:rPr>
        <w:fldChar w:fldCharType="end"/>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14BB5">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14BB5">
      <w:pPr>
        <w:pStyle w:val="Draftingnote"/>
        <w:spacing w:before="0"/>
        <w:contextualSpacing/>
        <w:rPr>
          <w:rFonts w:cs="Arial"/>
          <w:i w:val="0"/>
          <w:color w:val="FF0000"/>
          <w:sz w:val="22"/>
          <w:szCs w:val="22"/>
        </w:rPr>
      </w:pPr>
    </w:p>
    <w:p w14:paraId="29D918F9" w14:textId="77777777" w:rsidR="00F14BB5" w:rsidRDefault="00F14BB5" w:rsidP="00F14BB5">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14BB5">
      <w:pPr>
        <w:pStyle w:val="Draftingnote"/>
        <w:spacing w:before="0"/>
        <w:contextualSpacing/>
        <w:rPr>
          <w:rFonts w:cs="Arial"/>
          <w:i w:val="0"/>
          <w:color w:val="000000"/>
          <w:sz w:val="22"/>
          <w:szCs w:val="22"/>
        </w:rPr>
      </w:pPr>
    </w:p>
    <w:p w14:paraId="750D5991" w14:textId="77777777" w:rsidR="00F14BB5" w:rsidRDefault="00F14BB5" w:rsidP="00F14BB5">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14BB5">
      <w:pPr>
        <w:pStyle w:val="Draftingnote"/>
        <w:spacing w:before="0"/>
        <w:contextualSpacing/>
        <w:rPr>
          <w:rFonts w:cs="Arial"/>
          <w:i w:val="0"/>
          <w:color w:val="000000"/>
          <w:sz w:val="22"/>
          <w:szCs w:val="22"/>
        </w:rPr>
      </w:pPr>
    </w:p>
    <w:p w14:paraId="484194EE" w14:textId="77777777" w:rsidR="00F14BB5" w:rsidRDefault="00F14BB5" w:rsidP="00F14BB5">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F14BB5"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5DD488A7" w:rsidR="00F14BB5" w:rsidRPr="004D2A7D" w:rsidRDefault="00F14BB5">
            <w:pPr>
              <w:pStyle w:val="Tablebody"/>
              <w:spacing w:line="312" w:lineRule="auto"/>
              <w:rPr>
                <w:rFonts w:ascii="Arial" w:hAnsi="Arial" w:cs="Arial"/>
                <w:color w:val="000000" w:themeColor="text1"/>
                <w:sz w:val="22"/>
                <w:szCs w:val="22"/>
              </w:rPr>
            </w:pPr>
            <w:r w:rsidRPr="004D2A7D">
              <w:rPr>
                <w:rFonts w:ascii="Arial" w:hAnsi="Arial" w:cs="Arial"/>
                <w:color w:val="000000" w:themeColor="text1"/>
                <w:sz w:val="22"/>
                <w:szCs w:val="22"/>
              </w:rPr>
              <w:t>Regulator</w:t>
            </w:r>
            <w:r w:rsidR="004A368E">
              <w:rPr>
                <w:rFonts w:ascii="Arial" w:hAnsi="Arial" w:cs="Arial"/>
                <w:color w:val="000000" w:themeColor="text1"/>
                <w:sz w:val="22"/>
                <w:szCs w:val="22"/>
              </w:rPr>
              <w:t>-</w:t>
            </w:r>
            <w:r w:rsidRPr="004D2A7D">
              <w:rPr>
                <w:rFonts w:ascii="Arial" w:hAnsi="Arial" w:cs="Arial"/>
                <w:color w:val="000000" w:themeColor="text1"/>
                <w:sz w:val="22"/>
                <w:szCs w:val="22"/>
              </w:rPr>
              <w:t>initiated variation</w:t>
            </w:r>
          </w:p>
          <w:p w14:paraId="085F8715" w14:textId="2E99175C" w:rsidR="00F14BB5" w:rsidRPr="004D2A7D" w:rsidRDefault="00F14BB5">
            <w:pPr>
              <w:pStyle w:val="Tablebody"/>
              <w:spacing w:line="312" w:lineRule="auto"/>
              <w:rPr>
                <w:rFonts w:ascii="Arial" w:hAnsi="Arial" w:cs="Arial"/>
                <w:color w:val="000000" w:themeColor="text1"/>
                <w:sz w:val="22"/>
                <w:szCs w:val="22"/>
              </w:rPr>
            </w:pPr>
            <w:r w:rsidRPr="004D2A7D">
              <w:rPr>
                <w:rFonts w:ascii="Arial" w:hAnsi="Arial" w:cs="Arial"/>
                <w:color w:val="000000" w:themeColor="text1"/>
                <w:sz w:val="22"/>
                <w:szCs w:val="22"/>
              </w:rPr>
              <w:t xml:space="preserve">Application </w:t>
            </w:r>
            <w:r w:rsidR="004D2A7D" w:rsidRPr="004D2A7D">
              <w:rPr>
                <w:rFonts w:ascii="Arial" w:hAnsi="Arial" w:cs="Arial"/>
                <w:color w:val="000000" w:themeColor="text1"/>
                <w:sz w:val="22"/>
                <w:szCs w:val="22"/>
              </w:rPr>
              <w:t>PAN-006000</w:t>
            </w:r>
          </w:p>
        </w:tc>
        <w:tc>
          <w:tcPr>
            <w:tcW w:w="1984" w:type="dxa"/>
            <w:tcBorders>
              <w:top w:val="single" w:sz="6" w:space="0" w:color="auto"/>
              <w:left w:val="nil"/>
              <w:bottom w:val="single" w:sz="6" w:space="0" w:color="auto"/>
              <w:right w:val="nil"/>
            </w:tcBorders>
            <w:vAlign w:val="center"/>
            <w:hideMark/>
          </w:tcPr>
          <w:p w14:paraId="53CDF33D" w14:textId="5498150D" w:rsidR="00F14BB5" w:rsidRPr="004D2A7D" w:rsidRDefault="00F14BB5">
            <w:pPr>
              <w:pStyle w:val="Tablebody"/>
              <w:spacing w:line="312" w:lineRule="auto"/>
              <w:rPr>
                <w:rFonts w:ascii="Arial" w:hAnsi="Arial" w:cs="Arial"/>
                <w:color w:val="000000" w:themeColor="text1"/>
                <w:sz w:val="22"/>
                <w:szCs w:val="22"/>
              </w:rPr>
            </w:pPr>
            <w:r w:rsidRPr="004D2A7D">
              <w:rPr>
                <w:rFonts w:ascii="Arial" w:hAnsi="Arial" w:cs="Arial"/>
                <w:color w:val="000000" w:themeColor="text1"/>
                <w:sz w:val="22"/>
                <w:szCs w:val="22"/>
              </w:rPr>
              <w:t>Duly Made</w:t>
            </w:r>
          </w:p>
          <w:p w14:paraId="1EF9575C" w14:textId="4D7C16AE" w:rsidR="00F14BB5" w:rsidRPr="004D2A7D" w:rsidRDefault="0067055C">
            <w:pPr>
              <w:pStyle w:val="Tablebody"/>
              <w:spacing w:line="312" w:lineRule="auto"/>
              <w:rPr>
                <w:rFonts w:ascii="Arial" w:hAnsi="Arial" w:cs="Arial"/>
                <w:color w:val="000000" w:themeColor="text1"/>
                <w:sz w:val="22"/>
                <w:szCs w:val="22"/>
              </w:rPr>
            </w:pPr>
            <w:r>
              <w:rPr>
                <w:rFonts w:ascii="Arial" w:hAnsi="Arial" w:cs="Arial"/>
                <w:color w:val="000000" w:themeColor="text1"/>
                <w:sz w:val="22"/>
                <w:szCs w:val="22"/>
              </w:rPr>
              <w:t>0</w:t>
            </w:r>
            <w:r w:rsidR="004D2A7D" w:rsidRPr="004D2A7D">
              <w:rPr>
                <w:rFonts w:ascii="Arial" w:hAnsi="Arial" w:cs="Arial"/>
                <w:color w:val="000000" w:themeColor="text1"/>
                <w:sz w:val="22"/>
                <w:szCs w:val="22"/>
              </w:rPr>
              <w:t>4/07/2019</w:t>
            </w:r>
          </w:p>
        </w:tc>
        <w:tc>
          <w:tcPr>
            <w:tcW w:w="2268" w:type="dxa"/>
            <w:tcBorders>
              <w:top w:val="single" w:sz="6" w:space="0" w:color="auto"/>
              <w:left w:val="nil"/>
              <w:bottom w:val="single" w:sz="6" w:space="0" w:color="auto"/>
              <w:right w:val="nil"/>
            </w:tcBorders>
            <w:vAlign w:val="center"/>
            <w:hideMark/>
          </w:tcPr>
          <w:p w14:paraId="5E9922FC" w14:textId="030118F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F14BB5"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2C86C11A" w14:textId="0CC8AB2A" w:rsidR="00F14BB5" w:rsidRDefault="004D2A7D">
            <w:pPr>
              <w:pStyle w:val="Tablebody"/>
              <w:spacing w:line="312" w:lineRule="auto"/>
              <w:rPr>
                <w:rFonts w:ascii="Arial" w:hAnsi="Arial" w:cs="Arial"/>
                <w:color w:val="auto"/>
                <w:sz w:val="22"/>
                <w:szCs w:val="22"/>
              </w:rPr>
            </w:pPr>
            <w:r w:rsidRPr="00A04FE9">
              <w:rPr>
                <w:rFonts w:ascii="Arial" w:hAnsi="Arial" w:cs="Arial"/>
                <w:color w:val="000000" w:themeColor="text1"/>
                <w:sz w:val="22"/>
                <w:szCs w:val="22"/>
              </w:rPr>
              <w:t>CG0076907</w:t>
            </w:r>
          </w:p>
        </w:tc>
        <w:tc>
          <w:tcPr>
            <w:tcW w:w="1984" w:type="dxa"/>
            <w:tcBorders>
              <w:top w:val="single" w:sz="6" w:space="0" w:color="auto"/>
              <w:left w:val="nil"/>
              <w:bottom w:val="single" w:sz="6" w:space="0" w:color="auto"/>
              <w:right w:val="nil"/>
            </w:tcBorders>
            <w:vAlign w:val="center"/>
            <w:hideMark/>
          </w:tcPr>
          <w:p w14:paraId="2AC0754B" w14:textId="77777777" w:rsidR="002A55A8" w:rsidRDefault="002A55A8">
            <w:pPr>
              <w:pStyle w:val="Tablebody"/>
              <w:spacing w:line="312" w:lineRule="auto"/>
              <w:rPr>
                <w:rFonts w:ascii="Arial" w:hAnsi="Arial" w:cs="Arial"/>
                <w:color w:val="FF0000"/>
                <w:sz w:val="22"/>
                <w:szCs w:val="22"/>
              </w:rPr>
            </w:pPr>
          </w:p>
          <w:p w14:paraId="470519B9" w14:textId="29B89F35" w:rsidR="00F14BB5" w:rsidRPr="002A55A8" w:rsidRDefault="002A55A8">
            <w:pPr>
              <w:pStyle w:val="Tablebody"/>
              <w:spacing w:line="312" w:lineRule="auto"/>
              <w:rPr>
                <w:rFonts w:ascii="Arial" w:hAnsi="Arial" w:cs="Arial"/>
                <w:color w:val="auto"/>
                <w:sz w:val="22"/>
                <w:szCs w:val="22"/>
              </w:rPr>
            </w:pPr>
            <w:r w:rsidRPr="002A55A8">
              <w:rPr>
                <w:rFonts w:ascii="Arial" w:hAnsi="Arial" w:cs="Arial"/>
                <w:color w:val="auto"/>
                <w:sz w:val="22"/>
                <w:szCs w:val="22"/>
              </w:rPr>
              <w:t>23/08/2019</w:t>
            </w:r>
          </w:p>
          <w:p w14:paraId="48AADE15" w14:textId="12E3C4E4" w:rsidR="002A55A8" w:rsidRDefault="002A55A8">
            <w:pPr>
              <w:pStyle w:val="Tablebody"/>
              <w:spacing w:line="312" w:lineRule="auto"/>
              <w:rPr>
                <w:rFonts w:ascii="Arial" w:hAnsi="Arial" w:cs="Arial"/>
                <w:color w:val="FF0000"/>
                <w:sz w:val="22"/>
                <w:szCs w:val="22"/>
              </w:rPr>
            </w:pPr>
          </w:p>
        </w:tc>
        <w:tc>
          <w:tcPr>
            <w:tcW w:w="2268" w:type="dxa"/>
            <w:tcBorders>
              <w:top w:val="single" w:sz="6" w:space="0" w:color="auto"/>
              <w:left w:val="nil"/>
              <w:bottom w:val="single" w:sz="6" w:space="0" w:color="auto"/>
              <w:right w:val="nil"/>
            </w:tcBorders>
            <w:vAlign w:val="center"/>
            <w:hideMark/>
          </w:tcPr>
          <w:p w14:paraId="5E16AB16" w14:textId="185631C2"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Varied permit issued to D</w:t>
            </w:r>
            <w:r w:rsidR="004A4ECE">
              <w:rPr>
                <w:rFonts w:ascii="Arial" w:hAnsi="Arial" w:cs="Arial"/>
                <w:color w:val="auto"/>
                <w:sz w:val="22"/>
                <w:szCs w:val="22"/>
              </w:rPr>
              <w:t>ŵ</w:t>
            </w:r>
            <w:r>
              <w:rPr>
                <w:rFonts w:ascii="Arial" w:hAnsi="Arial" w:cs="Arial"/>
                <w:color w:val="auto"/>
                <w:sz w:val="22"/>
                <w:szCs w:val="22"/>
              </w:rPr>
              <w:t>r Cymru Cyfyngedig.</w:t>
            </w:r>
          </w:p>
        </w:tc>
      </w:tr>
    </w:tbl>
    <w:p w14:paraId="08EF15E5" w14:textId="77777777"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4" w:name="_Toc77056945"/>
            <w:r>
              <w:rPr>
                <w:rFonts w:ascii="Arial" w:hAnsi="Arial" w:cs="Arial"/>
                <w:b/>
                <w:sz w:val="32"/>
                <w:szCs w:val="32"/>
              </w:rPr>
              <w:lastRenderedPageBreak/>
              <w:br w:type="page"/>
            </w:r>
            <w:bookmarkEnd w:id="4"/>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F14BB5">
      <w:pPr>
        <w:pStyle w:val="Act"/>
        <w:spacing w:line="312" w:lineRule="auto"/>
        <w:rPr>
          <w:rFonts w:cs="Arial"/>
          <w:sz w:val="22"/>
          <w:szCs w:val="22"/>
        </w:rPr>
      </w:pPr>
      <w:r>
        <w:rPr>
          <w:rFonts w:cs="Arial"/>
          <w:sz w:val="22"/>
          <w:szCs w:val="22"/>
        </w:rPr>
        <w:t>The Environmental Permitting (England and Wales) Regulations 2016</w:t>
      </w:r>
    </w:p>
    <w:p w14:paraId="67D567BA" w14:textId="77777777" w:rsidR="00F14BB5" w:rsidRPr="004D2A7D" w:rsidRDefault="00F14BB5" w:rsidP="00F14BB5">
      <w:pPr>
        <w:pStyle w:val="Heading3nonum"/>
        <w:spacing w:before="60"/>
        <w:rPr>
          <w:color w:val="000000" w:themeColor="text1"/>
          <w:sz w:val="22"/>
        </w:rPr>
      </w:pPr>
      <w:bookmarkStart w:id="5" w:name="_Hlt13295849"/>
      <w:bookmarkEnd w:id="5"/>
      <w:r w:rsidRPr="004D2A7D">
        <w:rPr>
          <w:color w:val="000000" w:themeColor="text1"/>
          <w:sz w:val="22"/>
        </w:rPr>
        <w:t xml:space="preserve">The Natural Resources Body for Wales (“Natural Resources Wales”) </w:t>
      </w:r>
      <w:r w:rsidRPr="004D2A7D">
        <w:rPr>
          <w:rFonts w:cs="Arial"/>
          <w:color w:val="000000" w:themeColor="text1"/>
          <w:sz w:val="22"/>
          <w:szCs w:val="22"/>
        </w:rPr>
        <w:t>in exercise of its powers</w:t>
      </w:r>
      <w:r w:rsidRPr="004D2A7D">
        <w:rPr>
          <w:color w:val="000000" w:themeColor="text1"/>
          <w:sz w:val="22"/>
        </w:rPr>
        <w:t xml:space="preserve"> under regulation </w:t>
      </w:r>
      <w:r w:rsidRPr="004D2A7D">
        <w:rPr>
          <w:rFonts w:cs="Arial"/>
          <w:color w:val="000000" w:themeColor="text1"/>
          <w:sz w:val="22"/>
          <w:szCs w:val="22"/>
        </w:rPr>
        <w:t>20</w:t>
      </w:r>
      <w:r w:rsidRPr="004D2A7D">
        <w:rPr>
          <w:color w:val="000000" w:themeColor="text1"/>
          <w:sz w:val="22"/>
        </w:rPr>
        <w:t xml:space="preserve"> of the Environmental Permitting (England and Wales) Regulations 2016 </w:t>
      </w:r>
      <w:r w:rsidRPr="004D2A7D">
        <w:rPr>
          <w:rFonts w:cs="Arial"/>
          <w:color w:val="000000" w:themeColor="text1"/>
          <w:sz w:val="22"/>
          <w:szCs w:val="22"/>
        </w:rPr>
        <w:t>varies and consolidates</w:t>
      </w:r>
    </w:p>
    <w:p w14:paraId="00F947EE" w14:textId="77777777" w:rsidR="00F14BB5" w:rsidRPr="004D2A7D" w:rsidRDefault="00F14BB5" w:rsidP="00F14BB5">
      <w:pPr>
        <w:pStyle w:val="Data"/>
        <w:spacing w:before="60"/>
        <w:rPr>
          <w:rStyle w:val="change"/>
          <w:rFonts w:cs="Arial"/>
          <w:color w:val="000000" w:themeColor="text1"/>
          <w:szCs w:val="22"/>
        </w:rPr>
      </w:pPr>
    </w:p>
    <w:p w14:paraId="76492FFA" w14:textId="1F358000" w:rsidR="00F14BB5" w:rsidRPr="003C3B70" w:rsidRDefault="003C3B70" w:rsidP="00F14BB5">
      <w:pPr>
        <w:pStyle w:val="Heading3nonum"/>
        <w:spacing w:before="0"/>
        <w:ind w:right="1701"/>
        <w:rPr>
          <w:color w:val="000000" w:themeColor="text1"/>
        </w:rPr>
      </w:pPr>
      <w:r w:rsidRPr="003C3B70">
        <w:rPr>
          <w:rFonts w:cs="Arial"/>
          <w:color w:val="000000" w:themeColor="text1"/>
          <w:sz w:val="22"/>
          <w:szCs w:val="22"/>
        </w:rPr>
        <w:t>P</w:t>
      </w:r>
      <w:r w:rsidR="00F14BB5" w:rsidRPr="003C3B70">
        <w:rPr>
          <w:rFonts w:cs="Arial"/>
          <w:color w:val="000000" w:themeColor="text1"/>
          <w:sz w:val="22"/>
          <w:szCs w:val="22"/>
        </w:rPr>
        <w:t>ermit number</w:t>
      </w:r>
    </w:p>
    <w:p w14:paraId="7169CE92" w14:textId="64E76E46" w:rsidR="00F14BB5" w:rsidRPr="004D2A7D" w:rsidRDefault="004D2A7D" w:rsidP="00F14BB5">
      <w:pPr>
        <w:pStyle w:val="Data"/>
        <w:rPr>
          <w:rFonts w:cs="Arial"/>
          <w:color w:val="000000" w:themeColor="text1"/>
          <w:sz w:val="22"/>
          <w:szCs w:val="22"/>
        </w:rPr>
      </w:pPr>
      <w:r w:rsidRPr="004D2A7D">
        <w:rPr>
          <w:rFonts w:cs="Arial"/>
          <w:color w:val="000000" w:themeColor="text1"/>
          <w:sz w:val="22"/>
          <w:szCs w:val="22"/>
        </w:rPr>
        <w:t>CG0076907</w:t>
      </w:r>
    </w:p>
    <w:p w14:paraId="1D7E51B1" w14:textId="77777777" w:rsidR="004D2A7D" w:rsidRPr="004D2A7D" w:rsidRDefault="004D2A7D" w:rsidP="00F14BB5">
      <w:pPr>
        <w:pStyle w:val="Data"/>
        <w:rPr>
          <w:rStyle w:val="change"/>
          <w:rFonts w:cs="Arial"/>
          <w:color w:val="000000" w:themeColor="text1"/>
        </w:rPr>
      </w:pPr>
    </w:p>
    <w:p w14:paraId="0326A783" w14:textId="29347841" w:rsidR="00F14BB5" w:rsidRPr="003C3B70" w:rsidRDefault="003C3B70" w:rsidP="00F14BB5">
      <w:pPr>
        <w:pStyle w:val="Data"/>
        <w:rPr>
          <w:rStyle w:val="change"/>
          <w:rFonts w:cs="Arial"/>
          <w:b w:val="0"/>
          <w:color w:val="000000" w:themeColor="text1"/>
          <w:sz w:val="22"/>
          <w:szCs w:val="22"/>
        </w:rPr>
      </w:pPr>
      <w:bookmarkStart w:id="6" w:name="_Hlk13917238"/>
      <w:r w:rsidRPr="003C3B70">
        <w:rPr>
          <w:rStyle w:val="change"/>
          <w:rFonts w:cs="Arial"/>
          <w:b w:val="0"/>
          <w:color w:val="000000" w:themeColor="text1"/>
          <w:sz w:val="22"/>
          <w:szCs w:val="22"/>
        </w:rPr>
        <w:t>Issued to</w:t>
      </w:r>
    </w:p>
    <w:p w14:paraId="7CF4F26D" w14:textId="77777777" w:rsidR="00F14BB5" w:rsidRPr="004D2A7D" w:rsidRDefault="00F14BB5" w:rsidP="00F14BB5">
      <w:pPr>
        <w:pStyle w:val="Data"/>
        <w:spacing w:before="60"/>
        <w:rPr>
          <w:b w:val="0"/>
          <w:color w:val="000000" w:themeColor="text1"/>
        </w:rPr>
      </w:pPr>
      <w:r w:rsidRPr="004D2A7D">
        <w:rPr>
          <w:color w:val="000000" w:themeColor="text1"/>
          <w:sz w:val="22"/>
          <w:szCs w:val="22"/>
        </w:rPr>
        <w:t>D</w:t>
      </w:r>
      <w:r w:rsidRPr="004D2A7D">
        <w:rPr>
          <w:rFonts w:cs="Arial"/>
          <w:color w:val="000000" w:themeColor="text1"/>
          <w:sz w:val="22"/>
          <w:szCs w:val="22"/>
        </w:rPr>
        <w:t>ŵ</w:t>
      </w:r>
      <w:r w:rsidRPr="004D2A7D">
        <w:rPr>
          <w:color w:val="000000" w:themeColor="text1"/>
          <w:sz w:val="22"/>
          <w:szCs w:val="22"/>
        </w:rPr>
        <w:t>r Cymru Cyfyngedig</w:t>
      </w:r>
      <w:r w:rsidRPr="004D2A7D">
        <w:rPr>
          <w:color w:val="000000" w:themeColor="text1"/>
          <w:sz w:val="22"/>
        </w:rPr>
        <w:t xml:space="preserve"> </w:t>
      </w:r>
      <w:r w:rsidRPr="004D2A7D">
        <w:rPr>
          <w:b w:val="0"/>
          <w:color w:val="000000" w:themeColor="text1"/>
          <w:sz w:val="22"/>
        </w:rPr>
        <w:t>(“the operator</w:t>
      </w:r>
      <w:r w:rsidRPr="004D2A7D">
        <w:rPr>
          <w:b w:val="0"/>
          <w:color w:val="000000" w:themeColor="text1"/>
          <w:sz w:val="22"/>
          <w:szCs w:val="22"/>
        </w:rPr>
        <w:t>”)</w:t>
      </w:r>
    </w:p>
    <w:p w14:paraId="5C053563" w14:textId="77777777" w:rsidR="00F14BB5" w:rsidRPr="004D2A7D" w:rsidRDefault="00F14BB5" w:rsidP="00F14BB5">
      <w:pPr>
        <w:pStyle w:val="Heading3nonum"/>
        <w:spacing w:before="0"/>
        <w:rPr>
          <w:rFonts w:cs="Arial"/>
          <w:color w:val="000000" w:themeColor="text1"/>
          <w:sz w:val="22"/>
          <w:szCs w:val="22"/>
        </w:rPr>
      </w:pPr>
    </w:p>
    <w:p w14:paraId="343AD733" w14:textId="767E6A73" w:rsidR="00F14BB5" w:rsidRPr="003C3B70" w:rsidRDefault="00F14BB5" w:rsidP="003C3B70">
      <w:pPr>
        <w:pStyle w:val="Heading3nonum"/>
        <w:spacing w:before="0"/>
        <w:rPr>
          <w:rStyle w:val="change"/>
          <w:i/>
          <w:color w:val="000000" w:themeColor="text1"/>
        </w:rPr>
      </w:pPr>
      <w:r w:rsidRPr="004D2A7D">
        <w:rPr>
          <w:color w:val="000000" w:themeColor="text1"/>
          <w:sz w:val="22"/>
        </w:rPr>
        <w:t>whose registered office is</w:t>
      </w:r>
    </w:p>
    <w:p w14:paraId="505E7CBE" w14:textId="77777777" w:rsidR="00F14BB5" w:rsidRPr="004D2A7D" w:rsidRDefault="00F14BB5" w:rsidP="00F14BB5">
      <w:pPr>
        <w:pStyle w:val="Data"/>
        <w:rPr>
          <w:rStyle w:val="change"/>
          <w:rFonts w:cs="Arial"/>
          <w:color w:val="000000" w:themeColor="text1"/>
          <w:sz w:val="22"/>
          <w:szCs w:val="22"/>
        </w:rPr>
      </w:pPr>
      <w:r w:rsidRPr="004D2A7D">
        <w:rPr>
          <w:rStyle w:val="change"/>
          <w:rFonts w:cs="Arial"/>
          <w:color w:val="000000" w:themeColor="text1"/>
          <w:sz w:val="22"/>
          <w:szCs w:val="22"/>
        </w:rPr>
        <w:t>Pentwyn Road</w:t>
      </w:r>
    </w:p>
    <w:p w14:paraId="53E46E39" w14:textId="77777777" w:rsidR="00F14BB5" w:rsidRPr="004D2A7D" w:rsidRDefault="00F14BB5" w:rsidP="00F14BB5">
      <w:pPr>
        <w:pStyle w:val="Data"/>
        <w:rPr>
          <w:rStyle w:val="change"/>
          <w:rFonts w:cs="Arial"/>
          <w:color w:val="000000" w:themeColor="text1"/>
          <w:sz w:val="22"/>
          <w:szCs w:val="22"/>
        </w:rPr>
      </w:pPr>
      <w:r w:rsidRPr="004D2A7D">
        <w:rPr>
          <w:rStyle w:val="change"/>
          <w:rFonts w:cs="Arial"/>
          <w:color w:val="000000" w:themeColor="text1"/>
          <w:sz w:val="22"/>
          <w:szCs w:val="22"/>
        </w:rPr>
        <w:t>Nelson</w:t>
      </w:r>
    </w:p>
    <w:p w14:paraId="7D655B71" w14:textId="77777777" w:rsidR="00F14BB5" w:rsidRPr="004D2A7D" w:rsidRDefault="00F14BB5" w:rsidP="00F14BB5">
      <w:pPr>
        <w:pStyle w:val="Data"/>
        <w:rPr>
          <w:rStyle w:val="change"/>
          <w:rFonts w:cs="Arial"/>
          <w:color w:val="000000" w:themeColor="text1"/>
          <w:sz w:val="22"/>
          <w:szCs w:val="22"/>
        </w:rPr>
      </w:pPr>
      <w:r w:rsidRPr="004D2A7D">
        <w:rPr>
          <w:rStyle w:val="change"/>
          <w:rFonts w:cs="Arial"/>
          <w:color w:val="000000" w:themeColor="text1"/>
          <w:sz w:val="22"/>
          <w:szCs w:val="22"/>
        </w:rPr>
        <w:t>Treharris</w:t>
      </w:r>
    </w:p>
    <w:p w14:paraId="3471FCFB" w14:textId="77777777" w:rsidR="00F14BB5" w:rsidRPr="004D2A7D" w:rsidRDefault="00F14BB5" w:rsidP="00F14BB5">
      <w:pPr>
        <w:pStyle w:val="Data"/>
        <w:rPr>
          <w:rStyle w:val="change"/>
          <w:rFonts w:cs="Arial"/>
          <w:color w:val="000000" w:themeColor="text1"/>
          <w:sz w:val="22"/>
          <w:szCs w:val="22"/>
        </w:rPr>
      </w:pPr>
      <w:r w:rsidRPr="004D2A7D">
        <w:rPr>
          <w:rStyle w:val="change"/>
          <w:rFonts w:cs="Arial"/>
          <w:color w:val="000000" w:themeColor="text1"/>
          <w:sz w:val="22"/>
          <w:szCs w:val="22"/>
        </w:rPr>
        <w:t>Mid Glamorgan</w:t>
      </w:r>
    </w:p>
    <w:p w14:paraId="1402F7A3" w14:textId="77777777" w:rsidR="00F14BB5" w:rsidRPr="004D2A7D" w:rsidRDefault="00F14BB5" w:rsidP="00F14BB5">
      <w:pPr>
        <w:pStyle w:val="Data"/>
        <w:rPr>
          <w:rStyle w:val="change"/>
          <w:color w:val="000000" w:themeColor="text1"/>
          <w:sz w:val="22"/>
          <w:szCs w:val="22"/>
        </w:rPr>
      </w:pPr>
      <w:r w:rsidRPr="004D2A7D">
        <w:rPr>
          <w:rStyle w:val="change"/>
          <w:rFonts w:cs="Arial"/>
          <w:color w:val="000000" w:themeColor="text1"/>
          <w:sz w:val="22"/>
          <w:szCs w:val="22"/>
        </w:rPr>
        <w:t>CF46 6LY</w:t>
      </w:r>
    </w:p>
    <w:bookmarkEnd w:id="6"/>
    <w:p w14:paraId="50E2E282" w14:textId="77777777" w:rsidR="00F14BB5" w:rsidRPr="004D2A7D" w:rsidRDefault="00F14BB5" w:rsidP="00F14BB5">
      <w:pPr>
        <w:pStyle w:val="Data"/>
        <w:rPr>
          <w:rStyle w:val="change"/>
          <w:rFonts w:cs="Arial"/>
          <w:color w:val="000000" w:themeColor="text1"/>
          <w:sz w:val="22"/>
          <w:szCs w:val="22"/>
        </w:rPr>
      </w:pPr>
    </w:p>
    <w:p w14:paraId="2B187B35" w14:textId="77777777" w:rsidR="00F14BB5" w:rsidRPr="004D2A7D" w:rsidRDefault="00F14BB5" w:rsidP="00F14BB5">
      <w:pPr>
        <w:pStyle w:val="Heading3nonum"/>
        <w:spacing w:before="0"/>
        <w:rPr>
          <w:color w:val="000000" w:themeColor="text1"/>
        </w:rPr>
      </w:pPr>
      <w:r w:rsidRPr="004D2A7D">
        <w:rPr>
          <w:rFonts w:cs="Arial"/>
          <w:color w:val="000000" w:themeColor="text1"/>
          <w:sz w:val="22"/>
          <w:szCs w:val="22"/>
        </w:rPr>
        <w:t>company registration number</w:t>
      </w:r>
      <w:r w:rsidRPr="004D2A7D">
        <w:rPr>
          <w:rFonts w:cs="Arial"/>
          <w:b/>
          <w:color w:val="000000" w:themeColor="text1"/>
          <w:sz w:val="22"/>
          <w:szCs w:val="22"/>
        </w:rPr>
        <w:t xml:space="preserve"> </w:t>
      </w:r>
      <w:r w:rsidRPr="004D2A7D">
        <w:rPr>
          <w:b/>
          <w:color w:val="000000" w:themeColor="text1"/>
          <w:sz w:val="22"/>
          <w:szCs w:val="22"/>
        </w:rPr>
        <w:t>02366777</w:t>
      </w:r>
    </w:p>
    <w:p w14:paraId="653B5BE5" w14:textId="77777777" w:rsidR="00F14BB5" w:rsidRPr="004D2A7D" w:rsidRDefault="00F14BB5" w:rsidP="00F14BB5">
      <w:pPr>
        <w:pStyle w:val="Data"/>
        <w:ind w:right="1701"/>
        <w:rPr>
          <w:b w:val="0"/>
          <w:color w:val="000000" w:themeColor="text1"/>
          <w:sz w:val="22"/>
          <w:szCs w:val="22"/>
        </w:rPr>
      </w:pPr>
    </w:p>
    <w:p w14:paraId="31BA6FC8" w14:textId="623B60B6" w:rsidR="00F14BB5" w:rsidRPr="003C3B70" w:rsidRDefault="00F14BB5" w:rsidP="003C3B70">
      <w:pPr>
        <w:pStyle w:val="Data"/>
        <w:ind w:right="23"/>
        <w:rPr>
          <w:rStyle w:val="change"/>
          <w:rFonts w:cs="Arial"/>
          <w:color w:val="000000" w:themeColor="text1"/>
        </w:rPr>
      </w:pPr>
      <w:r w:rsidRPr="004D2A7D">
        <w:rPr>
          <w:b w:val="0"/>
          <w:color w:val="000000" w:themeColor="text1"/>
          <w:sz w:val="22"/>
          <w:szCs w:val="22"/>
        </w:rPr>
        <w:t xml:space="preserve">to operate </w:t>
      </w:r>
      <w:r w:rsidRPr="004D2A7D">
        <w:rPr>
          <w:rFonts w:cs="Arial"/>
          <w:b w:val="0"/>
          <w:color w:val="000000" w:themeColor="text1"/>
          <w:sz w:val="22"/>
          <w:szCs w:val="22"/>
        </w:rPr>
        <w:t>a water discharge activity</w:t>
      </w:r>
      <w:r w:rsidRPr="004D2A7D">
        <w:rPr>
          <w:b w:val="0"/>
          <w:color w:val="000000" w:themeColor="text1"/>
          <w:sz w:val="22"/>
          <w:szCs w:val="22"/>
        </w:rPr>
        <w:t xml:space="preserve"> at</w:t>
      </w:r>
    </w:p>
    <w:p w14:paraId="71601CE5" w14:textId="77777777" w:rsidR="004D2A7D" w:rsidRPr="004D2A7D" w:rsidRDefault="004D2A7D" w:rsidP="004D2A7D">
      <w:pPr>
        <w:pStyle w:val="Heading3nonum"/>
        <w:spacing w:before="0"/>
        <w:rPr>
          <w:rStyle w:val="change"/>
          <w:rFonts w:cs="Arial"/>
          <w:b/>
          <w:color w:val="000000" w:themeColor="text1"/>
          <w:sz w:val="22"/>
          <w:szCs w:val="22"/>
        </w:rPr>
      </w:pPr>
      <w:r w:rsidRPr="004D2A7D">
        <w:rPr>
          <w:rStyle w:val="change"/>
          <w:rFonts w:cs="Arial"/>
          <w:b/>
          <w:color w:val="000000" w:themeColor="text1"/>
          <w:sz w:val="22"/>
          <w:szCs w:val="22"/>
        </w:rPr>
        <w:t>Bontnewydd CSO</w:t>
      </w:r>
    </w:p>
    <w:p w14:paraId="0F416A37" w14:textId="77777777" w:rsidR="004D2A7D" w:rsidRPr="004D2A7D" w:rsidRDefault="004D2A7D" w:rsidP="004D2A7D">
      <w:pPr>
        <w:pStyle w:val="Heading3nonum"/>
        <w:spacing w:before="0"/>
        <w:rPr>
          <w:rStyle w:val="change"/>
          <w:rFonts w:cs="Arial"/>
          <w:b/>
          <w:color w:val="000000" w:themeColor="text1"/>
          <w:sz w:val="22"/>
          <w:szCs w:val="22"/>
        </w:rPr>
      </w:pPr>
      <w:r w:rsidRPr="004D2A7D">
        <w:rPr>
          <w:rStyle w:val="change"/>
          <w:rFonts w:cs="Arial"/>
          <w:b/>
          <w:color w:val="000000" w:themeColor="text1"/>
          <w:sz w:val="22"/>
          <w:szCs w:val="22"/>
        </w:rPr>
        <w:t xml:space="preserve">Dol Beuno </w:t>
      </w:r>
    </w:p>
    <w:p w14:paraId="5B947E8B" w14:textId="77777777" w:rsidR="004D2A7D" w:rsidRPr="004D2A7D" w:rsidRDefault="004D2A7D" w:rsidP="004D2A7D">
      <w:pPr>
        <w:pStyle w:val="Heading3nonum"/>
        <w:spacing w:before="0"/>
        <w:rPr>
          <w:rStyle w:val="change"/>
          <w:rFonts w:cs="Arial"/>
          <w:b/>
          <w:color w:val="000000" w:themeColor="text1"/>
          <w:sz w:val="22"/>
          <w:szCs w:val="22"/>
        </w:rPr>
      </w:pPr>
      <w:r w:rsidRPr="004D2A7D">
        <w:rPr>
          <w:rStyle w:val="change"/>
          <w:rFonts w:cs="Arial"/>
          <w:b/>
          <w:color w:val="000000" w:themeColor="text1"/>
          <w:sz w:val="22"/>
          <w:szCs w:val="22"/>
        </w:rPr>
        <w:t>Bontnewydd</w:t>
      </w:r>
    </w:p>
    <w:p w14:paraId="6AC78E09" w14:textId="77777777" w:rsidR="004D2A7D" w:rsidRPr="004D2A7D" w:rsidRDefault="004D2A7D" w:rsidP="004D2A7D">
      <w:pPr>
        <w:pStyle w:val="Heading3nonum"/>
        <w:spacing w:before="0"/>
        <w:rPr>
          <w:rStyle w:val="change"/>
          <w:rFonts w:cs="Arial"/>
          <w:b/>
          <w:color w:val="000000" w:themeColor="text1"/>
          <w:sz w:val="22"/>
          <w:szCs w:val="22"/>
        </w:rPr>
      </w:pPr>
      <w:r w:rsidRPr="004D2A7D">
        <w:rPr>
          <w:rStyle w:val="change"/>
          <w:rFonts w:cs="Arial"/>
          <w:b/>
          <w:color w:val="000000" w:themeColor="text1"/>
          <w:sz w:val="22"/>
          <w:szCs w:val="22"/>
        </w:rPr>
        <w:t>Caernarfon</w:t>
      </w:r>
    </w:p>
    <w:p w14:paraId="47910CFE" w14:textId="27D442F9" w:rsidR="00F14BB5" w:rsidRPr="004D2A7D" w:rsidRDefault="004D2A7D" w:rsidP="004D2A7D">
      <w:pPr>
        <w:pStyle w:val="Heading3nonum"/>
        <w:spacing w:before="0"/>
        <w:rPr>
          <w:rStyle w:val="change"/>
          <w:rFonts w:cs="Arial"/>
          <w:b/>
          <w:color w:val="000000" w:themeColor="text1"/>
          <w:sz w:val="22"/>
          <w:szCs w:val="22"/>
        </w:rPr>
      </w:pPr>
      <w:r w:rsidRPr="004D2A7D">
        <w:rPr>
          <w:rStyle w:val="change"/>
          <w:rFonts w:cs="Arial"/>
          <w:b/>
          <w:color w:val="000000" w:themeColor="text1"/>
          <w:sz w:val="22"/>
          <w:szCs w:val="22"/>
        </w:rPr>
        <w:t>LL55 2UE</w:t>
      </w:r>
    </w:p>
    <w:p w14:paraId="151A06B4" w14:textId="77777777" w:rsidR="004D2A7D" w:rsidRDefault="004D2A7D" w:rsidP="004D2A7D">
      <w:pPr>
        <w:pStyle w:val="Heading3nonum"/>
        <w:spacing w:before="0"/>
        <w:rPr>
          <w:rFonts w:cs="Arial"/>
          <w:color w:val="auto"/>
          <w:sz w:val="22"/>
          <w:szCs w:val="22"/>
        </w:rPr>
      </w:pPr>
    </w:p>
    <w:p w14:paraId="22AC4ECE" w14:textId="77777777" w:rsidR="00F14BB5" w:rsidRDefault="00F14BB5" w:rsidP="00F14BB5">
      <w:pPr>
        <w:pStyle w:val="Heading3nonum"/>
        <w:spacing w:before="0"/>
        <w:rPr>
          <w:rFonts w:cs="Arial"/>
          <w:color w:val="auto"/>
          <w:sz w:val="22"/>
          <w:szCs w:val="22"/>
        </w:rPr>
      </w:pPr>
      <w:r>
        <w:rPr>
          <w:rFonts w:cs="Arial"/>
          <w:color w:val="auto"/>
          <w:sz w:val="22"/>
          <w:szCs w:val="22"/>
        </w:rPr>
        <w:t>to the extent set out in the schedules.</w:t>
      </w:r>
    </w:p>
    <w:p w14:paraId="47580934" w14:textId="77777777" w:rsidR="00F14BB5" w:rsidRDefault="00F14BB5" w:rsidP="00F14BB5">
      <w:pPr>
        <w:pStyle w:val="Heading3nonum"/>
        <w:spacing w:before="0"/>
        <w:rPr>
          <w:rFonts w:cs="Arial"/>
          <w:color w:val="auto"/>
          <w:sz w:val="22"/>
          <w:szCs w:val="22"/>
        </w:rPr>
      </w:pPr>
    </w:p>
    <w:p w14:paraId="1765FDF7" w14:textId="043E6DBB" w:rsidR="00F14BB5" w:rsidRDefault="00F14BB5" w:rsidP="00F14BB5">
      <w:pPr>
        <w:pStyle w:val="Heading3nonum"/>
        <w:spacing w:before="0"/>
        <w:rPr>
          <w:rFonts w:cs="Arial"/>
          <w:color w:val="auto"/>
          <w:sz w:val="22"/>
          <w:szCs w:val="22"/>
        </w:rPr>
      </w:pPr>
      <w:r>
        <w:rPr>
          <w:rFonts w:cs="Arial"/>
          <w:color w:val="auto"/>
          <w:sz w:val="22"/>
          <w:szCs w:val="22"/>
        </w:rPr>
        <w:t xml:space="preserve">The notice shall take effect from </w:t>
      </w:r>
      <w:r w:rsidR="002A55A8" w:rsidRPr="002A55A8">
        <w:rPr>
          <w:rFonts w:cs="Arial"/>
          <w:color w:val="auto"/>
          <w:sz w:val="22"/>
          <w:szCs w:val="22"/>
        </w:rPr>
        <w:t>23/08/2019</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4B87537" w14:textId="51D71853" w:rsidR="00F14BB5" w:rsidRDefault="002A55A8" w:rsidP="002A55A8">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40719F87" w:rsidR="00F14BB5" w:rsidRDefault="002A55A8" w:rsidP="002A55A8">
            <w:pPr>
              <w:pStyle w:val="Heading3nonum"/>
              <w:spacing w:before="0"/>
              <w:ind w:right="34"/>
              <w:jc w:val="center"/>
              <w:rPr>
                <w:rFonts w:cs="Arial"/>
                <w:b/>
                <w:color w:val="FF0000"/>
                <w:sz w:val="22"/>
                <w:szCs w:val="22"/>
              </w:rPr>
            </w:pPr>
            <w:r>
              <w:rPr>
                <w:rFonts w:cs="Arial"/>
                <w:b/>
                <w:color w:val="auto"/>
                <w:sz w:val="22"/>
                <w:szCs w:val="22"/>
              </w:rPr>
              <w:t>21</w:t>
            </w:r>
            <w:r w:rsidRPr="002A55A8">
              <w:rPr>
                <w:rFonts w:cs="Arial"/>
                <w:b/>
                <w:color w:val="auto"/>
                <w:sz w:val="22"/>
                <w:szCs w:val="22"/>
              </w:rPr>
              <w:t>/08/2019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2696944A" w:rsidR="00F14BB5" w:rsidRDefault="00F14BB5"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w:t>
      </w:r>
      <w:r w:rsidR="004A368E">
        <w:rPr>
          <w:rFonts w:ascii="Arial" w:hAnsi="Arial" w:cs="Arial"/>
          <w:sz w:val="22"/>
          <w:szCs w:val="22"/>
        </w:rPr>
        <w:t>-</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4A368E">
      <w:pPr>
        <w:pStyle w:val="Act"/>
        <w:spacing w:before="0" w:line="276" w:lineRule="auto"/>
        <w:ind w:firstLine="1276"/>
        <w:rPr>
          <w:sz w:val="22"/>
          <w:szCs w:val="22"/>
        </w:rPr>
      </w:pPr>
      <w:r>
        <w:rPr>
          <w:sz w:val="22"/>
          <w:szCs w:val="22"/>
        </w:rPr>
        <w:t>The Environmental Permitting (England and Wales) Regulations 2016</w:t>
      </w:r>
    </w:p>
    <w:p w14:paraId="68A89642" w14:textId="77777777" w:rsidR="00F14BB5" w:rsidRDefault="00F14BB5" w:rsidP="004A368E">
      <w:pPr>
        <w:pStyle w:val="Act"/>
        <w:spacing w:before="0" w:line="276" w:lineRule="auto"/>
        <w:ind w:firstLine="1276"/>
      </w:pPr>
    </w:p>
    <w:p w14:paraId="26994E1A" w14:textId="77777777" w:rsidR="00F14BB5" w:rsidRPr="003C3B70" w:rsidRDefault="00F14BB5" w:rsidP="004A368E">
      <w:pPr>
        <w:spacing w:before="0" w:after="0"/>
        <w:ind w:left="1276"/>
        <w:rPr>
          <w:rStyle w:val="Bold"/>
          <w:rFonts w:eastAsiaTheme="majorEastAsia"/>
          <w:b w:val="0"/>
          <w:color w:val="000000" w:themeColor="text1"/>
          <w:sz w:val="22"/>
          <w:szCs w:val="22"/>
        </w:rPr>
      </w:pPr>
      <w:r w:rsidRPr="003C3B70">
        <w:rPr>
          <w:rStyle w:val="Bold"/>
          <w:rFonts w:eastAsiaTheme="majorEastAsia"/>
          <w:b w:val="0"/>
          <w:color w:val="000000" w:themeColor="text1"/>
          <w:sz w:val="22"/>
          <w:szCs w:val="22"/>
        </w:rPr>
        <w:t>Permit number</w:t>
      </w:r>
    </w:p>
    <w:p w14:paraId="1659BE4C" w14:textId="7ABC6349" w:rsidR="00F14BB5" w:rsidRDefault="004D2A7D" w:rsidP="004A368E">
      <w:pPr>
        <w:pStyle w:val="Data"/>
        <w:spacing w:line="276" w:lineRule="auto"/>
        <w:ind w:firstLine="1276"/>
        <w:rPr>
          <w:rFonts w:cs="Arial"/>
          <w:color w:val="000000" w:themeColor="text1"/>
          <w:sz w:val="22"/>
          <w:szCs w:val="22"/>
        </w:rPr>
      </w:pPr>
      <w:r w:rsidRPr="004D2A7D">
        <w:rPr>
          <w:rFonts w:cs="Arial"/>
          <w:color w:val="000000" w:themeColor="text1"/>
          <w:sz w:val="22"/>
          <w:szCs w:val="22"/>
        </w:rPr>
        <w:t>CG0076907</w:t>
      </w:r>
    </w:p>
    <w:p w14:paraId="5C82B1F5" w14:textId="77777777" w:rsidR="00A04FE9" w:rsidRPr="004D2A7D" w:rsidRDefault="00A04FE9" w:rsidP="004A368E">
      <w:pPr>
        <w:pStyle w:val="Data"/>
        <w:spacing w:line="276" w:lineRule="auto"/>
        <w:ind w:firstLine="1276"/>
        <w:rPr>
          <w:rFonts w:cs="Arial"/>
          <w:color w:val="000000" w:themeColor="text1"/>
          <w:sz w:val="22"/>
          <w:szCs w:val="22"/>
        </w:rPr>
      </w:pPr>
    </w:p>
    <w:p w14:paraId="0BE62029" w14:textId="529D26AD" w:rsidR="00F14BB5" w:rsidRPr="004D2A7D" w:rsidRDefault="00F14BB5" w:rsidP="004A368E">
      <w:pPr>
        <w:pStyle w:val="Heading3nonum"/>
        <w:spacing w:before="0" w:line="276" w:lineRule="auto"/>
        <w:ind w:left="1276"/>
        <w:rPr>
          <w:color w:val="000000" w:themeColor="text1"/>
          <w:sz w:val="22"/>
          <w:szCs w:val="22"/>
        </w:rPr>
      </w:pPr>
      <w:r w:rsidRPr="004D2A7D">
        <w:rPr>
          <w:color w:val="000000" w:themeColor="text1"/>
          <w:sz w:val="22"/>
          <w:szCs w:val="22"/>
        </w:rPr>
        <w:t>This is the consolidated permit referred to in the variation and consolidation notice for application PAN-00</w:t>
      </w:r>
      <w:r w:rsidR="004D2A7D" w:rsidRPr="004D2A7D">
        <w:rPr>
          <w:color w:val="000000" w:themeColor="text1"/>
          <w:sz w:val="22"/>
          <w:szCs w:val="22"/>
        </w:rPr>
        <w:t>6000</w:t>
      </w:r>
      <w:r w:rsidRPr="004D2A7D">
        <w:rPr>
          <w:color w:val="000000" w:themeColor="text1"/>
          <w:sz w:val="22"/>
          <w:szCs w:val="22"/>
        </w:rPr>
        <w:t xml:space="preserve"> authorising, </w:t>
      </w:r>
    </w:p>
    <w:p w14:paraId="166C815D" w14:textId="77777777" w:rsidR="00F14BB5" w:rsidRPr="004D2A7D" w:rsidRDefault="00F14BB5" w:rsidP="004A368E">
      <w:pPr>
        <w:pStyle w:val="Heading3nonum"/>
        <w:spacing w:before="0" w:line="276" w:lineRule="auto"/>
        <w:ind w:left="1276" w:right="282"/>
        <w:rPr>
          <w:rFonts w:asciiTheme="majorHAnsi" w:hAnsiTheme="majorHAnsi" w:cstheme="majorHAnsi"/>
          <w:color w:val="000000" w:themeColor="text1"/>
          <w:sz w:val="22"/>
          <w:szCs w:val="22"/>
        </w:rPr>
      </w:pPr>
    </w:p>
    <w:p w14:paraId="5BAB96AA" w14:textId="77777777" w:rsidR="00F14BB5" w:rsidRPr="004D2A7D" w:rsidRDefault="00F14BB5" w:rsidP="004A368E">
      <w:pPr>
        <w:pStyle w:val="Data"/>
        <w:spacing w:line="276" w:lineRule="auto"/>
        <w:ind w:firstLine="1276"/>
        <w:rPr>
          <w:b w:val="0"/>
          <w:color w:val="000000" w:themeColor="text1"/>
          <w:sz w:val="22"/>
        </w:rPr>
      </w:pPr>
      <w:r w:rsidRPr="004D2A7D">
        <w:rPr>
          <w:rFonts w:cs="Arial"/>
          <w:color w:val="000000" w:themeColor="text1"/>
          <w:sz w:val="22"/>
          <w:szCs w:val="22"/>
        </w:rPr>
        <w:t>Dŵ</w:t>
      </w:r>
      <w:r w:rsidRPr="004D2A7D">
        <w:rPr>
          <w:color w:val="000000" w:themeColor="text1"/>
          <w:sz w:val="22"/>
          <w:szCs w:val="22"/>
        </w:rPr>
        <w:t>r Cymru Cyfyngedig</w:t>
      </w:r>
      <w:r w:rsidRPr="004D2A7D">
        <w:rPr>
          <w:color w:val="000000" w:themeColor="text1"/>
          <w:sz w:val="22"/>
        </w:rPr>
        <w:t xml:space="preserve"> </w:t>
      </w:r>
      <w:r w:rsidRPr="004D2A7D">
        <w:rPr>
          <w:b w:val="0"/>
          <w:color w:val="000000" w:themeColor="text1"/>
          <w:sz w:val="22"/>
        </w:rPr>
        <w:t>(“the operator</w:t>
      </w:r>
      <w:r w:rsidRPr="004D2A7D">
        <w:rPr>
          <w:b w:val="0"/>
          <w:color w:val="000000" w:themeColor="text1"/>
          <w:sz w:val="22"/>
          <w:szCs w:val="22"/>
        </w:rPr>
        <w:t>”)</w:t>
      </w:r>
    </w:p>
    <w:p w14:paraId="60BFD557" w14:textId="77777777" w:rsidR="00F14BB5" w:rsidRPr="004D2A7D" w:rsidRDefault="00F14BB5" w:rsidP="004A368E">
      <w:pPr>
        <w:pStyle w:val="Heading3nonum"/>
        <w:spacing w:before="0" w:line="276" w:lineRule="auto"/>
        <w:ind w:firstLine="1276"/>
        <w:rPr>
          <w:rFonts w:cs="Arial"/>
          <w:color w:val="000000" w:themeColor="text1"/>
          <w:sz w:val="22"/>
          <w:szCs w:val="22"/>
        </w:rPr>
      </w:pPr>
    </w:p>
    <w:p w14:paraId="5215C189" w14:textId="6F66EED5" w:rsidR="00F14BB5" w:rsidRPr="003C3B70" w:rsidRDefault="00F14BB5" w:rsidP="003C3B70">
      <w:pPr>
        <w:pStyle w:val="Heading3nonum"/>
        <w:spacing w:before="0" w:line="276" w:lineRule="auto"/>
        <w:ind w:firstLine="1276"/>
        <w:rPr>
          <w:rStyle w:val="change"/>
          <w:i/>
          <w:color w:val="000000" w:themeColor="text1"/>
        </w:rPr>
      </w:pPr>
      <w:r w:rsidRPr="004D2A7D">
        <w:rPr>
          <w:color w:val="000000" w:themeColor="text1"/>
          <w:sz w:val="22"/>
        </w:rPr>
        <w:t>whose registered office is</w:t>
      </w:r>
    </w:p>
    <w:p w14:paraId="27AE85BB" w14:textId="77777777" w:rsidR="00F14BB5" w:rsidRPr="004D2A7D" w:rsidRDefault="00F14BB5" w:rsidP="004A368E">
      <w:pPr>
        <w:pStyle w:val="Data"/>
        <w:spacing w:line="276" w:lineRule="auto"/>
        <w:ind w:firstLine="1276"/>
        <w:rPr>
          <w:rStyle w:val="change"/>
          <w:rFonts w:cs="Arial"/>
          <w:color w:val="000000" w:themeColor="text1"/>
          <w:sz w:val="22"/>
          <w:szCs w:val="22"/>
        </w:rPr>
      </w:pPr>
      <w:r w:rsidRPr="004D2A7D">
        <w:rPr>
          <w:rStyle w:val="change"/>
          <w:rFonts w:cs="Arial"/>
          <w:color w:val="000000" w:themeColor="text1"/>
          <w:sz w:val="22"/>
          <w:szCs w:val="22"/>
        </w:rPr>
        <w:t>Pentwyn Road</w:t>
      </w:r>
    </w:p>
    <w:p w14:paraId="6D4D0C0E" w14:textId="77777777" w:rsidR="00F14BB5" w:rsidRPr="004D2A7D" w:rsidRDefault="00F14BB5" w:rsidP="004A368E">
      <w:pPr>
        <w:pStyle w:val="Data"/>
        <w:spacing w:line="276" w:lineRule="auto"/>
        <w:ind w:firstLine="1276"/>
        <w:rPr>
          <w:rStyle w:val="change"/>
          <w:rFonts w:cs="Arial"/>
          <w:color w:val="000000" w:themeColor="text1"/>
          <w:sz w:val="22"/>
          <w:szCs w:val="22"/>
        </w:rPr>
      </w:pPr>
      <w:r w:rsidRPr="004D2A7D">
        <w:rPr>
          <w:rStyle w:val="change"/>
          <w:rFonts w:cs="Arial"/>
          <w:color w:val="000000" w:themeColor="text1"/>
          <w:sz w:val="22"/>
          <w:szCs w:val="22"/>
        </w:rPr>
        <w:t>Nelson</w:t>
      </w:r>
    </w:p>
    <w:p w14:paraId="3FD46CF9" w14:textId="77777777" w:rsidR="00F14BB5" w:rsidRPr="004D2A7D" w:rsidRDefault="00F14BB5" w:rsidP="004A368E">
      <w:pPr>
        <w:pStyle w:val="Data"/>
        <w:spacing w:line="276" w:lineRule="auto"/>
        <w:ind w:firstLine="1276"/>
        <w:rPr>
          <w:rStyle w:val="change"/>
          <w:rFonts w:cs="Arial"/>
          <w:color w:val="000000" w:themeColor="text1"/>
          <w:sz w:val="22"/>
          <w:szCs w:val="22"/>
        </w:rPr>
      </w:pPr>
      <w:r w:rsidRPr="004D2A7D">
        <w:rPr>
          <w:rStyle w:val="change"/>
          <w:rFonts w:cs="Arial"/>
          <w:color w:val="000000" w:themeColor="text1"/>
          <w:sz w:val="22"/>
          <w:szCs w:val="22"/>
        </w:rPr>
        <w:t>Treharris</w:t>
      </w:r>
    </w:p>
    <w:p w14:paraId="536557E9" w14:textId="77777777" w:rsidR="00F14BB5" w:rsidRPr="004D2A7D" w:rsidRDefault="00F14BB5" w:rsidP="004A368E">
      <w:pPr>
        <w:pStyle w:val="Data"/>
        <w:spacing w:line="276" w:lineRule="auto"/>
        <w:ind w:firstLine="1276"/>
        <w:rPr>
          <w:rStyle w:val="change"/>
          <w:rFonts w:cs="Arial"/>
          <w:color w:val="000000" w:themeColor="text1"/>
          <w:sz w:val="22"/>
          <w:szCs w:val="22"/>
        </w:rPr>
      </w:pPr>
      <w:r w:rsidRPr="004D2A7D">
        <w:rPr>
          <w:rStyle w:val="change"/>
          <w:rFonts w:cs="Arial"/>
          <w:color w:val="000000" w:themeColor="text1"/>
          <w:sz w:val="22"/>
          <w:szCs w:val="22"/>
        </w:rPr>
        <w:t>Mid Glamorgan</w:t>
      </w:r>
    </w:p>
    <w:p w14:paraId="71EA5C1C" w14:textId="77777777" w:rsidR="00F14BB5" w:rsidRPr="004D2A7D" w:rsidRDefault="00F14BB5" w:rsidP="004A368E">
      <w:pPr>
        <w:pStyle w:val="Data"/>
        <w:spacing w:line="276" w:lineRule="auto"/>
        <w:ind w:firstLine="1276"/>
        <w:rPr>
          <w:rStyle w:val="change"/>
          <w:color w:val="000000" w:themeColor="text1"/>
          <w:sz w:val="22"/>
          <w:szCs w:val="22"/>
        </w:rPr>
      </w:pPr>
      <w:r w:rsidRPr="004D2A7D">
        <w:rPr>
          <w:rStyle w:val="change"/>
          <w:rFonts w:cs="Arial"/>
          <w:color w:val="000000" w:themeColor="text1"/>
          <w:sz w:val="22"/>
          <w:szCs w:val="22"/>
        </w:rPr>
        <w:t>CF46 6LY</w:t>
      </w:r>
    </w:p>
    <w:p w14:paraId="138D8047" w14:textId="77777777" w:rsidR="00A04FE9" w:rsidRPr="004D2A7D" w:rsidRDefault="00A04FE9" w:rsidP="004A368E">
      <w:pPr>
        <w:pStyle w:val="Data"/>
        <w:spacing w:line="276" w:lineRule="auto"/>
        <w:ind w:firstLine="1276"/>
        <w:rPr>
          <w:rStyle w:val="change"/>
          <w:color w:val="000000" w:themeColor="text1"/>
          <w:sz w:val="22"/>
          <w:szCs w:val="22"/>
        </w:rPr>
      </w:pPr>
    </w:p>
    <w:p w14:paraId="46DC8F8A" w14:textId="508EA195" w:rsidR="00F14BB5" w:rsidRDefault="00F14BB5" w:rsidP="004A368E">
      <w:pPr>
        <w:spacing w:before="0" w:after="0"/>
        <w:ind w:left="1276" w:right="282"/>
        <w:rPr>
          <w:b/>
          <w:color w:val="000000" w:themeColor="text1"/>
          <w:sz w:val="22"/>
          <w:szCs w:val="22"/>
        </w:rPr>
      </w:pPr>
      <w:r w:rsidRPr="004D2A7D">
        <w:rPr>
          <w:rFonts w:cs="Arial"/>
          <w:color w:val="000000" w:themeColor="text1"/>
          <w:sz w:val="22"/>
          <w:szCs w:val="22"/>
        </w:rPr>
        <w:t>company registration number</w:t>
      </w:r>
      <w:r w:rsidRPr="004D2A7D">
        <w:rPr>
          <w:rFonts w:cs="Arial"/>
          <w:b/>
          <w:color w:val="000000" w:themeColor="text1"/>
          <w:sz w:val="22"/>
          <w:szCs w:val="22"/>
        </w:rPr>
        <w:t xml:space="preserve"> </w:t>
      </w:r>
      <w:r w:rsidRPr="004D2A7D">
        <w:rPr>
          <w:b/>
          <w:color w:val="000000" w:themeColor="text1"/>
          <w:sz w:val="22"/>
          <w:szCs w:val="22"/>
        </w:rPr>
        <w:t>02366777</w:t>
      </w:r>
    </w:p>
    <w:p w14:paraId="0AD9B995" w14:textId="77777777" w:rsidR="004A368E" w:rsidRPr="004D2A7D" w:rsidRDefault="004A368E" w:rsidP="004A368E">
      <w:pPr>
        <w:spacing w:before="0" w:after="0"/>
        <w:ind w:left="1276" w:right="282"/>
        <w:rPr>
          <w:b/>
          <w:color w:val="000000" w:themeColor="text1"/>
        </w:rPr>
      </w:pPr>
    </w:p>
    <w:p w14:paraId="2BE7D150" w14:textId="07193F9C" w:rsidR="004F7107" w:rsidRPr="003C3B70" w:rsidRDefault="00F14BB5" w:rsidP="003C3B70">
      <w:pPr>
        <w:spacing w:before="0" w:after="0"/>
        <w:ind w:left="1276" w:right="282"/>
        <w:rPr>
          <w:rStyle w:val="change"/>
          <w:rFonts w:eastAsiaTheme="majorEastAsia"/>
          <w:color w:val="000000" w:themeColor="text1"/>
        </w:rPr>
      </w:pPr>
      <w:r w:rsidRPr="004D2A7D">
        <w:rPr>
          <w:color w:val="000000" w:themeColor="text1"/>
          <w:sz w:val="22"/>
          <w:szCs w:val="22"/>
        </w:rPr>
        <w:t xml:space="preserve">to operate </w:t>
      </w:r>
      <w:r w:rsidRPr="004D2A7D">
        <w:rPr>
          <w:rStyle w:val="Red"/>
          <w:rFonts w:eastAsiaTheme="majorEastAsia"/>
          <w:color w:val="000000" w:themeColor="text1"/>
          <w:sz w:val="22"/>
          <w:szCs w:val="22"/>
        </w:rPr>
        <w:t>a water discharge activity at</w:t>
      </w:r>
    </w:p>
    <w:p w14:paraId="0592321D" w14:textId="4C3BC455" w:rsidR="00A04FE9" w:rsidRPr="004D2A7D" w:rsidRDefault="004D2A7D" w:rsidP="004A368E">
      <w:pPr>
        <w:pStyle w:val="Heading3nonum"/>
        <w:spacing w:before="0" w:line="276" w:lineRule="auto"/>
        <w:ind w:firstLine="1276"/>
        <w:rPr>
          <w:rStyle w:val="change"/>
          <w:rFonts w:cs="Arial"/>
          <w:b/>
          <w:color w:val="000000" w:themeColor="text1"/>
          <w:sz w:val="22"/>
          <w:szCs w:val="22"/>
        </w:rPr>
      </w:pPr>
      <w:r w:rsidRPr="004D2A7D">
        <w:rPr>
          <w:rStyle w:val="change"/>
          <w:rFonts w:cs="Arial"/>
          <w:b/>
          <w:color w:val="000000" w:themeColor="text1"/>
          <w:sz w:val="22"/>
          <w:szCs w:val="22"/>
        </w:rPr>
        <w:t>Bontnewydd CSO</w:t>
      </w:r>
    </w:p>
    <w:p w14:paraId="0862A769" w14:textId="77777777" w:rsidR="004D2A7D" w:rsidRPr="004D2A7D" w:rsidRDefault="004D2A7D" w:rsidP="004A368E">
      <w:pPr>
        <w:pStyle w:val="Heading3nonum"/>
        <w:spacing w:before="0" w:line="276" w:lineRule="auto"/>
        <w:ind w:firstLine="1276"/>
        <w:rPr>
          <w:rStyle w:val="change"/>
          <w:rFonts w:cs="Arial"/>
          <w:b/>
          <w:color w:val="000000" w:themeColor="text1"/>
          <w:sz w:val="22"/>
          <w:szCs w:val="22"/>
        </w:rPr>
      </w:pPr>
      <w:r w:rsidRPr="004D2A7D">
        <w:rPr>
          <w:rStyle w:val="change"/>
          <w:rFonts w:cs="Arial"/>
          <w:b/>
          <w:color w:val="000000" w:themeColor="text1"/>
          <w:sz w:val="22"/>
          <w:szCs w:val="22"/>
        </w:rPr>
        <w:t xml:space="preserve">Dol Beuno </w:t>
      </w:r>
    </w:p>
    <w:p w14:paraId="4BBD129A" w14:textId="77777777" w:rsidR="004D2A7D" w:rsidRPr="004D2A7D" w:rsidRDefault="004D2A7D" w:rsidP="004A368E">
      <w:pPr>
        <w:pStyle w:val="Heading3nonum"/>
        <w:spacing w:before="0" w:line="276" w:lineRule="auto"/>
        <w:ind w:firstLine="1276"/>
        <w:rPr>
          <w:rStyle w:val="change"/>
          <w:rFonts w:cs="Arial"/>
          <w:b/>
          <w:color w:val="000000" w:themeColor="text1"/>
          <w:sz w:val="22"/>
          <w:szCs w:val="22"/>
        </w:rPr>
      </w:pPr>
      <w:r w:rsidRPr="004D2A7D">
        <w:rPr>
          <w:rStyle w:val="change"/>
          <w:rFonts w:cs="Arial"/>
          <w:b/>
          <w:color w:val="000000" w:themeColor="text1"/>
          <w:sz w:val="22"/>
          <w:szCs w:val="22"/>
        </w:rPr>
        <w:t>Bontnewydd</w:t>
      </w:r>
    </w:p>
    <w:p w14:paraId="2F7F8546" w14:textId="77777777" w:rsidR="004D2A7D" w:rsidRPr="004D2A7D" w:rsidRDefault="004D2A7D" w:rsidP="004A368E">
      <w:pPr>
        <w:pStyle w:val="Heading3nonum"/>
        <w:spacing w:before="0" w:line="276" w:lineRule="auto"/>
        <w:ind w:firstLine="1276"/>
        <w:rPr>
          <w:rStyle w:val="change"/>
          <w:rFonts w:cs="Arial"/>
          <w:b/>
          <w:color w:val="000000" w:themeColor="text1"/>
          <w:sz w:val="22"/>
          <w:szCs w:val="22"/>
        </w:rPr>
      </w:pPr>
      <w:r w:rsidRPr="004D2A7D">
        <w:rPr>
          <w:rStyle w:val="change"/>
          <w:rFonts w:cs="Arial"/>
          <w:b/>
          <w:color w:val="000000" w:themeColor="text1"/>
          <w:sz w:val="22"/>
          <w:szCs w:val="22"/>
        </w:rPr>
        <w:t>Caernarfon</w:t>
      </w:r>
    </w:p>
    <w:p w14:paraId="186AA072" w14:textId="6F87A58F" w:rsidR="00F14BB5" w:rsidRDefault="004D2A7D" w:rsidP="004A368E">
      <w:pPr>
        <w:pStyle w:val="Heading3nonum"/>
        <w:spacing w:before="0" w:line="276" w:lineRule="auto"/>
        <w:ind w:firstLine="1276"/>
        <w:rPr>
          <w:rStyle w:val="change"/>
          <w:rFonts w:cs="Arial"/>
          <w:b/>
          <w:color w:val="000000" w:themeColor="text1"/>
          <w:sz w:val="22"/>
          <w:szCs w:val="22"/>
        </w:rPr>
      </w:pPr>
      <w:r w:rsidRPr="004D2A7D">
        <w:rPr>
          <w:rStyle w:val="change"/>
          <w:rFonts w:cs="Arial"/>
          <w:b/>
          <w:color w:val="000000" w:themeColor="text1"/>
          <w:sz w:val="22"/>
          <w:szCs w:val="22"/>
        </w:rPr>
        <w:t>LL55 2UE</w:t>
      </w:r>
    </w:p>
    <w:p w14:paraId="3F2E7489" w14:textId="77777777" w:rsidR="00A04FE9" w:rsidRDefault="00A04FE9" w:rsidP="004A368E">
      <w:pPr>
        <w:pStyle w:val="Heading3nonum"/>
        <w:spacing w:before="0" w:line="276" w:lineRule="auto"/>
        <w:ind w:firstLine="1276"/>
        <w:rPr>
          <w:rStyle w:val="change"/>
          <w:rFonts w:cs="Arial"/>
          <w:b/>
          <w:color w:val="000000" w:themeColor="text1"/>
          <w:sz w:val="22"/>
          <w:szCs w:val="22"/>
        </w:rPr>
      </w:pPr>
    </w:p>
    <w:p w14:paraId="4D99F028" w14:textId="77777777" w:rsidR="00F14BB5" w:rsidRDefault="00F14BB5" w:rsidP="004A368E">
      <w:pPr>
        <w:spacing w:before="0" w:after="0"/>
        <w:ind w:left="1276"/>
        <w:rPr>
          <w:sz w:val="22"/>
          <w:szCs w:val="22"/>
        </w:rPr>
      </w:pPr>
      <w:r w:rsidRPr="004D2A7D">
        <w:rPr>
          <w:color w:val="000000" w:themeColor="text1"/>
          <w:sz w:val="22"/>
          <w:szCs w:val="22"/>
        </w:rPr>
        <w:t xml:space="preserve">to the extent authorised by </w:t>
      </w:r>
      <w:r>
        <w:rPr>
          <w:sz w:val="22"/>
          <w:szCs w:val="22"/>
        </w:rPr>
        <w:t>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16D59FD6" w:rsidR="00F14BB5" w:rsidRDefault="002A55A8">
            <w:pPr>
              <w:pStyle w:val="Heading3nonum"/>
              <w:ind w:right="34"/>
              <w:jc w:val="center"/>
              <w:rPr>
                <w:sz w:val="22"/>
                <w:szCs w:val="22"/>
              </w:rPr>
            </w:pPr>
            <w:r>
              <w:rPr>
                <w:rFonts w:cs="Arial"/>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396AC484" w:rsidR="00F14BB5" w:rsidRDefault="002A55A8">
            <w:pPr>
              <w:pStyle w:val="Heading3nonum"/>
              <w:spacing w:before="0" w:line="240" w:lineRule="auto"/>
              <w:jc w:val="center"/>
              <w:rPr>
                <w:b/>
                <w:color w:val="FF0000"/>
                <w:sz w:val="22"/>
                <w:szCs w:val="22"/>
              </w:rPr>
            </w:pPr>
            <w:r>
              <w:rPr>
                <w:rFonts w:cs="Arial"/>
                <w:b/>
                <w:color w:val="auto"/>
                <w:sz w:val="22"/>
                <w:szCs w:val="22"/>
              </w:rPr>
              <w:t>21</w:t>
            </w:r>
            <w:r w:rsidRPr="002A55A8">
              <w:rPr>
                <w:rFonts w:cs="Arial"/>
                <w:b/>
                <w:color w:val="auto"/>
                <w:sz w:val="22"/>
                <w:szCs w:val="22"/>
              </w:rPr>
              <w:t>/08/2019</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7" w:name="_Ref373938749"/>
    </w:p>
    <w:p w14:paraId="06EFA114" w14:textId="387D2FAF" w:rsidR="000848DA" w:rsidRPr="00F42B24" w:rsidRDefault="000848DA" w:rsidP="00A9057C">
      <w:pPr>
        <w:pStyle w:val="Bullet1"/>
        <w:ind w:right="686" w:hanging="113"/>
        <w:rPr>
          <w:sz w:val="18"/>
          <w:szCs w:val="18"/>
        </w:rPr>
      </w:pPr>
      <w:bookmarkStart w:id="8"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7"/>
      <w:bookmarkEnd w:id="8"/>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clear" w:pos="1134"/>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F14BB5" w:rsidRDefault="004F2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F14BB5" w:rsidRDefault="004F2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1366E5" w:rsidRDefault="004F23A3" w:rsidP="00676411">
      <w:pPr>
        <w:pStyle w:val="Default"/>
        <w:spacing w:after="167"/>
        <w:ind w:left="1701" w:hanging="567"/>
        <w:rPr>
          <w:color w:val="auto"/>
          <w:sz w:val="18"/>
          <w:szCs w:val="18"/>
        </w:rPr>
      </w:pPr>
      <w:r w:rsidRPr="001366E5">
        <w:rPr>
          <w:color w:val="auto"/>
          <w:sz w:val="18"/>
          <w:szCs w:val="18"/>
        </w:rPr>
        <w:t>(</w:t>
      </w:r>
      <w:r w:rsidR="00F14BB5" w:rsidRPr="001366E5">
        <w:rPr>
          <w:color w:val="auto"/>
          <w:sz w:val="18"/>
          <w:szCs w:val="18"/>
        </w:rPr>
        <w:t>b</w:t>
      </w:r>
      <w:r w:rsidRPr="001366E5">
        <w:rPr>
          <w:color w:val="auto"/>
          <w:sz w:val="18"/>
          <w:szCs w:val="18"/>
        </w:rPr>
        <w:t xml:space="preserve">) </w:t>
      </w:r>
      <w:r w:rsidR="00676411" w:rsidRPr="001366E5">
        <w:rPr>
          <w:color w:val="auto"/>
          <w:sz w:val="18"/>
          <w:szCs w:val="18"/>
        </w:rPr>
        <w:tab/>
      </w:r>
      <w:r w:rsidRPr="001366E5">
        <w:rPr>
          <w:color w:val="auto"/>
          <w:sz w:val="18"/>
          <w:szCs w:val="18"/>
        </w:rPr>
        <w:t xml:space="preserve">The discharge shall not be comminuted or macerated. </w:t>
      </w:r>
    </w:p>
    <w:p w14:paraId="5D9DFF06" w14:textId="7EE3221D" w:rsidR="00AE3212" w:rsidRDefault="001366E5" w:rsidP="001366E5">
      <w:pPr>
        <w:pStyle w:val="Bullet1"/>
        <w:numPr>
          <w:ilvl w:val="0"/>
          <w:numId w:val="0"/>
        </w:numPr>
        <w:tabs>
          <w:tab w:val="clear" w:pos="1134"/>
        </w:tabs>
        <w:ind w:left="1134" w:hanging="567"/>
        <w:rPr>
          <w:rStyle w:val="Red"/>
          <w:color w:val="auto"/>
          <w:sz w:val="18"/>
          <w:szCs w:val="18"/>
        </w:rPr>
      </w:pPr>
      <w:r w:rsidRPr="001366E5">
        <w:rPr>
          <w:rStyle w:val="Red"/>
          <w:color w:val="auto"/>
          <w:sz w:val="18"/>
          <w:szCs w:val="18"/>
        </w:rPr>
        <w:t>2.3.2</w:t>
      </w:r>
      <w:r w:rsidR="00320E84" w:rsidRPr="001366E5">
        <w:rPr>
          <w:rStyle w:val="Red"/>
          <w:color w:val="auto"/>
          <w:sz w:val="18"/>
          <w:szCs w:val="18"/>
        </w:rPr>
        <w:t xml:space="preserve"> </w:t>
      </w:r>
      <w:r w:rsidRPr="001366E5">
        <w:rPr>
          <w:rStyle w:val="Red"/>
          <w:color w:val="auto"/>
          <w:sz w:val="18"/>
          <w:szCs w:val="18"/>
        </w:rPr>
        <w:t xml:space="preserve">  </w:t>
      </w:r>
      <w:r w:rsidR="00AE3212" w:rsidRPr="001366E5">
        <w:rPr>
          <w:rStyle w:val="Red"/>
          <w:color w:val="auto"/>
          <w:sz w:val="18"/>
          <w:szCs w:val="18"/>
        </w:rPr>
        <w:t xml:space="preserve">For the </w:t>
      </w:r>
      <w:r w:rsidR="00F860BB" w:rsidRPr="001366E5">
        <w:rPr>
          <w:rStyle w:val="Red"/>
          <w:color w:val="auto"/>
          <w:sz w:val="18"/>
          <w:szCs w:val="18"/>
        </w:rPr>
        <w:t>activ</w:t>
      </w:r>
      <w:r w:rsidRPr="001366E5">
        <w:rPr>
          <w:rStyle w:val="Red"/>
          <w:color w:val="auto"/>
          <w:sz w:val="18"/>
          <w:szCs w:val="18"/>
        </w:rPr>
        <w:t>ity</w:t>
      </w:r>
      <w:r w:rsidR="00F860BB" w:rsidRPr="001366E5">
        <w:rPr>
          <w:rStyle w:val="Red"/>
          <w:color w:val="auto"/>
          <w:sz w:val="18"/>
          <w:szCs w:val="18"/>
        </w:rPr>
        <w:t xml:space="preserve"> </w:t>
      </w:r>
      <w:r w:rsidR="00AE3212" w:rsidRPr="001366E5">
        <w:rPr>
          <w:rStyle w:val="Red"/>
          <w:color w:val="auto"/>
          <w:sz w:val="18"/>
          <w:szCs w:val="18"/>
        </w:rPr>
        <w:t>refere</w:t>
      </w:r>
      <w:r w:rsidR="00320E84" w:rsidRPr="001366E5">
        <w:rPr>
          <w:rStyle w:val="Red"/>
          <w:color w:val="auto"/>
          <w:sz w:val="18"/>
          <w:szCs w:val="18"/>
        </w:rPr>
        <w:t>nced in schedule 1, table S1.1 w</w:t>
      </w:r>
      <w:r w:rsidR="00AE3212" w:rsidRPr="001366E5">
        <w:rPr>
          <w:rStyle w:val="Red"/>
          <w:color w:val="auto"/>
          <w:sz w:val="18"/>
          <w:szCs w:val="18"/>
        </w:rPr>
        <w:t xml:space="preserve">here the discharge results </w:t>
      </w:r>
      <w:r w:rsidR="00E3410A" w:rsidRPr="001366E5">
        <w:rPr>
          <w:rStyle w:val="Red"/>
          <w:color w:val="auto"/>
          <w:sz w:val="18"/>
          <w:szCs w:val="18"/>
        </w:rPr>
        <w:t>in unsatisfactory</w:t>
      </w:r>
      <w:r w:rsidR="00AE3212"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00AE3212" w:rsidRPr="001366E5">
        <w:rPr>
          <w:rStyle w:val="Red"/>
          <w:color w:val="auto"/>
          <w:sz w:val="18"/>
          <w:szCs w:val="18"/>
        </w:rPr>
        <w:t xml:space="preserve">banks </w:t>
      </w:r>
      <w:r w:rsidR="00F860BB" w:rsidRPr="001366E5">
        <w:rPr>
          <w:rStyle w:val="Red"/>
          <w:color w:val="auto"/>
          <w:sz w:val="18"/>
          <w:szCs w:val="18"/>
        </w:rPr>
        <w:t>or shoreline</w:t>
      </w:r>
      <w:r w:rsidR="00AE3212" w:rsidRPr="001366E5">
        <w:rPr>
          <w:rStyle w:val="Red"/>
          <w:color w:val="auto"/>
          <w:sz w:val="18"/>
          <w:szCs w:val="18"/>
        </w:rPr>
        <w:t xml:space="preserve">, </w:t>
      </w:r>
      <w:proofErr w:type="gramStart"/>
      <w:r w:rsidR="00AE3212" w:rsidRPr="001366E5">
        <w:rPr>
          <w:rStyle w:val="Red"/>
          <w:color w:val="auto"/>
          <w:sz w:val="18"/>
          <w:szCs w:val="18"/>
        </w:rPr>
        <w:t>in the vicinity of</w:t>
      </w:r>
      <w:proofErr w:type="gramEnd"/>
      <w:r w:rsidR="00AE3212" w:rsidRPr="001366E5">
        <w:rPr>
          <w:rStyle w:val="Red"/>
          <w:color w:val="auto"/>
          <w:sz w:val="18"/>
          <w:szCs w:val="18"/>
        </w:rPr>
        <w:t xml:space="preserve">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lastRenderedPageBreak/>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388F547" w14:textId="662392CC" w:rsidR="009A6E55" w:rsidRPr="001366E5" w:rsidRDefault="00E65E75" w:rsidP="00CE468E">
      <w:pPr>
        <w:pStyle w:val="Default"/>
        <w:ind w:left="1134" w:hanging="567"/>
        <w:rPr>
          <w:rStyle w:val="Red"/>
          <w:color w:val="auto"/>
          <w:sz w:val="18"/>
          <w:szCs w:val="18"/>
        </w:rPr>
      </w:pPr>
      <w:r w:rsidRPr="001366E5">
        <w:rPr>
          <w:rStyle w:val="Red"/>
          <w:color w:val="auto"/>
          <w:sz w:val="18"/>
          <w:szCs w:val="18"/>
        </w:rPr>
        <w:t>3.</w:t>
      </w:r>
      <w:r w:rsidR="001366E5">
        <w:rPr>
          <w:rStyle w:val="Red"/>
          <w:color w:val="auto"/>
          <w:sz w:val="18"/>
          <w:szCs w:val="18"/>
        </w:rPr>
        <w:t>1</w:t>
      </w:r>
      <w:r w:rsidRPr="001366E5">
        <w:rPr>
          <w:rStyle w:val="Red"/>
          <w:color w:val="auto"/>
          <w:sz w:val="18"/>
          <w:szCs w:val="18"/>
        </w:rPr>
        <w:t xml:space="preserve">.3 </w:t>
      </w:r>
      <w:r w:rsidR="001B4AFB" w:rsidRPr="001366E5">
        <w:rPr>
          <w:rStyle w:val="Red"/>
          <w:color w:val="auto"/>
          <w:sz w:val="18"/>
          <w:szCs w:val="18"/>
        </w:rPr>
        <w:tab/>
      </w:r>
      <w:r w:rsidR="001A6E3A" w:rsidRPr="001366E5">
        <w:rPr>
          <w:rStyle w:val="Red"/>
          <w:color w:val="auto"/>
          <w:sz w:val="18"/>
          <w:szCs w:val="18"/>
        </w:rPr>
        <w:t xml:space="preserve">An </w:t>
      </w:r>
      <w:r w:rsidR="003C3B70">
        <w:rPr>
          <w:rStyle w:val="Red"/>
          <w:color w:val="auto"/>
          <w:sz w:val="18"/>
          <w:szCs w:val="18"/>
        </w:rPr>
        <w:t>a</w:t>
      </w:r>
      <w:r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Pr="001366E5">
        <w:rPr>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3CE99A2C" w:rsidR="00FB03C2" w:rsidRPr="001366E5"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366E5">
        <w:rPr>
          <w:rFonts w:ascii="Arial" w:hAnsi="Arial" w:cs="Arial"/>
          <w:sz w:val="18"/>
          <w:szCs w:val="18"/>
        </w:rPr>
        <w:t>3.1</w:t>
      </w:r>
      <w:r w:rsidR="001B4DCF" w:rsidRPr="001366E5">
        <w:rPr>
          <w:rFonts w:ascii="Arial" w:hAnsi="Arial" w:cs="Arial"/>
          <w:sz w:val="18"/>
          <w:szCs w:val="18"/>
        </w:rPr>
        <w:t>.4</w:t>
      </w:r>
      <w:r w:rsidR="001B4DCF" w:rsidRPr="001366E5">
        <w:rPr>
          <w:rFonts w:ascii="Arial" w:hAnsi="Arial" w:cs="Arial"/>
          <w:sz w:val="18"/>
          <w:szCs w:val="18"/>
        </w:rPr>
        <w:tab/>
      </w:r>
      <w:r w:rsidR="003C3B70">
        <w:rPr>
          <w:rFonts w:ascii="Arial" w:hAnsi="Arial" w:cs="Arial"/>
          <w:sz w:val="18"/>
          <w:szCs w:val="18"/>
        </w:rPr>
        <w:t>The o</w:t>
      </w:r>
      <w:r w:rsidR="00FB03C2" w:rsidRPr="001366E5">
        <w:rPr>
          <w:rFonts w:ascii="Arial" w:hAnsi="Arial" w:cs="Arial"/>
          <w:sz w:val="18"/>
          <w:szCs w:val="18"/>
        </w:rPr>
        <w:t xml:space="preserve">perator shall take appropriate measures to ensure that the event recorder remains fully operational </w:t>
      </w:r>
      <w:proofErr w:type="gramStart"/>
      <w:r w:rsidR="00FB03C2" w:rsidRPr="001366E5">
        <w:rPr>
          <w:rFonts w:ascii="Arial" w:hAnsi="Arial" w:cs="Arial"/>
          <w:sz w:val="18"/>
          <w:szCs w:val="18"/>
        </w:rPr>
        <w:t>at all times</w:t>
      </w:r>
      <w:proofErr w:type="gramEnd"/>
      <w:r w:rsidR="00FB03C2" w:rsidRPr="001366E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45212FFF"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for the reporting periods specified in sch</w:t>
      </w:r>
      <w:r w:rsidR="003C3B70">
        <w:rPr>
          <w:rStyle w:val="Red"/>
          <w:color w:val="auto"/>
          <w:sz w:val="18"/>
          <w:szCs w:val="18"/>
        </w:rPr>
        <w:t>edule 4 table S4.1 and</w:t>
      </w:r>
      <w:r w:rsidRPr="001366E5">
        <w:rPr>
          <w:rStyle w:val="Red"/>
          <w:color w:val="auto"/>
          <w:sz w:val="18"/>
          <w:szCs w:val="18"/>
        </w:rPr>
        <w:t xml:space="preserve"> using the forms specified in schedule 4 table S4.2; and</w:t>
      </w:r>
    </w:p>
    <w:p w14:paraId="573052A9" w14:textId="275E8B24" w:rsidR="001B4DCF" w:rsidRPr="001366E5" w:rsidRDefault="002D792B" w:rsidP="0047000E">
      <w:pPr>
        <w:pStyle w:val="aBullet"/>
        <w:tabs>
          <w:tab w:val="clear" w:pos="1134"/>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21FE0E1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17F41421" w14:textId="1B0AF30A" w:rsidR="00400B8E" w:rsidRPr="001366E5" w:rsidRDefault="00400B8E" w:rsidP="004D2A7D">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59134EB1" w14:textId="72097288" w:rsidR="00900A78" w:rsidRPr="004A4ECE" w:rsidRDefault="00900A78" w:rsidP="004A368E">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6DD58A04" w:rsidR="00900A78" w:rsidRPr="004A4ECE" w:rsidRDefault="00900A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35DE7" w14:textId="2AA3AD60"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D064C5E" w14:textId="2F987970" w:rsidR="00900A78" w:rsidRPr="004A4ECE" w:rsidRDefault="00900A78" w:rsidP="00900A78">
            <w:pPr>
              <w:pStyle w:val="NormalWeb"/>
              <w:rPr>
                <w:rFonts w:ascii="Arial" w:hAnsi="Arial" w:cs="Arial"/>
                <w:sz w:val="18"/>
                <w:szCs w:val="18"/>
              </w:rPr>
            </w:pPr>
            <w:r w:rsidRPr="004A4ECE">
              <w:rPr>
                <w:rFonts w:ascii="Arial" w:hAnsi="Arial" w:cs="Arial"/>
                <w:sz w:val="18"/>
                <w:szCs w:val="18"/>
              </w:rPr>
              <w:t>1</w:t>
            </w:r>
            <w:r w:rsidRPr="004A368E">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F41EDD">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4"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9B5535" w14:paraId="6CCCF404" w14:textId="77777777" w:rsidTr="00F41EDD">
        <w:trPr>
          <w:cantSplit/>
        </w:trPr>
        <w:tc>
          <w:tcPr>
            <w:tcW w:w="1027" w:type="pct"/>
          </w:tcPr>
          <w:p w14:paraId="23BFDBC7" w14:textId="34A8C519" w:rsidR="003E7111" w:rsidRPr="009B5535" w:rsidRDefault="003E7111" w:rsidP="000A07C9">
            <w:pPr>
              <w:pStyle w:val="TableText"/>
              <w:rPr>
                <w:rStyle w:val="Blue"/>
                <w:color w:val="000000" w:themeColor="text1"/>
                <w:sz w:val="18"/>
                <w:szCs w:val="18"/>
              </w:rPr>
            </w:pPr>
            <w:r w:rsidRPr="009B5535">
              <w:rPr>
                <w:rStyle w:val="Blue"/>
                <w:color w:val="000000" w:themeColor="text1"/>
                <w:sz w:val="18"/>
                <w:szCs w:val="18"/>
              </w:rPr>
              <w:t>Storm sewage</w:t>
            </w:r>
          </w:p>
        </w:tc>
        <w:tc>
          <w:tcPr>
            <w:tcW w:w="1323" w:type="pct"/>
          </w:tcPr>
          <w:p w14:paraId="125F29AD" w14:textId="63A94B67" w:rsidR="003E7111" w:rsidRPr="009B5535" w:rsidRDefault="004A4ECE" w:rsidP="00C30128">
            <w:pPr>
              <w:pStyle w:val="TableText"/>
              <w:rPr>
                <w:rStyle w:val="Blue"/>
                <w:rFonts w:ascii="Arial" w:hAnsi="Arial"/>
                <w:color w:val="000000" w:themeColor="text1"/>
                <w:sz w:val="18"/>
                <w:szCs w:val="18"/>
              </w:rPr>
            </w:pPr>
            <w:r w:rsidRPr="009B5535">
              <w:rPr>
                <w:rStyle w:val="Blue"/>
                <w:color w:val="000000" w:themeColor="text1"/>
                <w:sz w:val="18"/>
                <w:szCs w:val="18"/>
              </w:rPr>
              <w:t>POINT OF DISCHARGE</w:t>
            </w:r>
          </w:p>
        </w:tc>
        <w:tc>
          <w:tcPr>
            <w:tcW w:w="1323" w:type="pct"/>
          </w:tcPr>
          <w:p w14:paraId="67CE9727" w14:textId="2D6F0CCB" w:rsidR="003E7111" w:rsidRPr="009B5535" w:rsidRDefault="00F41EDD" w:rsidP="000A07C9">
            <w:pPr>
              <w:pStyle w:val="TableText"/>
              <w:rPr>
                <w:rStyle w:val="Blue"/>
                <w:color w:val="000000" w:themeColor="text1"/>
                <w:sz w:val="18"/>
                <w:szCs w:val="18"/>
              </w:rPr>
            </w:pPr>
            <w:r>
              <w:rPr>
                <w:rStyle w:val="Blue"/>
                <w:color w:val="000000" w:themeColor="text1"/>
                <w:sz w:val="18"/>
                <w:szCs w:val="18"/>
              </w:rPr>
              <w:t>SH 48100 59900</w:t>
            </w:r>
          </w:p>
        </w:tc>
        <w:tc>
          <w:tcPr>
            <w:tcW w:w="1324" w:type="pct"/>
          </w:tcPr>
          <w:p w14:paraId="7B89B40B" w14:textId="26C79932" w:rsidR="003E7111" w:rsidRPr="00F41EDD" w:rsidRDefault="00E74891" w:rsidP="00F41EDD">
            <w:pPr>
              <w:pStyle w:val="TableText"/>
              <w:rPr>
                <w:rStyle w:val="Blue"/>
                <w:rFonts w:cstheme="minorHAnsi"/>
                <w:color w:val="000000" w:themeColor="text1"/>
                <w:sz w:val="18"/>
                <w:szCs w:val="18"/>
              </w:rPr>
            </w:pPr>
            <w:r w:rsidRPr="00F41EDD">
              <w:rPr>
                <w:rFonts w:cstheme="minorHAnsi"/>
                <w:sz w:val="18"/>
                <w:szCs w:val="18"/>
              </w:rPr>
              <w:t xml:space="preserve">River Gwyrfai </w:t>
            </w:r>
          </w:p>
        </w:tc>
      </w:tr>
    </w:tbl>
    <w:p w14:paraId="0DBA3E8F" w14:textId="77777777" w:rsidR="00D944CB" w:rsidRPr="009B5535" w:rsidRDefault="00D944CB" w:rsidP="00926B5E">
      <w:pPr>
        <w:rPr>
          <w:color w:val="000000" w:themeColor="text1"/>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9B5535" w:rsidRPr="009B5535"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9B5535" w:rsidRDefault="00D944CB" w:rsidP="000A07C9">
            <w:pPr>
              <w:pStyle w:val="TableText"/>
              <w:rPr>
                <w:color w:val="000000" w:themeColor="text1"/>
                <w:sz w:val="18"/>
                <w:szCs w:val="18"/>
              </w:rPr>
            </w:pPr>
            <w:r w:rsidRPr="009B5535">
              <w:rPr>
                <w:color w:val="000000" w:themeColor="text1"/>
                <w:sz w:val="18"/>
                <w:szCs w:val="18"/>
              </w:rPr>
              <w:t>Table S3.3 Storm sewage discharge settings</w:t>
            </w:r>
          </w:p>
        </w:tc>
      </w:tr>
      <w:tr w:rsidR="009B5535" w:rsidRPr="009B5535"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9B5535" w:rsidRDefault="004A4ECE" w:rsidP="00D7792E">
            <w:pPr>
              <w:pStyle w:val="TableText"/>
              <w:rPr>
                <w:color w:val="000000" w:themeColor="text1"/>
                <w:sz w:val="18"/>
                <w:szCs w:val="18"/>
              </w:rPr>
            </w:pPr>
            <w:r w:rsidRPr="009B5535">
              <w:rPr>
                <w:color w:val="000000" w:themeColor="text1"/>
                <w:sz w:val="18"/>
                <w:szCs w:val="18"/>
              </w:rPr>
              <w:t xml:space="preserve">Effluent and discharge point </w:t>
            </w:r>
          </w:p>
        </w:tc>
        <w:tc>
          <w:tcPr>
            <w:tcW w:w="1046" w:type="pct"/>
          </w:tcPr>
          <w:p w14:paraId="6005A57C" w14:textId="77777777" w:rsidR="004A4ECE" w:rsidRPr="009B5535" w:rsidRDefault="004A4ECE" w:rsidP="000A07C9">
            <w:pPr>
              <w:pStyle w:val="TableText"/>
              <w:rPr>
                <w:color w:val="000000" w:themeColor="text1"/>
                <w:sz w:val="18"/>
                <w:szCs w:val="18"/>
              </w:rPr>
            </w:pPr>
            <w:r w:rsidRPr="009B5535">
              <w:rPr>
                <w:color w:val="000000" w:themeColor="text1"/>
                <w:sz w:val="18"/>
                <w:szCs w:val="18"/>
              </w:rPr>
              <w:t>Description of discharge</w:t>
            </w:r>
          </w:p>
        </w:tc>
        <w:tc>
          <w:tcPr>
            <w:tcW w:w="1048" w:type="pct"/>
          </w:tcPr>
          <w:p w14:paraId="4AC2D269" w14:textId="440E6822" w:rsidR="004A4ECE" w:rsidRPr="009B5535" w:rsidRDefault="004A4ECE" w:rsidP="00E75B27">
            <w:pPr>
              <w:pStyle w:val="TableText"/>
              <w:rPr>
                <w:rStyle w:val="Red"/>
                <w:color w:val="000000" w:themeColor="text1"/>
                <w:sz w:val="18"/>
                <w:szCs w:val="18"/>
              </w:rPr>
            </w:pPr>
            <w:r w:rsidRPr="009B5535">
              <w:rPr>
                <w:color w:val="000000" w:themeColor="text1"/>
                <w:sz w:val="18"/>
                <w:szCs w:val="18"/>
              </w:rPr>
              <w:t>Overflow setting l/s</w:t>
            </w:r>
          </w:p>
        </w:tc>
        <w:tc>
          <w:tcPr>
            <w:tcW w:w="1295" w:type="pct"/>
          </w:tcPr>
          <w:p w14:paraId="7491055D" w14:textId="2CF50060" w:rsidR="004A4ECE" w:rsidRPr="009B5535" w:rsidRDefault="004A4ECE" w:rsidP="003C3B70">
            <w:pPr>
              <w:pStyle w:val="TableText"/>
              <w:rPr>
                <w:rFonts w:ascii="Arial" w:hAnsi="Arial"/>
                <w:color w:val="000000" w:themeColor="text1"/>
                <w:sz w:val="18"/>
                <w:szCs w:val="18"/>
              </w:rPr>
            </w:pPr>
            <w:r w:rsidRPr="009B5535">
              <w:rPr>
                <w:color w:val="000000" w:themeColor="text1"/>
                <w:sz w:val="18"/>
                <w:szCs w:val="18"/>
              </w:rPr>
              <w:t>Minimum storage capacity m</w:t>
            </w:r>
            <w:r w:rsidRPr="009B5535">
              <w:rPr>
                <w:color w:val="000000" w:themeColor="text1"/>
                <w:sz w:val="18"/>
                <w:szCs w:val="18"/>
                <w:vertAlign w:val="superscript"/>
              </w:rPr>
              <w:t>3</w:t>
            </w:r>
          </w:p>
        </w:tc>
      </w:tr>
      <w:tr w:rsidR="004A4ECE" w:rsidRPr="009B5535" w14:paraId="0BE42DF4" w14:textId="77777777" w:rsidTr="004A4ECE">
        <w:tc>
          <w:tcPr>
            <w:tcW w:w="1611" w:type="pct"/>
          </w:tcPr>
          <w:p w14:paraId="4476A212" w14:textId="261E3021" w:rsidR="004A4ECE" w:rsidRPr="009B5535" w:rsidRDefault="004A4ECE" w:rsidP="00C30128">
            <w:pPr>
              <w:pStyle w:val="TableText"/>
              <w:rPr>
                <w:rStyle w:val="Blue"/>
                <w:rFonts w:cstheme="minorHAnsi"/>
                <w:color w:val="000000" w:themeColor="text1"/>
                <w:sz w:val="18"/>
                <w:szCs w:val="18"/>
              </w:rPr>
            </w:pPr>
            <w:r w:rsidRPr="009B5535">
              <w:rPr>
                <w:rStyle w:val="Blue"/>
                <w:rFonts w:cstheme="minorHAnsi"/>
                <w:color w:val="000000" w:themeColor="text1"/>
                <w:sz w:val="18"/>
                <w:szCs w:val="18"/>
              </w:rPr>
              <w:t>Storm sewage via POINT OF DISCHARGE</w:t>
            </w:r>
          </w:p>
        </w:tc>
        <w:tc>
          <w:tcPr>
            <w:tcW w:w="1046" w:type="pct"/>
          </w:tcPr>
          <w:p w14:paraId="163457B2" w14:textId="77777777" w:rsidR="004A4ECE" w:rsidRPr="009B5535" w:rsidRDefault="004A4ECE" w:rsidP="000A07C9">
            <w:pPr>
              <w:pStyle w:val="TableText"/>
              <w:rPr>
                <w:rStyle w:val="Blue"/>
                <w:rFonts w:cstheme="minorHAnsi"/>
                <w:color w:val="000000" w:themeColor="text1"/>
                <w:sz w:val="18"/>
                <w:szCs w:val="18"/>
              </w:rPr>
            </w:pPr>
            <w:r w:rsidRPr="009B5535">
              <w:rPr>
                <w:rStyle w:val="Blue"/>
                <w:rFonts w:cstheme="minorHAnsi"/>
                <w:color w:val="000000" w:themeColor="text1"/>
                <w:sz w:val="18"/>
                <w:szCs w:val="18"/>
              </w:rPr>
              <w:t>Storm sewage</w:t>
            </w:r>
          </w:p>
        </w:tc>
        <w:tc>
          <w:tcPr>
            <w:tcW w:w="1048" w:type="pct"/>
          </w:tcPr>
          <w:p w14:paraId="2DEE09A6" w14:textId="1137C0AB" w:rsidR="004A4ECE" w:rsidRPr="009B5535" w:rsidRDefault="004A4ECE" w:rsidP="00E75B27">
            <w:pPr>
              <w:pStyle w:val="TableText"/>
              <w:rPr>
                <w:rStyle w:val="Pink"/>
                <w:rFonts w:cstheme="minorHAnsi"/>
                <w:color w:val="000000" w:themeColor="text1"/>
                <w:sz w:val="18"/>
                <w:szCs w:val="18"/>
              </w:rPr>
            </w:pPr>
            <w:r w:rsidRPr="009B5535">
              <w:rPr>
                <w:rFonts w:cstheme="minorHAnsi"/>
                <w:color w:val="000000" w:themeColor="text1"/>
                <w:sz w:val="18"/>
                <w:szCs w:val="18"/>
              </w:rPr>
              <w:t>Not lower than the overflow setting on the date this permit was authorised</w:t>
            </w:r>
            <w:r w:rsidRPr="009B5535">
              <w:rPr>
                <w:rFonts w:cstheme="minorHAnsi"/>
                <w:color w:val="000000" w:themeColor="text1"/>
              </w:rPr>
              <w:t xml:space="preserve"> </w:t>
            </w:r>
          </w:p>
        </w:tc>
        <w:tc>
          <w:tcPr>
            <w:tcW w:w="1295" w:type="pct"/>
          </w:tcPr>
          <w:p w14:paraId="236AEF76" w14:textId="77777777" w:rsidR="004A4ECE" w:rsidRPr="009B5535" w:rsidRDefault="004A4ECE" w:rsidP="004A4ECE">
            <w:pPr>
              <w:pStyle w:val="TableText"/>
              <w:rPr>
                <w:rFonts w:cstheme="minorHAnsi"/>
                <w:color w:val="000000" w:themeColor="text1"/>
                <w:sz w:val="18"/>
                <w:szCs w:val="18"/>
              </w:rPr>
            </w:pPr>
            <w:r w:rsidRPr="009B5535">
              <w:rPr>
                <w:rFonts w:cstheme="minorHAnsi"/>
                <w:color w:val="000000" w:themeColor="text1"/>
                <w:sz w:val="18"/>
                <w:szCs w:val="18"/>
              </w:rPr>
              <w:t xml:space="preserve">Not less than the volume available on the date this permit was authorised. </w:t>
            </w:r>
          </w:p>
          <w:p w14:paraId="58714155" w14:textId="77777777" w:rsidR="004A4ECE" w:rsidRPr="009B5535" w:rsidRDefault="004A4ECE" w:rsidP="00D944CB">
            <w:pPr>
              <w:pStyle w:val="TableText"/>
              <w:rPr>
                <w:rStyle w:val="Blue"/>
                <w:rFonts w:cstheme="minorHAnsi"/>
                <w:color w:val="000000" w:themeColor="text1"/>
                <w:sz w:val="18"/>
                <w:szCs w:val="18"/>
              </w:rPr>
            </w:pPr>
          </w:p>
        </w:tc>
      </w:tr>
    </w:tbl>
    <w:p w14:paraId="1F4B7218" w14:textId="77777777" w:rsidR="00312866" w:rsidRPr="009B5535" w:rsidRDefault="00312866" w:rsidP="00A9057C">
      <w:pPr>
        <w:ind w:left="567"/>
        <w:rPr>
          <w:rStyle w:val="Pink"/>
          <w:color w:val="000000" w:themeColor="text1"/>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B5535" w:rsidRPr="009B5535"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9B5535" w:rsidRDefault="00926B5E" w:rsidP="00D944CB">
            <w:pPr>
              <w:pStyle w:val="TableText"/>
              <w:rPr>
                <w:color w:val="000000" w:themeColor="text1"/>
                <w:sz w:val="18"/>
                <w:szCs w:val="18"/>
              </w:rPr>
            </w:pPr>
            <w:r w:rsidRPr="009B5535">
              <w:rPr>
                <w:color w:val="000000" w:themeColor="text1"/>
                <w:sz w:val="18"/>
                <w:szCs w:val="18"/>
              </w:rPr>
              <w:t>Table S3.</w:t>
            </w:r>
            <w:r w:rsidR="00D944CB" w:rsidRPr="009B5535">
              <w:rPr>
                <w:color w:val="000000" w:themeColor="text1"/>
                <w:sz w:val="18"/>
                <w:szCs w:val="18"/>
              </w:rPr>
              <w:t>4</w:t>
            </w:r>
            <w:r w:rsidRPr="009B5535">
              <w:rPr>
                <w:color w:val="000000" w:themeColor="text1"/>
                <w:sz w:val="18"/>
                <w:szCs w:val="18"/>
              </w:rPr>
              <w:t xml:space="preserve"> Monitoring points</w:t>
            </w:r>
          </w:p>
        </w:tc>
      </w:tr>
      <w:tr w:rsidR="009B5535" w:rsidRPr="009B5535"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9B5535" w:rsidRDefault="00926B5E" w:rsidP="00926B5E">
            <w:pPr>
              <w:pStyle w:val="TableText"/>
              <w:rPr>
                <w:color w:val="000000" w:themeColor="text1"/>
                <w:sz w:val="18"/>
                <w:szCs w:val="18"/>
              </w:rPr>
            </w:pPr>
            <w:r w:rsidRPr="009B5535">
              <w:rPr>
                <w:color w:val="000000" w:themeColor="text1"/>
                <w:sz w:val="18"/>
                <w:szCs w:val="18"/>
              </w:rPr>
              <w:t>Ef</w:t>
            </w:r>
            <w:r w:rsidR="004A4ECE" w:rsidRPr="009B5535">
              <w:rPr>
                <w:color w:val="000000" w:themeColor="text1"/>
                <w:sz w:val="18"/>
                <w:szCs w:val="18"/>
              </w:rPr>
              <w:t>fluent and discharge point</w:t>
            </w:r>
          </w:p>
        </w:tc>
        <w:tc>
          <w:tcPr>
            <w:tcW w:w="1323" w:type="pct"/>
          </w:tcPr>
          <w:p w14:paraId="7FE7306B" w14:textId="77777777" w:rsidR="00926B5E" w:rsidRPr="009B5535" w:rsidRDefault="00926B5E" w:rsidP="00926B5E">
            <w:pPr>
              <w:pStyle w:val="TableText"/>
              <w:rPr>
                <w:color w:val="000000" w:themeColor="text1"/>
                <w:sz w:val="18"/>
                <w:szCs w:val="18"/>
              </w:rPr>
            </w:pPr>
            <w:r w:rsidRPr="009B5535">
              <w:rPr>
                <w:color w:val="000000" w:themeColor="text1"/>
                <w:sz w:val="18"/>
                <w:szCs w:val="18"/>
              </w:rPr>
              <w:t>Monitoring type</w:t>
            </w:r>
          </w:p>
        </w:tc>
        <w:tc>
          <w:tcPr>
            <w:tcW w:w="1322" w:type="pct"/>
          </w:tcPr>
          <w:p w14:paraId="63396CB5" w14:textId="77777777" w:rsidR="00926B5E" w:rsidRPr="009B5535" w:rsidRDefault="00926B5E" w:rsidP="00926B5E">
            <w:pPr>
              <w:pStyle w:val="TableText"/>
              <w:rPr>
                <w:color w:val="000000" w:themeColor="text1"/>
                <w:sz w:val="18"/>
                <w:szCs w:val="18"/>
              </w:rPr>
            </w:pPr>
            <w:r w:rsidRPr="009B5535">
              <w:rPr>
                <w:color w:val="000000" w:themeColor="text1"/>
                <w:sz w:val="18"/>
                <w:szCs w:val="18"/>
              </w:rPr>
              <w:t>Monitoring point NGR</w:t>
            </w:r>
          </w:p>
        </w:tc>
        <w:tc>
          <w:tcPr>
            <w:tcW w:w="1325" w:type="pct"/>
          </w:tcPr>
          <w:p w14:paraId="2D0C5510" w14:textId="77777777" w:rsidR="00926B5E" w:rsidRPr="009B5535" w:rsidRDefault="00926B5E" w:rsidP="00926B5E">
            <w:pPr>
              <w:pStyle w:val="TableText"/>
              <w:rPr>
                <w:color w:val="000000" w:themeColor="text1"/>
                <w:sz w:val="18"/>
                <w:szCs w:val="18"/>
              </w:rPr>
            </w:pPr>
            <w:r w:rsidRPr="009B5535">
              <w:rPr>
                <w:color w:val="000000" w:themeColor="text1"/>
                <w:sz w:val="18"/>
                <w:szCs w:val="18"/>
              </w:rPr>
              <w:t>Monitoring point reference</w:t>
            </w:r>
          </w:p>
        </w:tc>
      </w:tr>
      <w:tr w:rsidR="009B5535" w:rsidRPr="009B5535" w14:paraId="087B7858" w14:textId="77777777" w:rsidTr="00A9057C">
        <w:trPr>
          <w:cantSplit/>
        </w:trPr>
        <w:tc>
          <w:tcPr>
            <w:tcW w:w="1030" w:type="pct"/>
            <w:vMerge w:val="restart"/>
          </w:tcPr>
          <w:p w14:paraId="17E9934D" w14:textId="5D212DFE" w:rsidR="004A4ECE" w:rsidRPr="009B5535" w:rsidRDefault="004A4ECE" w:rsidP="00164190">
            <w:pPr>
              <w:pStyle w:val="TableText"/>
              <w:rPr>
                <w:rStyle w:val="Blue"/>
                <w:rFonts w:ascii="Arial" w:hAnsi="Arial"/>
                <w:color w:val="000000" w:themeColor="text1"/>
                <w:sz w:val="18"/>
                <w:szCs w:val="18"/>
              </w:rPr>
            </w:pPr>
            <w:r w:rsidRPr="009B5535">
              <w:rPr>
                <w:rStyle w:val="Blue"/>
                <w:color w:val="000000" w:themeColor="text1"/>
                <w:sz w:val="18"/>
                <w:szCs w:val="18"/>
              </w:rPr>
              <w:t>Storm sewage via POINT OF DISCHARGE</w:t>
            </w:r>
          </w:p>
        </w:tc>
        <w:tc>
          <w:tcPr>
            <w:tcW w:w="1323" w:type="pct"/>
          </w:tcPr>
          <w:p w14:paraId="6FBD8EC4" w14:textId="718AEB1D" w:rsidR="004A4ECE" w:rsidRPr="009B5535" w:rsidRDefault="004A4ECE" w:rsidP="000A07C9">
            <w:pPr>
              <w:pStyle w:val="TableText"/>
              <w:rPr>
                <w:rStyle w:val="Blue"/>
                <w:rFonts w:ascii="Arial" w:hAnsi="Arial"/>
                <w:color w:val="000000" w:themeColor="text1"/>
                <w:sz w:val="18"/>
                <w:szCs w:val="18"/>
              </w:rPr>
            </w:pPr>
            <w:r w:rsidRPr="009B5535">
              <w:rPr>
                <w:rStyle w:val="Blue"/>
                <w:color w:val="000000" w:themeColor="text1"/>
                <w:sz w:val="18"/>
                <w:szCs w:val="18"/>
              </w:rPr>
              <w:t xml:space="preserve">Effluent sampling </w:t>
            </w:r>
          </w:p>
        </w:tc>
        <w:tc>
          <w:tcPr>
            <w:tcW w:w="1322" w:type="pct"/>
          </w:tcPr>
          <w:p w14:paraId="561AF781" w14:textId="234AFEE4" w:rsidR="004A4ECE" w:rsidRPr="009B5535" w:rsidRDefault="00F41EDD" w:rsidP="000A07C9">
            <w:pPr>
              <w:pStyle w:val="TableText"/>
              <w:rPr>
                <w:rStyle w:val="Blue"/>
                <w:color w:val="000000" w:themeColor="text1"/>
                <w:sz w:val="18"/>
                <w:szCs w:val="18"/>
              </w:rPr>
            </w:pPr>
            <w:r>
              <w:rPr>
                <w:rStyle w:val="Blue"/>
                <w:color w:val="000000" w:themeColor="text1"/>
                <w:sz w:val="18"/>
                <w:szCs w:val="18"/>
              </w:rPr>
              <w:t>SH 48147 59884</w:t>
            </w:r>
          </w:p>
        </w:tc>
        <w:tc>
          <w:tcPr>
            <w:tcW w:w="1325" w:type="pct"/>
            <w:vMerge w:val="restart"/>
          </w:tcPr>
          <w:p w14:paraId="6395E4E8" w14:textId="71E24A60" w:rsidR="004A4ECE" w:rsidRPr="009B5535" w:rsidRDefault="004A4ECE" w:rsidP="0045495C">
            <w:pPr>
              <w:pStyle w:val="TableText"/>
              <w:rPr>
                <w:rStyle w:val="Blue"/>
                <w:color w:val="000000" w:themeColor="text1"/>
                <w:sz w:val="18"/>
                <w:szCs w:val="18"/>
              </w:rPr>
            </w:pPr>
            <w:r w:rsidRPr="009B5535">
              <w:rPr>
                <w:rStyle w:val="Blue"/>
                <w:color w:val="000000" w:themeColor="text1"/>
                <w:sz w:val="18"/>
                <w:szCs w:val="18"/>
              </w:rPr>
              <w:t>POINT OF OVERFLOW</w:t>
            </w:r>
          </w:p>
        </w:tc>
      </w:tr>
      <w:tr w:rsidR="004A4ECE" w:rsidRPr="004921D8" w14:paraId="48AD10F0" w14:textId="77777777" w:rsidTr="00A9057C">
        <w:trPr>
          <w:cantSplit/>
        </w:trPr>
        <w:tc>
          <w:tcPr>
            <w:tcW w:w="1030"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23" w:type="pct"/>
          </w:tcPr>
          <w:p w14:paraId="22F75F24" w14:textId="77777777" w:rsidR="004A4ECE" w:rsidRPr="004A4ECE" w:rsidRDefault="004A4EC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09AF0A" w14:textId="3A4F5AD2" w:rsidR="004A4ECE" w:rsidRPr="009B5535" w:rsidRDefault="00F41EDD" w:rsidP="000A07C9">
            <w:pPr>
              <w:pStyle w:val="TableText"/>
              <w:rPr>
                <w:rStyle w:val="Blue"/>
                <w:color w:val="000000" w:themeColor="text1"/>
                <w:sz w:val="18"/>
                <w:szCs w:val="18"/>
              </w:rPr>
            </w:pPr>
            <w:r>
              <w:rPr>
                <w:rStyle w:val="Blue"/>
                <w:color w:val="000000" w:themeColor="text1"/>
                <w:sz w:val="18"/>
                <w:szCs w:val="18"/>
              </w:rPr>
              <w:t>SH 48147 59884</w:t>
            </w:r>
          </w:p>
        </w:tc>
        <w:tc>
          <w:tcPr>
            <w:tcW w:w="1325"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732BD23A" w14:textId="698A26A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2E8EF317" w14:textId="58FCAB23"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3D2D9B8C"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F41EDD" w:rsidRPr="00F41EDD">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8A6A83F" w14:textId="77777777" w:rsidTr="00191333">
        <w:trPr>
          <w:cantSplit/>
        </w:trPr>
        <w:tc>
          <w:tcPr>
            <w:tcW w:w="1568" w:type="pct"/>
          </w:tcPr>
          <w:p w14:paraId="408652D8" w14:textId="52B8D5C6" w:rsidR="004A4ECE" w:rsidRPr="004A4ECE" w:rsidRDefault="004A4ECE" w:rsidP="00F41EDD">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10436CF2"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F41EDD" w:rsidRPr="00F41EDD">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491511CF" w14:textId="77777777" w:rsidTr="00191333">
        <w:trPr>
          <w:cantSplit/>
        </w:trPr>
        <w:tc>
          <w:tcPr>
            <w:tcW w:w="1568" w:type="pct"/>
          </w:tcPr>
          <w:p w14:paraId="6704661D" w14:textId="13B6CEA1" w:rsidR="004A4ECE" w:rsidRPr="004A4ECE" w:rsidRDefault="004A4ECE"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370AD515"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F41EDD" w:rsidRPr="00F41EDD">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77777777" w:rsidR="00635467" w:rsidRPr="004A4ECE" w:rsidRDefault="00635467"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p w14:paraId="3CFBB1FE" w14:textId="06DB338A" w:rsidR="00635467" w:rsidRPr="004A4ECE" w:rsidRDefault="00635467" w:rsidP="00635467">
            <w:pPr>
              <w:pStyle w:val="TableText"/>
              <w:rPr>
                <w:rStyle w:val="Blue"/>
                <w:color w:val="auto"/>
                <w:sz w:val="18"/>
                <w:szCs w:val="18"/>
              </w:rPr>
            </w:pP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bookmarkStart w:id="9" w:name="_GoBack"/>
      <w:bookmarkEnd w:id="9"/>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2CCB957C" w:rsidR="00926B5E" w:rsidRPr="00926B5E" w:rsidRDefault="009B5535" w:rsidP="00926B5E">
            <w:pPr>
              <w:pStyle w:val="TableText"/>
            </w:pPr>
            <w:r>
              <w:t>CG0076907</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0A8D59C8" w:rsidR="00926B5E" w:rsidRPr="00926B5E" w:rsidRDefault="009B5535" w:rsidP="00926B5E">
            <w:pPr>
              <w:pStyle w:val="TableText"/>
            </w:pPr>
            <w:r w:rsidRPr="009B5535">
              <w:t>Dŵr Cymru Cyfyngedig</w:t>
            </w:r>
          </w:p>
        </w:tc>
      </w:tr>
      <w:tr w:rsidR="009B5535" w:rsidRPr="00834B3A" w14:paraId="5E92BFBD" w14:textId="77777777" w:rsidTr="00A9057C">
        <w:trPr>
          <w:cantSplit/>
        </w:trPr>
        <w:tc>
          <w:tcPr>
            <w:tcW w:w="1484" w:type="pct"/>
          </w:tcPr>
          <w:p w14:paraId="00BBB1EE" w14:textId="77777777" w:rsidR="009B5535" w:rsidRPr="004921D8" w:rsidRDefault="009B5535" w:rsidP="009B5535">
            <w:pPr>
              <w:pStyle w:val="TableText"/>
              <w:rPr>
                <w:sz w:val="18"/>
                <w:szCs w:val="18"/>
              </w:rPr>
            </w:pPr>
            <w:r w:rsidRPr="004921D8">
              <w:rPr>
                <w:sz w:val="18"/>
                <w:szCs w:val="18"/>
              </w:rPr>
              <w:t>Location of Facility</w:t>
            </w:r>
          </w:p>
        </w:tc>
        <w:tc>
          <w:tcPr>
            <w:tcW w:w="3516" w:type="pct"/>
          </w:tcPr>
          <w:p w14:paraId="3BA5B162" w14:textId="62F27D80" w:rsidR="009B5535" w:rsidRPr="00926B5E" w:rsidRDefault="009B5535" w:rsidP="009B5535">
            <w:pPr>
              <w:pStyle w:val="TableText"/>
            </w:pPr>
            <w:r w:rsidRPr="009B5535">
              <w:t>Bontnewydd CSO</w:t>
            </w:r>
            <w:r>
              <w:t xml:space="preserve">, </w:t>
            </w:r>
            <w:r w:rsidRPr="009B5535">
              <w:t>Dol Beuno</w:t>
            </w:r>
            <w:r>
              <w:t xml:space="preserve">, </w:t>
            </w:r>
            <w:r w:rsidRPr="009B5535">
              <w:t>Bontnewydd</w:t>
            </w:r>
            <w:r>
              <w:t xml:space="preserve">, </w:t>
            </w:r>
            <w:r w:rsidRPr="009B5535">
              <w:t>Caernarfon</w:t>
            </w:r>
            <w:r>
              <w:t xml:space="preserve">, </w:t>
            </w:r>
            <w:r w:rsidRPr="009B5535">
              <w:t>LL55 2UE</w:t>
            </w:r>
          </w:p>
        </w:tc>
      </w:tr>
      <w:tr w:rsidR="009B5535" w:rsidRPr="00834B3A" w14:paraId="72790FA3" w14:textId="77777777" w:rsidTr="00A9057C">
        <w:trPr>
          <w:cantSplit/>
        </w:trPr>
        <w:tc>
          <w:tcPr>
            <w:tcW w:w="1484" w:type="pct"/>
          </w:tcPr>
          <w:p w14:paraId="3ED2915F" w14:textId="77777777" w:rsidR="009B5535" w:rsidRPr="004921D8" w:rsidRDefault="009B5535" w:rsidP="009B5535">
            <w:pPr>
              <w:pStyle w:val="TableText"/>
              <w:rPr>
                <w:sz w:val="18"/>
                <w:szCs w:val="18"/>
              </w:rPr>
            </w:pPr>
            <w:r w:rsidRPr="004921D8">
              <w:rPr>
                <w:sz w:val="18"/>
                <w:szCs w:val="18"/>
              </w:rPr>
              <w:t xml:space="preserve">Time and date of the detection </w:t>
            </w:r>
          </w:p>
        </w:tc>
        <w:tc>
          <w:tcPr>
            <w:tcW w:w="3516" w:type="pct"/>
          </w:tcPr>
          <w:p w14:paraId="2F1FCFF1" w14:textId="77777777" w:rsidR="009B5535" w:rsidRPr="00926B5E" w:rsidRDefault="009B5535" w:rsidP="009B5535">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729E56FD" w:rsidR="00926B5E" w:rsidRPr="004921D8" w:rsidRDefault="00926B5E" w:rsidP="008D1E02">
            <w:pPr>
              <w:pStyle w:val="TableText"/>
              <w:rPr>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4A4ECE" w:rsidRDefault="00926B5E" w:rsidP="00A9057C">
      <w:pPr>
        <w:ind w:left="567"/>
        <w:rPr>
          <w:sz w:val="18"/>
          <w:szCs w:val="18"/>
        </w:rPr>
      </w:pPr>
      <w:r w:rsidRPr="004A4ECE">
        <w:rPr>
          <w:sz w:val="18"/>
          <w:szCs w:val="18"/>
        </w:rPr>
        <w:t>“accident” means an accident that may result in pollution.</w:t>
      </w:r>
    </w:p>
    <w:p w14:paraId="572F84C6" w14:textId="3386875E" w:rsidR="00080065" w:rsidRPr="004A4ECE" w:rsidRDefault="00080065" w:rsidP="00A9057C">
      <w:pPr>
        <w:ind w:left="567"/>
        <w:rPr>
          <w:sz w:val="18"/>
          <w:szCs w:val="18"/>
        </w:rPr>
      </w:pPr>
      <w:r w:rsidRPr="004A4ECE">
        <w:rPr>
          <w:sz w:val="18"/>
          <w:szCs w:val="18"/>
        </w:rPr>
        <w:t>"annually" means once every year.</w:t>
      </w:r>
    </w:p>
    <w:p w14:paraId="5505780B" w14:textId="77777777" w:rsidR="00926B5E" w:rsidRPr="004A4ECE" w:rsidRDefault="00926B5E" w:rsidP="00A9057C">
      <w:pPr>
        <w:ind w:left="567"/>
        <w:rPr>
          <w:sz w:val="18"/>
          <w:szCs w:val="18"/>
        </w:rPr>
      </w:pPr>
      <w:r w:rsidRPr="004A4EC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4A4ECE" w:rsidRDefault="00635467" w:rsidP="00635467">
      <w:pPr>
        <w:pStyle w:val="BodyTextIndent"/>
        <w:tabs>
          <w:tab w:val="left" w:pos="1418"/>
        </w:tabs>
        <w:ind w:left="567"/>
        <w:rPr>
          <w:rFonts w:ascii="Arial" w:hAnsi="Arial" w:cs="Arial"/>
          <w:sz w:val="18"/>
          <w:szCs w:val="18"/>
        </w:rPr>
      </w:pPr>
      <w:r w:rsidRPr="004A4ECE">
        <w:rPr>
          <w:rFonts w:ascii="Arial" w:hAnsi="Arial" w:cs="Arial"/>
          <w:sz w:val="18"/>
          <w:szCs w:val="18"/>
        </w:rPr>
        <w:t xml:space="preserve">“block counted spill” one or more overflow events within a period of 12 hours or less will </w:t>
      </w:r>
      <w:proofErr w:type="gramStart"/>
      <w:r w:rsidRPr="004A4ECE">
        <w:rPr>
          <w:rFonts w:ascii="Arial" w:hAnsi="Arial" w:cs="Arial"/>
          <w:sz w:val="18"/>
          <w:szCs w:val="18"/>
        </w:rPr>
        <w:t>be considered to be</w:t>
      </w:r>
      <w:proofErr w:type="gramEnd"/>
      <w:r w:rsidRPr="004A4ECE">
        <w:rPr>
          <w:rFonts w:ascii="Arial" w:hAnsi="Arial" w:cs="Arial"/>
          <w:sz w:val="18"/>
          <w:szCs w:val="18"/>
        </w:rPr>
        <w:t xml:space="preserve"> one spill, one or more overflow events extending over a period of greater than 12 hours up to 36 hours will be considered to be 2 spills. Each subsequent 24 hour duration counts as 1 additional spill and the whole of the 24 hour block is included. </w:t>
      </w:r>
    </w:p>
    <w:p w14:paraId="13EE4FCA" w14:textId="6B3F11A2" w:rsidR="00197F73" w:rsidRPr="004A4ECE" w:rsidRDefault="00197F73" w:rsidP="00197F73">
      <w:pPr>
        <w:pStyle w:val="BodyTextIndent"/>
        <w:ind w:left="567"/>
        <w:rPr>
          <w:sz w:val="18"/>
          <w:szCs w:val="18"/>
        </w:rPr>
      </w:pPr>
      <w:r w:rsidRPr="004A4ECE">
        <w:rPr>
          <w:rFonts w:ascii="Arial" w:hAnsi="Arial" w:cs="Arial"/>
        </w:rPr>
        <w:t>"</w:t>
      </w:r>
      <w:r w:rsidRPr="004A4ECE">
        <w:rPr>
          <w:rFonts w:ascii="Arial" w:hAnsi="Arial" w:cs="Arial"/>
          <w:sz w:val="18"/>
          <w:szCs w:val="18"/>
        </w:rPr>
        <w:t xml:space="preserve">event recorder" a recorder which records the start time </w:t>
      </w:r>
      <w:r w:rsidR="00E3410A" w:rsidRPr="004A4ECE">
        <w:rPr>
          <w:rFonts w:ascii="Arial" w:hAnsi="Arial" w:cs="Arial"/>
          <w:sz w:val="18"/>
          <w:szCs w:val="18"/>
        </w:rPr>
        <w:t>and end</w:t>
      </w:r>
      <w:r w:rsidRPr="004A4ECE">
        <w:rPr>
          <w:rFonts w:ascii="Arial" w:hAnsi="Arial" w:cs="Arial"/>
          <w:sz w:val="18"/>
          <w:szCs w:val="18"/>
        </w:rPr>
        <w:t xml:space="preserve"> time of individual overflow events </w:t>
      </w:r>
    </w:p>
    <w:p w14:paraId="3877A21E" w14:textId="77777777" w:rsidR="008C7B64" w:rsidRPr="004A4ECE" w:rsidRDefault="008C7B64" w:rsidP="00A9057C">
      <w:pPr>
        <w:ind w:left="567"/>
        <w:rPr>
          <w:sz w:val="18"/>
          <w:szCs w:val="18"/>
        </w:rPr>
      </w:pPr>
      <w:r w:rsidRPr="004A4EC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A4ECE" w:rsidRDefault="00926B5E" w:rsidP="00A9057C">
      <w:pPr>
        <w:ind w:left="567"/>
        <w:rPr>
          <w:sz w:val="18"/>
          <w:szCs w:val="18"/>
        </w:rPr>
      </w:pPr>
      <w:r w:rsidRPr="004A4ECE">
        <w:rPr>
          <w:sz w:val="18"/>
          <w:szCs w:val="18"/>
        </w:rPr>
        <w:t>“EP Regulations” means The Environmental Permitting (Englan</w:t>
      </w:r>
      <w:r w:rsidR="006F628C" w:rsidRPr="004A4ECE">
        <w:rPr>
          <w:sz w:val="18"/>
          <w:szCs w:val="18"/>
        </w:rPr>
        <w:t>d and Wales) Regulations SI 2016 No.1154</w:t>
      </w:r>
      <w:r w:rsidRPr="004A4ECE">
        <w:rPr>
          <w:sz w:val="18"/>
          <w:szCs w:val="18"/>
        </w:rPr>
        <w:t xml:space="preserve"> and words and expressions used in this permit which are also used in the Regulations have the same meanings as in those Regulations.</w:t>
      </w:r>
    </w:p>
    <w:p w14:paraId="0B0E22D3" w14:textId="77777777" w:rsidR="00426068" w:rsidRPr="004A4ECE" w:rsidRDefault="00426068" w:rsidP="00A9057C">
      <w:pPr>
        <w:ind w:left="567"/>
        <w:rPr>
          <w:rStyle w:val="Red"/>
          <w:color w:val="auto"/>
          <w:sz w:val="18"/>
          <w:szCs w:val="18"/>
        </w:rPr>
      </w:pPr>
      <w:r w:rsidRPr="004A4EC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4A4ECE" w:rsidRDefault="00B57914" w:rsidP="00A9057C">
      <w:pPr>
        <w:ind w:left="567"/>
        <w:rPr>
          <w:rStyle w:val="Red"/>
          <w:color w:val="auto"/>
          <w:sz w:val="18"/>
          <w:szCs w:val="18"/>
        </w:rPr>
      </w:pPr>
      <w:r w:rsidRPr="004A4EC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A4ECE">
        <w:rPr>
          <w:rStyle w:val="Red"/>
          <w:color w:val="auto"/>
          <w:sz w:val="18"/>
          <w:szCs w:val="18"/>
        </w:rPr>
        <w:t>.</w:t>
      </w:r>
    </w:p>
    <w:p w14:paraId="1F3728A0" w14:textId="06B1E4BF" w:rsidR="00AC2B82" w:rsidRPr="004A4ECE" w:rsidRDefault="00AC2B82" w:rsidP="00A9057C">
      <w:pPr>
        <w:ind w:left="567"/>
        <w:rPr>
          <w:rStyle w:val="Red"/>
          <w:color w:val="auto"/>
          <w:sz w:val="18"/>
          <w:szCs w:val="18"/>
        </w:rPr>
      </w:pPr>
      <w:r w:rsidRPr="004A4EC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A4ECE" w:rsidRDefault="00661970" w:rsidP="00661970">
      <w:pPr>
        <w:pStyle w:val="Default"/>
        <w:ind w:left="567"/>
        <w:rPr>
          <w:color w:val="auto"/>
          <w:sz w:val="18"/>
          <w:szCs w:val="18"/>
        </w:rPr>
      </w:pPr>
      <w:r w:rsidRPr="004A4EC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A4ECE" w:rsidRDefault="00827ADC" w:rsidP="00661970">
      <w:pPr>
        <w:pStyle w:val="Default"/>
        <w:ind w:left="567"/>
        <w:rPr>
          <w:color w:val="auto"/>
          <w:sz w:val="18"/>
          <w:szCs w:val="18"/>
        </w:rPr>
      </w:pPr>
    </w:p>
    <w:p w14:paraId="4AB47356" w14:textId="75D77462" w:rsidR="00197F73" w:rsidRPr="004A4ECE" w:rsidRDefault="00197F73" w:rsidP="00197F73">
      <w:pPr>
        <w:pStyle w:val="BodyTextIndent"/>
        <w:tabs>
          <w:tab w:val="left" w:pos="1418"/>
        </w:tabs>
        <w:ind w:left="567"/>
        <w:rPr>
          <w:rFonts w:ascii="Arial" w:hAnsi="Arial" w:cs="Arial"/>
          <w:sz w:val="18"/>
          <w:szCs w:val="18"/>
        </w:rPr>
      </w:pPr>
      <w:r w:rsidRPr="004A4ECE">
        <w:rPr>
          <w:rFonts w:ascii="Arial" w:hAnsi="Arial" w:cs="Arial"/>
          <w:sz w:val="18"/>
          <w:szCs w:val="18"/>
        </w:rPr>
        <w:t>“overflow event” any individual operation, of any duration, of the event recorder or any recorded discharge of sewage from the outfall</w:t>
      </w:r>
      <w:r w:rsidR="00412AF0" w:rsidRPr="004A4ECE">
        <w:rPr>
          <w:rFonts w:ascii="Arial" w:hAnsi="Arial" w:cs="Arial"/>
          <w:sz w:val="18"/>
          <w:szCs w:val="18"/>
        </w:rPr>
        <w:t>.</w:t>
      </w:r>
    </w:p>
    <w:p w14:paraId="07B9794C" w14:textId="77777777" w:rsidR="00197F73" w:rsidRPr="004A4ECE" w:rsidRDefault="001F4B89" w:rsidP="00A9057C">
      <w:pPr>
        <w:ind w:left="567"/>
        <w:rPr>
          <w:sz w:val="18"/>
          <w:szCs w:val="18"/>
        </w:rPr>
      </w:pPr>
      <w:r w:rsidRPr="004A4ECE">
        <w:rPr>
          <w:sz w:val="18"/>
          <w:szCs w:val="18"/>
        </w:rPr>
        <w:t>“</w:t>
      </w:r>
      <w:r w:rsidR="00C50CAA" w:rsidRPr="004A4ECE">
        <w:rPr>
          <w:sz w:val="18"/>
          <w:szCs w:val="18"/>
        </w:rPr>
        <w:t>o</w:t>
      </w:r>
      <w:r w:rsidRPr="004A4ECE">
        <w:rPr>
          <w:sz w:val="18"/>
          <w:szCs w:val="18"/>
        </w:rPr>
        <w:t>verflow setting” means the minimum flow passed forward to the continuation sewer when the overflow operates.</w:t>
      </w:r>
    </w:p>
    <w:p w14:paraId="716EFDEC" w14:textId="77777777" w:rsidR="008C7B64" w:rsidRPr="004A4ECE" w:rsidRDefault="008C7B64" w:rsidP="00A9057C">
      <w:pPr>
        <w:ind w:left="567"/>
        <w:rPr>
          <w:sz w:val="18"/>
          <w:szCs w:val="18"/>
        </w:rPr>
      </w:pPr>
      <w:r w:rsidRPr="004A4ECE">
        <w:rPr>
          <w:sz w:val="18"/>
          <w:szCs w:val="18"/>
        </w:rPr>
        <w:t>"quarter" means a calendar year quarter commencing on 1 January, 1 April, 1 July or 1 October.</w:t>
      </w:r>
    </w:p>
    <w:p w14:paraId="4A10321B" w14:textId="6E2C521C" w:rsidR="00197F73" w:rsidRPr="004A4ECE" w:rsidRDefault="008C7B64" w:rsidP="00197F73">
      <w:pPr>
        <w:ind w:left="567"/>
        <w:rPr>
          <w:rFonts w:ascii="Arial" w:hAnsi="Arial" w:cs="Arial"/>
          <w:sz w:val="16"/>
          <w:szCs w:val="18"/>
        </w:rPr>
      </w:pPr>
      <w:r w:rsidRPr="004A4ECE">
        <w:rPr>
          <w:sz w:val="18"/>
          <w:szCs w:val="18"/>
        </w:rPr>
        <w:t xml:space="preserve">“significant </w:t>
      </w:r>
      <w:r w:rsidR="002C4385" w:rsidRPr="004A4ECE">
        <w:rPr>
          <w:sz w:val="18"/>
          <w:szCs w:val="18"/>
        </w:rPr>
        <w:t>pollution” means</w:t>
      </w:r>
      <w:r w:rsidR="00121737" w:rsidRPr="004A4ECE">
        <w:rPr>
          <w:sz w:val="18"/>
        </w:rPr>
        <w:t xml:space="preserve"> a </w:t>
      </w:r>
      <w:r w:rsidR="002C4385" w:rsidRPr="004A4ECE">
        <w:rPr>
          <w:sz w:val="18"/>
        </w:rPr>
        <w:t>high-level</w:t>
      </w:r>
      <w:r w:rsidR="00121737" w:rsidRPr="004A4ECE">
        <w:rPr>
          <w:sz w:val="18"/>
        </w:rPr>
        <w:t xml:space="preserve"> impact incident as indicated by NRW incident classification system.</w:t>
      </w:r>
    </w:p>
    <w:p w14:paraId="6A5F1AE2" w14:textId="556CED10" w:rsidR="00197F73" w:rsidRPr="004A4ECE" w:rsidRDefault="00197F73" w:rsidP="00197F73">
      <w:pPr>
        <w:pStyle w:val="BodyTextIndent"/>
        <w:tabs>
          <w:tab w:val="left" w:pos="1418"/>
        </w:tabs>
        <w:ind w:left="567"/>
        <w:rPr>
          <w:rFonts w:ascii="Arial" w:hAnsi="Arial" w:cs="Arial"/>
          <w:sz w:val="18"/>
          <w:szCs w:val="18"/>
        </w:rPr>
      </w:pPr>
      <w:bookmarkStart w:id="10" w:name="OLE_LINK1"/>
      <w:bookmarkStart w:id="11" w:name="OLE_LINK2"/>
      <w:r w:rsidRPr="004A4ECE">
        <w:rPr>
          <w:rFonts w:ascii="Arial" w:hAnsi="Arial" w:cs="Arial"/>
          <w:sz w:val="18"/>
          <w:szCs w:val="18"/>
        </w:rPr>
        <w:t>“significant spill” any spill that has not been demonstrated to have been, or measured as being, less than 50 m</w:t>
      </w:r>
      <w:r w:rsidRPr="004A4ECE">
        <w:rPr>
          <w:rFonts w:ascii="Arial" w:hAnsi="Arial" w:cs="Arial"/>
          <w:sz w:val="18"/>
          <w:szCs w:val="18"/>
          <w:vertAlign w:val="superscript"/>
        </w:rPr>
        <w:t>3</w:t>
      </w:r>
      <w:r w:rsidRPr="004A4ECE">
        <w:rPr>
          <w:rFonts w:ascii="Arial" w:hAnsi="Arial" w:cs="Arial"/>
          <w:sz w:val="18"/>
          <w:szCs w:val="18"/>
        </w:rPr>
        <w:t xml:space="preserve"> in volume.</w:t>
      </w:r>
      <w:bookmarkEnd w:id="10"/>
      <w:bookmarkEnd w:id="11"/>
    </w:p>
    <w:p w14:paraId="4ECF713A" w14:textId="17527035" w:rsidR="00720D19" w:rsidRPr="004A4ECE" w:rsidRDefault="00720D19" w:rsidP="00197F73">
      <w:pPr>
        <w:pStyle w:val="BodyTextIndent"/>
        <w:tabs>
          <w:tab w:val="left" w:pos="1418"/>
        </w:tabs>
        <w:ind w:left="567"/>
        <w:rPr>
          <w:sz w:val="18"/>
          <w:szCs w:val="18"/>
        </w:rPr>
      </w:pPr>
      <w:bookmarkStart w:id="12" w:name="_Hlk13661209"/>
      <w:r w:rsidRPr="004A4ECE">
        <w:rPr>
          <w:rFonts w:ascii="Arial" w:hAnsi="Arial" w:cs="Arial"/>
          <w:sz w:val="18"/>
          <w:szCs w:val="18"/>
        </w:rPr>
        <w:t xml:space="preserve">“SOAF” </w:t>
      </w:r>
      <w:r w:rsidR="00C056F9" w:rsidRPr="004A4ECE">
        <w:rPr>
          <w:rFonts w:ascii="Arial" w:hAnsi="Arial" w:cs="Arial"/>
          <w:sz w:val="18"/>
          <w:szCs w:val="18"/>
        </w:rPr>
        <w:t>means Storm Overflow Assessment Framework.</w:t>
      </w:r>
    </w:p>
    <w:bookmarkEnd w:id="12"/>
    <w:p w14:paraId="11216FD0" w14:textId="544CBE8E" w:rsidR="001F4B89" w:rsidRPr="004A4ECE" w:rsidRDefault="001F4B89" w:rsidP="00A9057C">
      <w:pPr>
        <w:ind w:left="567"/>
        <w:rPr>
          <w:sz w:val="18"/>
          <w:szCs w:val="18"/>
        </w:rPr>
      </w:pPr>
      <w:r w:rsidRPr="004A4ECE">
        <w:rPr>
          <w:sz w:val="18"/>
          <w:szCs w:val="18"/>
        </w:rPr>
        <w:t>“year” means calendar year ending 31 December.</w:t>
      </w:r>
    </w:p>
    <w:p w14:paraId="4ACB3842" w14:textId="77777777" w:rsidR="00327B68" w:rsidRPr="004A4ECE" w:rsidRDefault="00327B68" w:rsidP="00327B68">
      <w:pPr>
        <w:ind w:left="567"/>
        <w:rPr>
          <w:sz w:val="18"/>
          <w:szCs w:val="18"/>
        </w:rPr>
      </w:pPr>
      <w:r w:rsidRPr="004A4ECE">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4A4ECE" w:rsidRDefault="00327B68">
      <w:pPr>
        <w:spacing w:before="0" w:after="0" w:line="240" w:lineRule="auto"/>
        <w:rPr>
          <w:sz w:val="18"/>
          <w:szCs w:val="18"/>
        </w:rPr>
      </w:pPr>
      <w:r w:rsidRPr="004A4ECE">
        <w:rPr>
          <w:sz w:val="18"/>
          <w:szCs w:val="18"/>
        </w:rPr>
        <w:br w:type="page"/>
      </w:r>
    </w:p>
    <w:p w14:paraId="5B9A8DA6" w14:textId="77777777" w:rsidR="00327B68" w:rsidRDefault="00327B68" w:rsidP="00A9057C">
      <w:pPr>
        <w:ind w:left="567"/>
        <w:rPr>
          <w:sz w:val="18"/>
          <w:szCs w:val="18"/>
        </w:rPr>
      </w:pPr>
    </w:p>
    <w:p w14:paraId="533906A0" w14:textId="77777777" w:rsidR="00197F73" w:rsidRDefault="00197F73" w:rsidP="00197F73">
      <w:pPr>
        <w:ind w:left="720" w:hanging="660"/>
        <w:rPr>
          <w:rFonts w:ascii="Arial" w:hAnsi="Arial" w:cs="Arial"/>
          <w:snapToGrid w:val="0"/>
          <w:sz w:val="18"/>
          <w:szCs w:val="18"/>
          <w:lang w:val="en-US"/>
        </w:rPr>
      </w:pPr>
    </w:p>
    <w:p w14:paraId="4DC0027D" w14:textId="77777777" w:rsidR="00197F73" w:rsidRPr="004921D8" w:rsidRDefault="00197F73" w:rsidP="00A9057C">
      <w:pPr>
        <w:ind w:left="567"/>
        <w:rPr>
          <w:sz w:val="18"/>
          <w:szCs w:val="18"/>
        </w:rPr>
      </w:pPr>
    </w:p>
    <w:p w14:paraId="5A2C517F" w14:textId="77777777" w:rsidR="00926B5E" w:rsidRPr="000A07C9" w:rsidRDefault="00926B5E" w:rsidP="000A07C9"/>
    <w:p w14:paraId="26216ED8" w14:textId="474DFF75" w:rsidR="00E65E75" w:rsidRDefault="00926B5E" w:rsidP="004A4ECE">
      <w:pPr>
        <w:pStyle w:val="Heading1"/>
        <w:ind w:left="567"/>
        <w:rPr>
          <w:color w:val="FF00FF" w:themeColor="accent2"/>
          <w:szCs w:val="20"/>
        </w:rPr>
      </w:pPr>
      <w:r>
        <w:t xml:space="preserve">Schedule 7 </w:t>
      </w:r>
      <w:r w:rsidRPr="00926B5E">
        <w:t>–</w:t>
      </w:r>
      <w:r>
        <w:t xml:space="preserve"> Site plan</w:t>
      </w:r>
      <w:r w:rsidR="00661970" w:rsidRPr="00E65E75">
        <w:rPr>
          <w:color w:val="FF00FF" w:themeColor="accent2"/>
          <w:szCs w:val="20"/>
        </w:rPr>
        <w:t xml:space="preserve"> </w:t>
      </w:r>
    </w:p>
    <w:p w14:paraId="164E02CC" w14:textId="6F92890E" w:rsidR="004A4ECE" w:rsidRDefault="009B5535" w:rsidP="004A4ECE">
      <w:pPr>
        <w:pStyle w:val="Heading1"/>
        <w:ind w:left="567"/>
        <w:rPr>
          <w:color w:val="FF00FF" w:themeColor="accent2"/>
          <w:szCs w:val="20"/>
        </w:rPr>
      </w:pPr>
      <w:r>
        <w:rPr>
          <w:noProof/>
        </w:rPr>
        <w:drawing>
          <wp:inline distT="0" distB="0" distL="0" distR="0" wp14:anchorId="63A0E2A2" wp14:editId="1CCBE34C">
            <wp:extent cx="5524500" cy="40608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24500" cy="4060825"/>
                    </a:xfrm>
                    <a:prstGeom prst="rect">
                      <a:avLst/>
                    </a:prstGeom>
                  </pic:spPr>
                </pic:pic>
              </a:graphicData>
            </a:graphic>
          </wp:inline>
        </w:drawing>
      </w:r>
    </w:p>
    <w:p w14:paraId="6BA62E01" w14:textId="2EF9FC3A"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3"/>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9092DF" w14:textId="77777777" w:rsidR="00A04FE9" w:rsidRDefault="00A04FE9" w:rsidP="00FF16FF">
      <w:pPr>
        <w:spacing w:before="0" w:after="0" w:line="240" w:lineRule="auto"/>
      </w:pPr>
      <w:r>
        <w:separator/>
      </w:r>
    </w:p>
  </w:endnote>
  <w:endnote w:type="continuationSeparator" w:id="0">
    <w:p w14:paraId="34648C4A" w14:textId="77777777" w:rsidR="00A04FE9" w:rsidRDefault="00A04FE9" w:rsidP="00FF16FF">
      <w:pPr>
        <w:spacing w:before="0" w:after="0" w:line="240" w:lineRule="auto"/>
      </w:pPr>
      <w:r>
        <w:continuationSeparator/>
      </w:r>
    </w:p>
  </w:endnote>
  <w:endnote w:type="continuationNotice" w:id="1">
    <w:p w14:paraId="1404AC76" w14:textId="77777777" w:rsidR="006650F6" w:rsidRDefault="006650F6">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1C235CB8" w:rsidR="00A04FE9" w:rsidRDefault="00A04FE9" w:rsidP="00F06B84">
    <w:pPr>
      <w:pStyle w:val="Footer"/>
    </w:pPr>
    <w:r>
      <w:t>Permit number</w:t>
    </w:r>
  </w:p>
  <w:p w14:paraId="341B42FE" w14:textId="4C4BE8C0" w:rsidR="00A04FE9" w:rsidRPr="00D82845" w:rsidRDefault="00A04FE9" w:rsidP="00F06B84">
    <w:pPr>
      <w:pStyle w:val="Footer"/>
    </w:pPr>
    <w:r w:rsidRPr="004D2A7D">
      <w:rPr>
        <w:lang w:val="de-DE"/>
      </w:rPr>
      <w:fldChar w:fldCharType="begin"/>
    </w:r>
    <w:r w:rsidRPr="004D2A7D">
      <w:rPr>
        <w:lang w:val="de-DE"/>
      </w:rPr>
      <w:instrText xml:space="preserve"> MERGEFIELD Permit_Number </w:instrText>
    </w:r>
    <w:r w:rsidRPr="004D2A7D">
      <w:rPr>
        <w:lang w:val="de-DE"/>
      </w:rPr>
      <w:fldChar w:fldCharType="separate"/>
    </w:r>
    <w:r w:rsidRPr="004D2A7D">
      <w:rPr>
        <w:lang w:val="de-DE"/>
      </w:rPr>
      <w:t>CG0076907</w:t>
    </w:r>
    <w:r w:rsidRPr="004D2A7D">
      <w:fldChar w:fldCharType="end"/>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9BCADA" w14:textId="77777777" w:rsidR="00A04FE9" w:rsidRDefault="00A04FE9" w:rsidP="00FF16FF">
      <w:pPr>
        <w:spacing w:before="0" w:after="0" w:line="240" w:lineRule="auto"/>
      </w:pPr>
      <w:r>
        <w:separator/>
      </w:r>
    </w:p>
  </w:footnote>
  <w:footnote w:type="continuationSeparator" w:id="0">
    <w:p w14:paraId="09E9370D" w14:textId="77777777" w:rsidR="00A04FE9" w:rsidRDefault="00A04FE9" w:rsidP="00FF16FF">
      <w:pPr>
        <w:spacing w:before="0" w:after="0" w:line="240" w:lineRule="auto"/>
      </w:pPr>
      <w:r>
        <w:continuationSeparator/>
      </w:r>
    </w:p>
  </w:footnote>
  <w:footnote w:type="continuationNotice" w:id="1">
    <w:p w14:paraId="5D289FB1" w14:textId="77777777" w:rsidR="006650F6" w:rsidRDefault="006650F6">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87C3E"/>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19C7"/>
    <w:rsid w:val="00284402"/>
    <w:rsid w:val="00284C34"/>
    <w:rsid w:val="00292253"/>
    <w:rsid w:val="00293756"/>
    <w:rsid w:val="00297198"/>
    <w:rsid w:val="002A1427"/>
    <w:rsid w:val="002A55A8"/>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C3B70"/>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368E"/>
    <w:rsid w:val="004A4ECE"/>
    <w:rsid w:val="004A6EAC"/>
    <w:rsid w:val="004B0AA6"/>
    <w:rsid w:val="004B2752"/>
    <w:rsid w:val="004B421E"/>
    <w:rsid w:val="004B6383"/>
    <w:rsid w:val="004C3465"/>
    <w:rsid w:val="004C4BE5"/>
    <w:rsid w:val="004D0287"/>
    <w:rsid w:val="004D2A7D"/>
    <w:rsid w:val="004D614E"/>
    <w:rsid w:val="004D624E"/>
    <w:rsid w:val="004D7D56"/>
    <w:rsid w:val="004E5211"/>
    <w:rsid w:val="004E5F50"/>
    <w:rsid w:val="004F1ED8"/>
    <w:rsid w:val="004F23A3"/>
    <w:rsid w:val="004F7107"/>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50F6"/>
    <w:rsid w:val="0066620B"/>
    <w:rsid w:val="00666BC9"/>
    <w:rsid w:val="0066750B"/>
    <w:rsid w:val="00667CFF"/>
    <w:rsid w:val="00667DAD"/>
    <w:rsid w:val="0067055C"/>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1E02"/>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5BCB"/>
    <w:rsid w:val="00937A29"/>
    <w:rsid w:val="00937AF6"/>
    <w:rsid w:val="00942B02"/>
    <w:rsid w:val="00957ADD"/>
    <w:rsid w:val="009630E4"/>
    <w:rsid w:val="009637EE"/>
    <w:rsid w:val="0096666C"/>
    <w:rsid w:val="00972306"/>
    <w:rsid w:val="00975699"/>
    <w:rsid w:val="00976D76"/>
    <w:rsid w:val="00980E80"/>
    <w:rsid w:val="00982C71"/>
    <w:rsid w:val="00986586"/>
    <w:rsid w:val="00987AC1"/>
    <w:rsid w:val="009A2AF5"/>
    <w:rsid w:val="009A6A80"/>
    <w:rsid w:val="009A6E55"/>
    <w:rsid w:val="009B1369"/>
    <w:rsid w:val="009B4DDC"/>
    <w:rsid w:val="009B5535"/>
    <w:rsid w:val="009C496B"/>
    <w:rsid w:val="009C787F"/>
    <w:rsid w:val="009D15ED"/>
    <w:rsid w:val="009D1FC3"/>
    <w:rsid w:val="009E1553"/>
    <w:rsid w:val="009E6008"/>
    <w:rsid w:val="009E7D49"/>
    <w:rsid w:val="009F2011"/>
    <w:rsid w:val="009F5B5C"/>
    <w:rsid w:val="009F5ECF"/>
    <w:rsid w:val="009F6216"/>
    <w:rsid w:val="00A00BA4"/>
    <w:rsid w:val="00A04FE9"/>
    <w:rsid w:val="00A0669B"/>
    <w:rsid w:val="00A11554"/>
    <w:rsid w:val="00A12FD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564"/>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4891"/>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1EDD"/>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D2A7D"/>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61058265">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10936430">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570535400">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6.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Bontnewydd CSO</Site_x0020_Name>
    <Internal_x002f_External xmlns="859f7ad6-93f6-4205-b62b-a17f28acbbac">Outgoing document</Internal_x002f_External>
    <Post_x0020_code xmlns="859f7ad6-93f6-4205-b62b-a17f28acbbac">LL55 2UE</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
    <License_x002f_Activity_x0020_Type xmlns="859f7ad6-93f6-4205-b62b-a17f28acbbac">4. EPR Water Discharge</License_x002f_Activity_x0020_Type>
    <Surrendered_x002f_Expired xmlns="859f7ad6-93f6-4205-b62b-a17f28acbbac" xsi:nil="true"/>
    <Document_x0020_Date xmlns="859f7ad6-93f6-4205-b62b-a17f28acbbac">2019-08-20T23:00:00+00:00</Document_x0020_Date>
    <Facility_x0020_Address xmlns="859f7ad6-93f6-4205-b62b-a17f28acbbac">Dol Beuno, Bontnewydd, Caernarfon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_dlc_DocId xmlns="9be56660-2c31-41ef-bc00-23e72f632f2a">REGU-369-93134</_dlc_DocId>
    <_dlc_DocIdUrl xmlns="9be56660-2c31-41ef-bc00-23e72f632f2a">
      <Url>https://cyfoethnaturiolcymru.sharepoint.com/teams/Regulatory/Permitting/_layouts/15/DocIdRedir.aspx?ID=REGU-369-93134</Url>
      <Description>REGU-369-93134</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infopath/2007/PartnerControls"/>
    <ds:schemaRef ds:uri="http://purl.org/dc/elements/1.1/"/>
    <ds:schemaRef ds:uri="http://schemas.microsoft.com/office/2006/metadata/properties"/>
    <ds:schemaRef ds:uri="07a818c1-eb06-4506-94be-8b5db8c54d95"/>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3.xml><?xml version="1.0" encoding="utf-8"?>
<ds:datastoreItem xmlns:ds="http://schemas.openxmlformats.org/officeDocument/2006/customXml" ds:itemID="{2708729E-EA4C-4127-B722-85ECBBD7521B}"/>
</file>

<file path=customXml/itemProps4.xml><?xml version="1.0" encoding="utf-8"?>
<ds:datastoreItem xmlns:ds="http://schemas.openxmlformats.org/officeDocument/2006/customXml" ds:itemID="{1697F114-0509-4A1A-8A5F-7F9DC71A7206}">
  <ds:schemaRefs>
    <ds:schemaRef ds:uri="http://schemas.openxmlformats.org/officeDocument/2006/bibliography"/>
  </ds:schemaRefs>
</ds:datastoreItem>
</file>

<file path=customXml/itemProps5.xml><?xml version="1.0" encoding="utf-8"?>
<ds:datastoreItem xmlns:ds="http://schemas.openxmlformats.org/officeDocument/2006/customXml" ds:itemID="{FDCC762D-668A-4FDF-9777-9C10526F2C3E}"/>
</file>

<file path=customXml/itemProps6.xml><?xml version="1.0" encoding="utf-8"?>
<ds:datastoreItem xmlns:ds="http://schemas.openxmlformats.org/officeDocument/2006/customXml" ds:itemID="{8C16BBE9-D126-4CB5-9053-BCF79E8C5902}"/>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2695</Words>
  <Characters>15368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Paul Williams</dc:creator>
  <cp:lastModifiedBy>Williams, Paul L.</cp:lastModifiedBy>
  <cp:revision>2</cp:revision>
  <dcterms:created xsi:type="dcterms:W3CDTF">2019-08-23T10:55:00Z</dcterms:created>
  <dcterms:modified xsi:type="dcterms:W3CDTF">2019-08-23T10:55:00Z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05538fa4-2210-4d5a-8d56-040103deb370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1265600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Team/Paul/CG0076907-PAN-006000-Draft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REGU-369-93134</vt:lpwstr>
  </property>
  <property fmtid="{D5CDD505-2E9C-101B-9397-08002B2CF9AE}" pid="35" name="_dlc_DocIdUrl">
    <vt:lpwstr>https://cyfoethnaturiolcymru.sharepoint.com/teams/Regulatory/Permitting/_layouts/15/DocIdRedir.aspx?ID=REGU-369-93134, REGU-369-93134</vt:lpwstr>
  </property>
  <property fmtid="{D5CDD505-2E9C-101B-9397-08002B2CF9AE}" pid="36" name="_docset_NoMedatataSyncRequired">
    <vt:lpwstr>False</vt:lpwstr>
  </property>
</Properties>
</file>