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C1E" w:rsidRDefault="00044C6B">
      <w:r>
        <w:rPr>
          <w:noProof/>
          <w:lang w:eastAsia="en-GB"/>
        </w:rPr>
        <w:drawing>
          <wp:inline distT="0" distB="0" distL="0" distR="0" wp14:anchorId="56E8507A" wp14:editId="0A885B5A">
            <wp:extent cx="8996229" cy="5029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004470" cy="5033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7613" w:rsidRDefault="00237613"/>
    <w:p w:rsidR="00237613" w:rsidRDefault="00237613"/>
    <w:p w:rsidR="004853EF" w:rsidRDefault="004853EF">
      <w:r>
        <w:t xml:space="preserve">The works will be checked on a weekly basis by the Ecological Clerk of Works (Otter Licenced Ecologist or their duly accredited agent). </w:t>
      </w:r>
    </w:p>
    <w:p w:rsidR="00237613" w:rsidRPr="00237613" w:rsidRDefault="00237613" w:rsidP="00237613">
      <w:pPr>
        <w:rPr>
          <w:b/>
          <w:bCs/>
        </w:rPr>
      </w:pPr>
      <w:r w:rsidRPr="00237613">
        <w:rPr>
          <w:b/>
          <w:bCs/>
        </w:rPr>
        <w:t xml:space="preserve">Lighting: </w:t>
      </w:r>
    </w:p>
    <w:p w:rsidR="00237613" w:rsidRPr="00237613" w:rsidRDefault="00237613" w:rsidP="00237613">
      <w:pPr>
        <w:rPr>
          <w:b/>
          <w:bCs/>
        </w:rPr>
      </w:pPr>
      <w:r w:rsidRPr="00237613">
        <w:rPr>
          <w:b/>
          <w:bCs/>
        </w:rPr>
        <w:t>Low Level Lighting to Car Park and Foot access routes</w:t>
      </w:r>
    </w:p>
    <w:p w:rsidR="00237613" w:rsidRDefault="00237613" w:rsidP="00237613">
      <w:pPr>
        <w:pStyle w:val="ListParagraph"/>
        <w:numPr>
          <w:ilvl w:val="0"/>
          <w:numId w:val="2"/>
        </w:numPr>
      </w:pPr>
      <w:r>
        <w:t>Low Level Lighting to access route and car park will be 110v Festoon Lighting mounted &lt;1m above ground level with shrouding to prevent overspill toward Dark Area. Lighting only to illuminate access footways/ walkways in car park and toward structure</w:t>
      </w:r>
    </w:p>
    <w:p w:rsidR="00237613" w:rsidRDefault="00237613" w:rsidP="00237613">
      <w:pPr>
        <w:pStyle w:val="ListParagraph"/>
        <w:numPr>
          <w:ilvl w:val="0"/>
          <w:numId w:val="2"/>
        </w:numPr>
      </w:pPr>
      <w:r>
        <w:t>Festoon Lighting will use Low energy bulbs</w:t>
      </w:r>
    </w:p>
    <w:p w:rsidR="00237613" w:rsidRDefault="00237613" w:rsidP="00237613">
      <w:pPr>
        <w:pStyle w:val="ListParagraph"/>
        <w:numPr>
          <w:ilvl w:val="0"/>
          <w:numId w:val="2"/>
        </w:numPr>
      </w:pPr>
      <w:r>
        <w:t>Spacing of Bulb holders for festoon lighting minimum 2m spacing</w:t>
      </w:r>
    </w:p>
    <w:p w:rsidR="00237613" w:rsidRDefault="00237613" w:rsidP="00237613">
      <w:pPr>
        <w:pStyle w:val="ListParagraph"/>
        <w:numPr>
          <w:ilvl w:val="0"/>
          <w:numId w:val="2"/>
        </w:numPr>
      </w:pPr>
      <w:r>
        <w:t xml:space="preserve">Lighting will be powered by Generator/ battery array from site compound which will be switched off when not in use. </w:t>
      </w:r>
    </w:p>
    <w:p w:rsidR="00237613" w:rsidRDefault="00237613" w:rsidP="00237613">
      <w:pPr>
        <w:pStyle w:val="ListParagraph"/>
        <w:numPr>
          <w:ilvl w:val="0"/>
          <w:numId w:val="2"/>
        </w:numPr>
      </w:pPr>
      <w:r>
        <w:t>Lighting will be inspected daily by the Site Representative, and damaged bulbs or dislodged shrouds will be replaced.</w:t>
      </w:r>
    </w:p>
    <w:p w:rsidR="00237613" w:rsidRDefault="00237613" w:rsidP="00237613">
      <w:pPr>
        <w:rPr>
          <w:b/>
          <w:bCs/>
        </w:rPr>
      </w:pPr>
      <w:r>
        <w:rPr>
          <w:b/>
          <w:bCs/>
        </w:rPr>
        <w:t>Compound Lighting</w:t>
      </w:r>
    </w:p>
    <w:p w:rsidR="00237613" w:rsidRPr="00237613" w:rsidRDefault="00237613" w:rsidP="00237613">
      <w:pPr>
        <w:pStyle w:val="ListParagraph"/>
        <w:numPr>
          <w:ilvl w:val="0"/>
          <w:numId w:val="3"/>
        </w:numPr>
        <w:rPr>
          <w:b/>
          <w:bCs/>
        </w:rPr>
      </w:pPr>
      <w:r>
        <w:t xml:space="preserve">Compound lighting will be using </w:t>
      </w:r>
      <w:r w:rsidR="004C104C">
        <w:t xml:space="preserve">3 number </w:t>
      </w:r>
      <w:r>
        <w:t xml:space="preserve">VT1 tower lights set at max height 3m. VT1 lighting to have shrouding/ baffling to prevent overspill to dark area behind compound. </w:t>
      </w:r>
      <w:r w:rsidR="004C104C">
        <w:t xml:space="preserve">Lighting will only illuminate the main walking routes and ‘courtyard within compound area. </w:t>
      </w:r>
    </w:p>
    <w:p w:rsidR="00237613" w:rsidRPr="004C104C" w:rsidRDefault="00237613" w:rsidP="00237613">
      <w:pPr>
        <w:pStyle w:val="ListParagraph"/>
        <w:numPr>
          <w:ilvl w:val="0"/>
          <w:numId w:val="3"/>
        </w:numPr>
        <w:rPr>
          <w:b/>
          <w:bCs/>
        </w:rPr>
      </w:pPr>
      <w:r>
        <w:t>Shrouding will also be provided using the Site Welfare cabins as a physical lighting barrier along the per</w:t>
      </w:r>
      <w:r w:rsidR="004C104C">
        <w:t>i</w:t>
      </w:r>
      <w:r>
        <w:t>m</w:t>
      </w:r>
      <w:r w:rsidR="004C104C">
        <w:t>eter</w:t>
      </w:r>
      <w:r>
        <w:t xml:space="preserve"> of the Compound areas</w:t>
      </w:r>
      <w:r w:rsidR="004C104C">
        <w:t>.</w:t>
      </w:r>
    </w:p>
    <w:p w:rsidR="004C104C" w:rsidRPr="00237613" w:rsidRDefault="004C104C" w:rsidP="00237613">
      <w:pPr>
        <w:pStyle w:val="ListParagraph"/>
        <w:numPr>
          <w:ilvl w:val="0"/>
          <w:numId w:val="3"/>
        </w:numPr>
        <w:rPr>
          <w:b/>
          <w:bCs/>
        </w:rPr>
      </w:pPr>
      <w:r>
        <w:t xml:space="preserve">Additional shrouding will be provided by both the trees and railway bunding behind the welfare units. </w:t>
      </w:r>
    </w:p>
    <w:p w:rsidR="00237613" w:rsidRDefault="004C104C" w:rsidP="00237613">
      <w:pPr>
        <w:pStyle w:val="ListParagraph"/>
        <w:numPr>
          <w:ilvl w:val="0"/>
          <w:numId w:val="2"/>
        </w:numPr>
      </w:pPr>
      <w:r>
        <w:t xml:space="preserve">Lighting will only be utilised when AG staff working on site. It will be off at ALL other times. </w:t>
      </w:r>
    </w:p>
    <w:p w:rsidR="004C104C" w:rsidRDefault="004C104C" w:rsidP="004C104C">
      <w:pPr>
        <w:rPr>
          <w:b/>
          <w:bCs/>
        </w:rPr>
      </w:pPr>
      <w:r w:rsidRPr="004C104C">
        <w:rPr>
          <w:b/>
          <w:bCs/>
        </w:rPr>
        <w:t>Directional Lighting to Viaduct</w:t>
      </w:r>
    </w:p>
    <w:p w:rsidR="004C104C" w:rsidRDefault="004C104C" w:rsidP="004C104C">
      <w:pPr>
        <w:pStyle w:val="ListParagraph"/>
        <w:numPr>
          <w:ilvl w:val="0"/>
          <w:numId w:val="2"/>
        </w:numPr>
      </w:pPr>
      <w:r>
        <w:t xml:space="preserve">Festoon Lighting will be erected below the structure to illuminate the work areas and access points only. </w:t>
      </w:r>
    </w:p>
    <w:p w:rsidR="004C104C" w:rsidRDefault="004C104C" w:rsidP="004C104C">
      <w:pPr>
        <w:pStyle w:val="ListParagraph"/>
        <w:numPr>
          <w:ilvl w:val="0"/>
          <w:numId w:val="2"/>
        </w:numPr>
      </w:pPr>
      <w:r>
        <w:t xml:space="preserve">Festoon Lighting will be downward facing with shrouding to prevent light overspill away from work area. </w:t>
      </w:r>
    </w:p>
    <w:p w:rsidR="004C104C" w:rsidRDefault="004C104C" w:rsidP="004C104C">
      <w:pPr>
        <w:pStyle w:val="ListParagraph"/>
        <w:numPr>
          <w:ilvl w:val="0"/>
          <w:numId w:val="2"/>
        </w:numPr>
      </w:pPr>
      <w:r>
        <w:t xml:space="preserve">Lighting will be powered by Generator/ battery array from site compound which will be switched off when not in use. </w:t>
      </w:r>
    </w:p>
    <w:p w:rsidR="004C104C" w:rsidRDefault="004C104C" w:rsidP="004C104C">
      <w:pPr>
        <w:pStyle w:val="ListParagraph"/>
        <w:numPr>
          <w:ilvl w:val="0"/>
          <w:numId w:val="2"/>
        </w:numPr>
      </w:pPr>
      <w:r>
        <w:t>Lighting will be inspected daily by the Site Representative, and damaged bulbs or dislodged shrouds will be replaced.</w:t>
      </w:r>
    </w:p>
    <w:p w:rsidR="004C104C" w:rsidRDefault="004C104C" w:rsidP="004C104C">
      <w:pPr>
        <w:pStyle w:val="ListParagraph"/>
        <w:numPr>
          <w:ilvl w:val="0"/>
          <w:numId w:val="2"/>
        </w:numPr>
      </w:pPr>
      <w:r>
        <w:t>Festoon Lighting will use Low energy bulbs</w:t>
      </w:r>
    </w:p>
    <w:p w:rsidR="004C104C" w:rsidRDefault="004C104C" w:rsidP="004C104C">
      <w:pPr>
        <w:pStyle w:val="ListParagraph"/>
        <w:numPr>
          <w:ilvl w:val="0"/>
          <w:numId w:val="2"/>
        </w:numPr>
      </w:pPr>
      <w:r>
        <w:t>Spacing of Bulb holders for festoon lighting minimum 2m spacing</w:t>
      </w:r>
    </w:p>
    <w:p w:rsidR="004C104C" w:rsidRDefault="004C104C" w:rsidP="004C104C">
      <w:pPr>
        <w:pStyle w:val="ListParagraph"/>
        <w:numPr>
          <w:ilvl w:val="0"/>
          <w:numId w:val="2"/>
        </w:numPr>
      </w:pPr>
      <w:r>
        <w:t xml:space="preserve">The lighting at the viaduct should be on the underside only and not light up the surrounding protected site and wildlife reserve. </w:t>
      </w:r>
    </w:p>
    <w:p w:rsidR="004C104C" w:rsidRDefault="004C104C" w:rsidP="004C104C">
      <w:pPr>
        <w:pStyle w:val="ListParagraph"/>
        <w:numPr>
          <w:ilvl w:val="0"/>
          <w:numId w:val="2"/>
        </w:numPr>
      </w:pPr>
      <w:r>
        <w:t xml:space="preserve">No lighting will be required  trackside and therefore illuminate the  on to the protected site and surrounding habitat. </w:t>
      </w:r>
    </w:p>
    <w:p w:rsidR="004C104C" w:rsidRDefault="004C104C" w:rsidP="004C104C">
      <w:pPr>
        <w:pStyle w:val="ListParagraph"/>
        <w:numPr>
          <w:ilvl w:val="0"/>
          <w:numId w:val="2"/>
        </w:numPr>
      </w:pPr>
      <w:r>
        <w:t xml:space="preserve">The railway embankment acts as a natural bund to stop light spill from the underside of the viaduct and area of the works. </w:t>
      </w:r>
    </w:p>
    <w:p w:rsidR="004C104C" w:rsidRDefault="004C104C" w:rsidP="004C104C">
      <w:pPr>
        <w:pStyle w:val="ListParagraph"/>
        <w:numPr>
          <w:ilvl w:val="0"/>
          <w:numId w:val="2"/>
        </w:numPr>
      </w:pPr>
      <w:r>
        <w:t xml:space="preserve">Two tripod/ box lights on the underside of the viaduct in the area of the works only. </w:t>
      </w:r>
    </w:p>
    <w:p w:rsidR="004C104C" w:rsidRDefault="004C104C" w:rsidP="00A937EA">
      <w:pPr>
        <w:ind w:left="360"/>
      </w:pPr>
      <w:r>
        <w:t xml:space="preserve">Alun Griffiths Rail/ YGC will undertake Lighting level surveys pre works to measure Lighting LUX levels up to </w:t>
      </w:r>
      <w:r w:rsidR="00A937EA">
        <w:t>2</w:t>
      </w:r>
      <w:r>
        <w:t xml:space="preserve">0m from the Structure, access routes and site compound and parking areas pre-installation of lighting and a further survey once the Lighting has been installed to ensure that </w:t>
      </w:r>
      <w:r w:rsidR="00A937EA">
        <w:t xml:space="preserve">Lux levels are less than 3 lux above natural conditions at that location. If so, works will cease and the lighting will be re-arranged and lighting levels re-surveyed prior to works recommencing. </w:t>
      </w:r>
    </w:p>
    <w:p w:rsidR="004C104C" w:rsidRDefault="004C104C" w:rsidP="004C104C">
      <w:pPr>
        <w:pStyle w:val="ListParagraph"/>
      </w:pPr>
    </w:p>
    <w:p w:rsidR="00237613" w:rsidRDefault="00237613"/>
    <w:sectPr w:rsidR="00237613" w:rsidSect="004853E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3659D"/>
    <w:multiLevelType w:val="hybridMultilevel"/>
    <w:tmpl w:val="F6C6C1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E3742D"/>
    <w:multiLevelType w:val="hybridMultilevel"/>
    <w:tmpl w:val="49C2F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DD5D47"/>
    <w:multiLevelType w:val="hybridMultilevel"/>
    <w:tmpl w:val="0986C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3EF"/>
    <w:rsid w:val="00044C6B"/>
    <w:rsid w:val="00237613"/>
    <w:rsid w:val="002B37CD"/>
    <w:rsid w:val="004853EF"/>
    <w:rsid w:val="004C104C"/>
    <w:rsid w:val="005D758D"/>
    <w:rsid w:val="006B5141"/>
    <w:rsid w:val="00A937EA"/>
    <w:rsid w:val="00C86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07FAD"/>
  <w15:chartTrackingRefBased/>
  <w15:docId w15:val="{13C7660F-2C10-4256-AC92-CCF4D081E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7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1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ustomXml" Target="../customXml/item4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EA952C72B752834D96463AC2C6936194" ma:contentTypeVersion="755" ma:contentTypeDescription="Permitting &amp; Compliance Word Document" ma:contentTypeScope="" ma:versionID="5d6c67767a9a1cc039236f3260d93fe4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5378f1a7-c8c8-414a-bcba-c24698be7d89" xmlns:ns7="9be56660-2c31-41ef-bc00-23e72f632f2a" targetNamespace="http://schemas.microsoft.com/office/2006/metadata/properties" ma:root="true" ma:fieldsID="f791116ab5d37fcb1d13e65f482bf806" ns2:_="" ns4:_="" ns5:_="" ns6:_="" ns7:_="">
    <xsd:import namespace="859f7ad6-93f6-4205-b62b-a17f28acbbac"/>
    <xsd:import namespace="6e121689-de5b-41b9-a751-bfeda7fa2b07"/>
    <xsd:import namespace="cd6faf52-b12f-444c-a3fc-1f0e7a71d996"/>
    <xsd:import namespace="5378f1a7-c8c8-414a-bcba-c24698be7d89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5:MediaServiceDateTaken" minOccurs="0"/>
                <xsd:element ref="ns5:MediaServiceOC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6:MediaServiceAutoKeyPoints" minOccurs="0"/>
                <xsd:element ref="ns6:MediaServiceKeyPoints" minOccurs="0"/>
                <xsd:element ref="ns5:MediaServiceAutoTags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Tags" ma:index="35" nillable="true" ma:displayName="MediaServiceAutoTags" ma:description="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78f1a7-c8c8-414a-bcba-c24698be7d89" elementFormDefault="qualified">
    <xsd:import namespace="http://schemas.microsoft.com/office/2006/documentManagement/types"/>
    <xsd:import namespace="http://schemas.microsoft.com/office/infopath/2007/PartnerControls"/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Cottage Viaduct Maintenance Work (2)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Plan/Drawing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1 Eversholt Street, London, NW1 2DN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2021-05-06T23:00:00+00:00</Document_x0020_Date>
    <Facility_x0020_Address xmlns="859f7ad6-93f6-4205-b62b-a17f28acbbac">Glandyfi</Facility_x0020_Address>
    <Environment_x0020_Sub_x0020_Folder xmlns="859f7ad6-93f6-4205-b62b-a17f28acbbac">Licences applications</Environment_x0020_Sub_x0020_Folder>
    <Customer_x0020_Name xmlns="859f7ad6-93f6-4205-b62b-a17f28acbbac">Network Rail Infrastucture Projects</Customer_x0020_Name>
    <Surrendered_x002f_Expired_x0020_Date xmlns="859f7ad6-93f6-4205-b62b-a17f28acbbac" xsi:nil="true"/>
    <_dlc_DocId xmlns="9be56660-2c31-41ef-bc00-23e72f632f2a">REGU-100054081-3416</_dlc_DocId>
    <_dlc_DocIdUrl xmlns="9be56660-2c31-41ef-bc00-23e72f632f2a">
      <Url>https://cyfoethnaturiolcymru.sharepoint.com/teams/Regulatory/Permitting/ml/_layouts/15/DocIdRedir.aspx?ID=REGU-100054081-3416</Url>
      <Description>REGU-100054081-3416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090A53B-87B3-424E-8827-7631DF3D37A3}"/>
</file>

<file path=customXml/itemProps2.xml><?xml version="1.0" encoding="utf-8"?>
<ds:datastoreItem xmlns:ds="http://schemas.openxmlformats.org/officeDocument/2006/customXml" ds:itemID="{45882433-73FD-4B21-B8AF-2B54F07DB0C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E6E73A7-E398-44C2-8E5F-110D6F1D82B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FAF17F0-6CB0-465D-9F3E-C38080F9BA80}"/>
</file>

<file path=customXml/itemProps5.xml><?xml version="1.0" encoding="utf-8"?>
<ds:datastoreItem xmlns:ds="http://schemas.openxmlformats.org/officeDocument/2006/customXml" ds:itemID="{E1D4B552-DF74-4433-9C1C-4348AEF8B99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Cyngor Gwynedd Council</Company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Moseley Bethan (YGC)</cp:lastModifiedBy>
  <cp:revision>2</cp:revision>
  <dcterms:created xsi:type="dcterms:W3CDTF">2021-05-07T15:04:00Z</dcterms:created>
  <dcterms:modified xsi:type="dcterms:W3CDTF">2021-05-07T15:04:00Z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0x01010067EB80C5FE939D4A9B3D8BA62129B7F5010200EA952C72B752834D96463AC2C6936194</vt:lpwstr>
  </property>
  <property fmtid="{D5CDD505-2E9C-101B-9397-08002B2CF9AE}" pid="3" name="_dlc_DocIdItemGuid">
    <vt:lpwstr>4b87947e-deca-4940-9db0-71e5c77d3afa</vt:lpwstr>
  </property>
</Properties>
</file>