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4424" w:rsidP="00D04424" w:rsidRDefault="00A26EA6" w14:paraId="0FF15247" w14:textId="77777777">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Pr="008A1FB1" w:rsidR="00D04424">
        <w:rPr>
          <w:bCs/>
          <w:sz w:val="32"/>
          <w:szCs w:val="32"/>
        </w:rPr>
        <w:t>ermitting</w:t>
      </w:r>
      <w:r w:rsidR="00D04424">
        <w:rPr>
          <w:sz w:val="32"/>
          <w:szCs w:val="32"/>
        </w:rPr>
        <w:t xml:space="preserve"> d</w:t>
      </w:r>
      <w:r w:rsidRPr="00216630" w:rsidR="00D04424">
        <w:rPr>
          <w:sz w:val="32"/>
          <w:szCs w:val="32"/>
        </w:rPr>
        <w:t>ecisions</w:t>
      </w:r>
    </w:p>
    <w:p w:rsidRPr="003719AD" w:rsidR="003719AD" w:rsidP="003719AD" w:rsidRDefault="003719AD" w14:paraId="0FF15248" w14:textId="77777777">
      <w:pPr>
        <w:pStyle w:val="Heading1"/>
        <w:spacing w:before="0" w:after="0"/>
        <w:jc w:val="left"/>
        <w:rPr>
          <w:bCs/>
          <w:color w:val="FF00FF"/>
          <w:sz w:val="24"/>
          <w:szCs w:val="24"/>
        </w:rPr>
      </w:pPr>
    </w:p>
    <w:p w:rsidRPr="0022083D" w:rsidR="00D04424" w:rsidP="003719AD" w:rsidRDefault="0014332B" w14:paraId="0FF15249" w14:textId="4448E6CC">
      <w:pPr>
        <w:pStyle w:val="Heading1"/>
        <w:spacing w:before="0" w:after="0"/>
        <w:jc w:val="left"/>
        <w:rPr>
          <w:bCs/>
          <w:color w:val="auto"/>
          <w:sz w:val="32"/>
        </w:rPr>
      </w:pPr>
      <w:r w:rsidRPr="0022083D">
        <w:rPr>
          <w:bCs/>
          <w:color w:val="auto"/>
          <w:sz w:val="32"/>
        </w:rPr>
        <w:t xml:space="preserve">Bespoke </w:t>
      </w:r>
      <w:r w:rsidRPr="0022083D" w:rsidR="001F0E23">
        <w:rPr>
          <w:bCs/>
          <w:color w:val="auto"/>
          <w:sz w:val="32"/>
        </w:rPr>
        <w:t>Variation</w:t>
      </w:r>
      <w:r w:rsidRPr="0022083D" w:rsidR="00B73ECB">
        <w:rPr>
          <w:bCs/>
          <w:color w:val="auto"/>
          <w:sz w:val="32"/>
        </w:rPr>
        <w:t xml:space="preserve"> </w:t>
      </w:r>
    </w:p>
    <w:p w:rsidRPr="0022083D" w:rsidR="00136717" w:rsidP="00136717" w:rsidRDefault="00136717" w14:paraId="41AC372F" w14:textId="77777777"/>
    <w:p w:rsidRPr="0022083D" w:rsidR="00D04424" w:rsidP="1C3F0C13" w:rsidRDefault="0060457F" w14:paraId="0FF15250" w14:textId="59CFD85B">
      <w:pPr>
        <w:spacing w:after="120"/>
        <w:rPr>
          <w:rFonts w:ascii="Arial" w:hAnsi="Arial" w:cs="Arial"/>
          <w:color w:val="auto"/>
        </w:rPr>
      </w:pPr>
      <w:r w:rsidRPr="1C3F0C13" w:rsidR="0060457F">
        <w:rPr>
          <w:rFonts w:ascii="Arial" w:hAnsi="Arial" w:cs="Arial"/>
        </w:rPr>
        <w:t xml:space="preserve">We have decided to </w:t>
      </w:r>
      <w:r w:rsidRPr="1C3F0C13" w:rsidR="00D2020E">
        <w:rPr>
          <w:rFonts w:ascii="Arial" w:hAnsi="Arial" w:cs="Arial"/>
        </w:rPr>
        <w:t xml:space="preserve">issue </w:t>
      </w:r>
      <w:r w:rsidRPr="1C3F0C13" w:rsidR="0060457F">
        <w:rPr>
          <w:rFonts w:ascii="Arial" w:hAnsi="Arial" w:cs="Arial"/>
        </w:rPr>
        <w:t xml:space="preserve">the variation for </w:t>
      </w:r>
      <w:r w:rsidRPr="1C3F0C13" w:rsidR="004D326A">
        <w:rPr>
          <w:rFonts w:ascii="Arial" w:hAnsi="Arial" w:cs="Arial"/>
          <w:color w:val="auto"/>
        </w:rPr>
        <w:t>Kimberley Road CSO</w:t>
      </w:r>
      <w:r w:rsidRPr="1C3F0C13" w:rsidR="004D326A">
        <w:rPr>
          <w:rFonts w:ascii="Arial" w:hAnsi="Arial" w:cs="Arial"/>
          <w:color w:val="auto"/>
        </w:rPr>
        <w:t xml:space="preserve"> </w:t>
      </w:r>
      <w:r w:rsidRPr="1C3F0C13" w:rsidR="0060457F">
        <w:rPr>
          <w:rFonts w:ascii="Arial" w:hAnsi="Arial" w:cs="Arial"/>
          <w:color w:val="auto"/>
        </w:rPr>
        <w:t xml:space="preserve">operated by </w:t>
      </w:r>
      <w:proofErr w:type="spellStart"/>
      <w:r w:rsidRPr="1C3F0C13" w:rsidR="0022083D">
        <w:rPr>
          <w:rFonts w:ascii="Arial" w:hAnsi="Arial" w:cs="Arial"/>
          <w:color w:val="auto"/>
        </w:rPr>
        <w:t>Dŵr</w:t>
      </w:r>
      <w:proofErr w:type="spellEnd"/>
      <w:r w:rsidRPr="1C3F0C13" w:rsidR="0022083D">
        <w:rPr>
          <w:rFonts w:ascii="Arial" w:hAnsi="Arial" w:cs="Arial"/>
          <w:color w:val="auto"/>
        </w:rPr>
        <w:t xml:space="preserve"> Cymru </w:t>
      </w:r>
      <w:proofErr w:type="spellStart"/>
      <w:r w:rsidRPr="1C3F0C13" w:rsidR="0022083D">
        <w:rPr>
          <w:rFonts w:ascii="Arial" w:hAnsi="Arial" w:cs="Arial"/>
          <w:color w:val="auto"/>
        </w:rPr>
        <w:t>Cyfyngedig</w:t>
      </w:r>
      <w:proofErr w:type="spellEnd"/>
      <w:r w:rsidRPr="1C3F0C13" w:rsidR="0022083D">
        <w:rPr>
          <w:rFonts w:ascii="Arial" w:hAnsi="Arial" w:cs="Arial"/>
          <w:color w:val="auto"/>
        </w:rPr>
        <w:t>.</w:t>
      </w:r>
    </w:p>
    <w:p w:rsidRPr="001B3737" w:rsidR="00E907C6" w:rsidP="1C3F0C13" w:rsidRDefault="00E907C6" w14:paraId="178F17B4" w14:textId="02E455F4">
      <w:pPr>
        <w:tabs>
          <w:tab w:val="left" w:pos="4253"/>
          <w:tab w:val="left" w:pos="6804"/>
        </w:tabs>
        <w:spacing w:after="120"/>
        <w:rPr>
          <w:rFonts w:ascii="Arial" w:hAnsi="Arial"/>
          <w:color w:val="auto"/>
          <w:kern w:val="28"/>
        </w:rPr>
      </w:pPr>
      <w:bookmarkStart w:name="OLE_LINK1" w:id="0"/>
      <w:bookmarkStart w:name="OLE_LINK2" w:id="1"/>
      <w:r w:rsidRPr="1C3F0C13" w:rsidR="00E907C6">
        <w:rPr>
          <w:rFonts w:ascii="Arial" w:hAnsi="Arial"/>
          <w:color w:val="auto"/>
          <w:kern w:val="28"/>
        </w:rPr>
        <w:t xml:space="preserve">The application number is </w:t>
      </w:r>
      <w:r w:rsidRPr="1C3F0C13" w:rsidR="0022083D">
        <w:rPr>
          <w:rFonts w:ascii="Arial" w:hAnsi="Arial"/>
          <w:color w:val="auto"/>
        </w:rPr>
        <w:t>PAN-</w:t>
      </w:r>
      <w:proofErr w:type="gramStart"/>
      <w:r w:rsidRPr="1C3F0C13" w:rsidR="0022083D">
        <w:rPr>
          <w:rFonts w:ascii="Arial" w:hAnsi="Arial"/>
          <w:color w:val="auto"/>
        </w:rPr>
        <w:t>01</w:t>
      </w:r>
      <w:r w:rsidRPr="1C3F0C13" w:rsidR="001B3737">
        <w:rPr>
          <w:rFonts w:ascii="Arial" w:hAnsi="Arial"/>
          <w:color w:val="auto"/>
        </w:rPr>
        <w:t>053</w:t>
      </w:r>
      <w:r w:rsidRPr="1C3F0C13" w:rsidR="004D326A">
        <w:rPr>
          <w:rFonts w:ascii="Arial" w:hAnsi="Arial"/>
          <w:color w:val="auto"/>
        </w:rPr>
        <w:t>5</w:t>
      </w:r>
      <w:proofErr w:type="gramEnd"/>
    </w:p>
    <w:p w:rsidRPr="0014332B" w:rsidR="00D04424" w:rsidP="1C3F0C13" w:rsidRDefault="00D04424" w14:paraId="0FF15251" w14:textId="17022137">
      <w:pPr>
        <w:tabs>
          <w:tab w:val="left" w:pos="4253"/>
          <w:tab w:val="left" w:pos="6804"/>
        </w:tabs>
        <w:spacing w:after="120"/>
        <w:rPr>
          <w:rFonts w:ascii="Arial" w:hAnsi="Arial"/>
          <w:color w:val="auto"/>
        </w:rPr>
      </w:pPr>
      <w:r w:rsidRPr="1C3F0C13" w:rsidR="00D04424">
        <w:rPr>
          <w:rFonts w:ascii="Arial" w:hAnsi="Arial"/>
          <w:color w:val="auto"/>
          <w:kern w:val="28"/>
        </w:rPr>
        <w:t>The</w:t>
      </w:r>
      <w:r w:rsidRPr="1C3F0C13" w:rsidR="00D04424">
        <w:rPr>
          <w:rFonts w:ascii="Arial" w:hAnsi="Arial"/>
          <w:b w:val="1"/>
          <w:bCs w:val="1"/>
          <w:color w:val="auto"/>
          <w:kern w:val="28"/>
        </w:rPr>
        <w:t xml:space="preserve"> </w:t>
      </w:r>
      <w:r w:rsidRPr="1C3F0C13" w:rsidR="00D04424">
        <w:rPr>
          <w:rFonts w:ascii="Arial" w:hAnsi="Arial"/>
          <w:color w:val="auto"/>
        </w:rPr>
        <w:t>permit number is</w:t>
      </w:r>
      <w:r w:rsidRPr="1C3F0C13" w:rsidR="00D04424">
        <w:rPr>
          <w:rFonts w:ascii="Arial" w:hAnsi="Arial"/>
          <w:color w:val="auto"/>
        </w:rPr>
        <w:t xml:space="preserve"> </w:t>
      </w:r>
      <w:proofErr w:type="gramStart"/>
      <w:r w:rsidRPr="1C3F0C13" w:rsidR="004D326A">
        <w:rPr>
          <w:rFonts w:ascii="Arial" w:hAnsi="Arial"/>
          <w:color w:val="auto"/>
        </w:rPr>
        <w:t>AN0045101</w:t>
      </w:r>
      <w:proofErr w:type="gramEnd"/>
      <w:bookmarkStart w:name="_GoBack" w:id="2"/>
      <w:bookmarkEnd w:id="2"/>
    </w:p>
    <w:bookmarkEnd w:id="0"/>
    <w:bookmarkEnd w:id="1"/>
    <w:p w:rsidRPr="00356B59" w:rsidR="00356B59" w:rsidP="1C3F0C13" w:rsidRDefault="0022083D" w14:paraId="1218704F" w14:textId="77777777">
      <w:pPr>
        <w:spacing w:after="120"/>
        <w:rPr>
          <w:rFonts w:ascii="Arial" w:hAnsi="Arial"/>
          <w:color w:val="auto"/>
        </w:rPr>
      </w:pPr>
      <w:r w:rsidRPr="1C3F0C13" w:rsidR="0022083D">
        <w:rPr>
          <w:rFonts w:ascii="Arial" w:hAnsi="Arial"/>
          <w:color w:val="auto"/>
        </w:rPr>
        <w:t xml:space="preserve">This variation is to </w:t>
      </w:r>
      <w:r w:rsidRPr="1C3F0C13" w:rsidR="00356B59">
        <w:rPr>
          <w:rFonts w:ascii="Arial" w:hAnsi="Arial"/>
          <w:color w:val="auto"/>
        </w:rPr>
        <w:t xml:space="preserve">include an updated operating technique to control flows in the main trunk sewer running through Cardiff East from </w:t>
      </w:r>
      <w:proofErr w:type="spellStart"/>
      <w:r w:rsidRPr="1C3F0C13" w:rsidR="00356B59">
        <w:rPr>
          <w:rFonts w:ascii="Arial" w:hAnsi="Arial"/>
          <w:color w:val="auto"/>
        </w:rPr>
        <w:t>Ystradyfodwg</w:t>
      </w:r>
      <w:proofErr w:type="spellEnd"/>
      <w:r w:rsidRPr="1C3F0C13" w:rsidR="00356B59">
        <w:rPr>
          <w:rFonts w:ascii="Arial" w:hAnsi="Arial"/>
          <w:color w:val="auto"/>
        </w:rPr>
        <w:t xml:space="preserve"> and Pontypridd, known as the Y&amp;P sewer.</w:t>
      </w:r>
    </w:p>
    <w:p w:rsidR="00D04424" w:rsidP="1C3F0C13" w:rsidRDefault="00D04424" w14:paraId="0FF15253" w14:textId="2333B7A1">
      <w:pPr>
        <w:spacing w:after="120"/>
        <w:rPr>
          <w:rFonts w:ascii="Arial" w:hAnsi="Arial"/>
          <w:color w:val="auto"/>
        </w:rPr>
      </w:pPr>
      <w:r w:rsidRPr="1C3F0C13" w:rsidR="00D04424">
        <w:rPr>
          <w:rFonts w:ascii="Arial" w:hAnsi="Arial"/>
          <w:color w:val="auto"/>
        </w:rPr>
        <w:t xml:space="preserve">We consider in reaching that decision we have </w:t>
      </w:r>
      <w:proofErr w:type="gramStart"/>
      <w:r w:rsidRPr="1C3F0C13" w:rsidR="00D04424">
        <w:rPr>
          <w:rFonts w:ascii="Arial" w:hAnsi="Arial"/>
          <w:color w:val="auto"/>
        </w:rPr>
        <w:t>taken into account</w:t>
      </w:r>
      <w:proofErr w:type="gramEnd"/>
      <w:r w:rsidRPr="1C3F0C13" w:rsidR="00D04424">
        <w:rPr>
          <w:rFonts w:ascii="Arial" w:hAnsi="Arial"/>
          <w:color w:val="auto"/>
        </w:rPr>
        <w:t xml:space="preserve"> all relevant considerations and legal requirements and that the permit will ensure that the appropriate level of environment</w:t>
      </w:r>
      <w:r w:rsidRPr="1C3F0C13" w:rsidR="007820C3">
        <w:rPr>
          <w:rFonts w:ascii="Arial" w:hAnsi="Arial"/>
          <w:color w:val="auto"/>
        </w:rPr>
        <w:t>al</w:t>
      </w:r>
      <w:r w:rsidRPr="1C3F0C13" w:rsidR="00D04424">
        <w:rPr>
          <w:rFonts w:ascii="Arial" w:hAnsi="Arial"/>
          <w:color w:val="auto"/>
        </w:rPr>
        <w:t xml:space="preserve"> protection is provided.</w:t>
      </w:r>
    </w:p>
    <w:p w:rsidRPr="00F97A77" w:rsidR="00D04424" w:rsidP="1C3F0C13" w:rsidRDefault="00D04424" w14:paraId="0FF15254" w14:textId="77777777">
      <w:pPr>
        <w:rPr>
          <w:rFonts w:ascii="Arial" w:hAnsi="Arial" w:cs="Arial"/>
          <w:b w:val="1"/>
          <w:bCs w:val="1"/>
          <w:color w:val="auto"/>
        </w:rPr>
      </w:pPr>
    </w:p>
    <w:p w:rsidRPr="00476B14" w:rsidR="00D04424" w:rsidP="00D04424" w:rsidRDefault="00D04424" w14:paraId="0FF15256" w14:textId="77777777">
      <w:pPr>
        <w:rPr>
          <w:rFonts w:ascii="Arial" w:hAnsi="Arial" w:cs="Arial"/>
          <w:b/>
          <w:sz w:val="28"/>
          <w:szCs w:val="28"/>
        </w:rPr>
      </w:pPr>
      <w:r w:rsidRPr="00476B14">
        <w:rPr>
          <w:rFonts w:ascii="Arial" w:hAnsi="Arial" w:cs="Arial"/>
          <w:b/>
          <w:sz w:val="28"/>
          <w:szCs w:val="28"/>
        </w:rPr>
        <w:t>Purpose of this document</w:t>
      </w:r>
    </w:p>
    <w:p w:rsidRPr="00F97A77" w:rsidR="00D04424" w:rsidP="00D04424" w:rsidRDefault="00D04424" w14:paraId="0FF15257" w14:textId="77777777">
      <w:pPr>
        <w:rPr>
          <w:rFonts w:ascii="Arial" w:hAnsi="Arial"/>
          <w:b/>
          <w:sz w:val="20"/>
        </w:rPr>
      </w:pPr>
    </w:p>
    <w:p w:rsidR="00D04424" w:rsidP="002741DD" w:rsidRDefault="00D04424" w14:paraId="0FF15258" w14:textId="77777777">
      <w:pPr>
        <w:spacing w:after="60"/>
        <w:rPr>
          <w:rFonts w:ascii="Arial" w:hAnsi="Arial"/>
        </w:rPr>
      </w:pPr>
      <w:r>
        <w:rPr>
          <w:rFonts w:ascii="Arial" w:hAnsi="Arial"/>
        </w:rPr>
        <w:t>This decision document:</w:t>
      </w:r>
    </w:p>
    <w:p w:rsidR="00D04424" w:rsidP="002741DD" w:rsidRDefault="00D04424" w14:paraId="0FF15259" w14:textId="77777777">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rsidR="00D04424" w:rsidP="002741DD" w:rsidRDefault="00D04424" w14:paraId="0FF1525A" w14:textId="77777777">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rsidR="00D04424" w:rsidP="002741DD" w:rsidRDefault="00D04424" w14:paraId="0FF1525B" w14:textId="77777777">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rsidRPr="00A06754" w:rsidR="00DE395A" w:rsidP="002741DD" w:rsidRDefault="00DE395A" w14:paraId="0FF1525C" w14:textId="77777777">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rsidR="00D04424" w:rsidP="00D04424" w:rsidRDefault="00D04424" w14:paraId="0FF1525D" w14:textId="77777777">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rsidRPr="00F97A77" w:rsidR="00D04424" w:rsidP="00D04424" w:rsidRDefault="00D04424" w14:paraId="0FF1525E" w14:textId="77777777">
      <w:pPr>
        <w:rPr>
          <w:rFonts w:ascii="Arial" w:hAnsi="Arial"/>
          <w:szCs w:val="24"/>
        </w:rPr>
      </w:pPr>
    </w:p>
    <w:p w:rsidRPr="00F97A77" w:rsidR="00D04424" w:rsidP="00D04424" w:rsidRDefault="00D04424" w14:paraId="0FF1525F" w14:textId="77777777">
      <w:pPr>
        <w:rPr>
          <w:rFonts w:ascii="Arial" w:hAnsi="Arial"/>
          <w:b/>
          <w:szCs w:val="24"/>
        </w:rPr>
      </w:pPr>
    </w:p>
    <w:p w:rsidRPr="00476B14" w:rsidR="00D04424" w:rsidP="00D04424" w:rsidRDefault="00D04424" w14:paraId="0FF15260" w14:textId="77777777">
      <w:pPr>
        <w:rPr>
          <w:rFonts w:ascii="Arial" w:hAnsi="Arial"/>
          <w:b/>
          <w:caps/>
          <w:sz w:val="28"/>
          <w:szCs w:val="28"/>
        </w:rPr>
      </w:pPr>
      <w:r w:rsidRPr="00476B14">
        <w:rPr>
          <w:rFonts w:ascii="Arial" w:hAnsi="Arial"/>
          <w:b/>
          <w:sz w:val="28"/>
          <w:szCs w:val="28"/>
        </w:rPr>
        <w:t>Structure of this document</w:t>
      </w:r>
    </w:p>
    <w:p w:rsidR="00D04424" w:rsidP="00D04424" w:rsidRDefault="00D04424" w14:paraId="0FF15261" w14:textId="77777777">
      <w:pPr>
        <w:pStyle w:val="Heading8"/>
        <w:rPr>
          <w:caps w:val="0"/>
          <w:sz w:val="20"/>
        </w:rPr>
      </w:pPr>
    </w:p>
    <w:p w:rsidRPr="0067478B" w:rsidR="006420BA" w:rsidP="006420BA" w:rsidRDefault="006420BA" w14:paraId="0FF15263" w14:textId="77777777">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rsidRPr="005B6A95" w:rsidR="009864F9" w:rsidP="005B6A95" w:rsidRDefault="00C44B7E" w14:paraId="0FF15271" w14:textId="77777777">
      <w:pPr>
        <w:pStyle w:val="Heading1"/>
        <w:rPr>
          <w:bCs/>
          <w:sz w:val="24"/>
        </w:rPr>
      </w:pPr>
      <w:r>
        <w:br w:type="page"/>
      </w:r>
      <w:r w:rsidRPr="005B6A95" w:rsidR="00591E64">
        <w:rPr>
          <w:bCs/>
          <w:sz w:val="24"/>
        </w:rPr>
        <w:lastRenderedPageBreak/>
        <w:t xml:space="preserve">Annex </w:t>
      </w:r>
      <w:r w:rsidRPr="005B6A95" w:rsidR="00F37C15">
        <w:rPr>
          <w:bCs/>
          <w:sz w:val="24"/>
        </w:rPr>
        <w:t>1:</w:t>
      </w:r>
      <w:r w:rsidRPr="005B6A95" w:rsidR="00591E64">
        <w:rPr>
          <w:bCs/>
          <w:sz w:val="24"/>
        </w:rPr>
        <w:t xml:space="preserve"> decision checklist </w:t>
      </w:r>
    </w:p>
    <w:p w:rsidR="00412510" w:rsidP="00412510" w:rsidRDefault="00412510" w14:paraId="0FF15272" w14:textId="77777777">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rsidRPr="00607AB7" w:rsidR="009A3F85" w:rsidP="007820C3" w:rsidRDefault="009A3F85" w14:paraId="214A42F2" w14:textId="77777777">
      <w:pPr>
        <w:rPr>
          <w:rFonts w:ascii="Arial" w:hAnsi="Arial"/>
          <w:color w:val="FF00FF"/>
          <w:szCs w:val="24"/>
        </w:rPr>
      </w:pPr>
    </w:p>
    <w:tbl>
      <w:tblPr>
        <w:tblW w:w="9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51"/>
        <w:gridCol w:w="6266"/>
        <w:gridCol w:w="1072"/>
        <w:gridCol w:w="13"/>
      </w:tblGrid>
      <w:tr w:rsidRPr="007820C3" w:rsidR="00792CEE" w:rsidTr="00136717" w14:paraId="0FF1527C" w14:textId="77777777">
        <w:trPr>
          <w:gridAfter w:val="1"/>
          <w:wAfter w:w="13" w:type="dxa"/>
          <w:cantSplit/>
          <w:tblHeader/>
        </w:trPr>
        <w:tc>
          <w:tcPr>
            <w:tcW w:w="1951" w:type="dxa"/>
            <w:vMerge w:val="restart"/>
            <w:shd w:val="clear" w:color="auto" w:fill="0070C0"/>
          </w:tcPr>
          <w:p w:rsidRPr="007820C3" w:rsidR="00792CEE" w:rsidP="00792CEE" w:rsidRDefault="00792CEE" w14:paraId="0FF15279" w14:textId="77777777">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rsidRPr="007820C3" w:rsidR="00792CEE" w:rsidP="00792CEE" w:rsidRDefault="00792CEE" w14:paraId="0FF1527A" w14:textId="77777777">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rsidRPr="007820C3" w:rsidR="00792CEE" w:rsidP="00792CEE" w:rsidRDefault="007820C3" w14:paraId="0FF1527B" w14:textId="77777777">
            <w:pPr>
              <w:rPr>
                <w:rFonts w:ascii="Arial" w:hAnsi="Arial" w:cs="Arial"/>
                <w:b/>
                <w:color w:val="FFFFFF"/>
                <w:szCs w:val="24"/>
              </w:rPr>
            </w:pPr>
            <w:r>
              <w:rPr>
                <w:rFonts w:ascii="Arial" w:hAnsi="Arial" w:cs="Arial"/>
                <w:b/>
                <w:color w:val="FFFFFF"/>
                <w:szCs w:val="24"/>
              </w:rPr>
              <w:t>C</w:t>
            </w:r>
            <w:r w:rsidRPr="007820C3" w:rsidR="00792CEE">
              <w:rPr>
                <w:rFonts w:ascii="Arial" w:hAnsi="Arial" w:cs="Arial"/>
                <w:b/>
                <w:color w:val="FFFFFF"/>
                <w:szCs w:val="24"/>
              </w:rPr>
              <w:t>riteria met</w:t>
            </w:r>
          </w:p>
        </w:tc>
      </w:tr>
      <w:tr w:rsidRPr="007820C3" w:rsidR="007820C3" w:rsidTr="00136717" w14:paraId="0FF15280" w14:textId="77777777">
        <w:trPr>
          <w:gridAfter w:val="1"/>
          <w:wAfter w:w="13" w:type="dxa"/>
          <w:cantSplit/>
          <w:trHeight w:val="276"/>
          <w:tblHeader/>
        </w:trPr>
        <w:tc>
          <w:tcPr>
            <w:tcW w:w="1951" w:type="dxa"/>
            <w:vMerge/>
            <w:tcBorders>
              <w:bottom w:val="single" w:color="auto" w:sz="4" w:space="0"/>
            </w:tcBorders>
            <w:shd w:val="clear" w:color="auto" w:fill="0070C0"/>
          </w:tcPr>
          <w:p w:rsidRPr="007820C3" w:rsidR="007820C3" w:rsidP="00792CEE" w:rsidRDefault="007820C3" w14:paraId="0FF1527D" w14:textId="77777777">
            <w:pPr>
              <w:pStyle w:val="Heading3"/>
              <w:rPr>
                <w:rFonts w:ascii="Arial" w:hAnsi="Arial" w:cs="Arial"/>
                <w:szCs w:val="24"/>
              </w:rPr>
            </w:pPr>
          </w:p>
        </w:tc>
        <w:tc>
          <w:tcPr>
            <w:tcW w:w="6266" w:type="dxa"/>
            <w:vMerge/>
            <w:tcBorders>
              <w:bottom w:val="single" w:color="auto" w:sz="4" w:space="0"/>
            </w:tcBorders>
            <w:shd w:val="clear" w:color="auto" w:fill="0070C0"/>
          </w:tcPr>
          <w:p w:rsidRPr="007820C3" w:rsidR="007820C3" w:rsidP="00792CEE" w:rsidRDefault="007820C3" w14:paraId="0FF1527E" w14:textId="77777777">
            <w:pPr>
              <w:pStyle w:val="Heading3"/>
              <w:rPr>
                <w:rFonts w:ascii="Arial" w:hAnsi="Arial" w:cs="Arial"/>
                <w:szCs w:val="24"/>
              </w:rPr>
            </w:pPr>
          </w:p>
        </w:tc>
        <w:tc>
          <w:tcPr>
            <w:tcW w:w="1072" w:type="dxa"/>
            <w:tcBorders>
              <w:bottom w:val="nil"/>
            </w:tcBorders>
            <w:shd w:val="clear" w:color="auto" w:fill="0070C0"/>
          </w:tcPr>
          <w:p w:rsidRPr="007820C3" w:rsidR="007820C3" w:rsidP="007820C3" w:rsidRDefault="007820C3" w14:paraId="0FF1527F" w14:textId="77777777">
            <w:pPr>
              <w:jc w:val="center"/>
              <w:rPr>
                <w:rFonts w:ascii="Arial" w:hAnsi="Arial" w:cs="Arial"/>
                <w:b/>
                <w:szCs w:val="24"/>
              </w:rPr>
            </w:pPr>
            <w:r w:rsidRPr="00136717">
              <w:rPr>
                <w:rFonts w:ascii="Arial" w:hAnsi="Arial" w:cs="Arial"/>
                <w:b/>
                <w:color w:val="FFFFFF" w:themeColor="background1"/>
                <w:szCs w:val="24"/>
              </w:rPr>
              <w:t>Yes</w:t>
            </w:r>
          </w:p>
        </w:tc>
      </w:tr>
      <w:tr w:rsidRPr="007820C3" w:rsidR="00792CEE" w:rsidTr="00136717" w14:paraId="0FF15294" w14:textId="77777777">
        <w:tc>
          <w:tcPr>
            <w:tcW w:w="9302" w:type="dxa"/>
            <w:gridSpan w:val="4"/>
            <w:shd w:val="clear" w:color="auto" w:fill="0070C0"/>
          </w:tcPr>
          <w:p w:rsidRPr="007820C3" w:rsidR="00792CEE" w:rsidP="00792CEE" w:rsidRDefault="00792CEE" w14:paraId="0FF15293" w14:textId="77777777">
            <w:pPr>
              <w:rPr>
                <w:rFonts w:ascii="Arial" w:hAnsi="Arial" w:cs="Arial"/>
                <w:b/>
                <w:color w:val="FFFFFF"/>
                <w:szCs w:val="24"/>
              </w:rPr>
            </w:pPr>
            <w:r w:rsidRPr="007820C3">
              <w:rPr>
                <w:rFonts w:ascii="Arial" w:hAnsi="Arial" w:cs="Arial"/>
                <w:b/>
                <w:color w:val="FFFFFF"/>
                <w:szCs w:val="24"/>
              </w:rPr>
              <w:t>Consultation</w:t>
            </w:r>
          </w:p>
        </w:tc>
      </w:tr>
      <w:tr w:rsidRPr="007820C3" w:rsidR="007820C3" w:rsidTr="00136717" w14:paraId="0FF15298" w14:textId="77777777">
        <w:trPr>
          <w:gridAfter w:val="1"/>
          <w:wAfter w:w="13" w:type="dxa"/>
        </w:trPr>
        <w:tc>
          <w:tcPr>
            <w:tcW w:w="1951" w:type="dxa"/>
          </w:tcPr>
          <w:p w:rsidRPr="007820C3" w:rsidR="007820C3" w:rsidP="00792CEE" w:rsidRDefault="007820C3" w14:paraId="0FF15295" w14:textId="77777777">
            <w:pPr>
              <w:rPr>
                <w:rFonts w:ascii="Arial" w:hAnsi="Arial" w:cs="Arial"/>
                <w:szCs w:val="24"/>
              </w:rPr>
            </w:pPr>
            <w:r w:rsidRPr="007820C3">
              <w:rPr>
                <w:rFonts w:ascii="Arial" w:hAnsi="Arial" w:cs="Arial"/>
                <w:szCs w:val="24"/>
              </w:rPr>
              <w:t xml:space="preserve">Scope of consultation </w:t>
            </w:r>
          </w:p>
        </w:tc>
        <w:tc>
          <w:tcPr>
            <w:tcW w:w="6266" w:type="dxa"/>
          </w:tcPr>
          <w:p w:rsidR="007820C3" w:rsidP="00792CEE" w:rsidRDefault="007820C3" w14:paraId="4CABC1EB" w14:textId="77777777">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rsidR="0022083D" w:rsidP="00792CEE" w:rsidRDefault="0022083D" w14:paraId="1E7C92E0" w14:textId="77777777">
            <w:pPr>
              <w:rPr>
                <w:rFonts w:ascii="Arial" w:hAnsi="Arial" w:cs="Arial"/>
                <w:szCs w:val="24"/>
              </w:rPr>
            </w:pPr>
          </w:p>
          <w:p w:rsidRPr="007820C3" w:rsidR="0022083D" w:rsidP="00792CEE" w:rsidRDefault="0022083D" w14:paraId="0FF15296" w14:textId="14EA9353">
            <w:pPr>
              <w:rPr>
                <w:rFonts w:ascii="Arial" w:hAnsi="Arial" w:cs="Arial"/>
                <w:szCs w:val="24"/>
              </w:rPr>
            </w:pPr>
            <w:r>
              <w:rPr>
                <w:rFonts w:ascii="Arial" w:hAnsi="Arial" w:cs="Arial"/>
                <w:szCs w:val="24"/>
              </w:rPr>
              <w:t>This application was not advertised as the variation does not result in any change to the nature or frequency of the discharge. Therefore, there is no substantial change to the activity and no increased impact on the environment.</w:t>
            </w:r>
          </w:p>
        </w:tc>
        <w:tc>
          <w:tcPr>
            <w:tcW w:w="1072" w:type="dxa"/>
          </w:tcPr>
          <w:p w:rsidRPr="00FB30B4" w:rsidR="007820C3" w:rsidP="00792CEE" w:rsidRDefault="007820C3" w14:paraId="0FF15297"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A1" w14:textId="77777777">
        <w:tc>
          <w:tcPr>
            <w:tcW w:w="9302" w:type="dxa"/>
            <w:gridSpan w:val="4"/>
            <w:shd w:val="clear" w:color="auto" w:fill="0070C0"/>
          </w:tcPr>
          <w:p w:rsidRPr="00C052C4" w:rsidR="00792CEE" w:rsidP="00792CEE" w:rsidRDefault="00792CEE" w14:paraId="0FF152A0" w14:textId="77777777">
            <w:pPr>
              <w:rPr>
                <w:rFonts w:ascii="Arial" w:hAnsi="Arial" w:cs="Arial"/>
                <w:b/>
                <w:color w:val="FFFFFF"/>
                <w:szCs w:val="24"/>
              </w:rPr>
            </w:pPr>
            <w:r w:rsidRPr="00C052C4">
              <w:rPr>
                <w:rFonts w:ascii="Arial" w:hAnsi="Arial" w:cs="Arial"/>
                <w:b/>
                <w:color w:val="FFFFFF"/>
                <w:szCs w:val="24"/>
              </w:rPr>
              <w:t>Operator</w:t>
            </w:r>
          </w:p>
        </w:tc>
      </w:tr>
      <w:tr w:rsidRPr="007820C3" w:rsidR="007820C3" w:rsidTr="00136717" w14:paraId="0FF152A6" w14:textId="77777777">
        <w:trPr>
          <w:gridAfter w:val="1"/>
          <w:wAfter w:w="13" w:type="dxa"/>
        </w:trPr>
        <w:tc>
          <w:tcPr>
            <w:tcW w:w="1951" w:type="dxa"/>
            <w:tcBorders>
              <w:bottom w:val="single" w:color="auto" w:sz="4" w:space="0"/>
            </w:tcBorders>
          </w:tcPr>
          <w:p w:rsidRPr="00C052C4" w:rsidR="007820C3" w:rsidP="00792CEE" w:rsidRDefault="007820C3" w14:paraId="0FF152A2" w14:textId="77777777">
            <w:pPr>
              <w:rPr>
                <w:rFonts w:ascii="Arial" w:hAnsi="Arial" w:cs="Arial"/>
                <w:szCs w:val="24"/>
              </w:rPr>
            </w:pPr>
            <w:r w:rsidRPr="00C052C4">
              <w:rPr>
                <w:rFonts w:ascii="Arial" w:hAnsi="Arial" w:cs="Arial"/>
                <w:szCs w:val="24"/>
              </w:rPr>
              <w:t>Control of the facility</w:t>
            </w:r>
          </w:p>
        </w:tc>
        <w:tc>
          <w:tcPr>
            <w:tcW w:w="6266" w:type="dxa"/>
            <w:tcBorders>
              <w:bottom w:val="single" w:color="auto" w:sz="4" w:space="0"/>
            </w:tcBorders>
          </w:tcPr>
          <w:p w:rsidR="007820C3" w:rsidP="00792CEE" w:rsidRDefault="007820C3" w14:paraId="0FF152A3" w14:textId="1A70C069">
            <w:pPr>
              <w:rPr>
                <w:rFonts w:ascii="Arial" w:hAnsi="Arial" w:cs="Arial"/>
                <w:szCs w:val="24"/>
              </w:rPr>
            </w:pPr>
            <w:r w:rsidRPr="00C052C4">
              <w:rPr>
                <w:rFonts w:ascii="Arial" w:hAnsi="Arial" w:cs="Arial"/>
                <w:szCs w:val="24"/>
              </w:rPr>
              <w:t xml:space="preserve">We are satisfied that the applicant (now the operator) is </w:t>
            </w:r>
            <w:r w:rsidRPr="0022083D">
              <w:rPr>
                <w:rFonts w:ascii="Arial" w:hAnsi="Arial" w:cs="Arial"/>
                <w:szCs w:val="24"/>
              </w:rPr>
              <w:t xml:space="preserve">the person who will have control over the operation of </w:t>
            </w:r>
            <w:r w:rsidRPr="0022083D" w:rsidR="0022083D">
              <w:rPr>
                <w:rFonts w:ascii="Arial" w:hAnsi="Arial" w:cs="Arial"/>
                <w:szCs w:val="24"/>
              </w:rPr>
              <w:t>t</w:t>
            </w:r>
            <w:r w:rsidRPr="0022083D">
              <w:rPr>
                <w:rFonts w:ascii="Arial" w:hAnsi="Arial" w:cs="Arial"/>
                <w:szCs w:val="24"/>
              </w:rPr>
              <w:t xml:space="preserve">he facility after the grant of the permit.  The decision was taken </w:t>
            </w:r>
            <w:r w:rsidRPr="007820C3">
              <w:rPr>
                <w:rFonts w:ascii="Arial" w:hAnsi="Arial" w:cs="Arial"/>
                <w:szCs w:val="24"/>
              </w:rPr>
              <w:t>in accordance with EPR RGN 1 Understanding the meaning of operator.</w:t>
            </w:r>
          </w:p>
          <w:p w:rsidRPr="007820C3" w:rsidR="007820C3" w:rsidP="00792CEE" w:rsidRDefault="007820C3" w14:paraId="0FF152A4" w14:textId="77777777">
            <w:pPr>
              <w:rPr>
                <w:rFonts w:ascii="Arial" w:hAnsi="Arial" w:cs="Arial"/>
                <w:szCs w:val="24"/>
              </w:rPr>
            </w:pPr>
          </w:p>
        </w:tc>
        <w:tc>
          <w:tcPr>
            <w:tcW w:w="1072" w:type="dxa"/>
            <w:tcBorders>
              <w:bottom w:val="single" w:color="auto" w:sz="4" w:space="0"/>
            </w:tcBorders>
          </w:tcPr>
          <w:p w:rsidRPr="00FB30B4" w:rsidR="007820C3" w:rsidP="00792CEE" w:rsidRDefault="007820C3" w14:paraId="0FF152A5"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B3" w14:textId="77777777">
        <w:tc>
          <w:tcPr>
            <w:tcW w:w="9302" w:type="dxa"/>
            <w:gridSpan w:val="4"/>
            <w:shd w:val="clear" w:color="auto" w:fill="0070C0"/>
          </w:tcPr>
          <w:p w:rsidRPr="007820C3" w:rsidR="00792CEE" w:rsidP="00792CEE" w:rsidRDefault="00792CEE" w14:paraId="0FF152B2" w14:textId="77777777">
            <w:pPr>
              <w:rPr>
                <w:rFonts w:ascii="Arial" w:hAnsi="Arial" w:cs="Arial"/>
                <w:b/>
                <w:color w:val="FFFFFF"/>
                <w:szCs w:val="24"/>
              </w:rPr>
            </w:pPr>
            <w:r w:rsidRPr="007820C3">
              <w:rPr>
                <w:rFonts w:ascii="Arial" w:hAnsi="Arial" w:cs="Arial"/>
                <w:b/>
                <w:color w:val="FFFFFF"/>
                <w:szCs w:val="24"/>
              </w:rPr>
              <w:t>European Directives</w:t>
            </w:r>
          </w:p>
        </w:tc>
      </w:tr>
      <w:tr w:rsidRPr="007820C3" w:rsidR="007820C3" w:rsidTr="00136717" w14:paraId="0FF152BA" w14:textId="77777777">
        <w:trPr>
          <w:gridAfter w:val="1"/>
          <w:wAfter w:w="13" w:type="dxa"/>
        </w:trPr>
        <w:tc>
          <w:tcPr>
            <w:tcW w:w="1951" w:type="dxa"/>
          </w:tcPr>
          <w:p w:rsidRPr="007820C3" w:rsidR="007820C3" w:rsidP="0016775A" w:rsidRDefault="007820C3" w14:paraId="0FF152B4" w14:textId="77777777">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rsidR="007820C3" w:rsidP="0016775A" w:rsidRDefault="007820C3" w14:paraId="0FF152B5" w14:textId="77777777">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rsidRPr="007820C3" w:rsidR="007820C3" w:rsidP="0022083D" w:rsidRDefault="007820C3" w14:paraId="0FF152B8" w14:textId="77777777">
            <w:pPr>
              <w:spacing w:before="60"/>
              <w:rPr>
                <w:rFonts w:ascii="Arial" w:hAnsi="Arial" w:cs="Arial"/>
                <w:szCs w:val="24"/>
              </w:rPr>
            </w:pPr>
          </w:p>
        </w:tc>
        <w:tc>
          <w:tcPr>
            <w:tcW w:w="1072" w:type="dxa"/>
          </w:tcPr>
          <w:p w:rsidRPr="00FB30B4" w:rsidR="007820C3" w:rsidP="00792CEE" w:rsidRDefault="007820C3" w14:paraId="0FF152B9"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BC" w14:textId="77777777">
        <w:tc>
          <w:tcPr>
            <w:tcW w:w="9302" w:type="dxa"/>
            <w:gridSpan w:val="4"/>
            <w:shd w:val="clear" w:color="auto" w:fill="0070C0"/>
          </w:tcPr>
          <w:p w:rsidRPr="007820C3" w:rsidR="00792CEE" w:rsidP="00792CEE" w:rsidRDefault="00792CEE" w14:paraId="0FF152BB" w14:textId="77777777">
            <w:pPr>
              <w:rPr>
                <w:rFonts w:ascii="Arial" w:hAnsi="Arial" w:cs="Arial"/>
                <w:b/>
                <w:color w:val="FFFFFF"/>
                <w:szCs w:val="24"/>
              </w:rPr>
            </w:pPr>
            <w:r w:rsidRPr="007820C3">
              <w:rPr>
                <w:rFonts w:ascii="Arial" w:hAnsi="Arial" w:cs="Arial"/>
                <w:b/>
                <w:color w:val="FFFFFF"/>
                <w:szCs w:val="24"/>
              </w:rPr>
              <w:t>The site</w:t>
            </w:r>
          </w:p>
        </w:tc>
      </w:tr>
      <w:tr w:rsidRPr="007820C3" w:rsidR="007820C3" w:rsidTr="00136717" w14:paraId="0FF152C4" w14:textId="77777777">
        <w:trPr>
          <w:gridAfter w:val="1"/>
          <w:wAfter w:w="13" w:type="dxa"/>
        </w:trPr>
        <w:tc>
          <w:tcPr>
            <w:tcW w:w="1951" w:type="dxa"/>
          </w:tcPr>
          <w:p w:rsidRPr="007820C3" w:rsidR="007820C3" w:rsidP="00792CEE" w:rsidRDefault="007820C3" w14:paraId="0FF152BD" w14:textId="77777777">
            <w:pPr>
              <w:rPr>
                <w:rFonts w:ascii="Arial" w:hAnsi="Arial" w:cs="Arial"/>
                <w:szCs w:val="24"/>
              </w:rPr>
            </w:pPr>
            <w:r w:rsidRPr="007820C3">
              <w:rPr>
                <w:rFonts w:ascii="Arial" w:hAnsi="Arial" w:cs="Arial"/>
                <w:szCs w:val="24"/>
              </w:rPr>
              <w:t xml:space="preserve">Extent of the site of the facility </w:t>
            </w:r>
          </w:p>
        </w:tc>
        <w:tc>
          <w:tcPr>
            <w:tcW w:w="6266" w:type="dxa"/>
          </w:tcPr>
          <w:p w:rsidRPr="007820C3" w:rsidR="007820C3" w:rsidP="0016775A" w:rsidRDefault="007820C3" w14:paraId="0FF152BE" w14:textId="2F59A04E">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rsidRPr="007820C3" w:rsidR="007820C3" w:rsidP="0016775A" w:rsidRDefault="007820C3" w14:paraId="0FF152BF" w14:textId="77777777">
            <w:pPr>
              <w:rPr>
                <w:rFonts w:ascii="Arial" w:hAnsi="Arial" w:cs="Arial"/>
                <w:szCs w:val="24"/>
              </w:rPr>
            </w:pPr>
          </w:p>
          <w:p w:rsidRPr="007820C3" w:rsidR="00FB30B4" w:rsidP="0022083D" w:rsidRDefault="007820C3" w14:paraId="0FF152C2" w14:textId="72922AE6">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rsidRPr="00FB30B4" w:rsidR="007820C3" w:rsidP="00792CEE" w:rsidRDefault="007820C3" w14:paraId="0FF152C3"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820C3" w:rsidTr="00136717" w14:paraId="0FF152D1" w14:textId="77777777">
        <w:trPr>
          <w:gridAfter w:val="1"/>
          <w:wAfter w:w="13" w:type="dxa"/>
        </w:trPr>
        <w:tc>
          <w:tcPr>
            <w:tcW w:w="1951" w:type="dxa"/>
          </w:tcPr>
          <w:p w:rsidRPr="007820C3" w:rsidR="007820C3" w:rsidP="00EF499E" w:rsidRDefault="007820C3" w14:paraId="0FF152C5" w14:textId="5490CBC9">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tc>
        <w:tc>
          <w:tcPr>
            <w:tcW w:w="6266" w:type="dxa"/>
          </w:tcPr>
          <w:p w:rsidRPr="007820C3" w:rsidR="007820C3" w:rsidP="00EF499E" w:rsidRDefault="007820C3" w14:paraId="0FF152C6" w14:textId="77777777">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rsidRPr="0022083D" w:rsidR="0022083D" w:rsidP="00EF499E" w:rsidRDefault="0022083D" w14:paraId="2AE4CCA4" w14:textId="77777777">
            <w:pPr>
              <w:rPr>
                <w:rFonts w:ascii="Arial" w:hAnsi="Arial" w:cs="Arial"/>
                <w:szCs w:val="24"/>
              </w:rPr>
            </w:pPr>
          </w:p>
          <w:p w:rsidRPr="0022083D" w:rsidR="007820C3" w:rsidP="00EF499E" w:rsidRDefault="00275202" w14:paraId="0FF152CE" w14:textId="1C585BEC">
            <w:pPr>
              <w:rPr>
                <w:rFonts w:ascii="Arial" w:hAnsi="Arial" w:cs="Arial"/>
                <w:szCs w:val="24"/>
              </w:rPr>
            </w:pPr>
            <w:r w:rsidRPr="00275202">
              <w:rPr>
                <w:rFonts w:ascii="Arial" w:hAnsi="Arial" w:cs="Arial"/>
                <w:szCs w:val="24"/>
              </w:rPr>
              <w:t xml:space="preserve">No assessment was undertaken as the variation was to amend </w:t>
            </w:r>
            <w:r>
              <w:rPr>
                <w:rFonts w:ascii="Arial" w:hAnsi="Arial" w:cs="Arial"/>
                <w:szCs w:val="24"/>
              </w:rPr>
              <w:t xml:space="preserve">the operating technique </w:t>
            </w:r>
            <w:r w:rsidR="00CB1563">
              <w:rPr>
                <w:rFonts w:ascii="Arial" w:hAnsi="Arial" w:cs="Arial"/>
                <w:szCs w:val="24"/>
              </w:rPr>
              <w:t>relating to the Y&amp;P trunk sewer control points</w:t>
            </w:r>
            <w:r w:rsidRPr="00275202">
              <w:rPr>
                <w:rFonts w:ascii="Arial" w:hAnsi="Arial" w:cs="Arial"/>
                <w:szCs w:val="24"/>
              </w:rPr>
              <w:t xml:space="preserve">. It was ascertained that this would not adversely affect the sites designated features. </w:t>
            </w:r>
            <w:r w:rsidRPr="0022083D" w:rsidR="007820C3">
              <w:rPr>
                <w:rFonts w:ascii="Arial" w:hAnsi="Arial" w:cs="Arial"/>
                <w:szCs w:val="24"/>
              </w:rPr>
              <w:t xml:space="preserve">The decision was taken in accordance with our guidance. </w:t>
            </w:r>
          </w:p>
          <w:p w:rsidR="00136717" w:rsidP="00EF499E" w:rsidRDefault="00136717" w14:paraId="1AE4868B" w14:textId="539F76C6">
            <w:pPr>
              <w:rPr>
                <w:rFonts w:ascii="Arial" w:hAnsi="Arial" w:cs="Arial"/>
                <w:color w:val="FF00FF"/>
                <w:szCs w:val="24"/>
              </w:rPr>
            </w:pPr>
          </w:p>
          <w:p w:rsidRPr="007820C3" w:rsidR="00FB30B4" w:rsidP="0022083D" w:rsidRDefault="00FB30B4" w14:paraId="0FF152CF" w14:textId="77777777">
            <w:pPr>
              <w:rPr>
                <w:rFonts w:ascii="Arial" w:hAnsi="Arial" w:cs="Arial"/>
                <w:color w:val="FF00FF"/>
                <w:szCs w:val="24"/>
              </w:rPr>
            </w:pPr>
          </w:p>
        </w:tc>
        <w:tc>
          <w:tcPr>
            <w:tcW w:w="1072" w:type="dxa"/>
          </w:tcPr>
          <w:p w:rsidRPr="00FB30B4" w:rsidR="007820C3" w:rsidP="00340EEB" w:rsidRDefault="007820C3" w14:paraId="0FF152D0"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136717" w:rsidTr="00136717" w14:paraId="37022978" w14:textId="77777777">
        <w:trPr>
          <w:gridAfter w:val="1"/>
          <w:wAfter w:w="13" w:type="dxa"/>
        </w:trPr>
        <w:tc>
          <w:tcPr>
            <w:tcW w:w="1951" w:type="dxa"/>
          </w:tcPr>
          <w:p w:rsidRPr="0022083D" w:rsidR="00136717" w:rsidP="00136717" w:rsidRDefault="00136717" w14:paraId="08EF8436" w14:textId="17F8FDB8">
            <w:pPr>
              <w:rPr>
                <w:rFonts w:ascii="Arial" w:hAnsi="Arial" w:cs="Arial"/>
                <w:szCs w:val="24"/>
              </w:rPr>
            </w:pPr>
            <w:r w:rsidRPr="0022083D">
              <w:rPr>
                <w:rFonts w:ascii="Arial" w:hAnsi="Arial" w:cs="Arial"/>
                <w:szCs w:val="24"/>
              </w:rPr>
              <w:t xml:space="preserve">Habitat Regulation Assessment for </w:t>
            </w:r>
            <w:r w:rsidRPr="0022083D">
              <w:rPr>
                <w:rFonts w:ascii="Arial" w:hAnsi="Arial" w:cs="Arial"/>
                <w:szCs w:val="24"/>
              </w:rPr>
              <w:lastRenderedPageBreak/>
              <w:t>a designated site under the EU Habitats Directive</w:t>
            </w:r>
          </w:p>
        </w:tc>
        <w:tc>
          <w:tcPr>
            <w:tcW w:w="6266" w:type="dxa"/>
          </w:tcPr>
          <w:p w:rsidRPr="0022083D" w:rsidR="00136717" w:rsidP="00136717" w:rsidRDefault="00136717" w14:paraId="7D987494" w14:textId="77777777">
            <w:pPr>
              <w:spacing w:before="60"/>
              <w:rPr>
                <w:rFonts w:ascii="Arial" w:hAnsi="Arial" w:cs="Arial"/>
                <w:szCs w:val="24"/>
              </w:rPr>
            </w:pPr>
            <w:r w:rsidRPr="0022083D">
              <w:rPr>
                <w:rFonts w:ascii="Arial" w:hAnsi="Arial" w:cs="Arial"/>
                <w:szCs w:val="24"/>
              </w:rPr>
              <w:lastRenderedPageBreak/>
              <w:t>No FORM 1 completed:</w:t>
            </w:r>
          </w:p>
          <w:p w:rsidRPr="0022083D" w:rsidR="00136717" w:rsidP="00136717" w:rsidRDefault="00136717" w14:paraId="5CBD4E4C" w14:textId="77777777">
            <w:pPr>
              <w:spacing w:before="60"/>
              <w:rPr>
                <w:rFonts w:ascii="Arial" w:hAnsi="Arial" w:cs="Arial"/>
                <w:szCs w:val="24"/>
              </w:rPr>
            </w:pPr>
          </w:p>
          <w:p w:rsidRPr="0022083D" w:rsidR="00136717" w:rsidP="00136717" w:rsidRDefault="00136717" w14:paraId="65718F40" w14:textId="77777777">
            <w:pPr>
              <w:spacing w:before="60"/>
              <w:rPr>
                <w:rFonts w:ascii="Arial" w:hAnsi="Arial" w:cs="Arial"/>
                <w:szCs w:val="24"/>
              </w:rPr>
            </w:pPr>
            <w:r w:rsidRPr="0022083D">
              <w:rPr>
                <w:rFonts w:ascii="Arial" w:hAnsi="Arial" w:cs="Arial"/>
                <w:szCs w:val="24"/>
              </w:rPr>
              <w:lastRenderedPageBreak/>
              <w:t xml:space="preserve">HRA is not required because there is no conceivable impact pathway to any Natura 2000/Ramsar site </w:t>
            </w:r>
          </w:p>
          <w:p w:rsidRPr="0022083D" w:rsidR="00136717" w:rsidP="0022083D" w:rsidRDefault="0022083D" w14:paraId="67AFC2B0" w14:textId="277185CF">
            <w:pPr>
              <w:spacing w:before="60"/>
              <w:rPr>
                <w:rFonts w:ascii="Arial" w:hAnsi="Arial" w:cs="Arial"/>
                <w:szCs w:val="24"/>
              </w:rPr>
            </w:pPr>
            <w:r w:rsidRPr="0022083D">
              <w:rPr>
                <w:rFonts w:ascii="Arial" w:hAnsi="Arial" w:cs="Arial"/>
                <w:szCs w:val="24"/>
              </w:rPr>
              <w:t xml:space="preserve">Due to the nature of the proposal no Natura 2000 site would be affected so no HRA has been completed. This decision is in accordance with the Conservation of </w:t>
            </w:r>
            <w:r>
              <w:rPr>
                <w:rFonts w:ascii="Arial" w:hAnsi="Arial" w:cs="Arial"/>
                <w:szCs w:val="24"/>
              </w:rPr>
              <w:t>Habitats and Species Regulations 2017.</w:t>
            </w:r>
          </w:p>
        </w:tc>
        <w:tc>
          <w:tcPr>
            <w:tcW w:w="1072" w:type="dxa"/>
          </w:tcPr>
          <w:p w:rsidRPr="00FB30B4" w:rsidR="00136717" w:rsidP="00340EEB" w:rsidRDefault="00136717" w14:paraId="5CCCC72E" w14:textId="77777777">
            <w:pPr>
              <w:rPr>
                <w:rFonts w:ascii="Arial" w:hAnsi="Arial" w:cs="Arial"/>
                <w:color w:val="000000"/>
                <w:szCs w:val="24"/>
              </w:rPr>
            </w:pPr>
          </w:p>
        </w:tc>
      </w:tr>
      <w:tr w:rsidRPr="007820C3" w:rsidR="00792CEE" w:rsidTr="00136717" w14:paraId="0FF152D3" w14:textId="77777777">
        <w:tc>
          <w:tcPr>
            <w:tcW w:w="9302" w:type="dxa"/>
            <w:gridSpan w:val="4"/>
            <w:shd w:val="clear" w:color="auto" w:fill="0070C0"/>
          </w:tcPr>
          <w:p w:rsidRPr="007820C3" w:rsidR="00792CEE" w:rsidP="00792CEE" w:rsidRDefault="00792CEE" w14:paraId="0FF152D2" w14:textId="77777777">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Pr="007820C3" w:rsidR="007820C3" w:rsidTr="00136717" w14:paraId="0FF152DF" w14:textId="77777777">
        <w:trPr>
          <w:gridAfter w:val="1"/>
          <w:wAfter w:w="13" w:type="dxa"/>
        </w:trPr>
        <w:tc>
          <w:tcPr>
            <w:tcW w:w="1951" w:type="dxa"/>
          </w:tcPr>
          <w:p w:rsidRPr="007820C3" w:rsidR="007820C3" w:rsidP="00792CEE" w:rsidRDefault="007820C3" w14:paraId="0FF152D4" w14:textId="77777777">
            <w:pPr>
              <w:rPr>
                <w:rFonts w:ascii="Arial" w:hAnsi="Arial" w:cs="Arial"/>
                <w:szCs w:val="24"/>
              </w:rPr>
            </w:pPr>
            <w:r w:rsidRPr="007820C3">
              <w:rPr>
                <w:rFonts w:ascii="Arial" w:hAnsi="Arial" w:cs="Arial"/>
                <w:szCs w:val="24"/>
              </w:rPr>
              <w:t>Environmental risk</w:t>
            </w:r>
          </w:p>
          <w:p w:rsidRPr="00FB30B4" w:rsidR="007820C3" w:rsidP="00792CEE" w:rsidRDefault="007820C3" w14:paraId="0FF152D5" w14:textId="7ACA7695">
            <w:pPr>
              <w:rPr>
                <w:rFonts w:ascii="Arial" w:hAnsi="Arial" w:cs="Arial"/>
                <w:color w:val="FF00FF"/>
                <w:szCs w:val="24"/>
              </w:rPr>
            </w:pPr>
          </w:p>
        </w:tc>
        <w:tc>
          <w:tcPr>
            <w:tcW w:w="6266" w:type="dxa"/>
          </w:tcPr>
          <w:p w:rsidRPr="007820C3" w:rsidR="007820C3" w:rsidP="00792CEE" w:rsidRDefault="007820C3" w14:paraId="0FF152D6" w14:textId="77777777">
            <w:pPr>
              <w:rPr>
                <w:rFonts w:ascii="Arial" w:hAnsi="Arial" w:cs="Arial"/>
                <w:szCs w:val="24"/>
              </w:rPr>
            </w:pPr>
            <w:r w:rsidRPr="007820C3">
              <w:rPr>
                <w:rFonts w:ascii="Arial" w:hAnsi="Arial" w:cs="Arial"/>
                <w:szCs w:val="24"/>
              </w:rPr>
              <w:t xml:space="preserve">We have reviewed the operator's assessment of the environmental risk from the facility.  </w:t>
            </w:r>
          </w:p>
          <w:p w:rsidR="00FB30B4" w:rsidP="00792CEE" w:rsidRDefault="00FB30B4" w14:paraId="0FF152D7" w14:textId="77777777">
            <w:pPr>
              <w:rPr>
                <w:rFonts w:ascii="Arial" w:hAnsi="Arial" w:cs="Arial"/>
                <w:color w:val="FF0000"/>
                <w:szCs w:val="24"/>
              </w:rPr>
            </w:pPr>
          </w:p>
          <w:p w:rsidRPr="0022083D" w:rsidR="007820C3" w:rsidP="0022083D" w:rsidRDefault="007820C3" w14:paraId="0FF152DA" w14:textId="4A60BF6D">
            <w:pPr>
              <w:rPr>
                <w:rFonts w:ascii="Arial" w:hAnsi="Arial" w:cs="Arial"/>
                <w:szCs w:val="24"/>
              </w:rPr>
            </w:pPr>
            <w:r w:rsidRPr="0022083D">
              <w:rPr>
                <w:rFonts w:ascii="Arial" w:hAnsi="Arial" w:cs="Arial"/>
                <w:szCs w:val="24"/>
              </w:rPr>
              <w:t xml:space="preserve">The operator’s risk assessment is satisfactory. </w:t>
            </w:r>
          </w:p>
          <w:p w:rsidRPr="0022083D" w:rsidR="007820C3" w:rsidP="00792CEE" w:rsidRDefault="007820C3" w14:paraId="0FF152DB" w14:textId="77777777">
            <w:pPr>
              <w:rPr>
                <w:rFonts w:ascii="Arial" w:hAnsi="Arial" w:cs="Arial"/>
                <w:szCs w:val="24"/>
              </w:rPr>
            </w:pPr>
          </w:p>
          <w:p w:rsidRPr="0022083D" w:rsidR="007820C3" w:rsidP="00792CEE" w:rsidRDefault="007820C3" w14:paraId="0FF152DC" w14:textId="34BAC025">
            <w:pPr>
              <w:pStyle w:val="BodyText"/>
              <w:rPr>
                <w:rFonts w:ascii="Arial" w:hAnsi="Arial" w:cs="Arial"/>
                <w:color w:val="auto"/>
                <w:szCs w:val="24"/>
              </w:rPr>
            </w:pPr>
            <w:r w:rsidRPr="0022083D">
              <w:rPr>
                <w:rFonts w:ascii="Arial" w:hAnsi="Arial" w:cs="Arial"/>
                <w:color w:val="auto"/>
                <w:szCs w:val="24"/>
              </w:rPr>
              <w:t>The assessment shows that, applying the conservative criteria in our guidance on Environmental Risk Assessment</w:t>
            </w:r>
            <w:r w:rsidRPr="0022083D" w:rsidR="0022083D">
              <w:rPr>
                <w:rFonts w:ascii="Arial" w:hAnsi="Arial" w:cs="Arial"/>
                <w:color w:val="auto"/>
                <w:szCs w:val="24"/>
              </w:rPr>
              <w:t xml:space="preserve">, </w:t>
            </w:r>
            <w:r w:rsidRPr="0022083D">
              <w:rPr>
                <w:rFonts w:ascii="Arial" w:hAnsi="Arial" w:cs="Arial"/>
                <w:color w:val="auto"/>
                <w:szCs w:val="24"/>
              </w:rPr>
              <w:t>all emissions may be categorised as environmentally insignificant</w:t>
            </w:r>
            <w:r w:rsidRPr="0022083D" w:rsidR="0022083D">
              <w:rPr>
                <w:rFonts w:ascii="Arial" w:hAnsi="Arial" w:cs="Arial"/>
                <w:color w:val="auto"/>
                <w:szCs w:val="24"/>
              </w:rPr>
              <w:t>.</w:t>
            </w:r>
            <w:r w:rsidRPr="0022083D">
              <w:rPr>
                <w:rFonts w:ascii="Arial" w:hAnsi="Arial" w:cs="Arial"/>
                <w:color w:val="auto"/>
                <w:szCs w:val="24"/>
              </w:rPr>
              <w:t xml:space="preserve"> </w:t>
            </w:r>
          </w:p>
          <w:p w:rsidRPr="007820C3" w:rsidR="00FB30B4" w:rsidP="00792CEE" w:rsidRDefault="00FB30B4" w14:paraId="0FF152DD" w14:textId="77777777">
            <w:pPr>
              <w:pStyle w:val="BodyText"/>
              <w:rPr>
                <w:rFonts w:ascii="Arial" w:hAnsi="Arial" w:cs="Arial"/>
                <w:szCs w:val="24"/>
              </w:rPr>
            </w:pPr>
          </w:p>
        </w:tc>
        <w:tc>
          <w:tcPr>
            <w:tcW w:w="1072" w:type="dxa"/>
          </w:tcPr>
          <w:p w:rsidRPr="00FB30B4" w:rsidR="007820C3" w:rsidP="00792CEE" w:rsidRDefault="007820C3" w14:paraId="0FF152DE"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F8" w14:textId="77777777">
        <w:tc>
          <w:tcPr>
            <w:tcW w:w="9302" w:type="dxa"/>
            <w:gridSpan w:val="4"/>
            <w:shd w:val="clear" w:color="auto" w:fill="0070C0"/>
          </w:tcPr>
          <w:p w:rsidRPr="007820C3" w:rsidR="00792CEE" w:rsidP="00792CEE" w:rsidRDefault="00792CEE" w14:paraId="0FF152F7" w14:textId="77777777">
            <w:pPr>
              <w:rPr>
                <w:rFonts w:ascii="Arial" w:hAnsi="Arial" w:cs="Arial"/>
                <w:b/>
                <w:color w:val="FFFFFF"/>
                <w:szCs w:val="24"/>
              </w:rPr>
            </w:pPr>
            <w:r w:rsidRPr="007820C3">
              <w:rPr>
                <w:rFonts w:ascii="Arial" w:hAnsi="Arial" w:cs="Arial"/>
                <w:b/>
                <w:color w:val="FFFFFF"/>
                <w:szCs w:val="24"/>
              </w:rPr>
              <w:t>The permit conditions</w:t>
            </w:r>
          </w:p>
        </w:tc>
      </w:tr>
      <w:tr w:rsidRPr="007820C3" w:rsidR="000C72FB" w:rsidTr="00136717" w14:paraId="27508C87" w14:textId="77777777">
        <w:trPr>
          <w:gridAfter w:val="1"/>
          <w:wAfter w:w="13" w:type="dxa"/>
        </w:trPr>
        <w:tc>
          <w:tcPr>
            <w:tcW w:w="1951" w:type="dxa"/>
          </w:tcPr>
          <w:p w:rsidRPr="00B71A60" w:rsidR="000C72FB" w:rsidP="00792CEE" w:rsidRDefault="00F8146A" w14:paraId="7E6DBFF4" w14:textId="7AAF4877">
            <w:pPr>
              <w:rPr>
                <w:rFonts w:ascii="Arial" w:hAnsi="Arial" w:cs="Arial"/>
                <w:szCs w:val="24"/>
              </w:rPr>
            </w:pPr>
            <w:r w:rsidRPr="00F8146A">
              <w:rPr>
                <w:rFonts w:ascii="Arial" w:hAnsi="Arial" w:cs="Arial"/>
                <w:szCs w:val="24"/>
              </w:rPr>
              <w:t>Monitoring</w:t>
            </w:r>
          </w:p>
        </w:tc>
        <w:tc>
          <w:tcPr>
            <w:tcW w:w="6266" w:type="dxa"/>
          </w:tcPr>
          <w:p w:rsidRPr="003A30BA" w:rsidR="003A30BA" w:rsidP="003A30BA" w:rsidRDefault="003A30BA" w14:paraId="2C97AB83" w14:textId="77777777">
            <w:pPr>
              <w:rPr>
                <w:rFonts w:ascii="Arial" w:hAnsi="Arial" w:cs="Arial"/>
                <w:szCs w:val="24"/>
              </w:rPr>
            </w:pPr>
            <w:r w:rsidRPr="003A30BA">
              <w:rPr>
                <w:rFonts w:ascii="Arial" w:hAnsi="Arial" w:cs="Arial"/>
                <w:szCs w:val="24"/>
              </w:rPr>
              <w:t xml:space="preserve">We have decided that monitoring should be carried out for the parameters listed in the permit, using the methods and to the frequencies specified.   </w:t>
            </w:r>
          </w:p>
          <w:p w:rsidRPr="003A30BA" w:rsidR="003A30BA" w:rsidP="003A30BA" w:rsidRDefault="003A30BA" w14:paraId="519B975B" w14:textId="77777777">
            <w:pPr>
              <w:rPr>
                <w:rFonts w:ascii="Arial" w:hAnsi="Arial" w:cs="Arial"/>
                <w:szCs w:val="24"/>
              </w:rPr>
            </w:pPr>
          </w:p>
          <w:p w:rsidRPr="00B71A60" w:rsidR="000C72FB" w:rsidP="003A30BA" w:rsidRDefault="003A30BA" w14:paraId="5369F724" w14:textId="7ECF0DB8">
            <w:pPr>
              <w:rPr>
                <w:rFonts w:ascii="Arial" w:hAnsi="Arial" w:cs="Arial"/>
                <w:szCs w:val="24"/>
              </w:rPr>
            </w:pPr>
            <w:r w:rsidRPr="003A30BA">
              <w:rPr>
                <w:rFonts w:ascii="Arial" w:hAnsi="Arial" w:cs="Arial"/>
                <w:szCs w:val="24"/>
              </w:rPr>
              <w:t>These monitoring requirements have been imposed as part of the AMP6 EDM requirements</w:t>
            </w:r>
            <w:r>
              <w:rPr>
                <w:rFonts w:ascii="Arial" w:hAnsi="Arial" w:cs="Arial"/>
                <w:szCs w:val="24"/>
              </w:rPr>
              <w:t>.</w:t>
            </w:r>
          </w:p>
        </w:tc>
        <w:tc>
          <w:tcPr>
            <w:tcW w:w="1072" w:type="dxa"/>
          </w:tcPr>
          <w:p w:rsidRPr="00FB30B4" w:rsidR="000C72FB" w:rsidP="00792CEE" w:rsidRDefault="00126B1F" w14:paraId="233AF187" w14:textId="421F5D0F">
            <w:pPr>
              <w:rPr>
                <w:rFonts w:ascii="Arial" w:hAnsi="Arial" w:cs="Arial"/>
                <w:color w:val="000000"/>
                <w:szCs w:val="24"/>
              </w:rPr>
            </w:pPr>
            <w:r w:rsidRPr="00FB30B4">
              <w:rPr>
                <w:rFonts w:ascii="Wingdings" w:hAnsi="Wingdings" w:eastAsia="Wingdings" w:cs="Wingdings"/>
                <w:color w:val="000000"/>
                <w:szCs w:val="24"/>
              </w:rPr>
              <w:t>ü</w:t>
            </w:r>
          </w:p>
        </w:tc>
      </w:tr>
      <w:tr w:rsidRPr="007820C3" w:rsidR="007820C3" w:rsidTr="00136717" w14:paraId="0FF15342" w14:textId="77777777">
        <w:trPr>
          <w:gridAfter w:val="1"/>
          <w:wAfter w:w="13" w:type="dxa"/>
        </w:trPr>
        <w:tc>
          <w:tcPr>
            <w:tcW w:w="1951" w:type="dxa"/>
          </w:tcPr>
          <w:p w:rsidRPr="00B71A60" w:rsidR="007820C3" w:rsidP="00792CEE" w:rsidRDefault="007820C3" w14:paraId="0FF1533B" w14:textId="77777777">
            <w:pPr>
              <w:rPr>
                <w:rFonts w:ascii="Arial" w:hAnsi="Arial" w:cs="Arial"/>
                <w:szCs w:val="24"/>
              </w:rPr>
            </w:pPr>
            <w:r w:rsidRPr="00B71A60">
              <w:rPr>
                <w:rFonts w:ascii="Arial" w:hAnsi="Arial" w:cs="Arial"/>
                <w:szCs w:val="24"/>
              </w:rPr>
              <w:t>Reporting</w:t>
            </w:r>
          </w:p>
        </w:tc>
        <w:tc>
          <w:tcPr>
            <w:tcW w:w="6266" w:type="dxa"/>
          </w:tcPr>
          <w:p w:rsidRPr="00B71A60" w:rsidR="007820C3" w:rsidP="00792CEE" w:rsidRDefault="007820C3" w14:paraId="0FF1533C" w14:textId="77777777">
            <w:pPr>
              <w:rPr>
                <w:rFonts w:ascii="Arial" w:hAnsi="Arial" w:cs="Arial"/>
                <w:szCs w:val="24"/>
              </w:rPr>
            </w:pPr>
            <w:r w:rsidRPr="00B71A60">
              <w:rPr>
                <w:rFonts w:ascii="Arial" w:hAnsi="Arial" w:cs="Arial"/>
                <w:szCs w:val="24"/>
              </w:rPr>
              <w:t>We have specified reporting in the permit.</w:t>
            </w:r>
          </w:p>
          <w:p w:rsidRPr="00B71A60" w:rsidR="007820C3" w:rsidP="00792CEE" w:rsidRDefault="007820C3" w14:paraId="0FF1533E" w14:textId="09A618FC">
            <w:pPr>
              <w:rPr>
                <w:rFonts w:ascii="Arial" w:hAnsi="Arial" w:cs="Arial"/>
                <w:szCs w:val="24"/>
              </w:rPr>
            </w:pPr>
          </w:p>
          <w:p w:rsidR="00B71A60" w:rsidP="00792CEE" w:rsidRDefault="00565955" w14:paraId="3C36A12C" w14:textId="6CAB59C9">
            <w:pPr>
              <w:rPr>
                <w:rFonts w:ascii="Arial" w:hAnsi="Arial" w:cs="Arial"/>
                <w:szCs w:val="24"/>
              </w:rPr>
            </w:pPr>
            <w:r w:rsidRPr="00565955">
              <w:rPr>
                <w:rFonts w:ascii="Arial" w:hAnsi="Arial" w:cs="Arial"/>
                <w:szCs w:val="24"/>
              </w:rPr>
              <w:t>The frequencies are in line with the usual requirements for EDM.</w:t>
            </w:r>
          </w:p>
          <w:p w:rsidRPr="00B71A60" w:rsidR="00565955" w:rsidP="00792CEE" w:rsidRDefault="00565955" w14:paraId="4F438753" w14:textId="77777777">
            <w:pPr>
              <w:rPr>
                <w:rFonts w:ascii="Arial" w:hAnsi="Arial" w:cs="Arial"/>
                <w:szCs w:val="24"/>
              </w:rPr>
            </w:pPr>
          </w:p>
          <w:p w:rsidRPr="00B71A60" w:rsidR="00FB30B4" w:rsidP="00792CEE" w:rsidRDefault="007820C3" w14:paraId="0FF15340" w14:textId="7715097F">
            <w:pPr>
              <w:rPr>
                <w:rFonts w:ascii="Arial" w:hAnsi="Arial" w:cs="Arial"/>
                <w:szCs w:val="24"/>
              </w:rPr>
            </w:pPr>
            <w:r w:rsidRPr="00B71A60">
              <w:rPr>
                <w:rFonts w:ascii="Arial" w:hAnsi="Arial" w:cs="Arial"/>
                <w:szCs w:val="24"/>
              </w:rPr>
              <w:t xml:space="preserve">We made these decisions in accordance with </w:t>
            </w:r>
            <w:r w:rsidRPr="00B71A60" w:rsidR="00B71A60">
              <w:rPr>
                <w:rFonts w:ascii="Arial" w:hAnsi="Arial" w:cs="Arial"/>
                <w:szCs w:val="24"/>
              </w:rPr>
              <w:t>TGN7.01.</w:t>
            </w:r>
          </w:p>
        </w:tc>
        <w:tc>
          <w:tcPr>
            <w:tcW w:w="1072" w:type="dxa"/>
          </w:tcPr>
          <w:p w:rsidRPr="00FB30B4" w:rsidR="007820C3" w:rsidP="00792CEE" w:rsidRDefault="007820C3" w14:paraId="0FF15341"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349" w14:textId="77777777">
        <w:tc>
          <w:tcPr>
            <w:tcW w:w="9302" w:type="dxa"/>
            <w:gridSpan w:val="4"/>
            <w:shd w:val="clear" w:color="auto" w:fill="0070C0"/>
          </w:tcPr>
          <w:p w:rsidRPr="007820C3" w:rsidR="00792CEE" w:rsidP="00792CEE" w:rsidRDefault="00792CEE" w14:paraId="0FF15348" w14:textId="77777777">
            <w:pPr>
              <w:rPr>
                <w:rFonts w:ascii="Arial" w:hAnsi="Arial" w:cs="Arial"/>
                <w:b/>
                <w:color w:val="FFFFFF"/>
                <w:szCs w:val="24"/>
              </w:rPr>
            </w:pPr>
            <w:r w:rsidRPr="007820C3">
              <w:rPr>
                <w:rFonts w:ascii="Arial" w:hAnsi="Arial" w:cs="Arial"/>
                <w:b/>
                <w:color w:val="FFFFFF"/>
                <w:szCs w:val="24"/>
              </w:rPr>
              <w:t>Operator Competence</w:t>
            </w:r>
          </w:p>
        </w:tc>
      </w:tr>
      <w:tr w:rsidRPr="007820C3" w:rsidR="007820C3" w:rsidTr="00136717" w14:paraId="0FF1534E" w14:textId="77777777">
        <w:trPr>
          <w:gridAfter w:val="1"/>
          <w:wAfter w:w="13" w:type="dxa"/>
        </w:trPr>
        <w:tc>
          <w:tcPr>
            <w:tcW w:w="1951" w:type="dxa"/>
          </w:tcPr>
          <w:p w:rsidRPr="007820C3" w:rsidR="007820C3" w:rsidP="00D26B49" w:rsidRDefault="007820C3" w14:paraId="0FF1534A" w14:textId="77777777">
            <w:pPr>
              <w:rPr>
                <w:rFonts w:ascii="Arial" w:hAnsi="Arial" w:cs="Arial"/>
                <w:szCs w:val="24"/>
              </w:rPr>
            </w:pPr>
            <w:r w:rsidRPr="007820C3">
              <w:rPr>
                <w:rFonts w:ascii="Arial" w:hAnsi="Arial" w:cs="Arial"/>
                <w:szCs w:val="24"/>
              </w:rPr>
              <w:t xml:space="preserve">Environment Management System </w:t>
            </w:r>
          </w:p>
        </w:tc>
        <w:tc>
          <w:tcPr>
            <w:tcW w:w="6266" w:type="dxa"/>
          </w:tcPr>
          <w:p w:rsidR="007820C3" w:rsidP="00D26B49" w:rsidRDefault="007820C3" w14:paraId="0FF1534B" w14:textId="77777777">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rsidRPr="007820C3" w:rsidR="00FB30B4" w:rsidP="00D26B49" w:rsidRDefault="00FB30B4" w14:paraId="0FF1534C" w14:textId="77777777">
            <w:pPr>
              <w:rPr>
                <w:rFonts w:ascii="Arial" w:hAnsi="Arial" w:cs="Arial"/>
                <w:szCs w:val="24"/>
              </w:rPr>
            </w:pPr>
          </w:p>
        </w:tc>
        <w:tc>
          <w:tcPr>
            <w:tcW w:w="1072" w:type="dxa"/>
          </w:tcPr>
          <w:p w:rsidRPr="00FB30B4" w:rsidR="007820C3" w:rsidP="00D26B49" w:rsidRDefault="007820C3" w14:paraId="0FF1534D"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E96702" w:rsidTr="0022083D" w14:paraId="4503D091" w14:textId="77777777">
        <w:trPr>
          <w:gridAfter w:val="1"/>
          <w:wAfter w:w="13" w:type="dxa"/>
        </w:trPr>
        <w:tc>
          <w:tcPr>
            <w:tcW w:w="9289" w:type="dxa"/>
            <w:gridSpan w:val="3"/>
            <w:shd w:val="clear" w:color="auto" w:fill="0070C0"/>
          </w:tcPr>
          <w:p w:rsidRPr="00E96702" w:rsidR="00E96702" w:rsidP="00E96702" w:rsidRDefault="00E96702" w14:paraId="7FAA5820" w14:textId="3A4868B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Pr="007820C3" w:rsidR="00E96702" w:rsidTr="00136717" w14:paraId="033C62BB" w14:textId="77777777">
        <w:trPr>
          <w:gridAfter w:val="1"/>
          <w:wAfter w:w="13" w:type="dxa"/>
        </w:trPr>
        <w:tc>
          <w:tcPr>
            <w:tcW w:w="1951" w:type="dxa"/>
          </w:tcPr>
          <w:p w:rsidR="00E96702" w:rsidP="00D26B49" w:rsidRDefault="00E96702" w14:paraId="35C25BFE" w14:textId="0AB7DEB0">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rsidRPr="00E96702" w:rsidR="00E96702" w:rsidP="00E96702" w:rsidRDefault="00343BA5" w14:paraId="24FFCCEA" w14:textId="2D49CDD9">
            <w:pPr>
              <w:pStyle w:val="NormalWeb"/>
              <w:rPr>
                <w:rFonts w:ascii="Arial" w:hAnsi="Arial" w:eastAsia="Times New Roman" w:cs="Arial"/>
              </w:rPr>
            </w:pPr>
            <w:r>
              <w:rPr>
                <w:rFonts w:ascii="Arial" w:hAnsi="Arial" w:eastAsia="Times New Roman" w:cs="Arial"/>
              </w:rPr>
              <w:t>We are</w:t>
            </w:r>
            <w:r w:rsidRPr="00E96702" w:rsidR="00E96702">
              <w:rPr>
                <w:rFonts w:ascii="Arial" w:hAnsi="Arial" w:eastAsia="Times New Roman" w:cs="Arial"/>
              </w:rPr>
              <w:t xml:space="preserve"> satisfied that this decision is compatible with </w:t>
            </w:r>
            <w:r>
              <w:rPr>
                <w:rFonts w:ascii="Arial" w:hAnsi="Arial" w:eastAsia="Times New Roman" w:cs="Arial"/>
              </w:rPr>
              <w:t>our</w:t>
            </w:r>
            <w:r w:rsidRPr="00E96702" w:rsidR="00E96702">
              <w:rPr>
                <w:rFonts w:ascii="Arial" w:hAnsi="Arial" w:eastAsia="Times New Roman" w:cs="Arial"/>
              </w:rPr>
              <w:t xml:space="preserve"> general purpose of pursuing the sustainable management of natural resources in relation to Wales and applying the principles of sustainable management of natural resources”</w:t>
            </w:r>
          </w:p>
          <w:p w:rsidRPr="00E96702" w:rsidR="00E96702" w:rsidP="00B71A60" w:rsidRDefault="00E96702" w14:paraId="7C4FE69A" w14:textId="77777777">
            <w:pPr>
              <w:pStyle w:val="NormalWeb"/>
              <w:rPr>
                <w:rFonts w:ascii="Arial" w:hAnsi="Arial" w:cs="Arial"/>
                <w:color w:val="FF00FF"/>
              </w:rPr>
            </w:pPr>
          </w:p>
        </w:tc>
        <w:tc>
          <w:tcPr>
            <w:tcW w:w="1072" w:type="dxa"/>
          </w:tcPr>
          <w:p w:rsidR="00E96702" w:rsidP="00D26B49" w:rsidRDefault="00E96702" w14:paraId="204E9F27" w14:textId="4D8C7B08">
            <w:pPr>
              <w:rPr>
                <w:rFonts w:ascii="Arial" w:hAnsi="Arial" w:cs="Arial"/>
                <w:color w:val="000000"/>
                <w:szCs w:val="24"/>
              </w:rPr>
            </w:pPr>
            <w:r w:rsidRPr="00FB30B4">
              <w:rPr>
                <w:rFonts w:ascii="Wingdings" w:hAnsi="Wingdings" w:eastAsia="Wingdings" w:cs="Wingdings"/>
                <w:color w:val="000000"/>
                <w:szCs w:val="24"/>
              </w:rPr>
              <w:t>ü</w:t>
            </w:r>
          </w:p>
        </w:tc>
      </w:tr>
    </w:tbl>
    <w:p w:rsidR="00C44B7E" w:rsidP="009C5864" w:rsidRDefault="00C44B7E" w14:paraId="0FF15375" w14:textId="78EE337D">
      <w:pPr>
        <w:pStyle w:val="Heading1"/>
        <w:jc w:val="left"/>
        <w:rPr>
          <w:b w:val="0"/>
        </w:rPr>
      </w:pPr>
    </w:p>
    <w:sectPr w:rsidR="00C44B7E" w:rsidSect="003F4346">
      <w:footerReference w:type="even" r:id="rId12"/>
      <w:footerReference w:type="default" r:id="rId13"/>
      <w:pgSz w:w="11906" w:h="16838" w:orient="portrait"/>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83D" w:rsidRDefault="0022083D" w14:paraId="3B25AD3B" w14:textId="77777777">
      <w:r>
        <w:separator/>
      </w:r>
    </w:p>
  </w:endnote>
  <w:endnote w:type="continuationSeparator" w:id="0">
    <w:p w:rsidR="0022083D" w:rsidRDefault="0022083D" w14:paraId="7AFD3A1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83D" w:rsidRDefault="0022083D" w14:paraId="0FF1537A"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22083D" w:rsidRDefault="0022083D" w14:paraId="0FF1537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Pr="002B61AE" w:rsidR="0022083D" w:rsidTr="008632BF" w14:paraId="0FF15380" w14:textId="77777777">
      <w:trPr>
        <w:trHeight w:val="286"/>
      </w:trPr>
      <w:tc>
        <w:tcPr>
          <w:tcW w:w="2659" w:type="dxa"/>
        </w:tcPr>
        <w:p w:rsidRPr="00E907C6" w:rsidR="0022083D" w:rsidP="008632BF" w:rsidRDefault="0022083D" w14:paraId="0FF1537C" w14:textId="7104BEDB">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rsidRPr="00E907C6" w:rsidR="0022083D" w:rsidP="008632BF" w:rsidRDefault="0022083D" w14:paraId="0FF1537D" w14:textId="5E1ABA50">
          <w:pPr>
            <w:tabs>
              <w:tab w:val="left" w:pos="4335"/>
              <w:tab w:val="right" w:pos="10348"/>
            </w:tabs>
            <w:rPr>
              <w:rStyle w:val="PageNumber"/>
              <w:rFonts w:ascii="Arial" w:hAnsi="Arial" w:cs="Arial"/>
              <w:color w:val="0070C0"/>
              <w:sz w:val="18"/>
              <w:lang w:val="en-US"/>
            </w:rPr>
          </w:pPr>
        </w:p>
      </w:tc>
      <w:tc>
        <w:tcPr>
          <w:tcW w:w="2926" w:type="dxa"/>
        </w:tcPr>
        <w:p w:rsidRPr="00E907C6" w:rsidR="0022083D" w:rsidP="008632BF" w:rsidRDefault="0022083D" w14:paraId="0FF1537E" w14:textId="165417DE">
          <w:pPr>
            <w:tabs>
              <w:tab w:val="left" w:pos="4335"/>
              <w:tab w:val="right" w:pos="10348"/>
            </w:tabs>
            <w:rPr>
              <w:rStyle w:val="PageNumber"/>
              <w:rFonts w:ascii="Arial" w:hAnsi="Arial" w:cs="Arial"/>
              <w:color w:val="0070C0"/>
              <w:sz w:val="20"/>
              <w:lang w:val="en-US"/>
            </w:rPr>
          </w:pPr>
        </w:p>
      </w:tc>
      <w:tc>
        <w:tcPr>
          <w:tcW w:w="2392" w:type="dxa"/>
        </w:tcPr>
        <w:p w:rsidRPr="00E907C6" w:rsidR="0022083D" w:rsidP="008632BF" w:rsidRDefault="0022083D" w14:paraId="0FF1537F" w14:textId="13D61703">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rsidRPr="003F4346" w:rsidR="0022083D" w:rsidP="003F4346" w:rsidRDefault="0022083D" w14:paraId="0FF15381" w14:textId="77777777">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83D" w:rsidRDefault="0022083D" w14:paraId="734B1265" w14:textId="77777777">
      <w:r>
        <w:separator/>
      </w:r>
    </w:p>
  </w:footnote>
  <w:footnote w:type="continuationSeparator" w:id="0">
    <w:p w:rsidR="0022083D" w:rsidRDefault="0022083D" w14:paraId="7E16C85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hint="default" w:ascii="Symbol" w:hAnsi="Symbol"/>
        <w:sz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hint="default" w:ascii="Arial" w:hAnsi="Arial" w:eastAsia="Times New Roman" w:cs="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hint="default" w:ascii="Symbol" w:hAnsi="Symbol"/>
        <w:sz w:val="20"/>
      </w:rPr>
    </w:lvl>
    <w:lvl w:ilvl="1" w:tplc="08090003" w:tentative="1">
      <w:start w:val="1"/>
      <w:numFmt w:val="bullet"/>
      <w:lvlText w:val="o"/>
      <w:lvlJc w:val="left"/>
      <w:pPr>
        <w:tabs>
          <w:tab w:val="num" w:pos="1866"/>
        </w:tabs>
        <w:ind w:left="1866" w:hanging="360"/>
      </w:pPr>
      <w:rPr>
        <w:rFonts w:hint="default" w:ascii="Courier New" w:hAnsi="Courier New" w:cs="Courier New"/>
      </w:rPr>
    </w:lvl>
    <w:lvl w:ilvl="2" w:tplc="08090005" w:tentative="1">
      <w:start w:val="1"/>
      <w:numFmt w:val="bullet"/>
      <w:lvlText w:val=""/>
      <w:lvlJc w:val="left"/>
      <w:pPr>
        <w:tabs>
          <w:tab w:val="num" w:pos="2586"/>
        </w:tabs>
        <w:ind w:left="2586" w:hanging="360"/>
      </w:pPr>
      <w:rPr>
        <w:rFonts w:hint="default" w:ascii="Wingdings" w:hAnsi="Wingdings"/>
      </w:rPr>
    </w:lvl>
    <w:lvl w:ilvl="3" w:tplc="08090001" w:tentative="1">
      <w:start w:val="1"/>
      <w:numFmt w:val="bullet"/>
      <w:lvlText w:val=""/>
      <w:lvlJc w:val="left"/>
      <w:pPr>
        <w:tabs>
          <w:tab w:val="num" w:pos="3306"/>
        </w:tabs>
        <w:ind w:left="3306" w:hanging="360"/>
      </w:pPr>
      <w:rPr>
        <w:rFonts w:hint="default" w:ascii="Symbol" w:hAnsi="Symbol"/>
      </w:rPr>
    </w:lvl>
    <w:lvl w:ilvl="4" w:tplc="08090003" w:tentative="1">
      <w:start w:val="1"/>
      <w:numFmt w:val="bullet"/>
      <w:lvlText w:val="o"/>
      <w:lvlJc w:val="left"/>
      <w:pPr>
        <w:tabs>
          <w:tab w:val="num" w:pos="4026"/>
        </w:tabs>
        <w:ind w:left="4026" w:hanging="360"/>
      </w:pPr>
      <w:rPr>
        <w:rFonts w:hint="default" w:ascii="Courier New" w:hAnsi="Courier New" w:cs="Courier New"/>
      </w:rPr>
    </w:lvl>
    <w:lvl w:ilvl="5" w:tplc="08090005" w:tentative="1">
      <w:start w:val="1"/>
      <w:numFmt w:val="bullet"/>
      <w:lvlText w:val=""/>
      <w:lvlJc w:val="left"/>
      <w:pPr>
        <w:tabs>
          <w:tab w:val="num" w:pos="4746"/>
        </w:tabs>
        <w:ind w:left="4746" w:hanging="360"/>
      </w:pPr>
      <w:rPr>
        <w:rFonts w:hint="default" w:ascii="Wingdings" w:hAnsi="Wingdings"/>
      </w:rPr>
    </w:lvl>
    <w:lvl w:ilvl="6" w:tplc="08090001" w:tentative="1">
      <w:start w:val="1"/>
      <w:numFmt w:val="bullet"/>
      <w:lvlText w:val=""/>
      <w:lvlJc w:val="left"/>
      <w:pPr>
        <w:tabs>
          <w:tab w:val="num" w:pos="5466"/>
        </w:tabs>
        <w:ind w:left="5466" w:hanging="360"/>
      </w:pPr>
      <w:rPr>
        <w:rFonts w:hint="default" w:ascii="Symbol" w:hAnsi="Symbol"/>
      </w:rPr>
    </w:lvl>
    <w:lvl w:ilvl="7" w:tplc="08090003" w:tentative="1">
      <w:start w:val="1"/>
      <w:numFmt w:val="bullet"/>
      <w:lvlText w:val="o"/>
      <w:lvlJc w:val="left"/>
      <w:pPr>
        <w:tabs>
          <w:tab w:val="num" w:pos="6186"/>
        </w:tabs>
        <w:ind w:left="6186" w:hanging="360"/>
      </w:pPr>
      <w:rPr>
        <w:rFonts w:hint="default" w:ascii="Courier New" w:hAnsi="Courier New" w:cs="Courier New"/>
      </w:rPr>
    </w:lvl>
    <w:lvl w:ilvl="8" w:tplc="08090005" w:tentative="1">
      <w:start w:val="1"/>
      <w:numFmt w:val="bullet"/>
      <w:lvlText w:val=""/>
      <w:lvlJc w:val="left"/>
      <w:pPr>
        <w:tabs>
          <w:tab w:val="num" w:pos="6906"/>
        </w:tabs>
        <w:ind w:left="6906" w:hanging="360"/>
      </w:pPr>
      <w:rPr>
        <w:rFonts w:hint="default" w:ascii="Wingdings" w:hAnsi="Wingdings"/>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hint="default" w:ascii="Symbol" w:hAnsi="Symbol"/>
        <w:sz w:val="20"/>
      </w:rPr>
    </w:lvl>
    <w:lvl w:ilvl="1" w:tplc="08090003" w:tentative="1">
      <w:start w:val="1"/>
      <w:numFmt w:val="bullet"/>
      <w:lvlText w:val="o"/>
      <w:lvlJc w:val="left"/>
      <w:pPr>
        <w:tabs>
          <w:tab w:val="num" w:pos="1797"/>
        </w:tabs>
        <w:ind w:left="1797" w:hanging="360"/>
      </w:pPr>
      <w:rPr>
        <w:rFonts w:hint="default" w:ascii="Courier New" w:hAnsi="Courier New" w:cs="Courier New"/>
      </w:rPr>
    </w:lvl>
    <w:lvl w:ilvl="2" w:tplc="08090005" w:tentative="1">
      <w:start w:val="1"/>
      <w:numFmt w:val="bullet"/>
      <w:lvlText w:val=""/>
      <w:lvlJc w:val="left"/>
      <w:pPr>
        <w:tabs>
          <w:tab w:val="num" w:pos="2517"/>
        </w:tabs>
        <w:ind w:left="2517" w:hanging="360"/>
      </w:pPr>
      <w:rPr>
        <w:rFonts w:hint="default" w:ascii="Wingdings" w:hAnsi="Wingdings"/>
      </w:rPr>
    </w:lvl>
    <w:lvl w:ilvl="3" w:tplc="08090001" w:tentative="1">
      <w:start w:val="1"/>
      <w:numFmt w:val="bullet"/>
      <w:lvlText w:val=""/>
      <w:lvlJc w:val="left"/>
      <w:pPr>
        <w:tabs>
          <w:tab w:val="num" w:pos="3237"/>
        </w:tabs>
        <w:ind w:left="3237" w:hanging="360"/>
      </w:pPr>
      <w:rPr>
        <w:rFonts w:hint="default" w:ascii="Symbol" w:hAnsi="Symbol"/>
      </w:rPr>
    </w:lvl>
    <w:lvl w:ilvl="4" w:tplc="08090003" w:tentative="1">
      <w:start w:val="1"/>
      <w:numFmt w:val="bullet"/>
      <w:lvlText w:val="o"/>
      <w:lvlJc w:val="left"/>
      <w:pPr>
        <w:tabs>
          <w:tab w:val="num" w:pos="3957"/>
        </w:tabs>
        <w:ind w:left="3957" w:hanging="360"/>
      </w:pPr>
      <w:rPr>
        <w:rFonts w:hint="default" w:ascii="Courier New" w:hAnsi="Courier New" w:cs="Courier New"/>
      </w:rPr>
    </w:lvl>
    <w:lvl w:ilvl="5" w:tplc="08090005" w:tentative="1">
      <w:start w:val="1"/>
      <w:numFmt w:val="bullet"/>
      <w:lvlText w:val=""/>
      <w:lvlJc w:val="left"/>
      <w:pPr>
        <w:tabs>
          <w:tab w:val="num" w:pos="4677"/>
        </w:tabs>
        <w:ind w:left="4677" w:hanging="360"/>
      </w:pPr>
      <w:rPr>
        <w:rFonts w:hint="default" w:ascii="Wingdings" w:hAnsi="Wingdings"/>
      </w:rPr>
    </w:lvl>
    <w:lvl w:ilvl="6" w:tplc="08090001" w:tentative="1">
      <w:start w:val="1"/>
      <w:numFmt w:val="bullet"/>
      <w:lvlText w:val=""/>
      <w:lvlJc w:val="left"/>
      <w:pPr>
        <w:tabs>
          <w:tab w:val="num" w:pos="5397"/>
        </w:tabs>
        <w:ind w:left="5397" w:hanging="360"/>
      </w:pPr>
      <w:rPr>
        <w:rFonts w:hint="default" w:ascii="Symbol" w:hAnsi="Symbol"/>
      </w:rPr>
    </w:lvl>
    <w:lvl w:ilvl="7" w:tplc="08090003" w:tentative="1">
      <w:start w:val="1"/>
      <w:numFmt w:val="bullet"/>
      <w:lvlText w:val="o"/>
      <w:lvlJc w:val="left"/>
      <w:pPr>
        <w:tabs>
          <w:tab w:val="num" w:pos="6117"/>
        </w:tabs>
        <w:ind w:left="6117" w:hanging="360"/>
      </w:pPr>
      <w:rPr>
        <w:rFonts w:hint="default" w:ascii="Courier New" w:hAnsi="Courier New" w:cs="Courier New"/>
      </w:rPr>
    </w:lvl>
    <w:lvl w:ilvl="8" w:tplc="08090005" w:tentative="1">
      <w:start w:val="1"/>
      <w:numFmt w:val="bullet"/>
      <w:lvlText w:val=""/>
      <w:lvlJc w:val="left"/>
      <w:pPr>
        <w:tabs>
          <w:tab w:val="num" w:pos="6837"/>
        </w:tabs>
        <w:ind w:left="6837" w:hanging="360"/>
      </w:pPr>
      <w:rPr>
        <w:rFonts w:hint="default" w:ascii="Wingdings" w:hAnsi="Wingdings"/>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hint="default" w:ascii="Wingdings" w:hAnsi="Wingdings"/>
        <w:color w:val="FF000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EA777C4"/>
    <w:multiLevelType w:val="hybridMultilevel"/>
    <w:tmpl w:val="BF9A2CE4"/>
    <w:lvl w:ilvl="0" w:tplc="46A6A698">
      <w:start w:val="7"/>
      <w:numFmt w:val="bullet"/>
      <w:lvlText w:val="-"/>
      <w:lvlJc w:val="left"/>
      <w:pPr>
        <w:ind w:left="720" w:hanging="360"/>
      </w:pPr>
      <w:rPr>
        <w:rFonts w:hint="default" w:ascii="Arial" w:hAnsi="Arial" w:eastAsia="Times New Roman" w:cs="Aria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20"/>
  <w:hideGrammaticalErrors/>
  <w:activeWritingStyle w:lang="en-GB" w:vendorID="8" w:dllVersion="513" w:checkStyle="1"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C72FB"/>
    <w:rsid w:val="000D0EAE"/>
    <w:rsid w:val="000E2BCE"/>
    <w:rsid w:val="000E54AC"/>
    <w:rsid w:val="000F3D3D"/>
    <w:rsid w:val="001034AC"/>
    <w:rsid w:val="00107C27"/>
    <w:rsid w:val="00112F82"/>
    <w:rsid w:val="00120FD3"/>
    <w:rsid w:val="00124B9A"/>
    <w:rsid w:val="00126B1F"/>
    <w:rsid w:val="00136717"/>
    <w:rsid w:val="00141DD3"/>
    <w:rsid w:val="0014332B"/>
    <w:rsid w:val="00146D64"/>
    <w:rsid w:val="00147725"/>
    <w:rsid w:val="001648C3"/>
    <w:rsid w:val="0016775A"/>
    <w:rsid w:val="0017110E"/>
    <w:rsid w:val="00175981"/>
    <w:rsid w:val="0019078A"/>
    <w:rsid w:val="001A0126"/>
    <w:rsid w:val="001A2522"/>
    <w:rsid w:val="001A47AE"/>
    <w:rsid w:val="001A79EC"/>
    <w:rsid w:val="001B3737"/>
    <w:rsid w:val="001B5BD3"/>
    <w:rsid w:val="001B77CB"/>
    <w:rsid w:val="001C1F18"/>
    <w:rsid w:val="001C2814"/>
    <w:rsid w:val="001F0E23"/>
    <w:rsid w:val="002013C8"/>
    <w:rsid w:val="00202B65"/>
    <w:rsid w:val="00207C20"/>
    <w:rsid w:val="00210407"/>
    <w:rsid w:val="00216630"/>
    <w:rsid w:val="0022083D"/>
    <w:rsid w:val="00223BAE"/>
    <w:rsid w:val="0023750B"/>
    <w:rsid w:val="002436CC"/>
    <w:rsid w:val="00247FE6"/>
    <w:rsid w:val="00253604"/>
    <w:rsid w:val="0026228B"/>
    <w:rsid w:val="0026391A"/>
    <w:rsid w:val="002741DD"/>
    <w:rsid w:val="00275202"/>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56B59"/>
    <w:rsid w:val="00362687"/>
    <w:rsid w:val="003719AD"/>
    <w:rsid w:val="0038174A"/>
    <w:rsid w:val="00382F62"/>
    <w:rsid w:val="003869DE"/>
    <w:rsid w:val="00393524"/>
    <w:rsid w:val="003A30BA"/>
    <w:rsid w:val="003A7D0B"/>
    <w:rsid w:val="003B09F8"/>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0873"/>
    <w:rsid w:val="00475B36"/>
    <w:rsid w:val="00476B14"/>
    <w:rsid w:val="00481C68"/>
    <w:rsid w:val="004844DC"/>
    <w:rsid w:val="00486C2B"/>
    <w:rsid w:val="004A02F0"/>
    <w:rsid w:val="004A4BD9"/>
    <w:rsid w:val="004B3156"/>
    <w:rsid w:val="004C16AD"/>
    <w:rsid w:val="004D326A"/>
    <w:rsid w:val="004E4418"/>
    <w:rsid w:val="004E7719"/>
    <w:rsid w:val="0053399B"/>
    <w:rsid w:val="0053589C"/>
    <w:rsid w:val="00564C6D"/>
    <w:rsid w:val="00565955"/>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36685"/>
    <w:rsid w:val="00641913"/>
    <w:rsid w:val="006420BA"/>
    <w:rsid w:val="00644D45"/>
    <w:rsid w:val="00646BEE"/>
    <w:rsid w:val="00646DEF"/>
    <w:rsid w:val="00653B2E"/>
    <w:rsid w:val="00657C89"/>
    <w:rsid w:val="00673F3D"/>
    <w:rsid w:val="006765AE"/>
    <w:rsid w:val="0067678C"/>
    <w:rsid w:val="006808E9"/>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2072"/>
    <w:rsid w:val="0096635C"/>
    <w:rsid w:val="009802DC"/>
    <w:rsid w:val="009837ED"/>
    <w:rsid w:val="009864F9"/>
    <w:rsid w:val="00992AD4"/>
    <w:rsid w:val="00995381"/>
    <w:rsid w:val="009A3F85"/>
    <w:rsid w:val="009B0C2B"/>
    <w:rsid w:val="009B4CE8"/>
    <w:rsid w:val="009B7411"/>
    <w:rsid w:val="009C5864"/>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1A60"/>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B023A"/>
    <w:rsid w:val="00CB1563"/>
    <w:rsid w:val="00CF0436"/>
    <w:rsid w:val="00CF77A9"/>
    <w:rsid w:val="00CF79FA"/>
    <w:rsid w:val="00D04424"/>
    <w:rsid w:val="00D07410"/>
    <w:rsid w:val="00D2020E"/>
    <w:rsid w:val="00D25E80"/>
    <w:rsid w:val="00D26B49"/>
    <w:rsid w:val="00D3022B"/>
    <w:rsid w:val="00D33D23"/>
    <w:rsid w:val="00D33DE9"/>
    <w:rsid w:val="00D341A3"/>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305C"/>
    <w:rsid w:val="00E874B8"/>
    <w:rsid w:val="00E907C6"/>
    <w:rsid w:val="00E96702"/>
    <w:rsid w:val="00EA3AB8"/>
    <w:rsid w:val="00EA4DEE"/>
    <w:rsid w:val="00EB010F"/>
    <w:rsid w:val="00EB73FF"/>
    <w:rsid w:val="00EC07DD"/>
    <w:rsid w:val="00ED1D92"/>
    <w:rsid w:val="00ED50CB"/>
    <w:rsid w:val="00EE5639"/>
    <w:rsid w:val="00EF499E"/>
    <w:rsid w:val="00F0619C"/>
    <w:rsid w:val="00F22A07"/>
    <w:rsid w:val="00F2779C"/>
    <w:rsid w:val="00F37C15"/>
    <w:rsid w:val="00F41FA5"/>
    <w:rsid w:val="00F44625"/>
    <w:rsid w:val="00F65963"/>
    <w:rsid w:val="00F8146A"/>
    <w:rsid w:val="00F84220"/>
    <w:rsid w:val="00F852AC"/>
    <w:rsid w:val="00F87A6E"/>
    <w:rsid w:val="00F97A77"/>
    <w:rsid w:val="00FB10D0"/>
    <w:rsid w:val="00FB30B4"/>
    <w:rsid w:val="00FB3A29"/>
    <w:rsid w:val="00FC29AE"/>
    <w:rsid w:val="00FD235E"/>
    <w:rsid w:val="00FD55E6"/>
    <w:rsid w:val="00FD759F"/>
    <w:rsid w:val="00FE1C38"/>
    <w:rsid w:val="00FF28C3"/>
    <w:rsid w:val="1C3F0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sdException w:name="Smart Link Error" w:uiPriority="99" w:semiHidden="1" w:unhideWhenUsed="1"/>
  </w:latentStyles>
  <w:style w:type="paragraph" w:styleId="Normal" w:default="1">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styleId="Heading2a" w:customStyle="1">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2208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REGU-184-1779052</_dlc_DocId>
    <_dlc_DocIdUrl xmlns="9be56660-2c31-41ef-bc00-23e72f632f2a">
      <Url>https://cyfoethnaturiolcymru.sharepoint.com/teams/Regulatory/Permitting/_layouts/15/DocIdRedir.aspx?ID=REGU-184-1779052</Url>
      <Description>REGU-184-1779052</Description>
    </_dlc_DocIdUrl>
    <Site_x0020_Name xmlns="859f7ad6-93f6-4205-b62b-a17f28acbbac">Kimberly Road Y&amp;P </Site_x0020_Name>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2021-05-09T23:00:00+00:00</Document_x0020_Date>
    <Facility_x0020_Address xmlns="859f7ad6-93f6-4205-b62b-a17f28acbbac">Kimberly Road, Cardiff</Facility_x0020_Address>
    <Environment_x0020_Sub_x0020_Folder xmlns="859f7ad6-93f6-4205-b62b-a17f28acbbac">Licence variation</Environment_x0020_Sub_x0020_Folder>
    <Customer_x0020_Name xmlns="859f7ad6-93f6-4205-b62b-a17f28acbbac">DCWW</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A8627AC4-6EB2-4755-BB9C-E51DAEAB8EB7}"/>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Environment Agency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4</cp:revision>
  <cp:lastPrinted>2008-01-30T13:54:00Z</cp:lastPrinted>
  <dcterms:created xsi:type="dcterms:W3CDTF">2020-10-06T13:11:00Z</dcterms:created>
  <dcterms:modified xsi:type="dcterms:W3CDTF">2021-05-10T12:20:41Z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e3270fa1-e3c4-4422-8ea0-7720d5df5414</vt:lpwstr>
  </property>
  <property fmtid="{D5CDD505-2E9C-101B-9397-08002B2CF9AE}" pid="11" name="SharedWithUsers">
    <vt:lpwstr/>
  </property>
</Properties>
</file>