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88B12" w14:textId="77777777" w:rsidR="00EB4A3B" w:rsidRDefault="00AF28D4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Schedule </w:t>
      </w:r>
      <w:r w:rsidR="00FF584D">
        <w:rPr>
          <w:lang w:val="en-US"/>
        </w:rPr>
        <w:t>5</w:t>
      </w:r>
      <w:r>
        <w:rPr>
          <w:lang w:val="en-US"/>
        </w:rPr>
        <w:t xml:space="preserve"> – Notification</w:t>
      </w:r>
      <w:r>
        <w:rPr>
          <w:lang w:val="en-US"/>
        </w:rPr>
        <w:tab/>
      </w:r>
    </w:p>
    <w:p w14:paraId="544BEA2F" w14:textId="77777777" w:rsidR="00AF28D4" w:rsidRDefault="00AF28D4">
      <w:pPr>
        <w:rPr>
          <w:lang w:val="en-US"/>
        </w:rPr>
      </w:pPr>
      <w:r>
        <w:rPr>
          <w:lang w:val="en-US"/>
        </w:rPr>
        <w:t xml:space="preserve">Part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866"/>
      </w:tblGrid>
      <w:tr w:rsidR="00AF28D4" w14:paraId="1C7172D2" w14:textId="77777777" w:rsidTr="00AF28D4">
        <w:tc>
          <w:tcPr>
            <w:tcW w:w="2376" w:type="dxa"/>
          </w:tcPr>
          <w:p w14:paraId="7F63F33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Permit Number</w:t>
            </w:r>
          </w:p>
        </w:tc>
        <w:tc>
          <w:tcPr>
            <w:tcW w:w="6866" w:type="dxa"/>
          </w:tcPr>
          <w:p w14:paraId="3875DB79" w14:textId="77777777" w:rsidR="00AF28D4" w:rsidRDefault="00AF28D4" w:rsidP="00FF584D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FF584D">
              <w:rPr>
                <w:lang w:val="en-US"/>
              </w:rPr>
              <w:t>U7766IC</w:t>
            </w:r>
          </w:p>
        </w:tc>
      </w:tr>
      <w:tr w:rsidR="00AF28D4" w14:paraId="6F9410B2" w14:textId="77777777" w:rsidTr="00AF28D4">
        <w:tc>
          <w:tcPr>
            <w:tcW w:w="2376" w:type="dxa"/>
          </w:tcPr>
          <w:p w14:paraId="474EAF2A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Name of Operator</w:t>
            </w:r>
          </w:p>
        </w:tc>
        <w:tc>
          <w:tcPr>
            <w:tcW w:w="6866" w:type="dxa"/>
          </w:tcPr>
          <w:p w14:paraId="30A2C609" w14:textId="77777777" w:rsidR="00AF28D4" w:rsidRDefault="00181F9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Sundorne</w:t>
            </w:r>
            <w:proofErr w:type="spellEnd"/>
            <w:r>
              <w:rPr>
                <w:lang w:val="en-US"/>
              </w:rPr>
              <w:t xml:space="preserve"> Products Ltd</w:t>
            </w:r>
          </w:p>
        </w:tc>
      </w:tr>
      <w:tr w:rsidR="00AF28D4" w14:paraId="05BE049E" w14:textId="77777777" w:rsidTr="00AF28D4">
        <w:tc>
          <w:tcPr>
            <w:tcW w:w="2376" w:type="dxa"/>
          </w:tcPr>
          <w:p w14:paraId="1E517D2B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Location of Facility</w:t>
            </w:r>
          </w:p>
        </w:tc>
        <w:tc>
          <w:tcPr>
            <w:tcW w:w="6866" w:type="dxa"/>
          </w:tcPr>
          <w:p w14:paraId="373BA1E1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Bryn Posteg Landfill, </w:t>
            </w:r>
            <w:proofErr w:type="spellStart"/>
            <w:r>
              <w:rPr>
                <w:lang w:val="en-US"/>
              </w:rPr>
              <w:t>Tylwch</w:t>
            </w:r>
            <w:proofErr w:type="spellEnd"/>
            <w:r>
              <w:rPr>
                <w:lang w:val="en-US"/>
              </w:rPr>
              <w:t xml:space="preserve"> Road, Llanidloes, </w:t>
            </w:r>
            <w:proofErr w:type="spellStart"/>
            <w:r>
              <w:rPr>
                <w:lang w:val="en-US"/>
              </w:rPr>
              <w:t>Powys</w:t>
            </w:r>
            <w:proofErr w:type="spellEnd"/>
            <w:r>
              <w:rPr>
                <w:lang w:val="en-US"/>
              </w:rPr>
              <w:t>, SY18 6JJ</w:t>
            </w:r>
          </w:p>
        </w:tc>
      </w:tr>
      <w:tr w:rsidR="00AF28D4" w14:paraId="2B9D7986" w14:textId="77777777" w:rsidTr="00AF28D4">
        <w:tc>
          <w:tcPr>
            <w:tcW w:w="2376" w:type="dxa"/>
          </w:tcPr>
          <w:p w14:paraId="65C3C6A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Time and date of the detection</w:t>
            </w:r>
          </w:p>
        </w:tc>
        <w:tc>
          <w:tcPr>
            <w:tcW w:w="6866" w:type="dxa"/>
          </w:tcPr>
          <w:p w14:paraId="22A83F9F" w14:textId="447C3C41" w:rsidR="00AF28D4" w:rsidRDefault="00CE66C4" w:rsidP="00CC683B">
            <w:pPr>
              <w:rPr>
                <w:lang w:val="en-US"/>
              </w:rPr>
            </w:pPr>
            <w:r>
              <w:rPr>
                <w:lang w:val="en-US"/>
              </w:rPr>
              <w:t>28/1/2020</w:t>
            </w:r>
          </w:p>
        </w:tc>
      </w:tr>
      <w:tr w:rsidR="00AF28D4" w14:paraId="3856E028" w14:textId="77777777" w:rsidTr="00AF28D4">
        <w:tc>
          <w:tcPr>
            <w:tcW w:w="2376" w:type="dxa"/>
          </w:tcPr>
          <w:p w14:paraId="534BDD7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Date and time of event</w:t>
            </w:r>
          </w:p>
        </w:tc>
        <w:tc>
          <w:tcPr>
            <w:tcW w:w="6866" w:type="dxa"/>
          </w:tcPr>
          <w:p w14:paraId="207B6177" w14:textId="451EBE08" w:rsidR="00AF28D4" w:rsidRDefault="0034360C">
            <w:pPr>
              <w:rPr>
                <w:lang w:val="en-US"/>
              </w:rPr>
            </w:pPr>
            <w:r>
              <w:rPr>
                <w:lang w:val="en-US"/>
              </w:rPr>
              <w:t>Quarter 4</w:t>
            </w:r>
          </w:p>
        </w:tc>
      </w:tr>
      <w:tr w:rsidR="00AF28D4" w14:paraId="35A64377" w14:textId="77777777" w:rsidTr="00AF28D4">
        <w:tc>
          <w:tcPr>
            <w:tcW w:w="2376" w:type="dxa"/>
          </w:tcPr>
          <w:p w14:paraId="77E234C5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Reference or description of the location of the event</w:t>
            </w:r>
          </w:p>
        </w:tc>
        <w:tc>
          <w:tcPr>
            <w:tcW w:w="6866" w:type="dxa"/>
          </w:tcPr>
          <w:p w14:paraId="3C0F6C64" w14:textId="70B3A73D" w:rsidR="000E58A0" w:rsidRDefault="0034360C">
            <w:pPr>
              <w:rPr>
                <w:lang w:val="en-US"/>
              </w:rPr>
            </w:pPr>
            <w:r>
              <w:rPr>
                <w:lang w:val="en-US"/>
              </w:rPr>
              <w:t>Perimeter gas wells</w:t>
            </w:r>
          </w:p>
          <w:p w14:paraId="36BE17DD" w14:textId="0410FE93" w:rsidR="00AF28D4" w:rsidRDefault="00AF28D4">
            <w:pPr>
              <w:rPr>
                <w:lang w:val="en-US"/>
              </w:rPr>
            </w:pPr>
          </w:p>
        </w:tc>
      </w:tr>
      <w:tr w:rsidR="00AF28D4" w14:paraId="257060D9" w14:textId="77777777" w:rsidTr="00AF28D4">
        <w:tc>
          <w:tcPr>
            <w:tcW w:w="2376" w:type="dxa"/>
          </w:tcPr>
          <w:p w14:paraId="4676FF53" w14:textId="77777777" w:rsidR="00AF28D4" w:rsidRDefault="00B820FC">
            <w:pPr>
              <w:rPr>
                <w:lang w:val="en-US"/>
              </w:rPr>
            </w:pPr>
            <w:r>
              <w:rPr>
                <w:lang w:val="en-US"/>
              </w:rPr>
              <w:t>Substances potentially released</w:t>
            </w:r>
          </w:p>
        </w:tc>
        <w:tc>
          <w:tcPr>
            <w:tcW w:w="6866" w:type="dxa"/>
          </w:tcPr>
          <w:p w14:paraId="5E2DFDD9" w14:textId="19917306" w:rsidR="00AF28D4" w:rsidRDefault="0034360C">
            <w:pPr>
              <w:rPr>
                <w:lang w:val="en-US"/>
              </w:rPr>
            </w:pPr>
            <w:r>
              <w:rPr>
                <w:lang w:val="en-US"/>
              </w:rPr>
              <w:t>Methane and carbon dioxide</w:t>
            </w:r>
          </w:p>
        </w:tc>
      </w:tr>
      <w:tr w:rsidR="00B820FC" w14:paraId="404A4617" w14:textId="77777777" w:rsidTr="00AF28D4">
        <w:tc>
          <w:tcPr>
            <w:tcW w:w="2376" w:type="dxa"/>
          </w:tcPr>
          <w:p w14:paraId="634037B3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Best estimate of the quantity or rate of release of substances</w:t>
            </w:r>
          </w:p>
        </w:tc>
        <w:tc>
          <w:tcPr>
            <w:tcW w:w="6866" w:type="dxa"/>
          </w:tcPr>
          <w:p w14:paraId="31A5CA2F" w14:textId="3E7AD638" w:rsidR="00B820FC" w:rsidRDefault="00F611F5">
            <w:pPr>
              <w:rPr>
                <w:lang w:val="en-US"/>
              </w:rPr>
            </w:pPr>
            <w:r>
              <w:rPr>
                <w:lang w:val="en-US"/>
              </w:rPr>
              <w:t>Unknown</w:t>
            </w:r>
          </w:p>
        </w:tc>
      </w:tr>
      <w:tr w:rsidR="00B820FC" w14:paraId="659DFC17" w14:textId="77777777" w:rsidTr="00AF28D4">
        <w:tc>
          <w:tcPr>
            <w:tcW w:w="2376" w:type="dxa"/>
          </w:tcPr>
          <w:p w14:paraId="7C6FB219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Measures taken, or intended to be taken, to stop any emission</w:t>
            </w:r>
          </w:p>
        </w:tc>
        <w:tc>
          <w:tcPr>
            <w:tcW w:w="6866" w:type="dxa"/>
          </w:tcPr>
          <w:p w14:paraId="64106FCD" w14:textId="6892D904" w:rsidR="00B820FC" w:rsidRDefault="0034360C">
            <w:pPr>
              <w:rPr>
                <w:lang w:val="en-US"/>
              </w:rPr>
            </w:pPr>
            <w:r>
              <w:rPr>
                <w:lang w:val="en-US"/>
              </w:rPr>
              <w:t>These are all legacy boreholes; however, ongoing work with the in-waste gas trench and improved gas extraction is having a positive effect.</w:t>
            </w:r>
          </w:p>
        </w:tc>
      </w:tr>
      <w:tr w:rsidR="00B820FC" w14:paraId="58F873E1" w14:textId="77777777" w:rsidTr="00AF28D4">
        <w:tc>
          <w:tcPr>
            <w:tcW w:w="2376" w:type="dxa"/>
          </w:tcPr>
          <w:p w14:paraId="78DCD86B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Description of the failure or accident</w:t>
            </w:r>
          </w:p>
        </w:tc>
        <w:tc>
          <w:tcPr>
            <w:tcW w:w="6866" w:type="dxa"/>
          </w:tcPr>
          <w:p w14:paraId="4B676773" w14:textId="55691628" w:rsidR="00B820FC" w:rsidRDefault="0034360C" w:rsidP="00CC683B">
            <w:pPr>
              <w:rPr>
                <w:lang w:val="en-US"/>
              </w:rPr>
            </w:pPr>
            <w:r>
              <w:rPr>
                <w:lang w:val="en-US"/>
              </w:rPr>
              <w:t>Methane and carbon dioxide emissions from perimeter boreholes.</w:t>
            </w:r>
          </w:p>
        </w:tc>
      </w:tr>
    </w:tbl>
    <w:p w14:paraId="4E82550E" w14:textId="77777777" w:rsidR="00AF28D4" w:rsidRPr="00AF28D4" w:rsidRDefault="00AF28D4">
      <w:pPr>
        <w:rPr>
          <w:lang w:val="en-US"/>
        </w:rPr>
      </w:pPr>
    </w:p>
    <w:sectPr w:rsidR="00AF28D4" w:rsidRPr="00AF28D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61112" w14:textId="77777777" w:rsidR="00697943" w:rsidRDefault="00697943" w:rsidP="00AF28D4">
      <w:pPr>
        <w:spacing w:after="0" w:line="240" w:lineRule="auto"/>
      </w:pPr>
      <w:r>
        <w:separator/>
      </w:r>
    </w:p>
  </w:endnote>
  <w:endnote w:type="continuationSeparator" w:id="0">
    <w:p w14:paraId="4AA45D1A" w14:textId="77777777" w:rsidR="00697943" w:rsidRDefault="00697943" w:rsidP="00AF2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562F7" w14:textId="77777777" w:rsidR="00AF28D4" w:rsidRDefault="00AF28D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A762A9C" wp14:editId="524DA2F3">
          <wp:simplePos x="0" y="0"/>
          <wp:positionH relativeFrom="column">
            <wp:posOffset>-459740</wp:posOffset>
          </wp:positionH>
          <wp:positionV relativeFrom="paragraph">
            <wp:posOffset>-314325</wp:posOffset>
          </wp:positionV>
          <wp:extent cx="7254240" cy="1254760"/>
          <wp:effectExtent l="0" t="0" r="381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tters Waste Resources Management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4240" cy="1254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626B36" w14:textId="77777777" w:rsidR="00AF28D4" w:rsidRDefault="00A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5DD83" w14:textId="77777777" w:rsidR="00697943" w:rsidRDefault="00697943" w:rsidP="00AF28D4">
      <w:pPr>
        <w:spacing w:after="0" w:line="240" w:lineRule="auto"/>
      </w:pPr>
      <w:r>
        <w:separator/>
      </w:r>
    </w:p>
  </w:footnote>
  <w:footnote w:type="continuationSeparator" w:id="0">
    <w:p w14:paraId="0AE5DD1D" w14:textId="77777777" w:rsidR="00697943" w:rsidRDefault="00697943" w:rsidP="00AF2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CADD0" w14:textId="77777777" w:rsidR="00AF28D4" w:rsidRDefault="00AF28D4">
    <w:pPr>
      <w:pStyle w:val="Header"/>
    </w:pPr>
    <w:r>
      <w:rPr>
        <w:noProof/>
        <w:lang w:eastAsia="en-GB"/>
      </w:rPr>
      <w:drawing>
        <wp:inline distT="0" distB="0" distL="0" distR="0" wp14:anchorId="0AA9FE63" wp14:editId="3690C22E">
          <wp:extent cx="5731510" cy="890905"/>
          <wp:effectExtent l="0" t="0" r="254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ers Waste Sundorne Products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D4DE41" w14:textId="77777777" w:rsidR="00AF28D4" w:rsidRDefault="00AF2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28D4"/>
    <w:rsid w:val="0000620E"/>
    <w:rsid w:val="000E58A0"/>
    <w:rsid w:val="00181F92"/>
    <w:rsid w:val="0034360C"/>
    <w:rsid w:val="003B0AFC"/>
    <w:rsid w:val="00413D9D"/>
    <w:rsid w:val="004B3C6A"/>
    <w:rsid w:val="00697943"/>
    <w:rsid w:val="00754A5E"/>
    <w:rsid w:val="007763EB"/>
    <w:rsid w:val="008369C5"/>
    <w:rsid w:val="009F38F5"/>
    <w:rsid w:val="00AF28D4"/>
    <w:rsid w:val="00B0200B"/>
    <w:rsid w:val="00B32DE9"/>
    <w:rsid w:val="00B820FC"/>
    <w:rsid w:val="00C87368"/>
    <w:rsid w:val="00CC683B"/>
    <w:rsid w:val="00CE66C4"/>
    <w:rsid w:val="00DD763C"/>
    <w:rsid w:val="00F611F5"/>
    <w:rsid w:val="00FB1495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F38A4"/>
  <w15:docId w15:val="{79BFA96E-353D-4973-A0E1-3FAD9C38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4"/>
  </w:style>
  <w:style w:type="paragraph" w:styleId="Footer">
    <w:name w:val="footer"/>
    <w:basedOn w:val="Normal"/>
    <w:link w:val="Foot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4"/>
  </w:style>
  <w:style w:type="paragraph" w:styleId="BalloonText">
    <w:name w:val="Balloon Text"/>
    <w:basedOn w:val="Normal"/>
    <w:link w:val="BalloonTextChar"/>
    <w:uiPriority w:val="99"/>
    <w:semiHidden/>
    <w:unhideWhenUsed/>
    <w:rsid w:val="00AF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8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55" ma:contentTypeDescription="Permitting &amp; Compliance Word Document" ma:contentTypeScope="" ma:versionID="c8debc0938171e4b22f4c07d48c9a6a8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176a6f933a372c2fcfa67c201aafd34c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Landfill Site</Site_x0020_Name>
    <Internal_x002f_External xmlns="859f7ad6-93f6-4205-b62b-a17f28acbbac">Incoming document</Internal_x002f_External>
    <Post_x0020_code xmlns="859f7ad6-93f6-4205-b62b-a17f28acbbac">SY18 6JJ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2021-05-13T23:00:00+00:00</Document_x0020_Date>
    <Facility_x0020_Address xmlns="859f7ad6-93f6-4205-b62b-a17f28acbbac">Bryn Posteg Landfill, Tylwch Road, Llanidloes, Powys</Facility_x0020_Address>
    <Environment_x0020_Sub_x0020_Folder xmlns="859f7ad6-93f6-4205-b62b-a17f28acbbac">Licence supervision</Environment_x0020_Sub_x0020_Folder>
    <Customer_x0020_Name xmlns="859f7ad6-93f6-4205-b62b-a17f28acbbac">Sundorne Products (Llanidloes) Ltd</Customer_x0020_Name>
    <Surrendered_x002f_Expired_x0020_Date xmlns="859f7ad6-93f6-4205-b62b-a17f28acbbac" xsi:nil="true"/>
    <_dlc_DocId xmlns="9be56660-2c31-41ef-bc00-23e72f632f2a">REGU-434-30542</_dlc_DocId>
    <_dlc_DocIdUrl xmlns="9be56660-2c31-41ef-bc00-23e72f632f2a">
      <Url>https://cyfoethnaturiolcymru.sharepoint.com/teams/Regulatory/Permitting/_layouts/15/DocIdRedir.aspx?ID=REGU-434-30542</Url>
      <Description>REGU-434-30542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B003B3F-0847-4095-B322-1640C2EC7A26}"/>
</file>

<file path=customXml/itemProps2.xml><?xml version="1.0" encoding="utf-8"?>
<ds:datastoreItem xmlns:ds="http://schemas.openxmlformats.org/officeDocument/2006/customXml" ds:itemID="{EC979316-CA6A-456C-8FEA-70EBC93FA4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5B0AD7-1967-4C3C-A244-832D2BEB02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C2E44D0-A58D-4653-9DE7-1FAFF404E5EB}"/>
</file>

<file path=customXml/itemProps5.xml><?xml version="1.0" encoding="utf-8"?>
<ds:datastoreItem xmlns:ds="http://schemas.openxmlformats.org/officeDocument/2006/customXml" ds:itemID="{F18152D9-9D4B-4E57-9F45-6A918D0E655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115</Words>
  <Characters>660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Hall</dc:creator>
  <cp:lastModifiedBy>Bradford, Julie</cp:lastModifiedBy>
  <cp:revision>2</cp:revision>
  <dcterms:created xsi:type="dcterms:W3CDTF">2021-05-19T10:07:00Z</dcterms:created>
  <dcterms:modified xsi:type="dcterms:W3CDTF">2021-05-19T10:07:00Z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2dd8aa81-8e3e-4962-a482-3bf6e762c3ae</vt:lpwstr>
  </property>
</Properties>
</file>