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4E0C4" w14:textId="18565738" w:rsidR="00AB0D8B" w:rsidRPr="00031F4E" w:rsidRDefault="00AB0D8B" w:rsidP="00AB0D8B">
      <w:pPr>
        <w:rPr>
          <w:rFonts w:ascii="Arial" w:hAnsi="Arial"/>
          <w:sz w:val="18"/>
        </w:rPr>
      </w:pPr>
      <w:r w:rsidRPr="00031F4E">
        <w:rPr>
          <w:rFonts w:ascii="Arial" w:hAnsi="Arial"/>
        </w:rPr>
        <w:t>Permit Number:</w:t>
      </w:r>
      <w:r w:rsidRPr="00031F4E">
        <w:rPr>
          <w:rFonts w:ascii="Arial" w:hAnsi="Arial"/>
          <w:sz w:val="18"/>
        </w:rPr>
        <w:t xml:space="preserve"> </w:t>
      </w:r>
      <w:r w:rsidRPr="00031F4E">
        <w:rPr>
          <w:rFonts w:ascii="Arial" w:hAnsi="Arial"/>
          <w:sz w:val="18"/>
        </w:rPr>
        <w:tab/>
      </w:r>
      <w:r w:rsidR="004A58DC">
        <w:rPr>
          <w:rFonts w:ascii="Arial" w:hAnsi="Arial"/>
          <w:szCs w:val="24"/>
        </w:rPr>
        <w:t>EPR/</w:t>
      </w:r>
      <w:r w:rsidR="00E851C3" w:rsidRPr="00E851C3">
        <w:rPr>
          <w:rFonts w:ascii="Arial" w:hAnsi="Arial"/>
          <w:szCs w:val="24"/>
        </w:rPr>
        <w:t>AB3792ZU</w:t>
      </w:r>
      <w:r w:rsidRPr="00031F4E">
        <w:rPr>
          <w:rFonts w:ascii="Arial" w:hAnsi="Arial"/>
          <w:sz w:val="18"/>
        </w:rPr>
        <w:tab/>
      </w:r>
      <w:r w:rsidRPr="00031F4E">
        <w:rPr>
          <w:rFonts w:ascii="Arial" w:hAnsi="Arial"/>
          <w:sz w:val="18"/>
        </w:rPr>
        <w:tab/>
      </w:r>
      <w:r w:rsidR="004A58DC">
        <w:rPr>
          <w:rFonts w:ascii="Arial" w:hAnsi="Arial"/>
          <w:sz w:val="18"/>
        </w:rPr>
        <w:tab/>
      </w:r>
      <w:r w:rsidRPr="00031F4E">
        <w:rPr>
          <w:rFonts w:ascii="Arial" w:hAnsi="Arial"/>
        </w:rPr>
        <w:tab/>
      </w:r>
      <w:r w:rsidR="001C2514">
        <w:rPr>
          <w:rFonts w:ascii="Arial" w:hAnsi="Arial"/>
        </w:rPr>
        <w:tab/>
      </w:r>
      <w:r w:rsidRPr="00031F4E">
        <w:rPr>
          <w:rFonts w:ascii="Arial" w:hAnsi="Arial"/>
        </w:rPr>
        <w:t xml:space="preserve">Operator: </w:t>
      </w:r>
      <w:r w:rsidRPr="00031F4E">
        <w:rPr>
          <w:rFonts w:ascii="Arial" w:hAnsi="Arial"/>
        </w:rPr>
        <w:tab/>
      </w:r>
      <w:r w:rsidRPr="00031F4E">
        <w:rPr>
          <w:rFonts w:ascii="Arial" w:hAnsi="Arial"/>
          <w:sz w:val="18"/>
        </w:rPr>
        <w:tab/>
      </w:r>
      <w:r w:rsidRPr="009B04EC">
        <w:rPr>
          <w:rFonts w:ascii="Arial" w:hAnsi="Arial"/>
        </w:rPr>
        <w:t xml:space="preserve">Mr </w:t>
      </w:r>
      <w:r w:rsidR="004A58DC">
        <w:rPr>
          <w:rFonts w:ascii="Arial" w:hAnsi="Arial"/>
        </w:rPr>
        <w:t>Endaf Jenkins</w:t>
      </w:r>
    </w:p>
    <w:p w14:paraId="4254E0C5" w14:textId="4860B259" w:rsidR="00AB0D8B" w:rsidRPr="00031F4E" w:rsidRDefault="001C2514" w:rsidP="00AB0D8B">
      <w:pPr>
        <w:rPr>
          <w:rFonts w:ascii="Arial" w:hAnsi="Arial"/>
        </w:rPr>
      </w:pPr>
      <w:r>
        <w:rPr>
          <w:rFonts w:ascii="Arial" w:hAnsi="Arial"/>
        </w:rPr>
        <w:tab/>
      </w:r>
    </w:p>
    <w:p w14:paraId="4254E0C6" w14:textId="4541CBA1" w:rsidR="00AB0D8B" w:rsidRPr="00031F4E" w:rsidRDefault="00AB0D8B" w:rsidP="00AB0D8B">
      <w:pPr>
        <w:rPr>
          <w:rFonts w:ascii="Arial" w:hAnsi="Arial"/>
          <w:i/>
        </w:rPr>
      </w:pPr>
      <w:r w:rsidRPr="00031F4E">
        <w:rPr>
          <w:rFonts w:ascii="Arial" w:hAnsi="Arial"/>
        </w:rPr>
        <w:t>Facility:</w:t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="004A58DC">
        <w:rPr>
          <w:rFonts w:ascii="Arial" w:hAnsi="Arial"/>
        </w:rPr>
        <w:t>Pwllpridd Free Range</w:t>
      </w:r>
      <w:r w:rsidRPr="009B04EC">
        <w:rPr>
          <w:rFonts w:ascii="Arial" w:hAnsi="Arial"/>
        </w:rPr>
        <w:t xml:space="preserve"> Poultry Unit</w:t>
      </w:r>
      <w:r w:rsidRPr="00031F4E">
        <w:rPr>
          <w:rFonts w:ascii="Arial" w:hAnsi="Arial"/>
        </w:rPr>
        <w:tab/>
      </w:r>
      <w:r w:rsidR="001C2514">
        <w:rPr>
          <w:rFonts w:ascii="Arial" w:hAnsi="Arial"/>
        </w:rPr>
        <w:tab/>
      </w:r>
      <w:r w:rsidRPr="00031F4E">
        <w:rPr>
          <w:rFonts w:ascii="Arial" w:hAnsi="Arial"/>
        </w:rPr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E851C3">
        <w:rPr>
          <w:rFonts w:ascii="Arial" w:hAnsi="Arial"/>
        </w:rPr>
        <w:t>16</w:t>
      </w:r>
      <w:r w:rsidR="004A58DC">
        <w:rPr>
          <w:rFonts w:ascii="Arial" w:hAnsi="Arial"/>
        </w:rPr>
        <w:t>/</w:t>
      </w:r>
      <w:r w:rsidR="001C2514">
        <w:rPr>
          <w:rFonts w:ascii="Arial" w:hAnsi="Arial"/>
        </w:rPr>
        <w:t>03/2018</w:t>
      </w:r>
    </w:p>
    <w:p w14:paraId="4254E0C7" w14:textId="038E8138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E82C98">
        <w:rPr>
          <w:rFonts w:ascii="Arial" w:hAnsi="Arial"/>
          <w:color w:val="FF0000"/>
          <w:spacing w:val="-4"/>
          <w:szCs w:val="24"/>
          <w:lang w:eastAsia="en-US"/>
        </w:rPr>
        <w:t>01/01/2020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E82C98">
        <w:rPr>
          <w:rFonts w:ascii="Arial" w:hAnsi="Arial"/>
          <w:color w:val="FF0000"/>
          <w:spacing w:val="-4"/>
          <w:szCs w:val="24"/>
          <w:lang w:eastAsia="en-US"/>
        </w:rPr>
        <w:t>31/12/2020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4254E0D1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4254E0C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4254E0C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4254E0C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4254E0C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4254E0CC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4254E0CD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254E0C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254E0C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4254E0D0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58DC" w:rsidRPr="004A58DC" w14:paraId="4254E0DD" w14:textId="77777777" w:rsidTr="007C112F">
        <w:trPr>
          <w:cantSplit/>
          <w:trHeight w:val="459"/>
        </w:trPr>
        <w:tc>
          <w:tcPr>
            <w:tcW w:w="1696" w:type="dxa"/>
            <w:vMerge w:val="restart"/>
          </w:tcPr>
          <w:p w14:paraId="4254E0D2" w14:textId="728E32C9" w:rsidR="004A58DC" w:rsidRPr="004A58DC" w:rsidRDefault="004A58DC" w:rsidP="004A58D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Laying hens</w:t>
            </w:r>
          </w:p>
        </w:tc>
        <w:tc>
          <w:tcPr>
            <w:tcW w:w="1985" w:type="dxa"/>
          </w:tcPr>
          <w:p w14:paraId="543F40D4" w14:textId="77777777" w:rsidR="004A58DC" w:rsidRPr="004A58DC" w:rsidRDefault="004A58DC" w:rsidP="004A58D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4A58DC">
              <w:rPr>
                <w:rFonts w:cs="Arial"/>
                <w:color w:val="auto"/>
                <w:sz w:val="20"/>
              </w:rPr>
              <w:t>Nitrogen</w:t>
            </w:r>
          </w:p>
          <w:p w14:paraId="4254E0D4" w14:textId="19A6EFF1" w:rsidR="004A58DC" w:rsidRPr="004A58DC" w:rsidRDefault="004A58DC" w:rsidP="004A58DC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(N)</w:t>
            </w:r>
          </w:p>
        </w:tc>
        <w:tc>
          <w:tcPr>
            <w:tcW w:w="1701" w:type="dxa"/>
          </w:tcPr>
          <w:p w14:paraId="4254E0D5" w14:textId="6F7C84E4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1843" w:type="dxa"/>
          </w:tcPr>
          <w:p w14:paraId="4254E0D7" w14:textId="17031C1C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0.8 kg N</w:t>
            </w:r>
            <w:r w:rsidRPr="004A58DC">
              <w:rPr>
                <w:rFonts w:ascii="Arial" w:hAnsi="Arial" w:cs="Arial"/>
                <w:sz w:val="20"/>
              </w:rPr>
              <w:br/>
              <w:t>/animal place</w:t>
            </w:r>
          </w:p>
        </w:tc>
        <w:tc>
          <w:tcPr>
            <w:tcW w:w="1973" w:type="dxa"/>
          </w:tcPr>
          <w:p w14:paraId="4254E0D8" w14:textId="376EB06C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1570" w:type="dxa"/>
          </w:tcPr>
          <w:p w14:paraId="4254E0D9" w14:textId="2C72DF00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3686" w:type="dxa"/>
          </w:tcPr>
          <w:p w14:paraId="6A7231D7" w14:textId="77777777" w:rsidR="004A58DC" w:rsidRPr="004A58DC" w:rsidRDefault="004A58DC" w:rsidP="004A58D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4A58DC">
              <w:rPr>
                <w:rFonts w:cs="Arial"/>
                <w:color w:val="auto"/>
                <w:sz w:val="20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4254E0DC" w14:textId="39EEEA69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Estimation by using manure analysis for total nitrogen and total phosphorus content</w:t>
            </w:r>
          </w:p>
        </w:tc>
      </w:tr>
      <w:tr w:rsidR="004A58DC" w:rsidRPr="00031F4E" w14:paraId="4254E0E7" w14:textId="77777777" w:rsidTr="007C112F">
        <w:trPr>
          <w:cantSplit/>
          <w:trHeight w:val="459"/>
        </w:trPr>
        <w:tc>
          <w:tcPr>
            <w:tcW w:w="1696" w:type="dxa"/>
            <w:vMerge/>
          </w:tcPr>
          <w:p w14:paraId="4254E0DE" w14:textId="77777777" w:rsidR="004A58DC" w:rsidRPr="004A58DC" w:rsidRDefault="004A58DC" w:rsidP="004A58D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4254E0E1" w14:textId="1DA387CD" w:rsidR="004A58DC" w:rsidRPr="004A58DC" w:rsidRDefault="004A58DC" w:rsidP="004A58DC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Phosphorus (as P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4A58DC">
              <w:rPr>
                <w:rFonts w:ascii="Arial" w:hAnsi="Arial" w:cs="Arial"/>
                <w:sz w:val="20"/>
              </w:rPr>
              <w:t>O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4A58D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701" w:type="dxa"/>
          </w:tcPr>
          <w:p w14:paraId="4254E0E2" w14:textId="2816955A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1843" w:type="dxa"/>
          </w:tcPr>
          <w:p w14:paraId="4254E0E3" w14:textId="2AD40FBB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0.45 kg/P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4A58DC">
              <w:rPr>
                <w:rFonts w:ascii="Arial" w:hAnsi="Arial" w:cs="Arial"/>
                <w:sz w:val="20"/>
              </w:rPr>
              <w:t>O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br/>
            </w:r>
            <w:r w:rsidRPr="004A58D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973" w:type="dxa"/>
          </w:tcPr>
          <w:p w14:paraId="4254E0E4" w14:textId="68B37E7D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1570" w:type="dxa"/>
          </w:tcPr>
          <w:p w14:paraId="4254E0E5" w14:textId="490881B0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3686" w:type="dxa"/>
          </w:tcPr>
          <w:p w14:paraId="4254E0E6" w14:textId="289CA409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As above</w:t>
            </w:r>
          </w:p>
        </w:tc>
      </w:tr>
    </w:tbl>
    <w:p w14:paraId="4254E0E8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0E9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0EA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0EB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0EC" w14:textId="24C10F6E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>Signed ……</w:t>
      </w:r>
      <w:r w:rsidR="00E82C98">
        <w:rPr>
          <w:rFonts w:ascii="Arial" w:hAnsi="Arial"/>
          <w:color w:val="000000"/>
          <w:sz w:val="18"/>
        </w:rPr>
        <w:t>Endaf Jenkins</w:t>
      </w:r>
      <w:r w:rsidRPr="00031F4E">
        <w:rPr>
          <w:rFonts w:ascii="Arial" w:hAnsi="Arial"/>
          <w:color w:val="000000"/>
          <w:sz w:val="18"/>
        </w:rPr>
        <w:t xml:space="preserve">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</w:t>
      </w:r>
      <w:r w:rsidR="00E82C98">
        <w:rPr>
          <w:rFonts w:ascii="Arial" w:hAnsi="Arial"/>
          <w:color w:val="000000"/>
          <w:sz w:val="18"/>
        </w:rPr>
        <w:t>25/05/2021</w:t>
      </w:r>
      <w:r w:rsidRPr="00031F4E">
        <w:rPr>
          <w:rFonts w:ascii="Arial" w:hAnsi="Arial"/>
          <w:color w:val="000000"/>
          <w:sz w:val="18"/>
        </w:rPr>
        <w:t>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4254E0ED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3E170FF7" w14:textId="75A07523" w:rsidR="004A58DC" w:rsidRPr="00031F4E" w:rsidRDefault="00AB0D8B" w:rsidP="004A58DC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4A58DC" w:rsidRPr="00031F4E">
        <w:rPr>
          <w:rFonts w:ascii="Arial" w:hAnsi="Arial"/>
        </w:rPr>
        <w:lastRenderedPageBreak/>
        <w:t>Permit Number:</w:t>
      </w:r>
      <w:r w:rsidR="004A58DC" w:rsidRPr="00031F4E">
        <w:rPr>
          <w:rFonts w:ascii="Arial" w:hAnsi="Arial"/>
          <w:sz w:val="18"/>
        </w:rPr>
        <w:t xml:space="preserve"> </w:t>
      </w:r>
      <w:r w:rsidR="004A58DC" w:rsidRPr="00031F4E">
        <w:rPr>
          <w:rFonts w:ascii="Arial" w:hAnsi="Arial"/>
          <w:sz w:val="18"/>
        </w:rPr>
        <w:tab/>
      </w:r>
      <w:r w:rsidR="004A58DC">
        <w:rPr>
          <w:rFonts w:ascii="Arial" w:hAnsi="Arial"/>
          <w:szCs w:val="24"/>
        </w:rPr>
        <w:t>EPR/</w:t>
      </w:r>
      <w:r w:rsidR="00E851C3" w:rsidRPr="00E851C3">
        <w:rPr>
          <w:rFonts w:ascii="Arial" w:hAnsi="Arial"/>
          <w:szCs w:val="24"/>
        </w:rPr>
        <w:t>AB3792ZU</w:t>
      </w:r>
      <w:r w:rsidR="004A58DC" w:rsidRPr="00031F4E">
        <w:rPr>
          <w:rFonts w:ascii="Arial" w:hAnsi="Arial"/>
          <w:sz w:val="18"/>
        </w:rPr>
        <w:tab/>
      </w:r>
      <w:r w:rsidR="004A58DC" w:rsidRPr="00031F4E">
        <w:rPr>
          <w:rFonts w:ascii="Arial" w:hAnsi="Arial"/>
          <w:sz w:val="18"/>
        </w:rPr>
        <w:tab/>
      </w:r>
      <w:r w:rsidR="004A58DC">
        <w:rPr>
          <w:rFonts w:ascii="Arial" w:hAnsi="Arial"/>
          <w:sz w:val="18"/>
        </w:rPr>
        <w:tab/>
      </w:r>
      <w:r w:rsidR="004A58DC" w:rsidRPr="00031F4E">
        <w:rPr>
          <w:rFonts w:ascii="Arial" w:hAnsi="Arial"/>
        </w:rPr>
        <w:tab/>
      </w:r>
      <w:r w:rsidR="004A58DC">
        <w:rPr>
          <w:rFonts w:ascii="Arial" w:hAnsi="Arial"/>
        </w:rPr>
        <w:tab/>
      </w:r>
      <w:r w:rsidR="004A58DC" w:rsidRPr="00031F4E">
        <w:rPr>
          <w:rFonts w:ascii="Arial" w:hAnsi="Arial"/>
        </w:rPr>
        <w:t xml:space="preserve">Operator: </w:t>
      </w:r>
      <w:r w:rsidR="004A58DC" w:rsidRPr="00031F4E">
        <w:rPr>
          <w:rFonts w:ascii="Arial" w:hAnsi="Arial"/>
        </w:rPr>
        <w:tab/>
      </w:r>
      <w:r w:rsidR="004A58DC" w:rsidRPr="00031F4E">
        <w:rPr>
          <w:rFonts w:ascii="Arial" w:hAnsi="Arial"/>
          <w:sz w:val="18"/>
        </w:rPr>
        <w:tab/>
      </w:r>
      <w:r w:rsidR="004A58DC" w:rsidRPr="009B04EC">
        <w:rPr>
          <w:rFonts w:ascii="Arial" w:hAnsi="Arial"/>
        </w:rPr>
        <w:t xml:space="preserve">Mr </w:t>
      </w:r>
      <w:r w:rsidR="004A58DC">
        <w:rPr>
          <w:rFonts w:ascii="Arial" w:hAnsi="Arial"/>
        </w:rPr>
        <w:t>Endaf Jenkins</w:t>
      </w:r>
    </w:p>
    <w:p w14:paraId="15CC3D04" w14:textId="77777777" w:rsidR="004A58DC" w:rsidRPr="00031F4E" w:rsidRDefault="004A58DC" w:rsidP="004A58DC">
      <w:pPr>
        <w:rPr>
          <w:rFonts w:ascii="Arial" w:hAnsi="Arial"/>
        </w:rPr>
      </w:pPr>
    </w:p>
    <w:p w14:paraId="4254E0F0" w14:textId="36959FF1" w:rsidR="00AB0D8B" w:rsidRPr="00031F4E" w:rsidRDefault="004A58DC" w:rsidP="004A58DC">
      <w:pPr>
        <w:rPr>
          <w:rFonts w:ascii="Arial" w:hAnsi="Arial"/>
          <w:i/>
        </w:rPr>
      </w:pPr>
      <w:r w:rsidRPr="00031F4E">
        <w:rPr>
          <w:rFonts w:ascii="Arial" w:hAnsi="Arial"/>
        </w:rPr>
        <w:t>Facility:</w:t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>
        <w:rPr>
          <w:rFonts w:ascii="Arial" w:hAnsi="Arial"/>
        </w:rPr>
        <w:t>Pwllpridd Free Range</w:t>
      </w:r>
      <w:r w:rsidRPr="009B04EC">
        <w:rPr>
          <w:rFonts w:ascii="Arial" w:hAnsi="Arial"/>
        </w:rPr>
        <w:t xml:space="preserve"> Poultry Unit</w:t>
      </w:r>
      <w:r w:rsidR="00AB0D8B" w:rsidRPr="00031F4E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E851C3">
        <w:rPr>
          <w:rFonts w:ascii="Arial" w:hAnsi="Arial"/>
        </w:rPr>
        <w:t>16</w:t>
      </w:r>
      <w:r w:rsidR="00C64F84">
        <w:rPr>
          <w:rFonts w:ascii="Arial" w:hAnsi="Arial"/>
        </w:rPr>
        <w:t>/</w:t>
      </w:r>
      <w:r w:rsidR="001C2514">
        <w:rPr>
          <w:rFonts w:ascii="Arial" w:hAnsi="Arial"/>
        </w:rPr>
        <w:t>03/2018</w:t>
      </w:r>
    </w:p>
    <w:p w14:paraId="4254E0F1" w14:textId="099236B2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E82C98">
        <w:rPr>
          <w:rFonts w:ascii="Arial" w:hAnsi="Arial"/>
          <w:color w:val="FF0000"/>
          <w:spacing w:val="-4"/>
          <w:szCs w:val="24"/>
          <w:lang w:eastAsia="en-US"/>
        </w:rPr>
        <w:t>01/01/2020</w:t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E82C98">
        <w:rPr>
          <w:rFonts w:ascii="Arial" w:hAnsi="Arial"/>
          <w:color w:val="FF0000"/>
          <w:spacing w:val="-4"/>
          <w:szCs w:val="24"/>
          <w:lang w:eastAsia="en-US"/>
        </w:rPr>
        <w:t>31/12/2020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4254E0F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4254E0F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4254E0F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4254E0F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4254E0F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4254E0F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4254E0F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254E0F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4254E0F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4254E0F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58DC" w:rsidRPr="00031F4E" w14:paraId="4254E107" w14:textId="77777777" w:rsidTr="005645E4">
        <w:trPr>
          <w:cantSplit/>
          <w:trHeight w:val="459"/>
        </w:trPr>
        <w:tc>
          <w:tcPr>
            <w:tcW w:w="1696" w:type="dxa"/>
          </w:tcPr>
          <w:p w14:paraId="4254E0FD" w14:textId="07ED0C20" w:rsidR="004A58DC" w:rsidRPr="004A58DC" w:rsidRDefault="004A58DC" w:rsidP="004A58D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Laying hens in Non caged housing</w:t>
            </w:r>
          </w:p>
        </w:tc>
        <w:tc>
          <w:tcPr>
            <w:tcW w:w="1985" w:type="dxa"/>
          </w:tcPr>
          <w:p w14:paraId="2BF6CF1D" w14:textId="77777777" w:rsidR="004A58DC" w:rsidRPr="004A58DC" w:rsidRDefault="004A58DC" w:rsidP="004A58D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4A58DC">
              <w:rPr>
                <w:rFonts w:cs="Arial"/>
                <w:color w:val="auto"/>
                <w:sz w:val="20"/>
              </w:rPr>
              <w:t>Ammonia</w:t>
            </w:r>
          </w:p>
          <w:p w14:paraId="4254E100" w14:textId="36745ACF" w:rsidR="004A58DC" w:rsidRPr="004A58DC" w:rsidRDefault="004A58DC" w:rsidP="004A58DC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(as NH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4A58D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701" w:type="dxa"/>
          </w:tcPr>
          <w:p w14:paraId="4254E101" w14:textId="4BE7B2AA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Animal house</w:t>
            </w:r>
          </w:p>
        </w:tc>
        <w:tc>
          <w:tcPr>
            <w:tcW w:w="1843" w:type="dxa"/>
          </w:tcPr>
          <w:p w14:paraId="4254E103" w14:textId="12BE09E3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0.13 kg NH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4A58DC">
              <w:rPr>
                <w:rFonts w:ascii="Arial" w:hAnsi="Arial" w:cs="Arial"/>
                <w:sz w:val="20"/>
                <w:vertAlign w:val="subscript"/>
              </w:rPr>
              <w:br/>
            </w:r>
            <w:r w:rsidRPr="004A58D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973" w:type="dxa"/>
          </w:tcPr>
          <w:p w14:paraId="4254E104" w14:textId="287D7513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1712" w:type="dxa"/>
          </w:tcPr>
          <w:p w14:paraId="4254E105" w14:textId="700118D7" w:rsidR="004A58DC" w:rsidRPr="004A58DC" w:rsidRDefault="004A58DC" w:rsidP="004A58DC">
            <w:pPr>
              <w:jc w:val="center"/>
              <w:rPr>
                <w:rFonts w:ascii="Arial" w:hAnsi="Arial" w:cs="Arial"/>
                <w:sz w:val="20"/>
              </w:rPr>
            </w:pPr>
            <w:r w:rsidRPr="004A58DC">
              <w:rPr>
                <w:rFonts w:ascii="Arial" w:hAnsi="Arial" w:cs="Arial"/>
                <w:sz w:val="20"/>
              </w:rPr>
              <w:t>Annually</w:t>
            </w:r>
          </w:p>
        </w:tc>
        <w:tc>
          <w:tcPr>
            <w:tcW w:w="3544" w:type="dxa"/>
          </w:tcPr>
          <w:p w14:paraId="4254E106" w14:textId="55FCF461" w:rsidR="004A58DC" w:rsidRPr="004A58DC" w:rsidRDefault="004A58DC" w:rsidP="004A58D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58DC">
              <w:rPr>
                <w:rFonts w:ascii="Arial" w:hAnsi="Arial" w:cs="Arial"/>
                <w:sz w:val="20"/>
              </w:rPr>
              <w:t>Estimation by using emission factors</w:t>
            </w:r>
          </w:p>
        </w:tc>
      </w:tr>
    </w:tbl>
    <w:p w14:paraId="4254E108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109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10A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10B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4254E10C" w14:textId="4F37D9AB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>Signed ……</w:t>
      </w:r>
      <w:r w:rsidR="00E82C98">
        <w:rPr>
          <w:rFonts w:ascii="Arial" w:hAnsi="Arial"/>
          <w:color w:val="000000"/>
          <w:sz w:val="18"/>
        </w:rPr>
        <w:t>Endaf Jenkins</w:t>
      </w:r>
      <w:r w:rsidRPr="00031F4E">
        <w:rPr>
          <w:rFonts w:ascii="Arial" w:hAnsi="Arial"/>
          <w:color w:val="000000"/>
          <w:sz w:val="18"/>
        </w:rPr>
        <w:t xml:space="preserve">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</w:t>
      </w:r>
      <w:r w:rsidR="00E82C98">
        <w:rPr>
          <w:rFonts w:ascii="Arial" w:hAnsi="Arial"/>
          <w:color w:val="000000"/>
          <w:sz w:val="18"/>
        </w:rPr>
        <w:t>25/05/2021</w:t>
      </w:r>
      <w:r w:rsidRPr="00031F4E">
        <w:rPr>
          <w:rFonts w:ascii="Arial" w:hAnsi="Arial"/>
          <w:color w:val="000000"/>
          <w:sz w:val="18"/>
        </w:rPr>
        <w:t>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4254E10D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4254E10E" w14:textId="77777777" w:rsidR="00AB0D8B" w:rsidRPr="00031F4E" w:rsidRDefault="00AB0D8B" w:rsidP="00AB0D8B"/>
    <w:p w14:paraId="4254E10F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4254E110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1C2514"/>
    <w:rsid w:val="00337C80"/>
    <w:rsid w:val="003D3AFE"/>
    <w:rsid w:val="004A58DC"/>
    <w:rsid w:val="006D1019"/>
    <w:rsid w:val="00AB0D8B"/>
    <w:rsid w:val="00C64F84"/>
    <w:rsid w:val="00E82C98"/>
    <w:rsid w:val="00E8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4E0C4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4A58D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REGU-434-18314</_dlc_DocId>
    <_dlc_DocIdUrl xmlns="9be56660-2c31-41ef-bc00-23e72f632f2a">
      <Url>https://cyfoethnaturiolcymru.sharepoint.com/teams/Regulatory/Permitting/_layouts/15/DocIdRedir.aspx?ID=REGU-434-18314</Url>
      <Description>REGU-434-18314</Description>
    </_dlc_DocIdUrl>
    <Welsh_x0020_Local_x0020_Authority xmlns="859f7ad6-93f6-4205-b62b-a17f28acbbac">Ceredigion County Council</Welsh_x0020_Local_x0020_Authority>
    <Document_x0020_Date xmlns="859f7ad6-93f6-4205-b62b-a17f28acbbac">2021-06-08T23:00:00+00:00</Document_x0020_Date>
    <Process_x0020_Type xmlns="859f7ad6-93f6-4205-b62b-a17f28acbbac">Compliance</Process_x0020_Type>
    <Site_x0020_Name xmlns="859f7ad6-93f6-4205-b62b-a17f28acbbac">Pwllpridd Freev Range Poultry Unit</Site_x0020_Name>
    <Disclosure_x0020_Status xmlns="859f7ad6-93f6-4205-b62b-a17f28acbbac">Public register</Disclosure_x0020_Status>
    <Post_x0020_code xmlns="859f7ad6-93f6-4205-b62b-a17f28acbbac">SY23 4HZ</Post_x0020_code>
    <Customer_x0020_Name xmlns="859f7ad6-93f6-4205-b62b-a17f28acbbac">Mr Endaf Jenkins</Customer_x0020_Name>
    <Environment_x0020_Sub_x0020_Folder xmlns="859f7ad6-93f6-4205-b62b-a17f28acbbac">Environment monitoring</Environment_x0020_Sub_x0020_Folder>
    <Facility_x0020_Address xmlns="859f7ad6-93f6-4205-b62b-a17f28acbbac">Pwllpridd, Lledrod, Aberystwyth</Facility_x0020_Address>
    <License_x002f_Activity_x0020_Type xmlns="859f7ad6-93f6-4205-b62b-a17f28acbbac">3. EPR Regulated Industry</License_x002f_Activity_x0020_Type>
    <Internal_x002f_External xmlns="859f7ad6-93f6-4205-b62b-a17f28acbbac">Incoming document</Internal_x002f_External>
    <Document_x0020_Type xmlns="859f7ad6-93f6-4205-b62b-a17f28acbbac">Report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91C410E-40C5-4499-85D6-EFFC19B38ECC}"/>
</file>

<file path=customXml/itemProps3.xml><?xml version="1.0" encoding="utf-8"?>
<ds:datastoreItem xmlns:ds="http://schemas.openxmlformats.org/officeDocument/2006/customXml" ds:itemID="{F8457033-C1AB-410B-A41B-811F4391EC44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Endaf Jenkins</dc:creator>
  <cp:keywords/>
  <dc:description/>
  <cp:lastModifiedBy>Meinir Jenkins</cp:lastModifiedBy>
  <cp:revision>2</cp:revision>
  <dcterms:created xsi:type="dcterms:W3CDTF">2021-05-25T10:35:00Z</dcterms:created>
  <dcterms:modified xsi:type="dcterms:W3CDTF">2021-05-25T10:35:00Z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079c455c-4fc8-40f0-8e15-67d95e5452a2</vt:lpwstr>
  </property>
  <property fmtid="{D5CDD505-2E9C-101B-9397-08002B2CF9AE}" pid="4" name="Welsh Local Authority">
    <vt:lpwstr>Ceredigion County Council</vt:lpwstr>
  </property>
  <property fmtid="{D5CDD505-2E9C-101B-9397-08002B2CF9AE}" pid="6" name="Document Date">
    <vt:filetime>2018-03-16T00:00:00Z</vt:filetime>
  </property>
  <property fmtid="{D5CDD505-2E9C-101B-9397-08002B2CF9AE}" pid="8" name="Site Name">
    <vt:lpwstr>Pwllpridd Freev Range Poultry Unit</vt:lpwstr>
  </property>
  <property fmtid="{D5CDD505-2E9C-101B-9397-08002B2CF9AE}" pid="10" name="Disclosure Status">
    <vt:lpwstr>Public register</vt:lpwstr>
  </property>
  <property fmtid="{D5CDD505-2E9C-101B-9397-08002B2CF9AE}" pid="11" name="Post code">
    <vt:lpwstr>SY23 4HZ</vt:lpwstr>
  </property>
  <property fmtid="{D5CDD505-2E9C-101B-9397-08002B2CF9AE}" pid="12" name="Customer Name">
    <vt:lpwstr>Mr Endaf Jenkins</vt:lpwstr>
  </property>
  <property fmtid="{D5CDD505-2E9C-101B-9397-08002B2CF9AE}" pid="13" name="Environment Sub Folder">
    <vt:lpwstr>Licences applications</vt:lpwstr>
  </property>
  <property fmtid="{D5CDD505-2E9C-101B-9397-08002B2CF9AE}" pid="14" name="Facility Address">
    <vt:lpwstr>Pwllpridd, Lledrod, Aberystwyth</vt:lpwstr>
  </property>
  <property fmtid="{D5CDD505-2E9C-101B-9397-08002B2CF9AE}" pid="15" name="License/Activity Type">
    <vt:lpwstr>3. EPR Regulated Industry</vt:lpwstr>
  </property>
  <property fmtid="{D5CDD505-2E9C-101B-9397-08002B2CF9AE}" pid="16" name="Internal/External">
    <vt:lpwstr>Outgoing document</vt:lpwstr>
  </property>
  <property fmtid="{D5CDD505-2E9C-101B-9397-08002B2CF9AE}" pid="17" name="Document Type">
    <vt:lpwstr>Report</vt:lpwstr>
  </property>
  <property fmtid="{D5CDD505-2E9C-101B-9397-08002B2CF9AE}" pid="18" name="_docset_NoMedatataSyncRequired">
    <vt:lpwstr>False</vt:lpwstr>
  </property>
</Properties>
</file>