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BABC4E" w14:textId="5C1C54D1" w:rsidR="00102BAC" w:rsidRDefault="00102BAC">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pPr>
    </w:p>
    <w:tbl>
      <w:tblPr>
        <w:tblW w:w="0" w:type="auto"/>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8820"/>
      </w:tblGrid>
      <w:tr w:rsidR="00102BAC" w:rsidRPr="007E695E" w14:paraId="759AC35C" w14:textId="77777777">
        <w:trPr>
          <w:cantSplit/>
          <w:trHeight w:hRule="exact" w:val="1320"/>
        </w:trPr>
        <w:tc>
          <w:tcPr>
            <w:tcW w:w="8820" w:type="dxa"/>
            <w:tcBorders>
              <w:top w:val="nil"/>
              <w:left w:val="nil"/>
              <w:bottom w:val="nil"/>
              <w:right w:val="nil"/>
            </w:tcBorders>
          </w:tcPr>
          <w:p w14:paraId="69D6EEF9" w14:textId="77777777" w:rsidR="00102BAC" w:rsidRPr="007E695E" w:rsidRDefault="00102BAC" w:rsidP="006677EE">
            <w:pPr>
              <w:pStyle w:val="StyleD"/>
              <w:jc w:val="left"/>
              <w:rPr>
                <w:rFonts w:ascii="Arial" w:hAnsi="Arial" w:cs="Arial"/>
              </w:rPr>
            </w:pPr>
            <w:r w:rsidRPr="007E695E">
              <w:rPr>
                <w:rFonts w:ascii="Arial" w:hAnsi="Arial" w:cs="Arial"/>
              </w:rPr>
              <w:br w:type="page"/>
            </w:r>
          </w:p>
        </w:tc>
      </w:tr>
      <w:tr w:rsidR="00102BAC" w:rsidRPr="007E695E" w14:paraId="02021988" w14:textId="77777777">
        <w:trPr>
          <w:cantSplit/>
          <w:trHeight w:hRule="exact" w:val="240"/>
        </w:trPr>
        <w:tc>
          <w:tcPr>
            <w:tcW w:w="8820" w:type="dxa"/>
            <w:tcBorders>
              <w:top w:val="nil"/>
              <w:left w:val="nil"/>
              <w:bottom w:val="nil"/>
              <w:right w:val="nil"/>
            </w:tcBorders>
          </w:tcPr>
          <w:p w14:paraId="4D4598C2" w14:textId="77777777" w:rsidR="00102BAC" w:rsidRPr="007E695E" w:rsidRDefault="00102BAC">
            <w:pPr>
              <w:rPr>
                <w:rFonts w:cs="Arial"/>
              </w:rPr>
            </w:pPr>
          </w:p>
        </w:tc>
      </w:tr>
      <w:tr w:rsidR="00102BAC" w:rsidRPr="007E695E" w14:paraId="24264D38" w14:textId="77777777">
        <w:trPr>
          <w:cantSplit/>
          <w:trHeight w:hRule="exact" w:val="800"/>
        </w:trPr>
        <w:tc>
          <w:tcPr>
            <w:tcW w:w="8820" w:type="dxa"/>
            <w:tcBorders>
              <w:top w:val="nil"/>
              <w:left w:val="nil"/>
              <w:bottom w:val="nil"/>
              <w:right w:val="nil"/>
            </w:tcBorders>
          </w:tcPr>
          <w:p w14:paraId="259A1BB9" w14:textId="3F44B8DA" w:rsidR="00102BAC" w:rsidRPr="007E695E" w:rsidRDefault="00530F02" w:rsidP="00426485">
            <w:pPr>
              <w:pStyle w:val="Reporttext"/>
              <w:ind w:left="1008" w:right="1008"/>
              <w:rPr>
                <w:rFonts w:cs="Arial"/>
                <w:b/>
                <w:color w:val="002B5C"/>
              </w:rPr>
            </w:pPr>
            <w:r w:rsidRPr="007E695E">
              <w:rPr>
                <w:rFonts w:cs="Arial"/>
                <w:b/>
                <w:color w:val="497593"/>
              </w:rPr>
              <w:t>D</w:t>
            </w:r>
            <w:r w:rsidR="00426485" w:rsidRPr="007E695E">
              <w:rPr>
                <w:rFonts w:cs="Arial"/>
                <w:b/>
                <w:color w:val="497593"/>
              </w:rPr>
              <w:t>RAFT</w:t>
            </w:r>
            <w:r w:rsidRPr="007E695E">
              <w:rPr>
                <w:rFonts w:cs="Arial"/>
                <w:b/>
                <w:color w:val="497593"/>
              </w:rPr>
              <w:t xml:space="preserve"> </w:t>
            </w:r>
          </w:p>
        </w:tc>
      </w:tr>
      <w:tr w:rsidR="00102BAC" w:rsidRPr="007E695E" w14:paraId="3E7D3BE8" w14:textId="77777777">
        <w:trPr>
          <w:cantSplit/>
          <w:trHeight w:hRule="exact" w:val="1800"/>
        </w:trPr>
        <w:tc>
          <w:tcPr>
            <w:tcW w:w="8820" w:type="dxa"/>
            <w:tcBorders>
              <w:top w:val="nil"/>
              <w:left w:val="nil"/>
              <w:bottom w:val="nil"/>
              <w:right w:val="nil"/>
            </w:tcBorders>
          </w:tcPr>
          <w:p w14:paraId="6C6D32FC" w14:textId="131E5900" w:rsidR="00102BAC" w:rsidRPr="00F60F35" w:rsidRDefault="00BF0347" w:rsidP="005077B1">
            <w:pPr>
              <w:pStyle w:val="ReportTitle"/>
              <w:rPr>
                <w:rFonts w:ascii="Ebrima" w:hAnsi="Ebrima" w:cs="Arial"/>
                <w:color w:val="497593"/>
                <w:sz w:val="36"/>
              </w:rPr>
            </w:pPr>
            <w:r>
              <w:rPr>
                <w:rFonts w:ascii="Ebrima" w:hAnsi="Ebrima" w:cs="Arial"/>
                <w:color w:val="497593"/>
                <w:sz w:val="36"/>
              </w:rPr>
              <w:t>Pen-y-Gwaith Reservoir Improvements</w:t>
            </w:r>
          </w:p>
          <w:p w14:paraId="3449DEFD" w14:textId="59376D3E" w:rsidR="00426485" w:rsidRPr="00F60F35" w:rsidRDefault="00BF0347" w:rsidP="00426485">
            <w:pPr>
              <w:ind w:left="1008" w:right="1008"/>
              <w:jc w:val="left"/>
              <w:rPr>
                <w:rFonts w:cs="Arial"/>
                <w:color w:val="A1A5A7"/>
                <w:sz w:val="32"/>
              </w:rPr>
            </w:pPr>
            <w:r>
              <w:rPr>
                <w:rFonts w:cs="Arial"/>
                <w:color w:val="A1A5A7"/>
                <w:sz w:val="32"/>
              </w:rPr>
              <w:t>Design Philosophy Statement</w:t>
            </w:r>
          </w:p>
          <w:p w14:paraId="10FC6A0D" w14:textId="77777777" w:rsidR="00102BAC" w:rsidRPr="007E695E" w:rsidRDefault="00102BAC">
            <w:pPr>
              <w:rPr>
                <w:rFonts w:cs="Arial"/>
              </w:rPr>
            </w:pPr>
          </w:p>
        </w:tc>
      </w:tr>
      <w:tr w:rsidR="00102BAC" w:rsidRPr="007E695E" w14:paraId="142A8D2A" w14:textId="77777777">
        <w:trPr>
          <w:cantSplit/>
          <w:trHeight w:hRule="exact" w:val="900"/>
        </w:trPr>
        <w:tc>
          <w:tcPr>
            <w:tcW w:w="8820" w:type="dxa"/>
            <w:tcBorders>
              <w:top w:val="nil"/>
              <w:left w:val="nil"/>
              <w:bottom w:val="nil"/>
              <w:right w:val="nil"/>
            </w:tcBorders>
          </w:tcPr>
          <w:p w14:paraId="656FFC2F" w14:textId="23776E8E" w:rsidR="00102BAC" w:rsidRPr="00F60F35" w:rsidRDefault="00426485" w:rsidP="005077B1">
            <w:pPr>
              <w:pStyle w:val="PrNoTitle"/>
              <w:rPr>
                <w:rFonts w:ascii="Ebrima" w:hAnsi="Ebrima" w:cs="Arial"/>
              </w:rPr>
            </w:pPr>
            <w:r w:rsidRPr="00F60F35">
              <w:rPr>
                <w:rFonts w:ascii="Ebrima" w:hAnsi="Ebrima" w:cs="Arial"/>
                <w:color w:val="497593"/>
              </w:rPr>
              <w:t>Project no. 1</w:t>
            </w:r>
            <w:r w:rsidR="00356441">
              <w:rPr>
                <w:rFonts w:ascii="Ebrima" w:hAnsi="Ebrima" w:cs="Arial"/>
                <w:color w:val="497593"/>
              </w:rPr>
              <w:t>23242</w:t>
            </w:r>
          </w:p>
        </w:tc>
      </w:tr>
      <w:tr w:rsidR="00102BAC" w:rsidRPr="007E695E" w14:paraId="36CBE762" w14:textId="77777777">
        <w:trPr>
          <w:cantSplit/>
          <w:trHeight w:hRule="exact" w:val="2800"/>
        </w:trPr>
        <w:tc>
          <w:tcPr>
            <w:tcW w:w="8820" w:type="dxa"/>
            <w:tcBorders>
              <w:top w:val="nil"/>
              <w:left w:val="nil"/>
              <w:bottom w:val="nil"/>
              <w:right w:val="nil"/>
            </w:tcBorders>
          </w:tcPr>
          <w:p w14:paraId="3F7641ED" w14:textId="77777777" w:rsidR="00102BAC" w:rsidRPr="002D3BB3" w:rsidRDefault="00102BAC" w:rsidP="006677EE">
            <w:pPr>
              <w:pStyle w:val="StyleB"/>
              <w:jc w:val="left"/>
              <w:rPr>
                <w:rFonts w:ascii="Ebrima" w:hAnsi="Ebrima" w:cs="Arial"/>
                <w:b w:val="0"/>
                <w:sz w:val="24"/>
              </w:rPr>
            </w:pPr>
          </w:p>
        </w:tc>
      </w:tr>
      <w:tr w:rsidR="00102BAC" w:rsidRPr="007E695E" w14:paraId="6F85CDD8" w14:textId="77777777">
        <w:trPr>
          <w:cantSplit/>
          <w:trHeight w:hRule="exact" w:val="480"/>
        </w:trPr>
        <w:tc>
          <w:tcPr>
            <w:tcW w:w="8820" w:type="dxa"/>
            <w:tcBorders>
              <w:top w:val="nil"/>
              <w:left w:val="nil"/>
              <w:bottom w:val="nil"/>
              <w:right w:val="nil"/>
            </w:tcBorders>
          </w:tcPr>
          <w:p w14:paraId="47785C9D" w14:textId="77777777" w:rsidR="00102BAC" w:rsidRPr="007E695E" w:rsidRDefault="00102BAC">
            <w:pPr>
              <w:rPr>
                <w:rFonts w:cs="Arial"/>
              </w:rPr>
            </w:pPr>
          </w:p>
        </w:tc>
      </w:tr>
      <w:tr w:rsidR="00102BAC" w:rsidRPr="007E695E" w14:paraId="02D72968" w14:textId="77777777">
        <w:trPr>
          <w:cantSplit/>
          <w:trHeight w:hRule="exact" w:val="1120"/>
        </w:trPr>
        <w:tc>
          <w:tcPr>
            <w:tcW w:w="8820" w:type="dxa"/>
            <w:tcBorders>
              <w:top w:val="nil"/>
              <w:left w:val="nil"/>
              <w:bottom w:val="nil"/>
              <w:right w:val="nil"/>
            </w:tcBorders>
          </w:tcPr>
          <w:p w14:paraId="7B36DD5D" w14:textId="77777777" w:rsidR="00102BAC" w:rsidRPr="002D3BB3" w:rsidRDefault="00102BAC" w:rsidP="006677EE">
            <w:pPr>
              <w:pStyle w:val="StyleC"/>
              <w:jc w:val="left"/>
              <w:rPr>
                <w:rFonts w:ascii="Ebrima" w:hAnsi="Ebrima" w:cs="Arial"/>
                <w:sz w:val="22"/>
              </w:rPr>
            </w:pPr>
          </w:p>
        </w:tc>
      </w:tr>
      <w:tr w:rsidR="00102BAC" w:rsidRPr="007E695E" w14:paraId="04276C00" w14:textId="77777777">
        <w:trPr>
          <w:cantSplit/>
          <w:trHeight w:hRule="exact" w:val="2560"/>
        </w:trPr>
        <w:tc>
          <w:tcPr>
            <w:tcW w:w="8820" w:type="dxa"/>
            <w:tcBorders>
              <w:top w:val="nil"/>
              <w:left w:val="nil"/>
              <w:bottom w:val="nil"/>
              <w:right w:val="nil"/>
            </w:tcBorders>
          </w:tcPr>
          <w:p w14:paraId="135C2E8F" w14:textId="77777777" w:rsidR="00102BAC" w:rsidRPr="002D3BB3" w:rsidRDefault="00426485" w:rsidP="00426485">
            <w:pPr>
              <w:pStyle w:val="StyleC"/>
              <w:ind w:left="1008" w:right="1008"/>
              <w:jc w:val="left"/>
              <w:rPr>
                <w:rFonts w:ascii="Ebrima" w:hAnsi="Ebrima" w:cs="Arial"/>
                <w:color w:val="002B5C"/>
                <w:sz w:val="20"/>
              </w:rPr>
            </w:pPr>
            <w:r w:rsidRPr="002D3BB3">
              <w:rPr>
                <w:rFonts w:ascii="Ebrima" w:hAnsi="Ebrima" w:cs="Arial"/>
                <w:color w:val="002B5C"/>
                <w:sz w:val="20"/>
              </w:rPr>
              <w:t>Prepared for:</w:t>
            </w:r>
          </w:p>
          <w:p w14:paraId="5272EB22" w14:textId="3AE67E51" w:rsidR="00426485" w:rsidRPr="002D3BB3" w:rsidRDefault="00BF0347" w:rsidP="00D30C7D">
            <w:pPr>
              <w:pStyle w:val="ClientTitle"/>
              <w:rPr>
                <w:rFonts w:ascii="Ebrima" w:hAnsi="Ebrima" w:cs="Arial"/>
                <w:color w:val="497593"/>
                <w:sz w:val="28"/>
              </w:rPr>
            </w:pPr>
            <w:r>
              <w:rPr>
                <w:rFonts w:ascii="Ebrima" w:hAnsi="Ebrima" w:cs="Arial"/>
                <w:color w:val="497593"/>
                <w:sz w:val="28"/>
              </w:rPr>
              <w:t>Natural Resources Wales</w:t>
            </w:r>
          </w:p>
          <w:p w14:paraId="1DB35743" w14:textId="1309CF19" w:rsidR="003312FC" w:rsidRPr="007E695E" w:rsidRDefault="00EC1C1E" w:rsidP="00D30C7D">
            <w:pPr>
              <w:pStyle w:val="DateTitle"/>
              <w:rPr>
                <w:rFonts w:ascii="Arial" w:hAnsi="Arial" w:cs="Arial"/>
                <w:sz w:val="20"/>
              </w:rPr>
            </w:pPr>
            <w:r>
              <w:rPr>
                <w:rFonts w:ascii="Ebrima" w:hAnsi="Ebrima" w:cs="Arial"/>
                <w:sz w:val="20"/>
              </w:rPr>
              <w:t>January 2021</w:t>
            </w:r>
          </w:p>
        </w:tc>
      </w:tr>
      <w:tr w:rsidR="00102BAC" w:rsidRPr="007E695E" w14:paraId="44A479FB" w14:textId="77777777">
        <w:trPr>
          <w:cantSplit/>
          <w:trHeight w:hRule="exact" w:val="1200"/>
        </w:trPr>
        <w:tc>
          <w:tcPr>
            <w:tcW w:w="8820" w:type="dxa"/>
            <w:tcBorders>
              <w:top w:val="nil"/>
              <w:left w:val="nil"/>
              <w:bottom w:val="nil"/>
              <w:right w:val="nil"/>
            </w:tcBorders>
            <w:vAlign w:val="center"/>
          </w:tcPr>
          <w:p w14:paraId="7766FA7D" w14:textId="66210427" w:rsidR="00102BAC" w:rsidRPr="007E695E" w:rsidRDefault="001A1AFB" w:rsidP="006677EE">
            <w:pPr>
              <w:jc w:val="left"/>
              <w:rPr>
                <w:rFonts w:cs="Arial"/>
              </w:rPr>
            </w:pPr>
            <w:r w:rsidRPr="004314B4">
              <w:rPr>
                <w:rFonts w:cs="Arial"/>
                <w:noProof/>
              </w:rPr>
              <w:drawing>
                <wp:anchor distT="0" distB="0" distL="114300" distR="114300" simplePos="0" relativeHeight="251662336" behindDoc="0" locked="0" layoutInCell="1" allowOverlap="1" wp14:anchorId="7EC4319F" wp14:editId="65306057">
                  <wp:simplePos x="0" y="0"/>
                  <wp:positionH relativeFrom="column">
                    <wp:posOffset>3322320</wp:posOffset>
                  </wp:positionH>
                  <wp:positionV relativeFrom="paragraph">
                    <wp:posOffset>107315</wp:posOffset>
                  </wp:positionV>
                  <wp:extent cx="2200275" cy="66929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0275" cy="6692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4E873AA" w14:textId="77777777" w:rsidR="00102BAC" w:rsidRPr="007E695E" w:rsidRDefault="00102BAC">
      <w:pPr>
        <w:jc w:val="center"/>
        <w:rPr>
          <w:rFonts w:cs="Arial"/>
        </w:rPr>
      </w:pPr>
    </w:p>
    <w:p w14:paraId="14AA26AA" w14:textId="77777777" w:rsidR="00102BAC" w:rsidRPr="007E695E" w:rsidRDefault="00102BAC">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rPr>
          <w:rFonts w:cs="Arial"/>
        </w:rPr>
      </w:pPr>
    </w:p>
    <w:p w14:paraId="4D60B93C" w14:textId="77777777" w:rsidR="000107E6" w:rsidRDefault="000107E6">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sectPr w:rsidR="000107E6">
          <w:footerReference w:type="even" r:id="rId12"/>
          <w:pgSz w:w="11906" w:h="16838" w:code="9"/>
          <w:pgMar w:top="1152" w:right="1440" w:bottom="576" w:left="1728" w:header="576" w:footer="576" w:gutter="0"/>
          <w:cols w:space="720"/>
        </w:sectPr>
      </w:pPr>
    </w:p>
    <w:p w14:paraId="12AF0705" w14:textId="77777777" w:rsidR="00102BAC" w:rsidRPr="002D3715" w:rsidRDefault="00C216A9" w:rsidP="00C216A9">
      <w:pPr>
        <w:tabs>
          <w:tab w:val="clear" w:pos="8784"/>
          <w:tab w:val="right" w:pos="8730"/>
        </w:tabs>
        <w:spacing w:before="120"/>
        <w:jc w:val="left"/>
        <w:rPr>
          <w:rFonts w:cs="Arial"/>
          <w:b/>
          <w:color w:val="497593"/>
          <w:sz w:val="28"/>
        </w:rPr>
      </w:pPr>
      <w:r w:rsidRPr="002D3715">
        <w:rPr>
          <w:rFonts w:cs="Arial"/>
          <w:b/>
          <w:color w:val="497593"/>
          <w:sz w:val="28"/>
        </w:rPr>
        <w:lastRenderedPageBreak/>
        <w:t>Table of contents</w:t>
      </w:r>
    </w:p>
    <w:p w14:paraId="5FAD0496" w14:textId="77777777" w:rsidR="00C216A9" w:rsidRPr="00933988" w:rsidRDefault="00C216A9" w:rsidP="00C216A9">
      <w:pPr>
        <w:tabs>
          <w:tab w:val="clear" w:pos="8784"/>
          <w:tab w:val="right" w:pos="8730"/>
        </w:tabs>
        <w:jc w:val="left"/>
        <w:rPr>
          <w:rFonts w:cs="Arial"/>
          <w:b/>
          <w:color w:val="005596"/>
          <w:sz w:val="16"/>
        </w:rPr>
      </w:pPr>
    </w:p>
    <w:bookmarkStart w:id="0" w:name="_GoBack"/>
    <w:bookmarkEnd w:id="0"/>
    <w:p w14:paraId="7EB0F071" w14:textId="10FA5D16" w:rsidR="009F5593" w:rsidRDefault="0052391A">
      <w:pPr>
        <w:pStyle w:val="TOC1"/>
        <w:rPr>
          <w:rFonts w:asciiTheme="minorHAnsi" w:eastAsiaTheme="minorEastAsia" w:hAnsiTheme="minorHAnsi" w:cstheme="minorBidi"/>
          <w:b w:val="0"/>
          <w:snapToGrid/>
          <w:spacing w:val="0"/>
          <w:sz w:val="22"/>
          <w:szCs w:val="22"/>
        </w:rPr>
      </w:pPr>
      <w:r w:rsidRPr="001801FB">
        <w:rPr>
          <w:rFonts w:cs="Arial"/>
          <w:sz w:val="22"/>
        </w:rPr>
        <w:fldChar w:fldCharType="begin"/>
      </w:r>
      <w:r w:rsidRPr="001801FB">
        <w:rPr>
          <w:rFonts w:cs="Arial"/>
        </w:rPr>
        <w:instrText xml:space="preserve"> TOC \o "1-2" \h \z \t "Heading 6,3,Heading 8,4,Heading 9,3" </w:instrText>
      </w:r>
      <w:r w:rsidRPr="001801FB">
        <w:rPr>
          <w:rFonts w:cs="Arial"/>
          <w:sz w:val="22"/>
        </w:rPr>
        <w:fldChar w:fldCharType="separate"/>
      </w:r>
      <w:hyperlink w:anchor="_Toc62633995" w:history="1">
        <w:r w:rsidR="009F5593" w:rsidRPr="000B62B5">
          <w:rPr>
            <w:rStyle w:val="Hyperlink"/>
          </w:rPr>
          <w:t>1.</w:t>
        </w:r>
        <w:r w:rsidR="009F5593">
          <w:rPr>
            <w:rFonts w:asciiTheme="minorHAnsi" w:eastAsiaTheme="minorEastAsia" w:hAnsiTheme="minorHAnsi" w:cstheme="minorBidi"/>
            <w:b w:val="0"/>
            <w:snapToGrid/>
            <w:spacing w:val="0"/>
            <w:sz w:val="22"/>
            <w:szCs w:val="22"/>
          </w:rPr>
          <w:tab/>
        </w:r>
        <w:r w:rsidR="009F5593" w:rsidRPr="000B62B5">
          <w:rPr>
            <w:rStyle w:val="Hyperlink"/>
          </w:rPr>
          <w:t>Introduction</w:t>
        </w:r>
        <w:r w:rsidR="009F5593">
          <w:rPr>
            <w:webHidden/>
          </w:rPr>
          <w:tab/>
        </w:r>
        <w:r w:rsidR="009F5593">
          <w:rPr>
            <w:webHidden/>
          </w:rPr>
          <w:fldChar w:fldCharType="begin"/>
        </w:r>
        <w:r w:rsidR="009F5593">
          <w:rPr>
            <w:webHidden/>
          </w:rPr>
          <w:instrText xml:space="preserve"> PAGEREF _Toc62633995 \h </w:instrText>
        </w:r>
        <w:r w:rsidR="009F5593">
          <w:rPr>
            <w:webHidden/>
          </w:rPr>
        </w:r>
        <w:r w:rsidR="009F5593">
          <w:rPr>
            <w:webHidden/>
          </w:rPr>
          <w:fldChar w:fldCharType="separate"/>
        </w:r>
        <w:r w:rsidR="009F5593">
          <w:rPr>
            <w:webHidden/>
          </w:rPr>
          <w:t>1</w:t>
        </w:r>
        <w:r w:rsidR="009F5593">
          <w:rPr>
            <w:webHidden/>
          </w:rPr>
          <w:fldChar w:fldCharType="end"/>
        </w:r>
      </w:hyperlink>
    </w:p>
    <w:p w14:paraId="65050C98" w14:textId="0036861F" w:rsidR="009F5593" w:rsidRDefault="009F5593">
      <w:pPr>
        <w:pStyle w:val="TOC1"/>
        <w:rPr>
          <w:rFonts w:asciiTheme="minorHAnsi" w:eastAsiaTheme="minorEastAsia" w:hAnsiTheme="minorHAnsi" w:cstheme="minorBidi"/>
          <w:b w:val="0"/>
          <w:snapToGrid/>
          <w:spacing w:val="0"/>
          <w:sz w:val="22"/>
          <w:szCs w:val="22"/>
        </w:rPr>
      </w:pPr>
      <w:hyperlink w:anchor="_Toc62633996" w:history="1">
        <w:r w:rsidRPr="000B62B5">
          <w:rPr>
            <w:rStyle w:val="Hyperlink"/>
          </w:rPr>
          <w:t>2.</w:t>
        </w:r>
        <w:r>
          <w:rPr>
            <w:rFonts w:asciiTheme="minorHAnsi" w:eastAsiaTheme="minorEastAsia" w:hAnsiTheme="minorHAnsi" w:cstheme="minorBidi"/>
            <w:b w:val="0"/>
            <w:snapToGrid/>
            <w:spacing w:val="0"/>
            <w:sz w:val="22"/>
            <w:szCs w:val="22"/>
          </w:rPr>
          <w:tab/>
        </w:r>
        <w:r w:rsidRPr="000B62B5">
          <w:rPr>
            <w:rStyle w:val="Hyperlink"/>
          </w:rPr>
          <w:t>Engineering Design</w:t>
        </w:r>
        <w:r>
          <w:rPr>
            <w:webHidden/>
          </w:rPr>
          <w:tab/>
        </w:r>
        <w:r>
          <w:rPr>
            <w:webHidden/>
          </w:rPr>
          <w:fldChar w:fldCharType="begin"/>
        </w:r>
        <w:r>
          <w:rPr>
            <w:webHidden/>
          </w:rPr>
          <w:instrText xml:space="preserve"> PAGEREF _Toc62633996 \h </w:instrText>
        </w:r>
        <w:r>
          <w:rPr>
            <w:webHidden/>
          </w:rPr>
        </w:r>
        <w:r>
          <w:rPr>
            <w:webHidden/>
          </w:rPr>
          <w:fldChar w:fldCharType="separate"/>
        </w:r>
        <w:r>
          <w:rPr>
            <w:webHidden/>
          </w:rPr>
          <w:t>2</w:t>
        </w:r>
        <w:r>
          <w:rPr>
            <w:webHidden/>
          </w:rPr>
          <w:fldChar w:fldCharType="end"/>
        </w:r>
      </w:hyperlink>
    </w:p>
    <w:p w14:paraId="0DC112A4" w14:textId="64A0DECF" w:rsidR="009F5593" w:rsidRDefault="009F5593">
      <w:pPr>
        <w:pStyle w:val="TOC2"/>
        <w:rPr>
          <w:rFonts w:asciiTheme="minorHAnsi" w:eastAsiaTheme="minorEastAsia" w:hAnsiTheme="minorHAnsi" w:cstheme="minorBidi"/>
          <w:noProof/>
          <w:snapToGrid/>
          <w:spacing w:val="0"/>
          <w:sz w:val="22"/>
          <w:szCs w:val="22"/>
        </w:rPr>
      </w:pPr>
      <w:hyperlink w:anchor="_Toc62633997" w:history="1">
        <w:r w:rsidRPr="000B62B5">
          <w:rPr>
            <w:rStyle w:val="Hyperlink"/>
            <w:noProof/>
          </w:rPr>
          <w:t>2.1</w:t>
        </w:r>
        <w:r>
          <w:rPr>
            <w:rFonts w:asciiTheme="minorHAnsi" w:eastAsiaTheme="minorEastAsia" w:hAnsiTheme="minorHAnsi" w:cstheme="minorBidi"/>
            <w:noProof/>
            <w:snapToGrid/>
            <w:spacing w:val="0"/>
            <w:sz w:val="22"/>
            <w:szCs w:val="22"/>
          </w:rPr>
          <w:tab/>
        </w:r>
        <w:r w:rsidRPr="000B62B5">
          <w:rPr>
            <w:rStyle w:val="Hyperlink"/>
            <w:noProof/>
          </w:rPr>
          <w:t>General</w:t>
        </w:r>
        <w:r>
          <w:rPr>
            <w:noProof/>
            <w:webHidden/>
          </w:rPr>
          <w:tab/>
        </w:r>
        <w:r>
          <w:rPr>
            <w:noProof/>
            <w:webHidden/>
          </w:rPr>
          <w:fldChar w:fldCharType="begin"/>
        </w:r>
        <w:r>
          <w:rPr>
            <w:noProof/>
            <w:webHidden/>
          </w:rPr>
          <w:instrText xml:space="preserve"> PAGEREF _Toc62633997 \h </w:instrText>
        </w:r>
        <w:r>
          <w:rPr>
            <w:noProof/>
            <w:webHidden/>
          </w:rPr>
        </w:r>
        <w:r>
          <w:rPr>
            <w:noProof/>
            <w:webHidden/>
          </w:rPr>
          <w:fldChar w:fldCharType="separate"/>
        </w:r>
        <w:r>
          <w:rPr>
            <w:noProof/>
            <w:webHidden/>
          </w:rPr>
          <w:t>2</w:t>
        </w:r>
        <w:r>
          <w:rPr>
            <w:noProof/>
            <w:webHidden/>
          </w:rPr>
          <w:fldChar w:fldCharType="end"/>
        </w:r>
      </w:hyperlink>
    </w:p>
    <w:p w14:paraId="42F4D4E0" w14:textId="2261BA83" w:rsidR="009F5593" w:rsidRDefault="009F5593">
      <w:pPr>
        <w:pStyle w:val="TOC2"/>
        <w:rPr>
          <w:rFonts w:asciiTheme="minorHAnsi" w:eastAsiaTheme="minorEastAsia" w:hAnsiTheme="minorHAnsi" w:cstheme="minorBidi"/>
          <w:noProof/>
          <w:snapToGrid/>
          <w:spacing w:val="0"/>
          <w:sz w:val="22"/>
          <w:szCs w:val="22"/>
        </w:rPr>
      </w:pPr>
      <w:hyperlink w:anchor="_Toc62633998" w:history="1">
        <w:r w:rsidRPr="000B62B5">
          <w:rPr>
            <w:rStyle w:val="Hyperlink"/>
            <w:noProof/>
          </w:rPr>
          <w:t>2.2</w:t>
        </w:r>
        <w:r>
          <w:rPr>
            <w:rFonts w:asciiTheme="minorHAnsi" w:eastAsiaTheme="minorEastAsia" w:hAnsiTheme="minorHAnsi" w:cstheme="minorBidi"/>
            <w:noProof/>
            <w:snapToGrid/>
            <w:spacing w:val="0"/>
            <w:sz w:val="22"/>
            <w:szCs w:val="22"/>
          </w:rPr>
          <w:tab/>
        </w:r>
        <w:r w:rsidRPr="000B62B5">
          <w:rPr>
            <w:rStyle w:val="Hyperlink"/>
            <w:noProof/>
          </w:rPr>
          <w:t>Flood design</w:t>
        </w:r>
        <w:r>
          <w:rPr>
            <w:noProof/>
            <w:webHidden/>
          </w:rPr>
          <w:tab/>
        </w:r>
        <w:r>
          <w:rPr>
            <w:noProof/>
            <w:webHidden/>
          </w:rPr>
          <w:fldChar w:fldCharType="begin"/>
        </w:r>
        <w:r>
          <w:rPr>
            <w:noProof/>
            <w:webHidden/>
          </w:rPr>
          <w:instrText xml:space="preserve"> PAGEREF _Toc62633998 \h </w:instrText>
        </w:r>
        <w:r>
          <w:rPr>
            <w:noProof/>
            <w:webHidden/>
          </w:rPr>
        </w:r>
        <w:r>
          <w:rPr>
            <w:noProof/>
            <w:webHidden/>
          </w:rPr>
          <w:fldChar w:fldCharType="separate"/>
        </w:r>
        <w:r>
          <w:rPr>
            <w:noProof/>
            <w:webHidden/>
          </w:rPr>
          <w:t>3</w:t>
        </w:r>
        <w:r>
          <w:rPr>
            <w:noProof/>
            <w:webHidden/>
          </w:rPr>
          <w:fldChar w:fldCharType="end"/>
        </w:r>
      </w:hyperlink>
    </w:p>
    <w:p w14:paraId="4597712A" w14:textId="472C54EB" w:rsidR="009F5593" w:rsidRDefault="009F5593">
      <w:pPr>
        <w:pStyle w:val="TOC2"/>
        <w:rPr>
          <w:rFonts w:asciiTheme="minorHAnsi" w:eastAsiaTheme="minorEastAsia" w:hAnsiTheme="minorHAnsi" w:cstheme="minorBidi"/>
          <w:noProof/>
          <w:snapToGrid/>
          <w:spacing w:val="0"/>
          <w:sz w:val="22"/>
          <w:szCs w:val="22"/>
        </w:rPr>
      </w:pPr>
      <w:hyperlink w:anchor="_Toc62633999" w:history="1">
        <w:r w:rsidRPr="000B62B5">
          <w:rPr>
            <w:rStyle w:val="Hyperlink"/>
            <w:noProof/>
          </w:rPr>
          <w:t>2.3</w:t>
        </w:r>
        <w:r>
          <w:rPr>
            <w:rFonts w:asciiTheme="minorHAnsi" w:eastAsiaTheme="minorEastAsia" w:hAnsiTheme="minorHAnsi" w:cstheme="minorBidi"/>
            <w:noProof/>
            <w:snapToGrid/>
            <w:spacing w:val="0"/>
            <w:sz w:val="22"/>
            <w:szCs w:val="22"/>
          </w:rPr>
          <w:tab/>
        </w:r>
        <w:r w:rsidRPr="000B62B5">
          <w:rPr>
            <w:rStyle w:val="Hyperlink"/>
            <w:noProof/>
          </w:rPr>
          <w:t>Geotechnical</w:t>
        </w:r>
        <w:r>
          <w:rPr>
            <w:noProof/>
            <w:webHidden/>
          </w:rPr>
          <w:tab/>
        </w:r>
        <w:r>
          <w:rPr>
            <w:noProof/>
            <w:webHidden/>
          </w:rPr>
          <w:fldChar w:fldCharType="begin"/>
        </w:r>
        <w:r>
          <w:rPr>
            <w:noProof/>
            <w:webHidden/>
          </w:rPr>
          <w:instrText xml:space="preserve"> PAGEREF _Toc62633999 \h </w:instrText>
        </w:r>
        <w:r>
          <w:rPr>
            <w:noProof/>
            <w:webHidden/>
          </w:rPr>
        </w:r>
        <w:r>
          <w:rPr>
            <w:noProof/>
            <w:webHidden/>
          </w:rPr>
          <w:fldChar w:fldCharType="separate"/>
        </w:r>
        <w:r>
          <w:rPr>
            <w:noProof/>
            <w:webHidden/>
          </w:rPr>
          <w:t>7</w:t>
        </w:r>
        <w:r>
          <w:rPr>
            <w:noProof/>
            <w:webHidden/>
          </w:rPr>
          <w:fldChar w:fldCharType="end"/>
        </w:r>
      </w:hyperlink>
    </w:p>
    <w:p w14:paraId="5DDD1F4A" w14:textId="3FE2CA52" w:rsidR="009F5593" w:rsidRDefault="009F5593">
      <w:pPr>
        <w:pStyle w:val="TOC2"/>
        <w:rPr>
          <w:rFonts w:asciiTheme="minorHAnsi" w:eastAsiaTheme="minorEastAsia" w:hAnsiTheme="minorHAnsi" w:cstheme="minorBidi"/>
          <w:noProof/>
          <w:snapToGrid/>
          <w:spacing w:val="0"/>
          <w:sz w:val="22"/>
          <w:szCs w:val="22"/>
        </w:rPr>
      </w:pPr>
      <w:hyperlink w:anchor="_Toc62634000" w:history="1">
        <w:r w:rsidRPr="000B62B5">
          <w:rPr>
            <w:rStyle w:val="Hyperlink"/>
            <w:noProof/>
          </w:rPr>
          <w:t>2.4</w:t>
        </w:r>
        <w:r>
          <w:rPr>
            <w:rFonts w:asciiTheme="minorHAnsi" w:eastAsiaTheme="minorEastAsia" w:hAnsiTheme="minorHAnsi" w:cstheme="minorBidi"/>
            <w:noProof/>
            <w:snapToGrid/>
            <w:spacing w:val="0"/>
            <w:sz w:val="22"/>
            <w:szCs w:val="22"/>
          </w:rPr>
          <w:tab/>
        </w:r>
        <w:r w:rsidRPr="000B62B5">
          <w:rPr>
            <w:rStyle w:val="Hyperlink"/>
            <w:noProof/>
          </w:rPr>
          <w:t>Embankment A &amp; B Improvements</w:t>
        </w:r>
        <w:r>
          <w:rPr>
            <w:noProof/>
            <w:webHidden/>
          </w:rPr>
          <w:tab/>
        </w:r>
        <w:r>
          <w:rPr>
            <w:noProof/>
            <w:webHidden/>
          </w:rPr>
          <w:fldChar w:fldCharType="begin"/>
        </w:r>
        <w:r>
          <w:rPr>
            <w:noProof/>
            <w:webHidden/>
          </w:rPr>
          <w:instrText xml:space="preserve"> PAGEREF _Toc62634000 \h </w:instrText>
        </w:r>
        <w:r>
          <w:rPr>
            <w:noProof/>
            <w:webHidden/>
          </w:rPr>
        </w:r>
        <w:r>
          <w:rPr>
            <w:noProof/>
            <w:webHidden/>
          </w:rPr>
          <w:fldChar w:fldCharType="separate"/>
        </w:r>
        <w:r>
          <w:rPr>
            <w:noProof/>
            <w:webHidden/>
          </w:rPr>
          <w:t>7</w:t>
        </w:r>
        <w:r>
          <w:rPr>
            <w:noProof/>
            <w:webHidden/>
          </w:rPr>
          <w:fldChar w:fldCharType="end"/>
        </w:r>
      </w:hyperlink>
    </w:p>
    <w:p w14:paraId="07063B38" w14:textId="0943E1D7" w:rsidR="009F5593" w:rsidRDefault="009F5593">
      <w:pPr>
        <w:pStyle w:val="TOC2"/>
        <w:rPr>
          <w:rFonts w:asciiTheme="minorHAnsi" w:eastAsiaTheme="minorEastAsia" w:hAnsiTheme="minorHAnsi" w:cstheme="minorBidi"/>
          <w:noProof/>
          <w:snapToGrid/>
          <w:spacing w:val="0"/>
          <w:sz w:val="22"/>
          <w:szCs w:val="22"/>
        </w:rPr>
      </w:pPr>
      <w:hyperlink w:anchor="_Toc62634001" w:history="1">
        <w:r w:rsidRPr="000B62B5">
          <w:rPr>
            <w:rStyle w:val="Hyperlink"/>
            <w:noProof/>
          </w:rPr>
          <w:t>2.5</w:t>
        </w:r>
        <w:r>
          <w:rPr>
            <w:rFonts w:asciiTheme="minorHAnsi" w:eastAsiaTheme="minorEastAsia" w:hAnsiTheme="minorHAnsi" w:cstheme="minorBidi"/>
            <w:noProof/>
            <w:snapToGrid/>
            <w:spacing w:val="0"/>
            <w:sz w:val="22"/>
            <w:szCs w:val="22"/>
          </w:rPr>
          <w:tab/>
        </w:r>
        <w:r w:rsidRPr="000B62B5">
          <w:rPr>
            <w:rStyle w:val="Hyperlink"/>
            <w:noProof/>
          </w:rPr>
          <w:t>Embankment C Culvert</w:t>
        </w:r>
        <w:r>
          <w:rPr>
            <w:noProof/>
            <w:webHidden/>
          </w:rPr>
          <w:tab/>
        </w:r>
        <w:r>
          <w:rPr>
            <w:noProof/>
            <w:webHidden/>
          </w:rPr>
          <w:fldChar w:fldCharType="begin"/>
        </w:r>
        <w:r>
          <w:rPr>
            <w:noProof/>
            <w:webHidden/>
          </w:rPr>
          <w:instrText xml:space="preserve"> PAGEREF _Toc62634001 \h </w:instrText>
        </w:r>
        <w:r>
          <w:rPr>
            <w:noProof/>
            <w:webHidden/>
          </w:rPr>
        </w:r>
        <w:r>
          <w:rPr>
            <w:noProof/>
            <w:webHidden/>
          </w:rPr>
          <w:fldChar w:fldCharType="separate"/>
        </w:r>
        <w:r>
          <w:rPr>
            <w:noProof/>
            <w:webHidden/>
          </w:rPr>
          <w:t>7</w:t>
        </w:r>
        <w:r>
          <w:rPr>
            <w:noProof/>
            <w:webHidden/>
          </w:rPr>
          <w:fldChar w:fldCharType="end"/>
        </w:r>
      </w:hyperlink>
    </w:p>
    <w:p w14:paraId="151A84F3" w14:textId="59CBE812" w:rsidR="009F5593" w:rsidRDefault="009F5593">
      <w:pPr>
        <w:pStyle w:val="TOC2"/>
        <w:rPr>
          <w:rFonts w:asciiTheme="minorHAnsi" w:eastAsiaTheme="minorEastAsia" w:hAnsiTheme="minorHAnsi" w:cstheme="minorBidi"/>
          <w:noProof/>
          <w:snapToGrid/>
          <w:spacing w:val="0"/>
          <w:sz w:val="22"/>
          <w:szCs w:val="22"/>
        </w:rPr>
      </w:pPr>
      <w:hyperlink w:anchor="_Toc62634002" w:history="1">
        <w:r w:rsidRPr="000B62B5">
          <w:rPr>
            <w:rStyle w:val="Hyperlink"/>
            <w:noProof/>
          </w:rPr>
          <w:t>2.6</w:t>
        </w:r>
        <w:r>
          <w:rPr>
            <w:rFonts w:asciiTheme="minorHAnsi" w:eastAsiaTheme="minorEastAsia" w:hAnsiTheme="minorHAnsi" w:cstheme="minorBidi"/>
            <w:noProof/>
            <w:snapToGrid/>
            <w:spacing w:val="0"/>
            <w:sz w:val="22"/>
            <w:szCs w:val="22"/>
          </w:rPr>
          <w:tab/>
        </w:r>
        <w:r w:rsidRPr="000B62B5">
          <w:rPr>
            <w:rStyle w:val="Hyperlink"/>
            <w:noProof/>
          </w:rPr>
          <w:t>Embankment D Improvements</w:t>
        </w:r>
        <w:r>
          <w:rPr>
            <w:noProof/>
            <w:webHidden/>
          </w:rPr>
          <w:tab/>
        </w:r>
        <w:r>
          <w:rPr>
            <w:noProof/>
            <w:webHidden/>
          </w:rPr>
          <w:fldChar w:fldCharType="begin"/>
        </w:r>
        <w:r>
          <w:rPr>
            <w:noProof/>
            <w:webHidden/>
          </w:rPr>
          <w:instrText xml:space="preserve"> PAGEREF _Toc62634002 \h </w:instrText>
        </w:r>
        <w:r>
          <w:rPr>
            <w:noProof/>
            <w:webHidden/>
          </w:rPr>
        </w:r>
        <w:r>
          <w:rPr>
            <w:noProof/>
            <w:webHidden/>
          </w:rPr>
          <w:fldChar w:fldCharType="separate"/>
        </w:r>
        <w:r>
          <w:rPr>
            <w:noProof/>
            <w:webHidden/>
          </w:rPr>
          <w:t>8</w:t>
        </w:r>
        <w:r>
          <w:rPr>
            <w:noProof/>
            <w:webHidden/>
          </w:rPr>
          <w:fldChar w:fldCharType="end"/>
        </w:r>
      </w:hyperlink>
    </w:p>
    <w:p w14:paraId="356B1B32" w14:textId="2CBB5024" w:rsidR="009F5593" w:rsidRDefault="009F5593">
      <w:pPr>
        <w:pStyle w:val="TOC2"/>
        <w:rPr>
          <w:rFonts w:asciiTheme="minorHAnsi" w:eastAsiaTheme="minorEastAsia" w:hAnsiTheme="minorHAnsi" w:cstheme="minorBidi"/>
          <w:noProof/>
          <w:snapToGrid/>
          <w:spacing w:val="0"/>
          <w:sz w:val="22"/>
          <w:szCs w:val="22"/>
        </w:rPr>
      </w:pPr>
      <w:hyperlink w:anchor="_Toc62634003" w:history="1">
        <w:r w:rsidRPr="000B62B5">
          <w:rPr>
            <w:rStyle w:val="Hyperlink"/>
            <w:noProof/>
          </w:rPr>
          <w:t>2.7</w:t>
        </w:r>
        <w:r>
          <w:rPr>
            <w:rFonts w:asciiTheme="minorHAnsi" w:eastAsiaTheme="minorEastAsia" w:hAnsiTheme="minorHAnsi" w:cstheme="minorBidi"/>
            <w:noProof/>
            <w:snapToGrid/>
            <w:spacing w:val="0"/>
            <w:sz w:val="22"/>
            <w:szCs w:val="22"/>
          </w:rPr>
          <w:tab/>
        </w:r>
        <w:r w:rsidRPr="000B62B5">
          <w:rPr>
            <w:rStyle w:val="Hyperlink"/>
            <w:noProof/>
          </w:rPr>
          <w:t>Embankment D Spillway and Outlet Channel</w:t>
        </w:r>
        <w:r>
          <w:rPr>
            <w:noProof/>
            <w:webHidden/>
          </w:rPr>
          <w:tab/>
        </w:r>
        <w:r>
          <w:rPr>
            <w:noProof/>
            <w:webHidden/>
          </w:rPr>
          <w:fldChar w:fldCharType="begin"/>
        </w:r>
        <w:r>
          <w:rPr>
            <w:noProof/>
            <w:webHidden/>
          </w:rPr>
          <w:instrText xml:space="preserve"> PAGEREF _Toc62634003 \h </w:instrText>
        </w:r>
        <w:r>
          <w:rPr>
            <w:noProof/>
            <w:webHidden/>
          </w:rPr>
        </w:r>
        <w:r>
          <w:rPr>
            <w:noProof/>
            <w:webHidden/>
          </w:rPr>
          <w:fldChar w:fldCharType="separate"/>
        </w:r>
        <w:r>
          <w:rPr>
            <w:noProof/>
            <w:webHidden/>
          </w:rPr>
          <w:t>9</w:t>
        </w:r>
        <w:r>
          <w:rPr>
            <w:noProof/>
            <w:webHidden/>
          </w:rPr>
          <w:fldChar w:fldCharType="end"/>
        </w:r>
      </w:hyperlink>
    </w:p>
    <w:p w14:paraId="68FF1A7D" w14:textId="22FE494F" w:rsidR="009F5593" w:rsidRDefault="009F5593">
      <w:pPr>
        <w:pStyle w:val="TOC2"/>
        <w:rPr>
          <w:rFonts w:asciiTheme="minorHAnsi" w:eastAsiaTheme="minorEastAsia" w:hAnsiTheme="minorHAnsi" w:cstheme="minorBidi"/>
          <w:noProof/>
          <w:snapToGrid/>
          <w:spacing w:val="0"/>
          <w:sz w:val="22"/>
          <w:szCs w:val="22"/>
        </w:rPr>
      </w:pPr>
      <w:hyperlink w:anchor="_Toc62634004" w:history="1">
        <w:r w:rsidRPr="000B62B5">
          <w:rPr>
            <w:rStyle w:val="Hyperlink"/>
            <w:noProof/>
          </w:rPr>
          <w:t>2.8</w:t>
        </w:r>
        <w:r>
          <w:rPr>
            <w:rFonts w:asciiTheme="minorHAnsi" w:eastAsiaTheme="minorEastAsia" w:hAnsiTheme="minorHAnsi" w:cstheme="minorBidi"/>
            <w:noProof/>
            <w:snapToGrid/>
            <w:spacing w:val="0"/>
            <w:sz w:val="22"/>
            <w:szCs w:val="22"/>
          </w:rPr>
          <w:tab/>
        </w:r>
        <w:r w:rsidRPr="000B62B5">
          <w:rPr>
            <w:rStyle w:val="Hyperlink"/>
            <w:noProof/>
          </w:rPr>
          <w:t>Embankment D Scour</w:t>
        </w:r>
        <w:r>
          <w:rPr>
            <w:noProof/>
            <w:webHidden/>
          </w:rPr>
          <w:tab/>
        </w:r>
        <w:r>
          <w:rPr>
            <w:noProof/>
            <w:webHidden/>
          </w:rPr>
          <w:fldChar w:fldCharType="begin"/>
        </w:r>
        <w:r>
          <w:rPr>
            <w:noProof/>
            <w:webHidden/>
          </w:rPr>
          <w:instrText xml:space="preserve"> PAGEREF _Toc62634004 \h </w:instrText>
        </w:r>
        <w:r>
          <w:rPr>
            <w:noProof/>
            <w:webHidden/>
          </w:rPr>
        </w:r>
        <w:r>
          <w:rPr>
            <w:noProof/>
            <w:webHidden/>
          </w:rPr>
          <w:fldChar w:fldCharType="separate"/>
        </w:r>
        <w:r>
          <w:rPr>
            <w:noProof/>
            <w:webHidden/>
          </w:rPr>
          <w:t>10</w:t>
        </w:r>
        <w:r>
          <w:rPr>
            <w:noProof/>
            <w:webHidden/>
          </w:rPr>
          <w:fldChar w:fldCharType="end"/>
        </w:r>
      </w:hyperlink>
    </w:p>
    <w:p w14:paraId="1DA818A3" w14:textId="45681379" w:rsidR="009F5593" w:rsidRDefault="009F5593">
      <w:pPr>
        <w:pStyle w:val="TOC1"/>
        <w:rPr>
          <w:rFonts w:asciiTheme="minorHAnsi" w:eastAsiaTheme="minorEastAsia" w:hAnsiTheme="minorHAnsi" w:cstheme="minorBidi"/>
          <w:b w:val="0"/>
          <w:snapToGrid/>
          <w:spacing w:val="0"/>
          <w:sz w:val="22"/>
          <w:szCs w:val="22"/>
        </w:rPr>
      </w:pPr>
      <w:hyperlink w:anchor="_Toc62634005" w:history="1">
        <w:r w:rsidRPr="000B62B5">
          <w:rPr>
            <w:rStyle w:val="Hyperlink"/>
          </w:rPr>
          <w:t>3.</w:t>
        </w:r>
        <w:r>
          <w:rPr>
            <w:rFonts w:asciiTheme="minorHAnsi" w:eastAsiaTheme="minorEastAsia" w:hAnsiTheme="minorHAnsi" w:cstheme="minorBidi"/>
            <w:b w:val="0"/>
            <w:snapToGrid/>
            <w:spacing w:val="0"/>
            <w:sz w:val="22"/>
            <w:szCs w:val="22"/>
          </w:rPr>
          <w:tab/>
        </w:r>
        <w:r w:rsidRPr="000B62B5">
          <w:rPr>
            <w:rStyle w:val="Hyperlink"/>
          </w:rPr>
          <w:t>Environmental Considerations</w:t>
        </w:r>
        <w:r>
          <w:rPr>
            <w:webHidden/>
          </w:rPr>
          <w:tab/>
        </w:r>
        <w:r>
          <w:rPr>
            <w:webHidden/>
          </w:rPr>
          <w:fldChar w:fldCharType="begin"/>
        </w:r>
        <w:r>
          <w:rPr>
            <w:webHidden/>
          </w:rPr>
          <w:instrText xml:space="preserve"> PAGEREF _Toc62634005 \h </w:instrText>
        </w:r>
        <w:r>
          <w:rPr>
            <w:webHidden/>
          </w:rPr>
        </w:r>
        <w:r>
          <w:rPr>
            <w:webHidden/>
          </w:rPr>
          <w:fldChar w:fldCharType="separate"/>
        </w:r>
        <w:r>
          <w:rPr>
            <w:webHidden/>
          </w:rPr>
          <w:t>10</w:t>
        </w:r>
        <w:r>
          <w:rPr>
            <w:webHidden/>
          </w:rPr>
          <w:fldChar w:fldCharType="end"/>
        </w:r>
      </w:hyperlink>
    </w:p>
    <w:p w14:paraId="449C643B" w14:textId="67D8AEA5" w:rsidR="00102BAC" w:rsidRPr="001801FB" w:rsidRDefault="0052391A" w:rsidP="005F3925">
      <w:pPr>
        <w:pStyle w:val="TOC2"/>
        <w:rPr>
          <w:rFonts w:cs="Arial"/>
        </w:rPr>
      </w:pPr>
      <w:r w:rsidRPr="001801FB">
        <w:rPr>
          <w:rFonts w:cs="Arial"/>
          <w:noProof/>
        </w:rPr>
        <w:fldChar w:fldCharType="end"/>
      </w:r>
    </w:p>
    <w:p w14:paraId="3EBE1322" w14:textId="77777777" w:rsidR="00102BAC" w:rsidRPr="00933988" w:rsidRDefault="00102BAC">
      <w:pPr>
        <w:tabs>
          <w:tab w:val="clear" w:pos="8784"/>
          <w:tab w:val="right" w:pos="8730"/>
        </w:tabs>
        <w:rPr>
          <w:rFonts w:cs="Arial"/>
        </w:rPr>
      </w:pPr>
    </w:p>
    <w:p w14:paraId="55AD8C02" w14:textId="77777777" w:rsidR="004C0837" w:rsidRPr="00933988" w:rsidRDefault="004C0837" w:rsidP="009566BC">
      <w:pPr>
        <w:tabs>
          <w:tab w:val="clear" w:pos="8784"/>
          <w:tab w:val="right" w:pos="8730"/>
        </w:tabs>
        <w:rPr>
          <w:rFonts w:cs="Arial"/>
        </w:rPr>
      </w:pPr>
    </w:p>
    <w:p w14:paraId="7DE1100D" w14:textId="77777777" w:rsidR="004C0837" w:rsidRPr="00EB0363" w:rsidRDefault="004C0837" w:rsidP="00F0654B">
      <w:pPr>
        <w:keepNext/>
        <w:tabs>
          <w:tab w:val="clear" w:pos="8784"/>
          <w:tab w:val="right" w:pos="8730"/>
        </w:tabs>
        <w:spacing w:after="60"/>
        <w:rPr>
          <w:rFonts w:cs="Arial"/>
          <w:b/>
          <w:sz w:val="24"/>
        </w:rPr>
      </w:pPr>
      <w:r w:rsidRPr="00EB0363">
        <w:rPr>
          <w:rFonts w:cs="Arial"/>
          <w:b/>
          <w:sz w:val="24"/>
        </w:rPr>
        <w:t>Details of document preparation and issue:</w:t>
      </w:r>
    </w:p>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720"/>
        <w:gridCol w:w="1530"/>
        <w:gridCol w:w="1620"/>
        <w:gridCol w:w="1530"/>
        <w:gridCol w:w="1440"/>
        <w:gridCol w:w="1032"/>
        <w:gridCol w:w="1170"/>
      </w:tblGrid>
      <w:tr w:rsidR="00290C3E" w:rsidRPr="00EB0363" w14:paraId="7D9BCD88" w14:textId="77777777" w:rsidTr="001D0368">
        <w:trPr>
          <w:cantSplit/>
          <w:tblHeader/>
        </w:trPr>
        <w:tc>
          <w:tcPr>
            <w:tcW w:w="720" w:type="dxa"/>
            <w:tcBorders>
              <w:bottom w:val="single" w:sz="4" w:space="0" w:color="auto"/>
            </w:tcBorders>
            <w:vAlign w:val="center"/>
          </w:tcPr>
          <w:p w14:paraId="3E31AF12" w14:textId="77777777" w:rsidR="00290C3E" w:rsidRPr="00EB0363" w:rsidRDefault="00290C3E" w:rsidP="008756B4">
            <w:pPr>
              <w:keepNext/>
              <w:tabs>
                <w:tab w:val="clear" w:pos="8784"/>
                <w:tab w:val="right" w:pos="8730"/>
              </w:tabs>
              <w:jc w:val="center"/>
              <w:rPr>
                <w:rFonts w:cs="Arial"/>
                <w:b/>
                <w:sz w:val="16"/>
                <w:szCs w:val="16"/>
              </w:rPr>
            </w:pPr>
            <w:r w:rsidRPr="00EB0363">
              <w:rPr>
                <w:rFonts w:cs="Arial"/>
                <w:b/>
                <w:sz w:val="16"/>
                <w:szCs w:val="16"/>
              </w:rPr>
              <w:t>Version no.</w:t>
            </w:r>
          </w:p>
        </w:tc>
        <w:tc>
          <w:tcPr>
            <w:tcW w:w="1530" w:type="dxa"/>
            <w:tcBorders>
              <w:bottom w:val="single" w:sz="4" w:space="0" w:color="auto"/>
            </w:tcBorders>
            <w:vAlign w:val="center"/>
          </w:tcPr>
          <w:p w14:paraId="13161232" w14:textId="77777777" w:rsidR="00290C3E" w:rsidRPr="00EB0363" w:rsidRDefault="00290C3E" w:rsidP="00290C3E">
            <w:pPr>
              <w:keepNext/>
              <w:tabs>
                <w:tab w:val="clear" w:pos="8784"/>
                <w:tab w:val="right" w:pos="8730"/>
              </w:tabs>
              <w:jc w:val="center"/>
              <w:rPr>
                <w:rFonts w:cs="Arial"/>
                <w:b/>
                <w:sz w:val="16"/>
                <w:szCs w:val="16"/>
              </w:rPr>
            </w:pPr>
            <w:r w:rsidRPr="00EB0363">
              <w:rPr>
                <w:rFonts w:cs="Arial"/>
                <w:b/>
                <w:sz w:val="16"/>
                <w:szCs w:val="16"/>
              </w:rPr>
              <w:t>Prepared</w:t>
            </w:r>
          </w:p>
        </w:tc>
        <w:tc>
          <w:tcPr>
            <w:tcW w:w="1620" w:type="dxa"/>
            <w:tcBorders>
              <w:bottom w:val="single" w:sz="4" w:space="0" w:color="auto"/>
            </w:tcBorders>
            <w:vAlign w:val="center"/>
          </w:tcPr>
          <w:p w14:paraId="50C4B4AC" w14:textId="77777777" w:rsidR="00290C3E" w:rsidRPr="00EB0363" w:rsidRDefault="00290C3E" w:rsidP="008756B4">
            <w:pPr>
              <w:keepNext/>
              <w:tabs>
                <w:tab w:val="clear" w:pos="8784"/>
                <w:tab w:val="right" w:pos="8730"/>
              </w:tabs>
              <w:jc w:val="center"/>
              <w:rPr>
                <w:rFonts w:cs="Arial"/>
                <w:b/>
                <w:sz w:val="16"/>
                <w:szCs w:val="16"/>
              </w:rPr>
            </w:pPr>
            <w:r w:rsidRPr="00EB0363">
              <w:rPr>
                <w:rFonts w:cs="Arial"/>
                <w:b/>
                <w:sz w:val="16"/>
                <w:szCs w:val="16"/>
              </w:rPr>
              <w:t>Checked</w:t>
            </w:r>
          </w:p>
        </w:tc>
        <w:tc>
          <w:tcPr>
            <w:tcW w:w="1530" w:type="dxa"/>
            <w:tcBorders>
              <w:bottom w:val="single" w:sz="4" w:space="0" w:color="auto"/>
            </w:tcBorders>
            <w:vAlign w:val="center"/>
          </w:tcPr>
          <w:p w14:paraId="25540047" w14:textId="77777777" w:rsidR="00290C3E" w:rsidRPr="00EB0363" w:rsidRDefault="00290C3E" w:rsidP="008756B4">
            <w:pPr>
              <w:keepNext/>
              <w:tabs>
                <w:tab w:val="clear" w:pos="8784"/>
                <w:tab w:val="right" w:pos="8730"/>
              </w:tabs>
              <w:jc w:val="center"/>
              <w:rPr>
                <w:rFonts w:cs="Arial"/>
                <w:b/>
                <w:sz w:val="16"/>
                <w:szCs w:val="16"/>
              </w:rPr>
            </w:pPr>
            <w:r w:rsidRPr="00EB0363">
              <w:rPr>
                <w:rFonts w:cs="Arial"/>
                <w:b/>
                <w:sz w:val="16"/>
                <w:szCs w:val="16"/>
              </w:rPr>
              <w:t>Reviewed</w:t>
            </w:r>
          </w:p>
        </w:tc>
        <w:tc>
          <w:tcPr>
            <w:tcW w:w="1440" w:type="dxa"/>
            <w:tcBorders>
              <w:bottom w:val="single" w:sz="4" w:space="0" w:color="auto"/>
            </w:tcBorders>
            <w:vAlign w:val="center"/>
          </w:tcPr>
          <w:p w14:paraId="229B7CCF" w14:textId="77777777" w:rsidR="00290C3E" w:rsidRPr="00EB0363" w:rsidRDefault="00290C3E" w:rsidP="00290C3E">
            <w:pPr>
              <w:keepNext/>
              <w:tabs>
                <w:tab w:val="clear" w:pos="8784"/>
                <w:tab w:val="right" w:pos="8730"/>
              </w:tabs>
              <w:jc w:val="center"/>
              <w:rPr>
                <w:rFonts w:cs="Arial"/>
                <w:b/>
                <w:sz w:val="16"/>
                <w:szCs w:val="16"/>
              </w:rPr>
            </w:pPr>
            <w:r w:rsidRPr="00EB0363">
              <w:rPr>
                <w:rFonts w:cs="Arial"/>
                <w:b/>
                <w:sz w:val="16"/>
                <w:szCs w:val="16"/>
              </w:rPr>
              <w:t>Approved</w:t>
            </w:r>
          </w:p>
        </w:tc>
        <w:tc>
          <w:tcPr>
            <w:tcW w:w="1032" w:type="dxa"/>
            <w:tcBorders>
              <w:bottom w:val="single" w:sz="4" w:space="0" w:color="auto"/>
            </w:tcBorders>
            <w:vAlign w:val="center"/>
          </w:tcPr>
          <w:p w14:paraId="420FE2F2" w14:textId="77777777" w:rsidR="00290C3E" w:rsidRPr="00EB0363" w:rsidRDefault="00290C3E" w:rsidP="008756B4">
            <w:pPr>
              <w:keepNext/>
              <w:tabs>
                <w:tab w:val="clear" w:pos="8784"/>
                <w:tab w:val="right" w:pos="8730"/>
              </w:tabs>
              <w:jc w:val="center"/>
              <w:rPr>
                <w:rFonts w:cs="Arial"/>
                <w:b/>
                <w:sz w:val="16"/>
                <w:szCs w:val="16"/>
              </w:rPr>
            </w:pPr>
            <w:r w:rsidRPr="00EB0363">
              <w:rPr>
                <w:rFonts w:cs="Arial"/>
                <w:b/>
                <w:sz w:val="16"/>
                <w:szCs w:val="16"/>
              </w:rPr>
              <w:t>Issue date</w:t>
            </w:r>
          </w:p>
        </w:tc>
        <w:tc>
          <w:tcPr>
            <w:tcW w:w="1170" w:type="dxa"/>
            <w:tcBorders>
              <w:bottom w:val="single" w:sz="4" w:space="0" w:color="auto"/>
            </w:tcBorders>
            <w:vAlign w:val="center"/>
          </w:tcPr>
          <w:p w14:paraId="76823E45" w14:textId="77777777" w:rsidR="00290C3E" w:rsidRPr="00EB0363" w:rsidRDefault="00290C3E" w:rsidP="008756B4">
            <w:pPr>
              <w:keepNext/>
              <w:tabs>
                <w:tab w:val="clear" w:pos="8784"/>
                <w:tab w:val="right" w:pos="8730"/>
              </w:tabs>
              <w:jc w:val="center"/>
              <w:rPr>
                <w:rFonts w:cs="Arial"/>
                <w:b/>
                <w:sz w:val="16"/>
                <w:szCs w:val="16"/>
              </w:rPr>
            </w:pPr>
            <w:r w:rsidRPr="00EB0363">
              <w:rPr>
                <w:rFonts w:cs="Arial"/>
                <w:b/>
                <w:sz w:val="16"/>
                <w:szCs w:val="16"/>
              </w:rPr>
              <w:t>Issue status</w:t>
            </w:r>
          </w:p>
        </w:tc>
      </w:tr>
      <w:tr w:rsidR="00290C3E" w:rsidRPr="00EB0363" w14:paraId="7A4BFF5F" w14:textId="77777777" w:rsidTr="001D0368">
        <w:trPr>
          <w:cantSplit/>
          <w:trHeight w:val="360"/>
        </w:trPr>
        <w:tc>
          <w:tcPr>
            <w:tcW w:w="720" w:type="dxa"/>
            <w:tcBorders>
              <w:bottom w:val="dashed" w:sz="2" w:space="0" w:color="auto"/>
            </w:tcBorders>
            <w:vAlign w:val="center"/>
          </w:tcPr>
          <w:p w14:paraId="5D28CCF8" w14:textId="761DEEBD" w:rsidR="00290C3E" w:rsidRPr="00EB0363" w:rsidRDefault="00BF0347" w:rsidP="008756B4">
            <w:pPr>
              <w:keepNext/>
              <w:tabs>
                <w:tab w:val="clear" w:pos="8784"/>
                <w:tab w:val="right" w:pos="8730"/>
              </w:tabs>
              <w:jc w:val="center"/>
              <w:rPr>
                <w:rFonts w:cs="Arial"/>
                <w:sz w:val="18"/>
                <w:szCs w:val="22"/>
              </w:rPr>
            </w:pPr>
            <w:r>
              <w:rPr>
                <w:rFonts w:cs="Arial"/>
                <w:sz w:val="18"/>
                <w:szCs w:val="22"/>
              </w:rPr>
              <w:t>P01</w:t>
            </w:r>
          </w:p>
        </w:tc>
        <w:tc>
          <w:tcPr>
            <w:tcW w:w="1530" w:type="dxa"/>
            <w:tcBorders>
              <w:bottom w:val="dashed" w:sz="2" w:space="0" w:color="auto"/>
            </w:tcBorders>
            <w:vAlign w:val="center"/>
          </w:tcPr>
          <w:p w14:paraId="014C3BF6" w14:textId="78F3E21D" w:rsidR="00290C3E" w:rsidRPr="00EB0363" w:rsidRDefault="00BF0347" w:rsidP="00356441">
            <w:pPr>
              <w:keepNext/>
              <w:tabs>
                <w:tab w:val="clear" w:pos="8784"/>
                <w:tab w:val="right" w:pos="8730"/>
              </w:tabs>
              <w:jc w:val="center"/>
              <w:rPr>
                <w:rFonts w:cs="Arial"/>
                <w:sz w:val="18"/>
                <w:szCs w:val="22"/>
              </w:rPr>
            </w:pPr>
            <w:r>
              <w:rPr>
                <w:rFonts w:cs="Arial"/>
                <w:sz w:val="18"/>
                <w:szCs w:val="22"/>
              </w:rPr>
              <w:t>M.Calder</w:t>
            </w:r>
          </w:p>
        </w:tc>
        <w:tc>
          <w:tcPr>
            <w:tcW w:w="1620" w:type="dxa"/>
            <w:tcBorders>
              <w:bottom w:val="dashed" w:sz="2" w:space="0" w:color="auto"/>
            </w:tcBorders>
            <w:vAlign w:val="center"/>
          </w:tcPr>
          <w:p w14:paraId="64A4F520" w14:textId="2549A4CD" w:rsidR="00290C3E" w:rsidRPr="00EB0363" w:rsidRDefault="003624ED" w:rsidP="008756B4">
            <w:pPr>
              <w:keepNext/>
              <w:tabs>
                <w:tab w:val="clear" w:pos="8784"/>
                <w:tab w:val="right" w:pos="8730"/>
              </w:tabs>
              <w:rPr>
                <w:rFonts w:cs="Arial"/>
                <w:sz w:val="18"/>
                <w:szCs w:val="22"/>
              </w:rPr>
            </w:pPr>
            <w:r>
              <w:rPr>
                <w:rFonts w:cs="Arial"/>
                <w:sz w:val="18"/>
                <w:szCs w:val="22"/>
              </w:rPr>
              <w:t>Liam McCarthy</w:t>
            </w:r>
          </w:p>
        </w:tc>
        <w:tc>
          <w:tcPr>
            <w:tcW w:w="1530" w:type="dxa"/>
            <w:tcBorders>
              <w:bottom w:val="dashed" w:sz="2" w:space="0" w:color="auto"/>
            </w:tcBorders>
            <w:vAlign w:val="center"/>
          </w:tcPr>
          <w:p w14:paraId="275CC5A3" w14:textId="35ACE567" w:rsidR="00290C3E" w:rsidRPr="00EB0363" w:rsidRDefault="003624ED" w:rsidP="008756B4">
            <w:pPr>
              <w:keepNext/>
              <w:tabs>
                <w:tab w:val="clear" w:pos="8784"/>
                <w:tab w:val="right" w:pos="8730"/>
              </w:tabs>
              <w:rPr>
                <w:rFonts w:cs="Arial"/>
                <w:sz w:val="18"/>
                <w:szCs w:val="22"/>
              </w:rPr>
            </w:pPr>
            <w:r>
              <w:rPr>
                <w:rFonts w:cs="Arial"/>
                <w:sz w:val="18"/>
                <w:szCs w:val="22"/>
              </w:rPr>
              <w:t>Stephen Cavanagh</w:t>
            </w:r>
          </w:p>
        </w:tc>
        <w:tc>
          <w:tcPr>
            <w:tcW w:w="1440" w:type="dxa"/>
            <w:tcBorders>
              <w:bottom w:val="dashed" w:sz="2" w:space="0" w:color="auto"/>
            </w:tcBorders>
            <w:vAlign w:val="center"/>
          </w:tcPr>
          <w:p w14:paraId="2D16CA91" w14:textId="77F29D44" w:rsidR="00290C3E" w:rsidRPr="00EB0363" w:rsidRDefault="003624ED" w:rsidP="008756B4">
            <w:pPr>
              <w:keepNext/>
              <w:tabs>
                <w:tab w:val="clear" w:pos="8784"/>
                <w:tab w:val="right" w:pos="8730"/>
              </w:tabs>
              <w:rPr>
                <w:rFonts w:cs="Arial"/>
                <w:sz w:val="18"/>
                <w:szCs w:val="22"/>
              </w:rPr>
            </w:pPr>
            <w:r>
              <w:rPr>
                <w:rFonts w:cs="Arial"/>
                <w:sz w:val="18"/>
                <w:szCs w:val="22"/>
              </w:rPr>
              <w:t>Stephen Cavanagh</w:t>
            </w:r>
          </w:p>
        </w:tc>
        <w:tc>
          <w:tcPr>
            <w:tcW w:w="1032" w:type="dxa"/>
            <w:tcBorders>
              <w:bottom w:val="dashed" w:sz="2" w:space="0" w:color="auto"/>
            </w:tcBorders>
            <w:vAlign w:val="center"/>
          </w:tcPr>
          <w:p w14:paraId="5E65FA09" w14:textId="32C12A44" w:rsidR="00290C3E" w:rsidRPr="00EB0363" w:rsidRDefault="003624ED" w:rsidP="008756B4">
            <w:pPr>
              <w:keepNext/>
              <w:tabs>
                <w:tab w:val="clear" w:pos="8784"/>
                <w:tab w:val="right" w:pos="8730"/>
              </w:tabs>
              <w:jc w:val="center"/>
              <w:rPr>
                <w:rFonts w:cs="Arial"/>
                <w:sz w:val="18"/>
                <w:szCs w:val="22"/>
              </w:rPr>
            </w:pPr>
            <w:r>
              <w:rPr>
                <w:rFonts w:cs="Arial"/>
                <w:sz w:val="18"/>
                <w:szCs w:val="22"/>
              </w:rPr>
              <w:t>27/01/21</w:t>
            </w:r>
          </w:p>
        </w:tc>
        <w:tc>
          <w:tcPr>
            <w:tcW w:w="1170" w:type="dxa"/>
            <w:tcBorders>
              <w:bottom w:val="dashed" w:sz="2" w:space="0" w:color="auto"/>
            </w:tcBorders>
            <w:vAlign w:val="center"/>
          </w:tcPr>
          <w:p w14:paraId="0936118D" w14:textId="514F1E68" w:rsidR="00290C3E" w:rsidRPr="00EB0363" w:rsidRDefault="003624ED" w:rsidP="008756B4">
            <w:pPr>
              <w:keepNext/>
              <w:tabs>
                <w:tab w:val="clear" w:pos="8784"/>
                <w:tab w:val="right" w:pos="8730"/>
              </w:tabs>
              <w:rPr>
                <w:rFonts w:cs="Arial"/>
                <w:sz w:val="18"/>
                <w:szCs w:val="22"/>
              </w:rPr>
            </w:pPr>
            <w:r>
              <w:rPr>
                <w:rFonts w:cs="Arial"/>
                <w:sz w:val="18"/>
                <w:szCs w:val="22"/>
              </w:rPr>
              <w:t>Outline design draft</w:t>
            </w:r>
          </w:p>
        </w:tc>
      </w:tr>
      <w:tr w:rsidR="00290C3E" w:rsidRPr="00EB0363" w14:paraId="48A31A9F" w14:textId="77777777" w:rsidTr="001D0368">
        <w:trPr>
          <w:cantSplit/>
          <w:trHeight w:val="360"/>
        </w:trPr>
        <w:tc>
          <w:tcPr>
            <w:tcW w:w="720" w:type="dxa"/>
            <w:tcBorders>
              <w:top w:val="dashed" w:sz="2" w:space="0" w:color="auto"/>
              <w:bottom w:val="dashed" w:sz="2" w:space="0" w:color="auto"/>
            </w:tcBorders>
            <w:vAlign w:val="center"/>
          </w:tcPr>
          <w:p w14:paraId="5090E5B5" w14:textId="77777777" w:rsidR="00290C3E" w:rsidRPr="00EB0363" w:rsidRDefault="00290C3E" w:rsidP="008756B4">
            <w:pPr>
              <w:keepNext/>
              <w:tabs>
                <w:tab w:val="clear" w:pos="8784"/>
                <w:tab w:val="right" w:pos="8730"/>
              </w:tabs>
              <w:jc w:val="center"/>
              <w:rPr>
                <w:rFonts w:cs="Arial"/>
                <w:sz w:val="18"/>
                <w:szCs w:val="22"/>
              </w:rPr>
            </w:pPr>
          </w:p>
        </w:tc>
        <w:tc>
          <w:tcPr>
            <w:tcW w:w="1530" w:type="dxa"/>
            <w:tcBorders>
              <w:top w:val="dashed" w:sz="2" w:space="0" w:color="auto"/>
              <w:bottom w:val="dashed" w:sz="2" w:space="0" w:color="auto"/>
            </w:tcBorders>
            <w:vAlign w:val="center"/>
          </w:tcPr>
          <w:p w14:paraId="61C936E1" w14:textId="77777777" w:rsidR="00290C3E" w:rsidRPr="00EB0363" w:rsidRDefault="00290C3E" w:rsidP="008756B4">
            <w:pPr>
              <w:keepNext/>
              <w:tabs>
                <w:tab w:val="clear" w:pos="8784"/>
                <w:tab w:val="right" w:pos="8730"/>
              </w:tabs>
              <w:rPr>
                <w:rFonts w:cs="Arial"/>
                <w:sz w:val="18"/>
                <w:szCs w:val="22"/>
              </w:rPr>
            </w:pPr>
          </w:p>
        </w:tc>
        <w:tc>
          <w:tcPr>
            <w:tcW w:w="1620" w:type="dxa"/>
            <w:tcBorders>
              <w:top w:val="dashed" w:sz="2" w:space="0" w:color="auto"/>
              <w:bottom w:val="dashed" w:sz="2" w:space="0" w:color="auto"/>
            </w:tcBorders>
            <w:vAlign w:val="center"/>
          </w:tcPr>
          <w:p w14:paraId="7F4B45AD" w14:textId="77777777" w:rsidR="00290C3E" w:rsidRPr="00EB0363" w:rsidRDefault="00290C3E" w:rsidP="008756B4">
            <w:pPr>
              <w:keepNext/>
              <w:tabs>
                <w:tab w:val="clear" w:pos="8784"/>
                <w:tab w:val="right" w:pos="8730"/>
              </w:tabs>
              <w:rPr>
                <w:rFonts w:cs="Arial"/>
                <w:sz w:val="18"/>
                <w:szCs w:val="22"/>
              </w:rPr>
            </w:pPr>
          </w:p>
        </w:tc>
        <w:tc>
          <w:tcPr>
            <w:tcW w:w="1530" w:type="dxa"/>
            <w:tcBorders>
              <w:top w:val="dashed" w:sz="2" w:space="0" w:color="auto"/>
              <w:bottom w:val="dashed" w:sz="2" w:space="0" w:color="auto"/>
            </w:tcBorders>
            <w:vAlign w:val="center"/>
          </w:tcPr>
          <w:p w14:paraId="05BD0C4A" w14:textId="77777777" w:rsidR="00290C3E" w:rsidRPr="00EB0363" w:rsidRDefault="00290C3E" w:rsidP="008756B4">
            <w:pPr>
              <w:keepNext/>
              <w:tabs>
                <w:tab w:val="clear" w:pos="8784"/>
                <w:tab w:val="right" w:pos="8730"/>
              </w:tabs>
              <w:rPr>
                <w:rFonts w:cs="Arial"/>
                <w:sz w:val="18"/>
                <w:szCs w:val="22"/>
              </w:rPr>
            </w:pPr>
          </w:p>
        </w:tc>
        <w:tc>
          <w:tcPr>
            <w:tcW w:w="1440" w:type="dxa"/>
            <w:tcBorders>
              <w:top w:val="dashed" w:sz="2" w:space="0" w:color="auto"/>
              <w:bottom w:val="dashed" w:sz="2" w:space="0" w:color="auto"/>
            </w:tcBorders>
            <w:vAlign w:val="center"/>
          </w:tcPr>
          <w:p w14:paraId="408D31E6" w14:textId="77777777" w:rsidR="00290C3E" w:rsidRPr="00EB0363" w:rsidRDefault="00290C3E" w:rsidP="008756B4">
            <w:pPr>
              <w:keepNext/>
              <w:tabs>
                <w:tab w:val="clear" w:pos="8784"/>
                <w:tab w:val="right" w:pos="8730"/>
              </w:tabs>
              <w:rPr>
                <w:rFonts w:cs="Arial"/>
                <w:sz w:val="18"/>
                <w:szCs w:val="22"/>
              </w:rPr>
            </w:pPr>
          </w:p>
        </w:tc>
        <w:tc>
          <w:tcPr>
            <w:tcW w:w="1032" w:type="dxa"/>
            <w:tcBorders>
              <w:top w:val="dashed" w:sz="2" w:space="0" w:color="auto"/>
              <w:bottom w:val="dashed" w:sz="2" w:space="0" w:color="auto"/>
            </w:tcBorders>
            <w:vAlign w:val="center"/>
          </w:tcPr>
          <w:p w14:paraId="03C0152E" w14:textId="77777777" w:rsidR="00290C3E" w:rsidRPr="00EB0363" w:rsidRDefault="00290C3E" w:rsidP="008756B4">
            <w:pPr>
              <w:keepNext/>
              <w:tabs>
                <w:tab w:val="clear" w:pos="8784"/>
                <w:tab w:val="right" w:pos="8730"/>
              </w:tabs>
              <w:jc w:val="center"/>
              <w:rPr>
                <w:rFonts w:cs="Arial"/>
                <w:sz w:val="18"/>
                <w:szCs w:val="22"/>
              </w:rPr>
            </w:pPr>
          </w:p>
        </w:tc>
        <w:tc>
          <w:tcPr>
            <w:tcW w:w="1170" w:type="dxa"/>
            <w:tcBorders>
              <w:top w:val="dashed" w:sz="2" w:space="0" w:color="auto"/>
              <w:bottom w:val="dashed" w:sz="2" w:space="0" w:color="auto"/>
            </w:tcBorders>
            <w:vAlign w:val="center"/>
          </w:tcPr>
          <w:p w14:paraId="7AF94A44" w14:textId="77777777" w:rsidR="00290C3E" w:rsidRPr="00EB0363" w:rsidRDefault="00290C3E" w:rsidP="008756B4">
            <w:pPr>
              <w:keepNext/>
              <w:tabs>
                <w:tab w:val="clear" w:pos="8784"/>
                <w:tab w:val="right" w:pos="8730"/>
              </w:tabs>
              <w:rPr>
                <w:rFonts w:cs="Arial"/>
                <w:sz w:val="18"/>
                <w:szCs w:val="22"/>
              </w:rPr>
            </w:pPr>
          </w:p>
        </w:tc>
      </w:tr>
      <w:tr w:rsidR="00290C3E" w:rsidRPr="00EB0363" w14:paraId="42B5375A" w14:textId="77777777" w:rsidTr="001D0368">
        <w:trPr>
          <w:cantSplit/>
          <w:trHeight w:val="360"/>
        </w:trPr>
        <w:tc>
          <w:tcPr>
            <w:tcW w:w="720" w:type="dxa"/>
            <w:tcBorders>
              <w:top w:val="dashed" w:sz="2" w:space="0" w:color="auto"/>
              <w:bottom w:val="dashed" w:sz="2" w:space="0" w:color="auto"/>
            </w:tcBorders>
            <w:vAlign w:val="center"/>
          </w:tcPr>
          <w:p w14:paraId="344132C9" w14:textId="77777777" w:rsidR="00290C3E" w:rsidRPr="00EB0363" w:rsidRDefault="00290C3E" w:rsidP="008756B4">
            <w:pPr>
              <w:tabs>
                <w:tab w:val="clear" w:pos="8784"/>
                <w:tab w:val="right" w:pos="8730"/>
              </w:tabs>
              <w:jc w:val="center"/>
              <w:rPr>
                <w:rFonts w:cs="Arial"/>
                <w:sz w:val="18"/>
                <w:szCs w:val="22"/>
              </w:rPr>
            </w:pPr>
          </w:p>
        </w:tc>
        <w:tc>
          <w:tcPr>
            <w:tcW w:w="1530" w:type="dxa"/>
            <w:tcBorders>
              <w:top w:val="dashed" w:sz="2" w:space="0" w:color="auto"/>
              <w:bottom w:val="dashed" w:sz="2" w:space="0" w:color="auto"/>
            </w:tcBorders>
            <w:vAlign w:val="center"/>
          </w:tcPr>
          <w:p w14:paraId="44460783" w14:textId="77777777" w:rsidR="00290C3E" w:rsidRPr="00EB0363" w:rsidRDefault="00290C3E" w:rsidP="008756B4">
            <w:pPr>
              <w:tabs>
                <w:tab w:val="clear" w:pos="8784"/>
                <w:tab w:val="right" w:pos="8730"/>
              </w:tabs>
              <w:rPr>
                <w:rFonts w:cs="Arial"/>
                <w:sz w:val="18"/>
                <w:szCs w:val="22"/>
              </w:rPr>
            </w:pPr>
          </w:p>
        </w:tc>
        <w:tc>
          <w:tcPr>
            <w:tcW w:w="1620" w:type="dxa"/>
            <w:tcBorders>
              <w:top w:val="dashed" w:sz="2" w:space="0" w:color="auto"/>
              <w:bottom w:val="dashed" w:sz="2" w:space="0" w:color="auto"/>
            </w:tcBorders>
            <w:vAlign w:val="center"/>
          </w:tcPr>
          <w:p w14:paraId="4D9AF2CC" w14:textId="77777777" w:rsidR="00290C3E" w:rsidRPr="00EB0363" w:rsidRDefault="00290C3E" w:rsidP="008756B4">
            <w:pPr>
              <w:tabs>
                <w:tab w:val="clear" w:pos="8784"/>
                <w:tab w:val="right" w:pos="8730"/>
              </w:tabs>
              <w:rPr>
                <w:rFonts w:cs="Arial"/>
                <w:sz w:val="18"/>
                <w:szCs w:val="22"/>
              </w:rPr>
            </w:pPr>
          </w:p>
        </w:tc>
        <w:tc>
          <w:tcPr>
            <w:tcW w:w="1530" w:type="dxa"/>
            <w:tcBorders>
              <w:top w:val="dashed" w:sz="2" w:space="0" w:color="auto"/>
              <w:bottom w:val="dashed" w:sz="2" w:space="0" w:color="auto"/>
            </w:tcBorders>
            <w:vAlign w:val="center"/>
          </w:tcPr>
          <w:p w14:paraId="4C615D84" w14:textId="77777777" w:rsidR="00290C3E" w:rsidRPr="00EB0363" w:rsidRDefault="00290C3E" w:rsidP="008756B4">
            <w:pPr>
              <w:tabs>
                <w:tab w:val="clear" w:pos="8784"/>
                <w:tab w:val="right" w:pos="8730"/>
              </w:tabs>
              <w:rPr>
                <w:rFonts w:cs="Arial"/>
                <w:sz w:val="18"/>
                <w:szCs w:val="22"/>
              </w:rPr>
            </w:pPr>
          </w:p>
        </w:tc>
        <w:tc>
          <w:tcPr>
            <w:tcW w:w="1440" w:type="dxa"/>
            <w:tcBorders>
              <w:top w:val="dashed" w:sz="2" w:space="0" w:color="auto"/>
              <w:bottom w:val="dashed" w:sz="2" w:space="0" w:color="auto"/>
            </w:tcBorders>
            <w:vAlign w:val="center"/>
          </w:tcPr>
          <w:p w14:paraId="4E4D6FE3" w14:textId="77777777" w:rsidR="00290C3E" w:rsidRPr="00EB0363" w:rsidRDefault="00290C3E" w:rsidP="008756B4">
            <w:pPr>
              <w:tabs>
                <w:tab w:val="clear" w:pos="8784"/>
                <w:tab w:val="right" w:pos="8730"/>
              </w:tabs>
              <w:rPr>
                <w:rFonts w:cs="Arial"/>
                <w:sz w:val="18"/>
                <w:szCs w:val="22"/>
              </w:rPr>
            </w:pPr>
          </w:p>
        </w:tc>
        <w:tc>
          <w:tcPr>
            <w:tcW w:w="1032" w:type="dxa"/>
            <w:tcBorders>
              <w:top w:val="dashed" w:sz="2" w:space="0" w:color="auto"/>
              <w:bottom w:val="dashed" w:sz="2" w:space="0" w:color="auto"/>
            </w:tcBorders>
            <w:vAlign w:val="center"/>
          </w:tcPr>
          <w:p w14:paraId="0BCA36A1" w14:textId="77777777" w:rsidR="00290C3E" w:rsidRPr="00EB0363" w:rsidRDefault="00290C3E" w:rsidP="008756B4">
            <w:pPr>
              <w:tabs>
                <w:tab w:val="clear" w:pos="8784"/>
                <w:tab w:val="right" w:pos="8730"/>
              </w:tabs>
              <w:jc w:val="center"/>
              <w:rPr>
                <w:rFonts w:cs="Arial"/>
                <w:sz w:val="18"/>
                <w:szCs w:val="22"/>
              </w:rPr>
            </w:pPr>
          </w:p>
        </w:tc>
        <w:tc>
          <w:tcPr>
            <w:tcW w:w="1170" w:type="dxa"/>
            <w:tcBorders>
              <w:top w:val="dashed" w:sz="2" w:space="0" w:color="auto"/>
              <w:bottom w:val="dashed" w:sz="2" w:space="0" w:color="auto"/>
            </w:tcBorders>
            <w:vAlign w:val="center"/>
          </w:tcPr>
          <w:p w14:paraId="679E65D3" w14:textId="77777777" w:rsidR="00290C3E" w:rsidRPr="00EB0363" w:rsidRDefault="00290C3E" w:rsidP="008756B4">
            <w:pPr>
              <w:tabs>
                <w:tab w:val="clear" w:pos="8784"/>
                <w:tab w:val="right" w:pos="8730"/>
              </w:tabs>
              <w:rPr>
                <w:rFonts w:cs="Arial"/>
                <w:sz w:val="18"/>
                <w:szCs w:val="22"/>
              </w:rPr>
            </w:pPr>
          </w:p>
        </w:tc>
      </w:tr>
      <w:tr w:rsidR="00290C3E" w:rsidRPr="00EB0363" w14:paraId="0A5EB591" w14:textId="77777777" w:rsidTr="001D0368">
        <w:trPr>
          <w:cantSplit/>
          <w:trHeight w:val="360"/>
        </w:trPr>
        <w:tc>
          <w:tcPr>
            <w:tcW w:w="720" w:type="dxa"/>
            <w:tcBorders>
              <w:top w:val="dashed" w:sz="2" w:space="0" w:color="auto"/>
            </w:tcBorders>
            <w:vAlign w:val="center"/>
          </w:tcPr>
          <w:p w14:paraId="3D196085" w14:textId="77777777" w:rsidR="00290C3E" w:rsidRPr="00EB0363" w:rsidRDefault="00290C3E" w:rsidP="008756B4">
            <w:pPr>
              <w:tabs>
                <w:tab w:val="clear" w:pos="8784"/>
                <w:tab w:val="right" w:pos="8730"/>
              </w:tabs>
              <w:jc w:val="center"/>
              <w:rPr>
                <w:rFonts w:cs="Arial"/>
                <w:sz w:val="18"/>
                <w:szCs w:val="22"/>
              </w:rPr>
            </w:pPr>
          </w:p>
        </w:tc>
        <w:tc>
          <w:tcPr>
            <w:tcW w:w="1530" w:type="dxa"/>
            <w:tcBorders>
              <w:top w:val="dashed" w:sz="2" w:space="0" w:color="auto"/>
            </w:tcBorders>
            <w:vAlign w:val="center"/>
          </w:tcPr>
          <w:p w14:paraId="1198AC94" w14:textId="77777777" w:rsidR="00290C3E" w:rsidRPr="00EB0363" w:rsidRDefault="00290C3E" w:rsidP="008756B4">
            <w:pPr>
              <w:tabs>
                <w:tab w:val="clear" w:pos="8784"/>
                <w:tab w:val="right" w:pos="8730"/>
              </w:tabs>
              <w:rPr>
                <w:rFonts w:cs="Arial"/>
                <w:sz w:val="18"/>
                <w:szCs w:val="22"/>
              </w:rPr>
            </w:pPr>
          </w:p>
        </w:tc>
        <w:tc>
          <w:tcPr>
            <w:tcW w:w="1620" w:type="dxa"/>
            <w:tcBorders>
              <w:top w:val="dashed" w:sz="2" w:space="0" w:color="auto"/>
            </w:tcBorders>
            <w:vAlign w:val="center"/>
          </w:tcPr>
          <w:p w14:paraId="29217093" w14:textId="77777777" w:rsidR="00290C3E" w:rsidRPr="00EB0363" w:rsidRDefault="00290C3E" w:rsidP="008756B4">
            <w:pPr>
              <w:tabs>
                <w:tab w:val="clear" w:pos="8784"/>
                <w:tab w:val="right" w:pos="8730"/>
              </w:tabs>
              <w:rPr>
                <w:rFonts w:cs="Arial"/>
                <w:sz w:val="18"/>
                <w:szCs w:val="22"/>
              </w:rPr>
            </w:pPr>
          </w:p>
        </w:tc>
        <w:tc>
          <w:tcPr>
            <w:tcW w:w="1530" w:type="dxa"/>
            <w:tcBorders>
              <w:top w:val="dashed" w:sz="2" w:space="0" w:color="auto"/>
            </w:tcBorders>
            <w:vAlign w:val="center"/>
          </w:tcPr>
          <w:p w14:paraId="02E883D5" w14:textId="77777777" w:rsidR="00290C3E" w:rsidRPr="00EB0363" w:rsidRDefault="00290C3E" w:rsidP="008756B4">
            <w:pPr>
              <w:tabs>
                <w:tab w:val="clear" w:pos="8784"/>
                <w:tab w:val="right" w:pos="8730"/>
              </w:tabs>
              <w:rPr>
                <w:rFonts w:cs="Arial"/>
                <w:sz w:val="18"/>
                <w:szCs w:val="22"/>
              </w:rPr>
            </w:pPr>
          </w:p>
        </w:tc>
        <w:tc>
          <w:tcPr>
            <w:tcW w:w="1440" w:type="dxa"/>
            <w:tcBorders>
              <w:top w:val="dashed" w:sz="2" w:space="0" w:color="auto"/>
            </w:tcBorders>
            <w:vAlign w:val="center"/>
          </w:tcPr>
          <w:p w14:paraId="2D164059" w14:textId="77777777" w:rsidR="00290C3E" w:rsidRPr="00EB0363" w:rsidRDefault="00290C3E" w:rsidP="008756B4">
            <w:pPr>
              <w:tabs>
                <w:tab w:val="clear" w:pos="8784"/>
                <w:tab w:val="right" w:pos="8730"/>
              </w:tabs>
              <w:rPr>
                <w:rFonts w:cs="Arial"/>
                <w:sz w:val="18"/>
                <w:szCs w:val="22"/>
              </w:rPr>
            </w:pPr>
          </w:p>
        </w:tc>
        <w:tc>
          <w:tcPr>
            <w:tcW w:w="1032" w:type="dxa"/>
            <w:tcBorders>
              <w:top w:val="dashed" w:sz="2" w:space="0" w:color="auto"/>
            </w:tcBorders>
            <w:vAlign w:val="center"/>
          </w:tcPr>
          <w:p w14:paraId="49AF5220" w14:textId="77777777" w:rsidR="00290C3E" w:rsidRPr="00EB0363" w:rsidRDefault="00290C3E" w:rsidP="008756B4">
            <w:pPr>
              <w:tabs>
                <w:tab w:val="clear" w:pos="8784"/>
                <w:tab w:val="right" w:pos="8730"/>
              </w:tabs>
              <w:jc w:val="center"/>
              <w:rPr>
                <w:rFonts w:cs="Arial"/>
                <w:sz w:val="18"/>
                <w:szCs w:val="22"/>
              </w:rPr>
            </w:pPr>
          </w:p>
        </w:tc>
        <w:tc>
          <w:tcPr>
            <w:tcW w:w="1170" w:type="dxa"/>
            <w:tcBorders>
              <w:top w:val="dashed" w:sz="2" w:space="0" w:color="auto"/>
            </w:tcBorders>
            <w:vAlign w:val="center"/>
          </w:tcPr>
          <w:p w14:paraId="65EE8484" w14:textId="77777777" w:rsidR="00290C3E" w:rsidRPr="00EB0363" w:rsidRDefault="00290C3E" w:rsidP="008756B4">
            <w:pPr>
              <w:tabs>
                <w:tab w:val="clear" w:pos="8784"/>
                <w:tab w:val="right" w:pos="8730"/>
              </w:tabs>
              <w:rPr>
                <w:rFonts w:cs="Arial"/>
                <w:sz w:val="18"/>
                <w:szCs w:val="22"/>
              </w:rPr>
            </w:pPr>
          </w:p>
        </w:tc>
      </w:tr>
    </w:tbl>
    <w:p w14:paraId="6E682795" w14:textId="77777777" w:rsidR="00102BAC" w:rsidRPr="00EB0363" w:rsidRDefault="00102BAC">
      <w:pPr>
        <w:tabs>
          <w:tab w:val="clear" w:pos="8784"/>
          <w:tab w:val="right" w:pos="8730"/>
        </w:tabs>
        <w:rPr>
          <w:rFonts w:cs="Arial"/>
          <w:sz w:val="16"/>
          <w:szCs w:val="16"/>
        </w:rPr>
      </w:pPr>
    </w:p>
    <w:tbl>
      <w:tblPr>
        <w:tblW w:w="9047" w:type="dxa"/>
        <w:tblInd w:w="43" w:type="dxa"/>
        <w:tblLayout w:type="fixed"/>
        <w:tblCellMar>
          <w:left w:w="43" w:type="dxa"/>
          <w:right w:w="43" w:type="dxa"/>
        </w:tblCellMar>
        <w:tblLook w:val="0000" w:firstRow="0" w:lastRow="0" w:firstColumn="0" w:lastColumn="0" w:noHBand="0" w:noVBand="0"/>
      </w:tblPr>
      <w:tblGrid>
        <w:gridCol w:w="1530"/>
        <w:gridCol w:w="1440"/>
        <w:gridCol w:w="1980"/>
        <w:gridCol w:w="4097"/>
      </w:tblGrid>
      <w:tr w:rsidR="00400868" w:rsidRPr="00EB0363" w14:paraId="7CE62AC2" w14:textId="77777777" w:rsidTr="00CC7A5E">
        <w:tc>
          <w:tcPr>
            <w:tcW w:w="2970" w:type="dxa"/>
            <w:gridSpan w:val="2"/>
            <w:vAlign w:val="bottom"/>
          </w:tcPr>
          <w:p w14:paraId="5FC2969C" w14:textId="0D981E78" w:rsidR="00400868" w:rsidRPr="00EB0363" w:rsidRDefault="00400868" w:rsidP="004C0837">
            <w:pPr>
              <w:tabs>
                <w:tab w:val="clear" w:pos="8784"/>
                <w:tab w:val="right" w:pos="8730"/>
              </w:tabs>
              <w:spacing w:after="120"/>
              <w:rPr>
                <w:rFonts w:cs="Arial"/>
                <w:szCs w:val="22"/>
              </w:rPr>
            </w:pPr>
            <w:r w:rsidRPr="00EB0363">
              <w:rPr>
                <w:rFonts w:cs="Arial"/>
                <w:color w:val="000000" w:themeColor="text1"/>
                <w:szCs w:val="22"/>
              </w:rPr>
              <w:fldChar w:fldCharType="begin"/>
            </w:r>
            <w:r w:rsidRPr="00EB0363">
              <w:rPr>
                <w:rFonts w:cs="Arial"/>
                <w:color w:val="000000" w:themeColor="text1"/>
                <w:szCs w:val="22"/>
              </w:rPr>
              <w:instrText xml:space="preserve"> STYLEREF  PrNoTitle  \* MERGEFORMAT </w:instrText>
            </w:r>
            <w:r w:rsidRPr="00EB0363">
              <w:rPr>
                <w:rFonts w:cs="Arial"/>
                <w:color w:val="000000" w:themeColor="text1"/>
                <w:szCs w:val="22"/>
              </w:rPr>
              <w:fldChar w:fldCharType="separate"/>
            </w:r>
            <w:r w:rsidR="00EB0363">
              <w:rPr>
                <w:rFonts w:cs="Arial"/>
                <w:noProof/>
                <w:color w:val="000000" w:themeColor="text1"/>
                <w:szCs w:val="22"/>
              </w:rPr>
              <w:t>Project no.</w:t>
            </w:r>
            <w:r w:rsidR="00BF0347">
              <w:rPr>
                <w:rFonts w:cs="Arial"/>
                <w:noProof/>
                <w:color w:val="000000" w:themeColor="text1"/>
                <w:szCs w:val="22"/>
              </w:rPr>
              <w:t xml:space="preserve"> 123242</w:t>
            </w:r>
            <w:r w:rsidR="00EB0363">
              <w:rPr>
                <w:rFonts w:cs="Arial"/>
                <w:noProof/>
                <w:color w:val="000000" w:themeColor="text1"/>
                <w:szCs w:val="22"/>
              </w:rPr>
              <w:t xml:space="preserve"> </w:t>
            </w:r>
            <w:r w:rsidRPr="00EB0363">
              <w:rPr>
                <w:rFonts w:cs="Arial"/>
                <w:color w:val="000000" w:themeColor="text1"/>
                <w:szCs w:val="22"/>
              </w:rPr>
              <w:fldChar w:fldCharType="end"/>
            </w:r>
          </w:p>
        </w:tc>
        <w:tc>
          <w:tcPr>
            <w:tcW w:w="1980" w:type="dxa"/>
            <w:vAlign w:val="bottom"/>
          </w:tcPr>
          <w:p w14:paraId="4718DAC1" w14:textId="614B1BD0" w:rsidR="00400868" w:rsidRPr="00EB0363" w:rsidRDefault="00400868" w:rsidP="004C0837">
            <w:pPr>
              <w:tabs>
                <w:tab w:val="clear" w:pos="8784"/>
                <w:tab w:val="right" w:pos="8730"/>
              </w:tabs>
              <w:spacing w:after="120"/>
              <w:rPr>
                <w:rFonts w:cs="Arial"/>
                <w:sz w:val="16"/>
              </w:rPr>
            </w:pPr>
            <w:r w:rsidRPr="00EB0363">
              <w:rPr>
                <w:rFonts w:cs="Arial"/>
                <w:sz w:val="16"/>
              </w:rPr>
              <w:t>Client’s reference no.</w:t>
            </w:r>
            <w:r w:rsidR="00BF0347">
              <w:rPr>
                <w:rFonts w:cs="Arial"/>
                <w:sz w:val="16"/>
              </w:rPr>
              <w:t xml:space="preserve"> N/A</w:t>
            </w:r>
          </w:p>
        </w:tc>
        <w:tc>
          <w:tcPr>
            <w:tcW w:w="4097" w:type="dxa"/>
            <w:vAlign w:val="bottom"/>
          </w:tcPr>
          <w:p w14:paraId="1F8CF029" w14:textId="77777777" w:rsidR="00400868" w:rsidRPr="00EB0363" w:rsidRDefault="00400868" w:rsidP="00530F02">
            <w:pPr>
              <w:tabs>
                <w:tab w:val="clear" w:pos="8784"/>
                <w:tab w:val="right" w:pos="8730"/>
              </w:tabs>
              <w:spacing w:after="120"/>
              <w:rPr>
                <w:rFonts w:cs="Arial"/>
              </w:rPr>
            </w:pPr>
          </w:p>
        </w:tc>
      </w:tr>
      <w:tr w:rsidR="005953C3" w:rsidRPr="00EB0363" w14:paraId="41594A65" w14:textId="77777777" w:rsidTr="001D0368">
        <w:tc>
          <w:tcPr>
            <w:tcW w:w="1530" w:type="dxa"/>
            <w:vAlign w:val="bottom"/>
          </w:tcPr>
          <w:p w14:paraId="25035AD3" w14:textId="77777777" w:rsidR="005953C3" w:rsidRPr="00EB0363" w:rsidRDefault="005953C3" w:rsidP="004C0837">
            <w:pPr>
              <w:tabs>
                <w:tab w:val="clear" w:pos="8784"/>
                <w:tab w:val="right" w:pos="8730"/>
              </w:tabs>
              <w:spacing w:after="120"/>
              <w:rPr>
                <w:rFonts w:cs="Arial"/>
                <w:sz w:val="16"/>
              </w:rPr>
            </w:pPr>
            <w:r w:rsidRPr="00EB0363">
              <w:rPr>
                <w:rFonts w:cs="Arial"/>
                <w:sz w:val="16"/>
              </w:rPr>
              <w:t>File name:</w:t>
            </w:r>
          </w:p>
        </w:tc>
        <w:tc>
          <w:tcPr>
            <w:tcW w:w="7517" w:type="dxa"/>
            <w:gridSpan w:val="3"/>
            <w:vAlign w:val="bottom"/>
          </w:tcPr>
          <w:p w14:paraId="0CC01E5B" w14:textId="7E5DB58E" w:rsidR="005953C3" w:rsidRPr="00EB0363" w:rsidRDefault="007130BE" w:rsidP="003B5C05">
            <w:pPr>
              <w:tabs>
                <w:tab w:val="clear" w:pos="8784"/>
                <w:tab w:val="right" w:pos="8730"/>
              </w:tabs>
              <w:spacing w:after="120"/>
              <w:jc w:val="left"/>
              <w:rPr>
                <w:rFonts w:cs="Arial"/>
              </w:rPr>
            </w:pPr>
            <w:r>
              <w:rPr>
                <w:rFonts w:cs="Arial"/>
              </w:rPr>
              <w:t>123242-BUK-ZZ-00-RP-C-00004</w:t>
            </w:r>
          </w:p>
        </w:tc>
      </w:tr>
    </w:tbl>
    <w:p w14:paraId="1987ED85" w14:textId="0A327567" w:rsidR="004C0837" w:rsidRDefault="004C0837">
      <w:pPr>
        <w:rPr>
          <w:rFonts w:cs="Arial"/>
        </w:rPr>
      </w:pPr>
    </w:p>
    <w:p w14:paraId="4CCEA5FE" w14:textId="0256D5DB" w:rsidR="00277D0A" w:rsidRDefault="00277D0A">
      <w:pPr>
        <w:rPr>
          <w:rFonts w:cs="Arial"/>
        </w:rPr>
      </w:pPr>
    </w:p>
    <w:p w14:paraId="5856F52B" w14:textId="3BA33809" w:rsidR="00277D0A" w:rsidRDefault="00277D0A">
      <w:pPr>
        <w:rPr>
          <w:rFonts w:cs="Arial"/>
        </w:rPr>
      </w:pPr>
    </w:p>
    <w:p w14:paraId="7FA99286" w14:textId="1B9B5A28" w:rsidR="00277D0A" w:rsidRDefault="00277D0A">
      <w:pPr>
        <w:rPr>
          <w:rFonts w:cs="Arial"/>
        </w:rPr>
      </w:pPr>
    </w:p>
    <w:p w14:paraId="31DE6FFF" w14:textId="0DE4D4F6" w:rsidR="00277D0A" w:rsidRDefault="00277D0A">
      <w:pPr>
        <w:rPr>
          <w:rFonts w:cs="Arial"/>
        </w:rPr>
      </w:pPr>
    </w:p>
    <w:p w14:paraId="1ECA9EE3" w14:textId="3770C052" w:rsidR="00277D0A" w:rsidRDefault="00277D0A">
      <w:pPr>
        <w:rPr>
          <w:rFonts w:cs="Arial"/>
        </w:rPr>
      </w:pPr>
    </w:p>
    <w:p w14:paraId="7EFB18B7" w14:textId="628B6108" w:rsidR="00277D0A" w:rsidRDefault="00277D0A">
      <w:pPr>
        <w:rPr>
          <w:rFonts w:cs="Arial"/>
        </w:rPr>
      </w:pPr>
    </w:p>
    <w:p w14:paraId="18166266" w14:textId="57FA011A" w:rsidR="00277D0A" w:rsidRDefault="00277D0A">
      <w:pPr>
        <w:rPr>
          <w:rFonts w:cs="Arial"/>
        </w:rPr>
      </w:pPr>
    </w:p>
    <w:p w14:paraId="2D091910" w14:textId="3EF79BE4" w:rsidR="00277D0A" w:rsidRDefault="00277D0A">
      <w:pPr>
        <w:rPr>
          <w:rFonts w:cs="Arial"/>
        </w:rPr>
      </w:pPr>
    </w:p>
    <w:p w14:paraId="1BBBB46D" w14:textId="77777777" w:rsidR="00277D0A" w:rsidRPr="00EB0363" w:rsidRDefault="00277D0A">
      <w:pPr>
        <w:rPr>
          <w:rFonts w:cs="Arial"/>
        </w:rPr>
      </w:pPr>
    </w:p>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2"/>
      </w:tblGrid>
      <w:tr w:rsidR="009566BC" w:rsidRPr="00530F02" w14:paraId="2571F588" w14:textId="77777777" w:rsidTr="001D0368">
        <w:tc>
          <w:tcPr>
            <w:tcW w:w="9042" w:type="dxa"/>
          </w:tcPr>
          <w:p w14:paraId="0EAFBF37" w14:textId="77777777" w:rsidR="009566BC" w:rsidRPr="002D3BB3" w:rsidRDefault="009566BC" w:rsidP="00530F02">
            <w:pPr>
              <w:keepNext/>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rPr>
                <w:rFonts w:cs="Arial"/>
                <w:b/>
                <w:bCs/>
                <w:i/>
                <w:sz w:val="18"/>
                <w:szCs w:val="18"/>
                <w:lang w:val="en-US"/>
              </w:rPr>
            </w:pPr>
            <w:r w:rsidRPr="002D3BB3">
              <w:rPr>
                <w:rFonts w:cs="Arial"/>
                <w:b/>
                <w:bCs/>
                <w:i/>
                <w:sz w:val="18"/>
                <w:szCs w:val="18"/>
                <w:lang w:val="en-US"/>
              </w:rPr>
              <w:t>Notice:</w:t>
            </w:r>
          </w:p>
          <w:p w14:paraId="074767CB" w14:textId="7F974E04" w:rsidR="009566BC" w:rsidRPr="002D3BB3" w:rsidRDefault="009566BC" w:rsidP="00530F02">
            <w:pPr>
              <w:keepNext/>
              <w:keepLines/>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rPr>
                <w:rFonts w:cs="Arial"/>
                <w:bCs/>
                <w:i/>
                <w:sz w:val="18"/>
                <w:szCs w:val="18"/>
                <w:lang w:val="en-US"/>
              </w:rPr>
            </w:pPr>
            <w:r w:rsidRPr="002D3BB3">
              <w:rPr>
                <w:rFonts w:cs="Arial"/>
                <w:bCs/>
                <w:i/>
                <w:sz w:val="18"/>
                <w:szCs w:val="18"/>
                <w:lang w:val="en-US"/>
              </w:rPr>
              <w:t>This report was prepared by B</w:t>
            </w:r>
            <w:r w:rsidR="00933988" w:rsidRPr="002D3BB3">
              <w:rPr>
                <w:rFonts w:cs="Arial"/>
                <w:bCs/>
                <w:i/>
                <w:sz w:val="18"/>
                <w:szCs w:val="18"/>
                <w:lang w:val="en-US"/>
              </w:rPr>
              <w:t>innies UK Li</w:t>
            </w:r>
            <w:r w:rsidRPr="002D3BB3">
              <w:rPr>
                <w:rFonts w:cs="Arial"/>
                <w:bCs/>
                <w:i/>
                <w:sz w:val="18"/>
                <w:szCs w:val="18"/>
                <w:lang w:val="en-US"/>
              </w:rPr>
              <w:t>mited (B</w:t>
            </w:r>
            <w:r w:rsidR="00933988" w:rsidRPr="002D3BB3">
              <w:rPr>
                <w:rFonts w:cs="Arial"/>
                <w:bCs/>
                <w:i/>
                <w:sz w:val="18"/>
                <w:szCs w:val="18"/>
                <w:lang w:val="en-US"/>
              </w:rPr>
              <w:t>UK</w:t>
            </w:r>
            <w:r w:rsidR="00D27FE0" w:rsidRPr="002D3BB3">
              <w:rPr>
                <w:rFonts w:cs="Arial"/>
                <w:bCs/>
                <w:i/>
                <w:sz w:val="18"/>
                <w:szCs w:val="18"/>
                <w:lang w:val="en-US"/>
              </w:rPr>
              <w:t>L</w:t>
            </w:r>
            <w:r w:rsidRPr="002D3BB3">
              <w:rPr>
                <w:rFonts w:cs="Arial"/>
                <w:bCs/>
                <w:i/>
                <w:sz w:val="18"/>
                <w:szCs w:val="18"/>
                <w:lang w:val="en-US"/>
              </w:rPr>
              <w:t xml:space="preserve">) solely for use by </w:t>
            </w:r>
            <w:r w:rsidR="00BF0347">
              <w:rPr>
                <w:rFonts w:cs="Arial"/>
                <w:bCs/>
                <w:i/>
                <w:sz w:val="18"/>
                <w:szCs w:val="18"/>
                <w:lang w:val="en-US"/>
              </w:rPr>
              <w:t>Natural Resources Wales</w:t>
            </w:r>
            <w:r w:rsidRPr="002D3BB3">
              <w:rPr>
                <w:rFonts w:cs="Arial"/>
                <w:bCs/>
                <w:i/>
                <w:sz w:val="18"/>
                <w:szCs w:val="18"/>
                <w:lang w:val="en-US"/>
              </w:rPr>
              <w:t xml:space="preserve">.  This report is not addressed to and may not be relied upon by any person or entity other than </w:t>
            </w:r>
            <w:r w:rsidR="00BF0347">
              <w:rPr>
                <w:rFonts w:cs="Arial"/>
                <w:bCs/>
                <w:i/>
                <w:sz w:val="18"/>
                <w:szCs w:val="18"/>
                <w:lang w:val="en-US"/>
              </w:rPr>
              <w:t>Natural Resources Wales</w:t>
            </w:r>
            <w:r w:rsidRPr="002D3BB3">
              <w:rPr>
                <w:rFonts w:cs="Arial"/>
                <w:bCs/>
                <w:i/>
                <w:sz w:val="18"/>
                <w:szCs w:val="18"/>
                <w:lang w:val="en-US"/>
              </w:rPr>
              <w:t xml:space="preserve"> for any purpose without the </w:t>
            </w:r>
            <w:r w:rsidR="00D27FE0" w:rsidRPr="002D3BB3">
              <w:rPr>
                <w:rFonts w:cs="Arial"/>
                <w:bCs/>
                <w:i/>
                <w:sz w:val="18"/>
                <w:szCs w:val="18"/>
                <w:lang w:val="en-US"/>
              </w:rPr>
              <w:t>prior written permission of B</w:t>
            </w:r>
            <w:r w:rsidR="00933988" w:rsidRPr="002D3BB3">
              <w:rPr>
                <w:rFonts w:cs="Arial"/>
                <w:bCs/>
                <w:i/>
                <w:sz w:val="18"/>
                <w:szCs w:val="18"/>
                <w:lang w:val="en-US"/>
              </w:rPr>
              <w:t>UK</w:t>
            </w:r>
            <w:r w:rsidR="00D27FE0" w:rsidRPr="002D3BB3">
              <w:rPr>
                <w:rFonts w:cs="Arial"/>
                <w:bCs/>
                <w:i/>
                <w:sz w:val="18"/>
                <w:szCs w:val="18"/>
                <w:lang w:val="en-US"/>
              </w:rPr>
              <w:t>L</w:t>
            </w:r>
            <w:r w:rsidRPr="002D3BB3">
              <w:rPr>
                <w:rFonts w:cs="Arial"/>
                <w:bCs/>
                <w:i/>
                <w:sz w:val="18"/>
                <w:szCs w:val="18"/>
                <w:lang w:val="en-US"/>
              </w:rPr>
              <w:t>.  B</w:t>
            </w:r>
            <w:r w:rsidR="00933988" w:rsidRPr="002D3BB3">
              <w:rPr>
                <w:rFonts w:cs="Arial"/>
                <w:bCs/>
                <w:i/>
                <w:sz w:val="18"/>
                <w:szCs w:val="18"/>
                <w:lang w:val="en-US"/>
              </w:rPr>
              <w:t>UK</w:t>
            </w:r>
            <w:r w:rsidR="00D27FE0" w:rsidRPr="002D3BB3">
              <w:rPr>
                <w:rFonts w:cs="Arial"/>
                <w:bCs/>
                <w:i/>
                <w:sz w:val="18"/>
                <w:szCs w:val="18"/>
                <w:lang w:val="en-US"/>
              </w:rPr>
              <w:t>L</w:t>
            </w:r>
            <w:r w:rsidRPr="002D3BB3">
              <w:rPr>
                <w:rFonts w:cs="Arial"/>
                <w:bCs/>
                <w:i/>
                <w:sz w:val="18"/>
                <w:szCs w:val="18"/>
                <w:lang w:val="en-US"/>
              </w:rPr>
              <w:t>, its directors, employees and affiliated companies accept no responsibility or liability for reliance upon or use of this report (</w:t>
            </w:r>
            <w:proofErr w:type="gramStart"/>
            <w:r w:rsidRPr="002D3BB3">
              <w:rPr>
                <w:rFonts w:cs="Arial"/>
                <w:bCs/>
                <w:i/>
                <w:sz w:val="18"/>
                <w:szCs w:val="18"/>
                <w:lang w:val="en-US"/>
              </w:rPr>
              <w:t>whether or not</w:t>
            </w:r>
            <w:proofErr w:type="gramEnd"/>
            <w:r w:rsidRPr="002D3BB3">
              <w:rPr>
                <w:rFonts w:cs="Arial"/>
                <w:bCs/>
                <w:i/>
                <w:sz w:val="18"/>
                <w:szCs w:val="18"/>
                <w:lang w:val="en-US"/>
              </w:rPr>
              <w:t xml:space="preserve"> permitted) other than by </w:t>
            </w:r>
            <w:r w:rsidR="00BF0347">
              <w:rPr>
                <w:rFonts w:cs="Arial"/>
                <w:bCs/>
                <w:i/>
                <w:sz w:val="18"/>
                <w:szCs w:val="18"/>
                <w:lang w:val="en-US"/>
              </w:rPr>
              <w:t>Natural Resources Wales</w:t>
            </w:r>
            <w:r w:rsidRPr="002D3BB3">
              <w:rPr>
                <w:rFonts w:cs="Arial"/>
                <w:bCs/>
                <w:i/>
                <w:sz w:val="18"/>
                <w:szCs w:val="18"/>
                <w:lang w:val="en-US"/>
              </w:rPr>
              <w:t xml:space="preserve"> for the purposes for which it was originally commissioned and prepared.</w:t>
            </w:r>
          </w:p>
          <w:p w14:paraId="59657CCF" w14:textId="271AE2C1" w:rsidR="009566BC" w:rsidRPr="00530F02" w:rsidRDefault="00D27FE0" w:rsidP="008756B4">
            <w:pPr>
              <w:tabs>
                <w:tab w:val="clear" w:pos="8784"/>
                <w:tab w:val="right" w:pos="8730"/>
              </w:tabs>
              <w:spacing w:before="120" w:after="120"/>
              <w:rPr>
                <w:rFonts w:ascii="Calibri" w:hAnsi="Calibri" w:cs="Calibri"/>
              </w:rPr>
            </w:pPr>
            <w:r w:rsidRPr="002D3BB3">
              <w:rPr>
                <w:rFonts w:cs="Arial"/>
                <w:bCs/>
                <w:i/>
                <w:sz w:val="18"/>
                <w:szCs w:val="18"/>
                <w:lang w:val="en-US"/>
              </w:rPr>
              <w:t>In producing this report, B</w:t>
            </w:r>
            <w:r w:rsidR="00933988" w:rsidRPr="002D3BB3">
              <w:rPr>
                <w:rFonts w:cs="Arial"/>
                <w:bCs/>
                <w:i/>
                <w:sz w:val="18"/>
                <w:szCs w:val="18"/>
                <w:lang w:val="en-US"/>
              </w:rPr>
              <w:t>UK</w:t>
            </w:r>
            <w:r w:rsidRPr="002D3BB3">
              <w:rPr>
                <w:rFonts w:cs="Arial"/>
                <w:bCs/>
                <w:i/>
                <w:sz w:val="18"/>
                <w:szCs w:val="18"/>
                <w:lang w:val="en-US"/>
              </w:rPr>
              <w:t>L</w:t>
            </w:r>
            <w:r w:rsidR="009566BC" w:rsidRPr="002D3BB3">
              <w:rPr>
                <w:rFonts w:cs="Arial"/>
                <w:bCs/>
                <w:i/>
                <w:sz w:val="18"/>
                <w:szCs w:val="18"/>
                <w:lang w:val="en-US"/>
              </w:rPr>
              <w:t xml:space="preserve"> has relied upon information provided by others.  The completeness or accuracy of this information is not guaranteed by B</w:t>
            </w:r>
            <w:r w:rsidR="00933988" w:rsidRPr="002D3BB3">
              <w:rPr>
                <w:rFonts w:cs="Arial"/>
                <w:bCs/>
                <w:i/>
                <w:sz w:val="18"/>
                <w:szCs w:val="18"/>
                <w:lang w:val="en-US"/>
              </w:rPr>
              <w:t>UK</w:t>
            </w:r>
            <w:r w:rsidRPr="002D3BB3">
              <w:rPr>
                <w:rFonts w:cs="Arial"/>
                <w:bCs/>
                <w:i/>
                <w:sz w:val="18"/>
                <w:szCs w:val="18"/>
                <w:lang w:val="en-US"/>
              </w:rPr>
              <w:t>L</w:t>
            </w:r>
            <w:r w:rsidR="009566BC" w:rsidRPr="002D3BB3">
              <w:rPr>
                <w:rFonts w:cs="Arial"/>
                <w:bCs/>
                <w:i/>
                <w:sz w:val="18"/>
                <w:szCs w:val="18"/>
                <w:lang w:val="en-US"/>
              </w:rPr>
              <w:t>.</w:t>
            </w:r>
          </w:p>
        </w:tc>
      </w:tr>
    </w:tbl>
    <w:p w14:paraId="1FE51E34" w14:textId="77777777" w:rsidR="009566BC" w:rsidRPr="00530F02" w:rsidRDefault="009566BC" w:rsidP="009566BC">
      <w:pPr>
        <w:tabs>
          <w:tab w:val="clear" w:pos="8784"/>
          <w:tab w:val="right" w:pos="8730"/>
        </w:tabs>
      </w:pPr>
    </w:p>
    <w:p w14:paraId="33C4626B" w14:textId="77777777" w:rsidR="000107E6" w:rsidRDefault="000107E6">
      <w:pPr>
        <w:tabs>
          <w:tab w:val="clear" w:pos="8784"/>
          <w:tab w:val="right" w:pos="8730"/>
        </w:tabs>
      </w:pPr>
    </w:p>
    <w:p w14:paraId="7752D18E" w14:textId="77777777" w:rsidR="000107E6" w:rsidRDefault="000107E6">
      <w:pPr>
        <w:tabs>
          <w:tab w:val="clear" w:pos="8784"/>
          <w:tab w:val="right" w:pos="8730"/>
        </w:tabs>
        <w:sectPr w:rsidR="000107E6" w:rsidSect="006C1FDE">
          <w:headerReference w:type="even" r:id="rId13"/>
          <w:headerReference w:type="default" r:id="rId14"/>
          <w:footerReference w:type="even" r:id="rId15"/>
          <w:footerReference w:type="default" r:id="rId16"/>
          <w:type w:val="oddPage"/>
          <w:pgSz w:w="11906" w:h="16838" w:code="9"/>
          <w:pgMar w:top="1440" w:right="1440" w:bottom="1440" w:left="1440" w:header="720" w:footer="720" w:gutter="0"/>
          <w:pgNumType w:fmt="lowerRoman" w:start="1" w:chapSep="period"/>
          <w:cols w:space="720"/>
        </w:sectPr>
      </w:pPr>
    </w:p>
    <w:p w14:paraId="3F3E2D72" w14:textId="5150F2E7" w:rsidR="00102BAC" w:rsidRDefault="005C17BB">
      <w:pPr>
        <w:pStyle w:val="Heading1"/>
      </w:pPr>
      <w:bookmarkStart w:id="1" w:name="_Toc62633995"/>
      <w:r>
        <w:lastRenderedPageBreak/>
        <w:t>Introduction</w:t>
      </w:r>
      <w:bookmarkEnd w:id="1"/>
    </w:p>
    <w:p w14:paraId="59CC8509" w14:textId="77777777" w:rsidR="00D46EA8" w:rsidRDefault="00D46EA8" w:rsidP="005C17BB"/>
    <w:p w14:paraId="68EC684C" w14:textId="2B60D563" w:rsidR="00183336" w:rsidRDefault="005C17BB" w:rsidP="00183336">
      <w:r w:rsidRPr="005C17BB">
        <w:t xml:space="preserve">Binnies UK Ltd </w:t>
      </w:r>
      <w:r w:rsidR="00D422BF">
        <w:t xml:space="preserve">(BUKL) </w:t>
      </w:r>
      <w:r w:rsidRPr="005C17BB">
        <w:t xml:space="preserve">has been commissioned to undertake the outline design of a series of improvement works at a reservoir in the Gwydyr Forest known as Pen-y-Gwaith reservoir. </w:t>
      </w:r>
      <w:r w:rsidR="00CF1E60">
        <w:t xml:space="preserve">The improvement works are required </w:t>
      </w:r>
      <w:r w:rsidR="00183336">
        <w:t xml:space="preserve">to enable Pen y Gwaith reservoir to pass flows safely and satisfy the remaining Measures in the Interest of Safety (MIOS). </w:t>
      </w:r>
      <w:r w:rsidR="006C2C23">
        <w:t xml:space="preserve">Additionally, a permanent drawdown facility is to be added. </w:t>
      </w:r>
      <w:r w:rsidR="00183336">
        <w:t xml:space="preserve">The capacity for the reservoir, as stated in the </w:t>
      </w:r>
      <w:r w:rsidR="00C6697D">
        <w:t>Prescribed Form of Record,</w:t>
      </w:r>
      <w:r w:rsidR="00183336">
        <w:t xml:space="preserve"> is 11,</w:t>
      </w:r>
      <w:r w:rsidR="00C6697D">
        <w:t>366</w:t>
      </w:r>
      <w:r w:rsidR="00183336">
        <w:t>m3 and is located at grid reference SH 774 601.</w:t>
      </w:r>
    </w:p>
    <w:p w14:paraId="20209B8E" w14:textId="60A2AA52" w:rsidR="00183336" w:rsidRDefault="00183336" w:rsidP="00183336"/>
    <w:p w14:paraId="28AFF1D8" w14:textId="77777777" w:rsidR="000D3146" w:rsidRDefault="000D3146" w:rsidP="000D3146">
      <w:pPr>
        <w:keepNext/>
        <w:jc w:val="center"/>
      </w:pPr>
      <w:r>
        <w:rPr>
          <w:noProof/>
        </w:rPr>
        <w:drawing>
          <wp:inline distT="0" distB="0" distL="0" distR="0" wp14:anchorId="3639A58E" wp14:editId="0942569B">
            <wp:extent cx="5731510" cy="34620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462020"/>
                    </a:xfrm>
                    <a:prstGeom prst="rect">
                      <a:avLst/>
                    </a:prstGeom>
                  </pic:spPr>
                </pic:pic>
              </a:graphicData>
            </a:graphic>
          </wp:inline>
        </w:drawing>
      </w:r>
    </w:p>
    <w:p w14:paraId="092E7FE0" w14:textId="4E40122F" w:rsidR="00183336" w:rsidRDefault="000D3146" w:rsidP="000D3146">
      <w:pPr>
        <w:pStyle w:val="Caption"/>
        <w:jc w:val="center"/>
      </w:pPr>
      <w:r>
        <w:t xml:space="preserve">Figure </w:t>
      </w:r>
      <w:r w:rsidR="00DF487F">
        <w:fldChar w:fldCharType="begin"/>
      </w:r>
      <w:r w:rsidR="00DF487F">
        <w:instrText xml:space="preserve"> SEQ Figure \* ARABIC </w:instrText>
      </w:r>
      <w:r w:rsidR="00DF487F">
        <w:fldChar w:fldCharType="separate"/>
      </w:r>
      <w:r w:rsidR="009C7BCB">
        <w:rPr>
          <w:noProof/>
        </w:rPr>
        <w:t>1</w:t>
      </w:r>
      <w:r w:rsidR="00DF487F">
        <w:rPr>
          <w:noProof/>
        </w:rPr>
        <w:fldChar w:fldCharType="end"/>
      </w:r>
      <w:r>
        <w:t xml:space="preserve"> - Location Plan</w:t>
      </w:r>
    </w:p>
    <w:p w14:paraId="506A2AD6" w14:textId="5A652AAD" w:rsidR="00183336" w:rsidRDefault="00183336" w:rsidP="00183336">
      <w:r>
        <w:t>Pen y Gwaith along with nearby Llyn Bowlen and Pandora formed part of the mining infrastructure at the former Hafna and Pandora lead and zinc mines. Pen y Gwaith comprises two reservoirs, termed Upper and Lower, separated by a Central Dam.  The Upper Reservoir is the larger of the two waterbodies and was constructed in the late 19th Century.  The North East dam forming the Lower Reservoir was constructed in the 1900s to supply water to High Hafna mine</w:t>
      </w:r>
      <w:r w:rsidR="000D3146">
        <w:t xml:space="preserve">, herein referenced as Embankment D. </w:t>
      </w:r>
      <w:r>
        <w:t xml:space="preserve">  </w:t>
      </w:r>
    </w:p>
    <w:p w14:paraId="2C09490C" w14:textId="77777777" w:rsidR="00183336" w:rsidRDefault="00183336" w:rsidP="00183336"/>
    <w:p w14:paraId="13FA3DEB" w14:textId="05ECF27D" w:rsidR="00183336" w:rsidRDefault="00183336" w:rsidP="00183336">
      <w:r>
        <w:t xml:space="preserve">In 2016 an inspection under Section 10(2) of the Reservoirs Act 1975 gave eight Measures to be taken in the Interests of Safety (MIOS) at </w:t>
      </w:r>
      <w:r w:rsidR="00D8009E">
        <w:t>Embankment D</w:t>
      </w:r>
      <w:r>
        <w:t xml:space="preserve"> including the production of a flood study and flood routing exercise.  In 2019, following topographic and bathymetric surveys, the Pen y Gwaith (Upper and Lower) Flood Study concluded that the reservoir does not meet the recommended safety standards for a </w:t>
      </w:r>
      <w:r w:rsidR="00D8009E">
        <w:t>C</w:t>
      </w:r>
      <w:r>
        <w:t xml:space="preserve">ategory B Dam.  Stillwater levels are expected to exceed the crest of </w:t>
      </w:r>
      <w:r w:rsidR="003702FE">
        <w:t>Embankment D</w:t>
      </w:r>
      <w:r>
        <w:t xml:space="preserve"> dam during both the design flood and the safety check flood</w:t>
      </w:r>
      <w:r w:rsidR="00A06118">
        <w:t xml:space="preserve">, and improvements are required in order for the dam to safely pass the floods. </w:t>
      </w:r>
    </w:p>
    <w:p w14:paraId="5DF6018A" w14:textId="44206A68" w:rsidR="008E146C" w:rsidRDefault="008E146C" w:rsidP="00183336"/>
    <w:p w14:paraId="2A9EE46F" w14:textId="591320C8" w:rsidR="008E146C" w:rsidRDefault="008E146C" w:rsidP="00183336">
      <w:r w:rsidRPr="008E146C">
        <w:t xml:space="preserve">The reservoir is located within the </w:t>
      </w:r>
      <w:r>
        <w:t>Gwydyr Forest and Snowdonia National Park</w:t>
      </w:r>
      <w:r w:rsidRPr="008E146C">
        <w:t xml:space="preserve"> and is within a Site of Special Scientific Interest (SSSI)</w:t>
      </w:r>
      <w:r>
        <w:t xml:space="preserve"> and</w:t>
      </w:r>
      <w:r w:rsidRPr="008E146C">
        <w:t xml:space="preserve"> </w:t>
      </w:r>
      <w:r>
        <w:t xml:space="preserve">in close proximity to a </w:t>
      </w:r>
      <w:r w:rsidRPr="008E146C">
        <w:t xml:space="preserve">Special Area of Conservation (SAC), thus the project must deliver a “sympathetic” design, taking account of these designations, to reduce or effectively manage NRW’s liabilities and costs in achieving compliance.  </w:t>
      </w:r>
    </w:p>
    <w:p w14:paraId="3D0E52BA" w14:textId="77777777" w:rsidR="00E5274E" w:rsidRDefault="00E5274E" w:rsidP="00183336"/>
    <w:p w14:paraId="75B659E8" w14:textId="47583773" w:rsidR="00302D4E" w:rsidRDefault="00493BDC" w:rsidP="00493BDC">
      <w:r w:rsidRPr="00493BDC">
        <w:lastRenderedPageBreak/>
        <w:t>The risks associated with this project include but are not limited to working in environmentally sensitive areas, historic mines and adits, dewatering and temporary works, pollution and contamination,</w:t>
      </w:r>
      <w:r w:rsidR="001E0269">
        <w:t xml:space="preserve"> and</w:t>
      </w:r>
      <w:r w:rsidRPr="00493BDC">
        <w:t xml:space="preserve"> flood risk</w:t>
      </w:r>
      <w:r w:rsidR="001E0269">
        <w:t>.</w:t>
      </w:r>
      <w:r w:rsidRPr="00493BDC">
        <w:t xml:space="preserve"> </w:t>
      </w:r>
    </w:p>
    <w:p w14:paraId="272AC148" w14:textId="77777777" w:rsidR="00302D4E" w:rsidRDefault="00302D4E" w:rsidP="00493BDC"/>
    <w:p w14:paraId="1F24A844" w14:textId="7F30DF7D" w:rsidR="00302D4E" w:rsidRPr="00302D4E" w:rsidRDefault="00493BDC" w:rsidP="00302D4E">
      <w:r w:rsidRPr="00493BDC">
        <w:t xml:space="preserve">The reservoir also supplies water to </w:t>
      </w:r>
      <w:r>
        <w:t xml:space="preserve">two residential properties </w:t>
      </w:r>
      <w:r w:rsidRPr="00493BDC">
        <w:t>downstream</w:t>
      </w:r>
      <w:r w:rsidR="001E0269">
        <w:t>.</w:t>
      </w:r>
      <w:r w:rsidRPr="00493BDC">
        <w:t xml:space="preserve"> </w:t>
      </w:r>
      <w:r w:rsidR="001E0269">
        <w:rPr>
          <w:rFonts w:cstheme="majorHAnsi"/>
        </w:rPr>
        <w:t>An abstraction point</w:t>
      </w:r>
      <w:r w:rsidR="00302D4E" w:rsidRPr="00740A51">
        <w:rPr>
          <w:rFonts w:cstheme="majorHAnsi"/>
        </w:rPr>
        <w:t xml:space="preserve"> is located on the</w:t>
      </w:r>
      <w:r w:rsidR="001E0269">
        <w:rPr>
          <w:rFonts w:cstheme="majorHAnsi"/>
        </w:rPr>
        <w:t xml:space="preserve"> crest of</w:t>
      </w:r>
      <w:r w:rsidR="00302D4E" w:rsidRPr="00740A51">
        <w:rPr>
          <w:rFonts w:cstheme="majorHAnsi"/>
        </w:rPr>
        <w:t xml:space="preserve"> </w:t>
      </w:r>
      <w:r w:rsidR="007057EB">
        <w:rPr>
          <w:rFonts w:cstheme="majorHAnsi"/>
        </w:rPr>
        <w:t>Embankment D</w:t>
      </w:r>
      <w:r w:rsidR="00302D4E" w:rsidRPr="00740A51">
        <w:rPr>
          <w:rFonts w:cstheme="majorHAnsi"/>
        </w:rPr>
        <w:t xml:space="preserve"> at the northern corner of the site</w:t>
      </w:r>
      <w:r w:rsidR="00D06995">
        <w:rPr>
          <w:rFonts w:cstheme="majorHAnsi"/>
        </w:rPr>
        <w:t>.</w:t>
      </w:r>
      <w:r w:rsidR="00E5274E">
        <w:rPr>
          <w:rFonts w:cstheme="majorHAnsi"/>
        </w:rPr>
        <w:t xml:space="preserve"> </w:t>
      </w:r>
      <w:r w:rsidR="00D06995">
        <w:rPr>
          <w:rFonts w:cstheme="majorHAnsi"/>
        </w:rPr>
        <w:t>A</w:t>
      </w:r>
      <w:r w:rsidR="00E5274E">
        <w:rPr>
          <w:rFonts w:cstheme="majorHAnsi"/>
        </w:rPr>
        <w:t xml:space="preserve"> filtration system is located within a small timber framed hut located on the western edge of the existing outlet channel</w:t>
      </w:r>
      <w:r w:rsidR="00D06995">
        <w:rPr>
          <w:rFonts w:cstheme="majorHAnsi"/>
        </w:rPr>
        <w:t>,</w:t>
      </w:r>
      <w:r w:rsidR="00E5274E">
        <w:rPr>
          <w:rFonts w:cstheme="majorHAnsi"/>
        </w:rPr>
        <w:t xml:space="preserve"> approx. </w:t>
      </w:r>
      <w:r w:rsidR="00D06995">
        <w:rPr>
          <w:rFonts w:cstheme="majorHAnsi"/>
        </w:rPr>
        <w:t>25m from the existing embankment.</w:t>
      </w:r>
      <w:r w:rsidR="00302D4E" w:rsidRPr="00740A51">
        <w:rPr>
          <w:rFonts w:cstheme="majorHAnsi"/>
        </w:rPr>
        <w:t xml:space="preserve"> </w:t>
      </w:r>
    </w:p>
    <w:p w14:paraId="3885C4D8" w14:textId="77777777" w:rsidR="00493BDC" w:rsidRDefault="00493BDC" w:rsidP="00493BDC"/>
    <w:p w14:paraId="25D62FBB" w14:textId="10FAB912" w:rsidR="003E47B2" w:rsidRDefault="00493BDC" w:rsidP="005C17BB">
      <w:r>
        <w:t>This Design Philosophy Statement describes B</w:t>
      </w:r>
      <w:r w:rsidR="003464E8">
        <w:t>UKL</w:t>
      </w:r>
      <w:r>
        <w:t xml:space="preserve">’s design approach, assumptions and standards to be used and </w:t>
      </w:r>
      <w:r w:rsidR="005C17BB" w:rsidRPr="005C17BB">
        <w:t>should be read in conjunction with the following outline design d</w:t>
      </w:r>
      <w:r w:rsidR="000D3146">
        <w:t>rawings</w:t>
      </w:r>
      <w:r w:rsidR="005C17BB" w:rsidRPr="005C17BB">
        <w:t>:</w:t>
      </w:r>
    </w:p>
    <w:p w14:paraId="201E6972" w14:textId="13AE5626" w:rsidR="000D3146" w:rsidRDefault="000D3146" w:rsidP="005C17BB"/>
    <w:tbl>
      <w:tblPr>
        <w:tblStyle w:val="TableGrid"/>
        <w:tblW w:w="0" w:type="auto"/>
        <w:tblLook w:val="04A0" w:firstRow="1" w:lastRow="0" w:firstColumn="1" w:lastColumn="0" w:noHBand="0" w:noVBand="1"/>
      </w:tblPr>
      <w:tblGrid>
        <w:gridCol w:w="3256"/>
        <w:gridCol w:w="5760"/>
      </w:tblGrid>
      <w:tr w:rsidR="009E10E9" w14:paraId="582F6E23" w14:textId="77777777" w:rsidTr="00D40930">
        <w:tc>
          <w:tcPr>
            <w:tcW w:w="3256" w:type="dxa"/>
          </w:tcPr>
          <w:p w14:paraId="7EB26D9A" w14:textId="0014410B" w:rsidR="009E10E9" w:rsidRPr="009E10E9" w:rsidRDefault="009E10E9" w:rsidP="009E10E9">
            <w:pPr>
              <w:jc w:val="center"/>
              <w:rPr>
                <w:b/>
              </w:rPr>
            </w:pPr>
            <w:r w:rsidRPr="009E10E9">
              <w:rPr>
                <w:b/>
              </w:rPr>
              <w:t>Drawing Number</w:t>
            </w:r>
          </w:p>
        </w:tc>
        <w:tc>
          <w:tcPr>
            <w:tcW w:w="5760" w:type="dxa"/>
          </w:tcPr>
          <w:p w14:paraId="1E23A2F6" w14:textId="072B9C37" w:rsidR="009E10E9" w:rsidRPr="009E10E9" w:rsidRDefault="009E10E9" w:rsidP="009E10E9">
            <w:pPr>
              <w:jc w:val="center"/>
              <w:rPr>
                <w:b/>
              </w:rPr>
            </w:pPr>
            <w:r w:rsidRPr="009E10E9">
              <w:rPr>
                <w:b/>
              </w:rPr>
              <w:t>Drawing Title</w:t>
            </w:r>
          </w:p>
        </w:tc>
      </w:tr>
      <w:tr w:rsidR="009E10E9" w14:paraId="5BB8DABD" w14:textId="77777777" w:rsidTr="00D40930">
        <w:tc>
          <w:tcPr>
            <w:tcW w:w="3256" w:type="dxa"/>
          </w:tcPr>
          <w:p w14:paraId="2EA12C74" w14:textId="3E573550" w:rsidR="009E10E9" w:rsidRDefault="00D40930" w:rsidP="00D40930">
            <w:pPr>
              <w:jc w:val="left"/>
            </w:pPr>
            <w:r w:rsidRPr="00D40930">
              <w:t>123242-BUK-ZZ-00-DR-C-00001</w:t>
            </w:r>
          </w:p>
        </w:tc>
        <w:tc>
          <w:tcPr>
            <w:tcW w:w="5760" w:type="dxa"/>
          </w:tcPr>
          <w:p w14:paraId="78331BA7" w14:textId="6ACBE036" w:rsidR="009E10E9" w:rsidRDefault="00D40930" w:rsidP="005C17BB">
            <w:r w:rsidRPr="00D40930">
              <w:t>Location Plan</w:t>
            </w:r>
          </w:p>
        </w:tc>
      </w:tr>
      <w:tr w:rsidR="009E10E9" w14:paraId="190CFE23" w14:textId="77777777" w:rsidTr="00D40930">
        <w:tc>
          <w:tcPr>
            <w:tcW w:w="3256" w:type="dxa"/>
          </w:tcPr>
          <w:p w14:paraId="5DAC7547" w14:textId="71B10C1B" w:rsidR="009E10E9" w:rsidRDefault="00D40930" w:rsidP="00D40930">
            <w:pPr>
              <w:jc w:val="left"/>
            </w:pPr>
            <w:r w:rsidRPr="00D40930">
              <w:t>123242-BUK-ZZ-00-DR-C-00010</w:t>
            </w:r>
          </w:p>
        </w:tc>
        <w:tc>
          <w:tcPr>
            <w:tcW w:w="5760" w:type="dxa"/>
          </w:tcPr>
          <w:p w14:paraId="3C1BFEDB" w14:textId="5E6BC08E" w:rsidR="009E10E9" w:rsidRDefault="00D40930" w:rsidP="005C17BB">
            <w:r w:rsidRPr="00D40930">
              <w:t>Embankment A &amp; B General Arrangement &amp; Long Section</w:t>
            </w:r>
          </w:p>
        </w:tc>
      </w:tr>
      <w:tr w:rsidR="009E10E9" w14:paraId="5FC4E510" w14:textId="77777777" w:rsidTr="00D40930">
        <w:tc>
          <w:tcPr>
            <w:tcW w:w="3256" w:type="dxa"/>
          </w:tcPr>
          <w:p w14:paraId="227E51BE" w14:textId="5B7D66BC" w:rsidR="009E10E9" w:rsidRDefault="00D40930" w:rsidP="00D40930">
            <w:pPr>
              <w:jc w:val="left"/>
            </w:pPr>
            <w:r w:rsidRPr="00D40930">
              <w:t>123242-BUK-ZZ-00-DR-C-00020</w:t>
            </w:r>
          </w:p>
        </w:tc>
        <w:tc>
          <w:tcPr>
            <w:tcW w:w="5760" w:type="dxa"/>
          </w:tcPr>
          <w:p w14:paraId="6312B55F" w14:textId="4FB255B1" w:rsidR="009E10E9" w:rsidRDefault="00D40930" w:rsidP="005C17BB">
            <w:r w:rsidRPr="00D40930">
              <w:t>Embankment C General Arrangement &amp; Long Section</w:t>
            </w:r>
          </w:p>
        </w:tc>
      </w:tr>
      <w:tr w:rsidR="009E10E9" w14:paraId="0FFF1578" w14:textId="77777777" w:rsidTr="00D40930">
        <w:tc>
          <w:tcPr>
            <w:tcW w:w="3256" w:type="dxa"/>
          </w:tcPr>
          <w:p w14:paraId="1F9471B4" w14:textId="1035A58D" w:rsidR="009E10E9" w:rsidRDefault="00D40930" w:rsidP="00D40930">
            <w:pPr>
              <w:jc w:val="left"/>
            </w:pPr>
            <w:r w:rsidRPr="00D40930">
              <w:t>123242-BUK-ZZ-00-DR-C-00030</w:t>
            </w:r>
          </w:p>
        </w:tc>
        <w:tc>
          <w:tcPr>
            <w:tcW w:w="5760" w:type="dxa"/>
          </w:tcPr>
          <w:p w14:paraId="1CDAC688" w14:textId="3D73C346" w:rsidR="009E10E9" w:rsidRDefault="00D40930" w:rsidP="005C17BB">
            <w:r w:rsidRPr="00D40930">
              <w:t>Embankment D General Arrangement &amp; Long Section</w:t>
            </w:r>
          </w:p>
        </w:tc>
      </w:tr>
      <w:tr w:rsidR="009E10E9" w14:paraId="0A9C8C4E" w14:textId="77777777" w:rsidTr="00D40930">
        <w:tc>
          <w:tcPr>
            <w:tcW w:w="3256" w:type="dxa"/>
          </w:tcPr>
          <w:p w14:paraId="47E749B3" w14:textId="1896B496" w:rsidR="009E10E9" w:rsidRDefault="00D40930" w:rsidP="00D40930">
            <w:pPr>
              <w:jc w:val="left"/>
            </w:pPr>
            <w:r w:rsidRPr="00D40930">
              <w:t>123242-BUK-ZZ-00-DR-C-00031</w:t>
            </w:r>
          </w:p>
        </w:tc>
        <w:tc>
          <w:tcPr>
            <w:tcW w:w="5760" w:type="dxa"/>
          </w:tcPr>
          <w:p w14:paraId="0F033F35" w14:textId="571D85BF" w:rsidR="009E10E9" w:rsidRDefault="00D40930" w:rsidP="005C17BB">
            <w:r w:rsidRPr="00D40930">
              <w:t>Embankment D Sections</w:t>
            </w:r>
          </w:p>
        </w:tc>
      </w:tr>
      <w:tr w:rsidR="00D40930" w14:paraId="375A44D2" w14:textId="77777777" w:rsidTr="00D40930">
        <w:tc>
          <w:tcPr>
            <w:tcW w:w="3256" w:type="dxa"/>
          </w:tcPr>
          <w:p w14:paraId="5668BD35" w14:textId="5B5C3FC7" w:rsidR="00D40930" w:rsidRPr="00D40930" w:rsidRDefault="00D40930" w:rsidP="00D40930">
            <w:pPr>
              <w:jc w:val="left"/>
            </w:pPr>
            <w:r w:rsidRPr="00D40930">
              <w:t>123242-BUK-ZZ-00-DR-C-00032</w:t>
            </w:r>
          </w:p>
        </w:tc>
        <w:tc>
          <w:tcPr>
            <w:tcW w:w="5760" w:type="dxa"/>
          </w:tcPr>
          <w:p w14:paraId="0B2F79A4" w14:textId="68A998B1" w:rsidR="00D40930" w:rsidRDefault="00D40930" w:rsidP="005C17BB">
            <w:r w:rsidRPr="00D40930">
              <w:t>Embankment D Spillway Plan &amp; Sections</w:t>
            </w:r>
          </w:p>
        </w:tc>
      </w:tr>
    </w:tbl>
    <w:p w14:paraId="44EAC29A" w14:textId="1F03F7DA" w:rsidR="00183336" w:rsidRDefault="00183336" w:rsidP="00183336">
      <w:pPr>
        <w:pStyle w:val="Heading1"/>
      </w:pPr>
      <w:bookmarkStart w:id="2" w:name="_Toc62633996"/>
      <w:r>
        <w:t>Engineering Design</w:t>
      </w:r>
      <w:bookmarkEnd w:id="2"/>
    </w:p>
    <w:p w14:paraId="76481D0A" w14:textId="06276E15" w:rsidR="00183336" w:rsidRDefault="00183336" w:rsidP="00183336">
      <w:pPr>
        <w:pStyle w:val="Heading2"/>
      </w:pPr>
      <w:bookmarkStart w:id="3" w:name="_Toc62633997"/>
      <w:r>
        <w:t>General</w:t>
      </w:r>
      <w:bookmarkEnd w:id="3"/>
      <w:r>
        <w:t xml:space="preserve"> </w:t>
      </w:r>
    </w:p>
    <w:p w14:paraId="7C81BB5C" w14:textId="7C540E4E" w:rsidR="00796237" w:rsidRDefault="00CF1E60" w:rsidP="00493BDC">
      <w:pPr>
        <w:pStyle w:val="Reporttext"/>
        <w:ind w:left="0"/>
      </w:pPr>
      <w:r>
        <w:t>Pen-y-Gwaith reservoir is retained by t</w:t>
      </w:r>
      <w:r w:rsidR="00796237">
        <w:t>wo</w:t>
      </w:r>
      <w:r>
        <w:t xml:space="preserve"> earthfill embankments along its North-Easter</w:t>
      </w:r>
      <w:r w:rsidR="00A06118">
        <w:t>n</w:t>
      </w:r>
      <w:r>
        <w:t xml:space="preserve"> and Western peripheries. A further embankment separates the upper and</w:t>
      </w:r>
      <w:r w:rsidR="00796237">
        <w:t xml:space="preserve"> lower bodies of water but no longer acts as a retaining structure and its condition is such that the two bodies of water are hydraulically connected. The embankments vary in height between </w:t>
      </w:r>
      <w:r w:rsidR="00A06118">
        <w:t>1</w:t>
      </w:r>
      <w:r w:rsidR="00796237">
        <w:t>-3m above existing ground level and have a total length of approximately 2</w:t>
      </w:r>
      <w:r w:rsidR="008572B2">
        <w:t>35</w:t>
      </w:r>
      <w:r w:rsidR="00796237">
        <w:t xml:space="preserve">m.  </w:t>
      </w:r>
    </w:p>
    <w:p w14:paraId="541598E7" w14:textId="7D9AA859" w:rsidR="00796237" w:rsidRDefault="00796237" w:rsidP="00493BDC">
      <w:pPr>
        <w:pStyle w:val="Reporttext"/>
        <w:ind w:left="0"/>
      </w:pPr>
      <w:r>
        <w:t>These embankment lengths</w:t>
      </w:r>
      <w:r w:rsidR="00B93993">
        <w:t>,</w:t>
      </w:r>
      <w:r>
        <w:t xml:space="preserve"> </w:t>
      </w:r>
      <w:r w:rsidRPr="00CC54F6">
        <w:t xml:space="preserve">and </w:t>
      </w:r>
      <w:r w:rsidR="00B93993" w:rsidRPr="00CC54F6">
        <w:t xml:space="preserve">average </w:t>
      </w:r>
      <w:r w:rsidRPr="00CC54F6">
        <w:t>heights</w:t>
      </w:r>
      <w:r w:rsidR="00B93993">
        <w:t xml:space="preserve"> from the downstream toe</w:t>
      </w:r>
      <w:r w:rsidR="00CC54F6">
        <w:t xml:space="preserve"> to crest level</w:t>
      </w:r>
      <w:r w:rsidR="00B93993">
        <w:t>,</w:t>
      </w:r>
      <w:r>
        <w:t xml:space="preserve"> </w:t>
      </w:r>
      <w:r w:rsidR="00CC54F6">
        <w:t>are</w:t>
      </w:r>
      <w:r>
        <w:t xml:space="preserve"> summarised as follows:</w:t>
      </w:r>
    </w:p>
    <w:p w14:paraId="5FF0A772" w14:textId="77777777" w:rsidR="00796237" w:rsidRDefault="00796237" w:rsidP="00796237">
      <w:pPr>
        <w:pStyle w:val="Reporttext"/>
        <w:spacing w:before="0"/>
        <w:ind w:left="0"/>
      </w:pPr>
    </w:p>
    <w:p w14:paraId="2E0B0916" w14:textId="079F0A06" w:rsidR="00CF1E60" w:rsidRDefault="00796237" w:rsidP="00796237">
      <w:pPr>
        <w:pStyle w:val="Reporttext"/>
        <w:numPr>
          <w:ilvl w:val="0"/>
          <w:numId w:val="36"/>
        </w:numPr>
        <w:spacing w:before="0"/>
        <w:ind w:left="879" w:hanging="357"/>
      </w:pPr>
      <w:r>
        <w:t>Embankment A – approx.</w:t>
      </w:r>
      <w:r w:rsidR="00307D72">
        <w:t xml:space="preserve"> 50m long</w:t>
      </w:r>
      <w:r w:rsidR="00076A2C">
        <w:t>,</w:t>
      </w:r>
      <w:r w:rsidR="00B93993">
        <w:t xml:space="preserve"> and approx. 2.46m average height</w:t>
      </w:r>
      <w:r w:rsidR="00076A2C">
        <w:t xml:space="preserve"> </w:t>
      </w:r>
    </w:p>
    <w:p w14:paraId="3431A0D6" w14:textId="240443AF" w:rsidR="00796237" w:rsidRDefault="00796237" w:rsidP="00796237">
      <w:pPr>
        <w:pStyle w:val="Reporttext"/>
        <w:numPr>
          <w:ilvl w:val="0"/>
          <w:numId w:val="36"/>
        </w:numPr>
        <w:spacing w:before="0"/>
        <w:ind w:left="879" w:hanging="357"/>
      </w:pPr>
      <w:r>
        <w:t xml:space="preserve">Embankment B – approx. </w:t>
      </w:r>
      <w:r w:rsidR="00307D72">
        <w:t>55m long</w:t>
      </w:r>
      <w:r w:rsidR="00076A2C">
        <w:t xml:space="preserve">, </w:t>
      </w:r>
      <w:r w:rsidR="00C735FA">
        <w:t xml:space="preserve"> and</w:t>
      </w:r>
      <w:r w:rsidR="00B93993">
        <w:t xml:space="preserve"> approx. 1.34m average height</w:t>
      </w:r>
    </w:p>
    <w:p w14:paraId="713A66F6" w14:textId="28193ADA" w:rsidR="00796237" w:rsidRDefault="00796237" w:rsidP="00796237">
      <w:pPr>
        <w:pStyle w:val="Reporttext"/>
        <w:numPr>
          <w:ilvl w:val="0"/>
          <w:numId w:val="36"/>
        </w:numPr>
        <w:spacing w:before="0"/>
        <w:ind w:left="879" w:hanging="357"/>
      </w:pPr>
      <w:r>
        <w:t xml:space="preserve">Embankment C – approx. </w:t>
      </w:r>
      <w:r w:rsidR="00307D72">
        <w:t>55m long</w:t>
      </w:r>
      <w:r w:rsidR="00CC54F6">
        <w:t>,</w:t>
      </w:r>
      <w:r w:rsidR="00C735FA">
        <w:t xml:space="preserve"> and</w:t>
      </w:r>
      <w:r w:rsidR="00CC54F6">
        <w:t xml:space="preserve"> approx. 2.40m average height</w:t>
      </w:r>
    </w:p>
    <w:p w14:paraId="5098C9C2" w14:textId="62251B32" w:rsidR="00796237" w:rsidRDefault="00796237" w:rsidP="00796237">
      <w:pPr>
        <w:pStyle w:val="Reporttext"/>
        <w:numPr>
          <w:ilvl w:val="0"/>
          <w:numId w:val="36"/>
        </w:numPr>
        <w:spacing w:before="0"/>
        <w:ind w:left="879" w:hanging="357"/>
      </w:pPr>
      <w:r>
        <w:t xml:space="preserve">Embankment D – approx. </w:t>
      </w:r>
      <w:r w:rsidR="00307D72">
        <w:t>75m long</w:t>
      </w:r>
      <w:r w:rsidR="00CC54F6">
        <w:t>,</w:t>
      </w:r>
      <w:r w:rsidR="00C735FA">
        <w:t xml:space="preserve"> and</w:t>
      </w:r>
      <w:r w:rsidR="00CC54F6">
        <w:t xml:space="preserve"> approx. 1.10m average height</w:t>
      </w:r>
    </w:p>
    <w:p w14:paraId="60526F7B" w14:textId="77777777" w:rsidR="00796237" w:rsidRDefault="00796237" w:rsidP="00796237">
      <w:pPr>
        <w:pStyle w:val="Reporttext"/>
        <w:keepNext/>
        <w:ind w:left="0"/>
        <w:jc w:val="center"/>
      </w:pPr>
      <w:r>
        <w:rPr>
          <w:noProof/>
        </w:rPr>
        <w:lastRenderedPageBreak/>
        <w:drawing>
          <wp:inline distT="0" distB="0" distL="0" distR="0" wp14:anchorId="34DF32F0" wp14:editId="1A6B09BB">
            <wp:extent cx="4881838" cy="29963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92762" cy="3003089"/>
                    </a:xfrm>
                    <a:prstGeom prst="rect">
                      <a:avLst/>
                    </a:prstGeom>
                  </pic:spPr>
                </pic:pic>
              </a:graphicData>
            </a:graphic>
          </wp:inline>
        </w:drawing>
      </w:r>
    </w:p>
    <w:p w14:paraId="24A2103B" w14:textId="5AD8D368" w:rsidR="00796237" w:rsidRDefault="00796237" w:rsidP="00796237">
      <w:pPr>
        <w:pStyle w:val="Caption"/>
        <w:jc w:val="center"/>
      </w:pPr>
      <w:r>
        <w:t xml:space="preserve">Figure </w:t>
      </w:r>
      <w:r w:rsidR="00DF487F">
        <w:fldChar w:fldCharType="begin"/>
      </w:r>
      <w:r w:rsidR="00DF487F">
        <w:instrText xml:space="preserve"> SEQ Figure \* ARABIC </w:instrText>
      </w:r>
      <w:r w:rsidR="00DF487F">
        <w:fldChar w:fldCharType="separate"/>
      </w:r>
      <w:r w:rsidR="009C7BCB">
        <w:rPr>
          <w:noProof/>
        </w:rPr>
        <w:t>2</w:t>
      </w:r>
      <w:r w:rsidR="00DF487F">
        <w:rPr>
          <w:noProof/>
        </w:rPr>
        <w:fldChar w:fldCharType="end"/>
      </w:r>
      <w:r>
        <w:t xml:space="preserve"> - Pen-y-Gwaith embankments</w:t>
      </w:r>
    </w:p>
    <w:p w14:paraId="3BCDC83E" w14:textId="3139631B" w:rsidR="00B64C31" w:rsidRDefault="00B64C31" w:rsidP="00493BDC">
      <w:pPr>
        <w:pStyle w:val="Reporttext"/>
        <w:ind w:left="0"/>
      </w:pPr>
      <w:r>
        <w:t>For Embankment D, it is planned to raise the existing dam</w:t>
      </w:r>
      <w:r w:rsidR="0049269C">
        <w:t xml:space="preserve"> by an average of 590mm along its entire length</w:t>
      </w:r>
      <w:r>
        <w:t xml:space="preserve"> whilst retaining the existing embankment fill where practicable to do so. In</w:t>
      </w:r>
      <w:r w:rsidR="0049269C">
        <w:t xml:space="preserve"> order to enable the reservoir to safely pass the design flood</w:t>
      </w:r>
      <w:r>
        <w:t xml:space="preserve">, a new 2.5m width spillway </w:t>
      </w:r>
      <w:r w:rsidR="004E6D92">
        <w:t xml:space="preserve">will be constructed </w:t>
      </w:r>
      <w:r w:rsidR="0094627C">
        <w:t xml:space="preserve">at the </w:t>
      </w:r>
      <w:r w:rsidR="004A464C">
        <w:t>right-hand</w:t>
      </w:r>
      <w:r w:rsidR="0094627C">
        <w:t xml:space="preserve"> mitre of the </w:t>
      </w:r>
      <w:r w:rsidR="004A464C">
        <w:t>embankment, set back approximately 7.5m from the western edge of the existing forestry road.</w:t>
      </w:r>
      <w:r w:rsidR="0049269C">
        <w:t xml:space="preserve"> A new </w:t>
      </w:r>
      <w:r w:rsidR="00547EEB">
        <w:t>earthen</w:t>
      </w:r>
      <w:r w:rsidR="0049269C">
        <w:t xml:space="preserve"> channel is proposed from the base of the spillway, connecting with an existing 4</w:t>
      </w:r>
      <w:r w:rsidR="003464E8">
        <w:t>5</w:t>
      </w:r>
      <w:r w:rsidR="0049269C">
        <w:t>0mm diameter culvert beneath the road located some 65m downstream</w:t>
      </w:r>
      <w:r w:rsidR="00547EEB">
        <w:t xml:space="preserve">. </w:t>
      </w:r>
      <w:r w:rsidR="00B445D3">
        <w:t>Currently, there is a crude temporary spillway comprising visqueen sheeting and sand bags located approximately central to the Embankment D. A</w:t>
      </w:r>
      <w:r w:rsidR="0049269C">
        <w:t xml:space="preserve"> new permanent scour arrangement is</w:t>
      </w:r>
      <w:r w:rsidR="00B445D3">
        <w:t xml:space="preserve"> </w:t>
      </w:r>
      <w:r w:rsidR="0049269C">
        <w:t>proposed at the site of th</w:t>
      </w:r>
      <w:r w:rsidR="00B445D3">
        <w:t>is</w:t>
      </w:r>
      <w:r w:rsidR="0049269C">
        <w:t xml:space="preserve"> breach and temporary spillway</w:t>
      </w:r>
      <w:r w:rsidR="00B445D3">
        <w:t xml:space="preserve">. </w:t>
      </w:r>
    </w:p>
    <w:p w14:paraId="3E028541" w14:textId="3A4337D0" w:rsidR="0049269C" w:rsidRDefault="0049269C" w:rsidP="00493BDC">
      <w:pPr>
        <w:pStyle w:val="Reporttext"/>
        <w:ind w:left="0"/>
      </w:pPr>
      <w:r>
        <w:t>A</w:t>
      </w:r>
      <w:r w:rsidR="00493BDC">
        <w:t xml:space="preserve"> new culvert</w:t>
      </w:r>
      <w:r>
        <w:t xml:space="preserve"> is proposed</w:t>
      </w:r>
      <w:r w:rsidR="00B445D3">
        <w:t xml:space="preserve"> through Embankment C</w:t>
      </w:r>
      <w:r>
        <w:t xml:space="preserve"> to</w:t>
      </w:r>
      <w:r w:rsidR="00B445D3">
        <w:t xml:space="preserve"> </w:t>
      </w:r>
      <w:r>
        <w:t>provide a</w:t>
      </w:r>
      <w:r w:rsidR="00B445D3">
        <w:t xml:space="preserve"> </w:t>
      </w:r>
      <w:r>
        <w:t>permanent hydraulic connection</w:t>
      </w:r>
      <w:r w:rsidR="00493BDC">
        <w:t xml:space="preserve"> </w:t>
      </w:r>
      <w:r>
        <w:t>between</w:t>
      </w:r>
      <w:r w:rsidR="00493BDC">
        <w:t xml:space="preserve"> the Upper and Lower reservoirs</w:t>
      </w:r>
      <w:r w:rsidR="00B445D3">
        <w:t xml:space="preserve">. </w:t>
      </w:r>
      <w:r w:rsidR="007057EB">
        <w:t>T</w:t>
      </w:r>
      <w:r w:rsidR="00B445D3">
        <w:t>his</w:t>
      </w:r>
      <w:r w:rsidR="007057EB">
        <w:t xml:space="preserve"> will</w:t>
      </w:r>
      <w:r w:rsidR="00B445D3">
        <w:t xml:space="preserve"> ensure that the level of water can be sufficiently lowered in the event of an emergency via the use of the new scour provided at </w:t>
      </w:r>
      <w:r w:rsidR="007057EB">
        <w:t>Embankment D</w:t>
      </w:r>
      <w:r w:rsidR="00B445D3">
        <w:t xml:space="preserve">  </w:t>
      </w:r>
      <w:r w:rsidR="00493BDC">
        <w:t xml:space="preserve"> </w:t>
      </w:r>
    </w:p>
    <w:p w14:paraId="33B65AC5" w14:textId="6987782B" w:rsidR="003464E8" w:rsidRDefault="007057EB" w:rsidP="00493BDC">
      <w:pPr>
        <w:pStyle w:val="Reporttext"/>
        <w:ind w:left="0"/>
      </w:pPr>
      <w:r>
        <w:t>Works</w:t>
      </w:r>
      <w:r w:rsidR="00493BDC">
        <w:t xml:space="preserve"> are also required to provide a consistent level throughout Embankments A &amp; B</w:t>
      </w:r>
      <w:r w:rsidR="00126993">
        <w:t xml:space="preserve"> to remove undulations in the crest of the embankments</w:t>
      </w:r>
      <w:r w:rsidR="008D0242">
        <w:t>.</w:t>
      </w:r>
      <w:r w:rsidR="00F92A54">
        <w:t xml:space="preserve"> The reservoir </w:t>
      </w:r>
      <w:r w:rsidR="003624ED">
        <w:t>is in</w:t>
      </w:r>
      <w:r w:rsidR="00F92A54">
        <w:t xml:space="preserve"> close proximity to the </w:t>
      </w:r>
      <w:r w:rsidR="002F51CE">
        <w:t xml:space="preserve">Hafna Miners’ waymarked walking trail, and the embankment crests are frequently used by members of the general public as an interconnecting footway to link between the Hafna Miners trail, </w:t>
      </w:r>
      <w:r w:rsidR="003464E8">
        <w:t>surrounding</w:t>
      </w:r>
      <w:r w:rsidR="002F51CE">
        <w:t xml:space="preserve"> forestry roads and other </w:t>
      </w:r>
      <w:r w:rsidR="003464E8">
        <w:t>wayma</w:t>
      </w:r>
      <w:r w:rsidR="00832EDE">
        <w:t>r</w:t>
      </w:r>
      <w:r w:rsidR="003464E8">
        <w:t>ked</w:t>
      </w:r>
      <w:r w:rsidR="002F51CE">
        <w:t xml:space="preserve"> trails throughout the forest.</w:t>
      </w:r>
    </w:p>
    <w:p w14:paraId="60032AD2" w14:textId="5C073E70" w:rsidR="00183336" w:rsidRDefault="00183336" w:rsidP="00126993"/>
    <w:p w14:paraId="1CF339B0" w14:textId="40F70E63" w:rsidR="000D1B82" w:rsidRDefault="00827552" w:rsidP="00126993">
      <w:pPr>
        <w:pStyle w:val="Heading2"/>
        <w:spacing w:before="0"/>
      </w:pPr>
      <w:bookmarkStart w:id="4" w:name="_Toc62633998"/>
      <w:r>
        <w:t>Flood design</w:t>
      </w:r>
      <w:bookmarkEnd w:id="4"/>
    </w:p>
    <w:p w14:paraId="60EFC700" w14:textId="5C031745" w:rsidR="0078265D" w:rsidRDefault="0078265D" w:rsidP="0078265D">
      <w:pPr>
        <w:pStyle w:val="Reporttext"/>
        <w:ind w:left="0"/>
      </w:pPr>
      <w:r>
        <w:t>The reservoir is considered Category B, as per guidance in Floods and Reservoir Safety, 4</w:t>
      </w:r>
      <w:r w:rsidRPr="0078265D">
        <w:rPr>
          <w:vertAlign w:val="superscript"/>
        </w:rPr>
        <w:t>th</w:t>
      </w:r>
      <w:r>
        <w:t xml:space="preserve"> Ed., ICE 2015, the following standards apply:</w:t>
      </w:r>
    </w:p>
    <w:p w14:paraId="7DA09C89" w14:textId="77777777" w:rsidR="0086590B" w:rsidRDefault="0086590B" w:rsidP="0086590B">
      <w:pPr>
        <w:pStyle w:val="Reporttext"/>
        <w:spacing w:before="0"/>
        <w:ind w:left="0"/>
      </w:pPr>
    </w:p>
    <w:p w14:paraId="7C829F14" w14:textId="729E15CF" w:rsidR="0078265D" w:rsidRDefault="0078265D" w:rsidP="0086590B">
      <w:pPr>
        <w:pStyle w:val="Reporttext"/>
        <w:numPr>
          <w:ilvl w:val="0"/>
          <w:numId w:val="35"/>
        </w:numPr>
        <w:spacing w:before="0"/>
        <w:ind w:left="714" w:hanging="357"/>
      </w:pPr>
      <w:r>
        <w:t>Design Flood – 1</w:t>
      </w:r>
      <w:r w:rsidR="0086590B">
        <w:t>:1,000 year</w:t>
      </w:r>
    </w:p>
    <w:p w14:paraId="35B791A6" w14:textId="42C451B8" w:rsidR="0086590B" w:rsidRDefault="0086590B" w:rsidP="0086590B">
      <w:pPr>
        <w:pStyle w:val="Reporttext"/>
        <w:numPr>
          <w:ilvl w:val="0"/>
          <w:numId w:val="35"/>
        </w:numPr>
        <w:spacing w:before="0"/>
        <w:ind w:left="714" w:hanging="357"/>
      </w:pPr>
      <w:r>
        <w:t>Safety Check Flood – 1:10,000 year</w:t>
      </w:r>
    </w:p>
    <w:p w14:paraId="7A8F7731" w14:textId="77777777" w:rsidR="00B27470" w:rsidRDefault="00B27470" w:rsidP="00B27470">
      <w:pPr>
        <w:pStyle w:val="Reporttext"/>
        <w:spacing w:before="0"/>
        <w:ind w:left="0"/>
      </w:pPr>
    </w:p>
    <w:p w14:paraId="5F7FE9E0" w14:textId="2FA9769A" w:rsidR="006F1B73" w:rsidRDefault="00B27470" w:rsidP="0086590B">
      <w:pPr>
        <w:pStyle w:val="Reporttext"/>
        <w:spacing w:before="0"/>
        <w:ind w:left="0"/>
      </w:pPr>
      <w:r>
        <w:t xml:space="preserve">JBA Consulting </w:t>
      </w:r>
      <w:r w:rsidR="006F1B73">
        <w:t>undertook</w:t>
      </w:r>
      <w:r>
        <w:t xml:space="preserve"> a </w:t>
      </w:r>
      <w:r w:rsidR="006F1B73">
        <w:t>R</w:t>
      </w:r>
      <w:r>
        <w:t xml:space="preserve">eservoir </w:t>
      </w:r>
      <w:r w:rsidR="006F1B73">
        <w:t>F</w:t>
      </w:r>
      <w:r>
        <w:t xml:space="preserve">lood </w:t>
      </w:r>
      <w:r w:rsidR="006F1B73">
        <w:t>S</w:t>
      </w:r>
      <w:r>
        <w:t xml:space="preserve">tudy, and </w:t>
      </w:r>
      <w:r w:rsidR="006F1B73">
        <w:t>F</w:t>
      </w:r>
      <w:r>
        <w:t xml:space="preserve">lood </w:t>
      </w:r>
      <w:r w:rsidR="006F1B73">
        <w:t>C</w:t>
      </w:r>
      <w:r>
        <w:t xml:space="preserve">onsequence </w:t>
      </w:r>
      <w:r w:rsidR="006F1B73">
        <w:t>A</w:t>
      </w:r>
      <w:r>
        <w:t>nalysis</w:t>
      </w:r>
      <w:r w:rsidR="006F1B73">
        <w:t xml:space="preserve"> (FCA)</w:t>
      </w:r>
      <w:r>
        <w:t xml:space="preserve"> for Pen-y-Gwaith</w:t>
      </w:r>
      <w:r w:rsidR="006F1B73">
        <w:t xml:space="preserve"> in </w:t>
      </w:r>
      <w:r w:rsidR="001E0269">
        <w:t>May 2020</w:t>
      </w:r>
      <w:r w:rsidR="00D422BF">
        <w:t xml:space="preserve"> and </w:t>
      </w:r>
      <w:r w:rsidR="006F1B73">
        <w:t xml:space="preserve">August 2020 respectively for </w:t>
      </w:r>
      <w:r w:rsidR="00A06118">
        <w:t xml:space="preserve">Natural Resources Wales </w:t>
      </w:r>
      <w:r w:rsidR="006F1B73">
        <w:t>(NRW)</w:t>
      </w:r>
      <w:r w:rsidR="0042278A">
        <w:t xml:space="preserve">. </w:t>
      </w:r>
      <w:r w:rsidR="006F1B73" w:rsidRPr="006F1B73">
        <w:t>That work assessed the reservoir inflows, water levels and outflows for a range of design flood</w:t>
      </w:r>
      <w:r w:rsidR="00D422BF">
        <w:t>s</w:t>
      </w:r>
      <w:r w:rsidR="006F1B73" w:rsidRPr="006F1B73">
        <w:t xml:space="preserve">.  JBA’s study </w:t>
      </w:r>
      <w:r w:rsidR="006F1B73" w:rsidRPr="006F1B73">
        <w:lastRenderedPageBreak/>
        <w:t xml:space="preserve">covered both baseline (existing) conditions and potential upgrade options to prevent dam overflowing in extreme floods.  </w:t>
      </w:r>
    </w:p>
    <w:p w14:paraId="61A52986" w14:textId="77777777" w:rsidR="007D3C62" w:rsidRDefault="007D3C62" w:rsidP="0086590B">
      <w:pPr>
        <w:pStyle w:val="Reporttext"/>
        <w:spacing w:before="0"/>
        <w:ind w:left="0"/>
      </w:pPr>
    </w:p>
    <w:p w14:paraId="47F939DE" w14:textId="1337C6FE" w:rsidR="00302EE2" w:rsidRPr="0032391D" w:rsidRDefault="0042278A" w:rsidP="0086590B">
      <w:pPr>
        <w:pStyle w:val="Reporttext"/>
        <w:spacing w:before="0"/>
        <w:ind w:left="0"/>
      </w:pPr>
      <w:r>
        <w:t xml:space="preserve">The modelling concluded that current provisions are inadequate and that </w:t>
      </w:r>
      <w:r w:rsidR="00AF6E0C">
        <w:t xml:space="preserve">the dam is not currently protected against overflowing during both the design flood and safety check flood. Pen-y-Gwaith therefore does not meet the standards for a Category B </w:t>
      </w:r>
      <w:r w:rsidR="00D422BF">
        <w:t>D</w:t>
      </w:r>
      <w:r w:rsidR="00AF6E0C">
        <w:t>am.</w:t>
      </w:r>
      <w:r w:rsidR="0032391D">
        <w:t xml:space="preserve"> </w:t>
      </w:r>
      <w:r w:rsidR="00302EE2">
        <w:t xml:space="preserve">The </w:t>
      </w:r>
      <w:r w:rsidR="005C03E3">
        <w:t>FCA</w:t>
      </w:r>
      <w:r w:rsidR="0032391D">
        <w:t xml:space="preserve"> </w:t>
      </w:r>
      <w:r w:rsidR="00302EE2">
        <w:t xml:space="preserve">identified the </w:t>
      </w:r>
      <w:r w:rsidR="0032391D">
        <w:t>peak outflow for the existing spillway</w:t>
      </w:r>
      <w:r w:rsidR="00155F74">
        <w:t>, referred to as the baseline condition,</w:t>
      </w:r>
      <w:r w:rsidR="0032391D">
        <w:t xml:space="preserve"> for the Design Flood as 0.711m</w:t>
      </w:r>
      <w:r w:rsidR="0032391D" w:rsidRPr="0032391D">
        <w:rPr>
          <w:vertAlign w:val="superscript"/>
        </w:rPr>
        <w:t>3</w:t>
      </w:r>
      <w:r w:rsidR="0032391D">
        <w:t>/s</w:t>
      </w:r>
      <w:r w:rsidR="0032391D" w:rsidRPr="0032391D">
        <w:rPr>
          <w:vertAlign w:val="superscript"/>
        </w:rPr>
        <w:t>-1</w:t>
      </w:r>
      <w:r w:rsidR="0032391D">
        <w:t xml:space="preserve">. </w:t>
      </w:r>
    </w:p>
    <w:p w14:paraId="2AC5D69C" w14:textId="77777777" w:rsidR="00302EE2" w:rsidRDefault="00302EE2" w:rsidP="0086590B">
      <w:pPr>
        <w:pStyle w:val="Reporttext"/>
        <w:spacing w:before="0"/>
        <w:ind w:left="0"/>
      </w:pPr>
    </w:p>
    <w:p w14:paraId="7FA1D703" w14:textId="30BB12C6" w:rsidR="00993028" w:rsidRDefault="00993028" w:rsidP="0086590B">
      <w:pPr>
        <w:pStyle w:val="Reporttext"/>
        <w:spacing w:before="0"/>
        <w:ind w:left="0"/>
      </w:pPr>
      <w:r>
        <w:t xml:space="preserve">The </w:t>
      </w:r>
      <w:r w:rsidR="00AA05D4">
        <w:t>F</w:t>
      </w:r>
      <w:r w:rsidR="00081A67">
        <w:t xml:space="preserve">lood </w:t>
      </w:r>
      <w:r w:rsidR="005C03E3">
        <w:t>S</w:t>
      </w:r>
      <w:r w:rsidR="00081A67">
        <w:t>tudy</w:t>
      </w:r>
      <w:r>
        <w:t xml:space="preserve"> proposed numerous combinations of dam height and spillway width options ranging from 1.32m to 35m wide</w:t>
      </w:r>
      <w:r w:rsidR="00D422BF">
        <w:t>, with a corresponding total crest height difference calculated to be 209mm.</w:t>
      </w:r>
      <w:r>
        <w:t xml:space="preserve"> BUKL reviewed the study, and </w:t>
      </w:r>
      <w:r w:rsidR="00CA2549">
        <w:t>selected</w:t>
      </w:r>
      <w:r w:rsidR="00481A1C">
        <w:t xml:space="preserve"> a 2.5m wide spillway</w:t>
      </w:r>
      <w:r w:rsidR="00CA2549">
        <w:t xml:space="preserve"> as the preferred option</w:t>
      </w:r>
      <w:r w:rsidR="00E719D1">
        <w:t xml:space="preserve"> as it was felt that this would ensure the delivery of a </w:t>
      </w:r>
      <w:r w:rsidR="00E719D1" w:rsidRPr="008E146C">
        <w:t>“sympathetic” design</w:t>
      </w:r>
      <w:r w:rsidR="00E719D1">
        <w:t xml:space="preserve">, and would limit adverse effects to the aesthetics of the surrounding forestry.  </w:t>
      </w:r>
      <w:r w:rsidR="00E719D1" w:rsidRPr="008E146C">
        <w:t xml:space="preserve"> </w:t>
      </w:r>
      <w:r>
        <w:t xml:space="preserve"> </w:t>
      </w:r>
    </w:p>
    <w:p w14:paraId="1A75B3FE" w14:textId="2A075E9B" w:rsidR="0032391D" w:rsidRDefault="0032391D" w:rsidP="0086590B">
      <w:pPr>
        <w:pStyle w:val="Reporttext"/>
        <w:spacing w:before="0"/>
        <w:ind w:left="0"/>
      </w:pPr>
    </w:p>
    <w:p w14:paraId="5505C328" w14:textId="03700D35" w:rsidR="00993028" w:rsidRDefault="00AA05D4" w:rsidP="0086590B">
      <w:pPr>
        <w:pStyle w:val="Reporttext"/>
        <w:spacing w:before="0"/>
        <w:ind w:left="0"/>
      </w:pPr>
      <w:r>
        <w:t>A summary of the F</w:t>
      </w:r>
      <w:r w:rsidR="00081A67">
        <w:t xml:space="preserve">lood </w:t>
      </w:r>
      <w:r w:rsidR="005C03E3">
        <w:t>S</w:t>
      </w:r>
      <w:r w:rsidR="00081A67">
        <w:t>tudy</w:t>
      </w:r>
      <w:r>
        <w:t xml:space="preserve"> results for a 2.5m wide spillway arrangement are shown in </w:t>
      </w:r>
      <w:r>
        <w:fldChar w:fldCharType="begin"/>
      </w:r>
      <w:r>
        <w:instrText xml:space="preserve"> REF _Ref62204353 \h </w:instrText>
      </w:r>
      <w:r>
        <w:fldChar w:fldCharType="separate"/>
      </w:r>
      <w:r>
        <w:t xml:space="preserve">Table </w:t>
      </w:r>
      <w:r>
        <w:rPr>
          <w:noProof/>
        </w:rPr>
        <w:t>1</w:t>
      </w:r>
      <w:r>
        <w:fldChar w:fldCharType="end"/>
      </w:r>
      <w:r>
        <w:t xml:space="preserve"> </w:t>
      </w:r>
      <w:r>
        <w:fldChar w:fldCharType="begin"/>
      </w:r>
      <w:r>
        <w:instrText xml:space="preserve"> REF _Ref62204359 \p \h </w:instrText>
      </w:r>
      <w:r>
        <w:fldChar w:fldCharType="separate"/>
      </w:r>
      <w:r>
        <w:t>below</w:t>
      </w:r>
      <w:r>
        <w:fldChar w:fldCharType="end"/>
      </w:r>
      <w:r>
        <w:t xml:space="preserve">. </w:t>
      </w:r>
    </w:p>
    <w:p w14:paraId="6A26F15B" w14:textId="0CEB9910" w:rsidR="005C03E3" w:rsidRDefault="005C03E3" w:rsidP="0086590B">
      <w:pPr>
        <w:pStyle w:val="Reporttext"/>
        <w:spacing w:before="0"/>
        <w:ind w:left="0"/>
      </w:pPr>
    </w:p>
    <w:p w14:paraId="63E69787" w14:textId="49D41C1F" w:rsidR="00AA05D4" w:rsidRDefault="00AA05D4" w:rsidP="00AA05D4">
      <w:pPr>
        <w:pStyle w:val="Caption"/>
        <w:keepNext/>
        <w:jc w:val="center"/>
      </w:pPr>
      <w:bookmarkStart w:id="5" w:name="_Ref62204353"/>
      <w:bookmarkStart w:id="6" w:name="_Ref62204359"/>
      <w:r>
        <w:t xml:space="preserve">Table </w:t>
      </w:r>
      <w:r w:rsidR="00DF487F">
        <w:fldChar w:fldCharType="begin"/>
      </w:r>
      <w:r w:rsidR="00DF487F">
        <w:instrText xml:space="preserve"> SEQ Table \* ARABIC </w:instrText>
      </w:r>
      <w:r w:rsidR="00DF487F">
        <w:fldChar w:fldCharType="separate"/>
      </w:r>
      <w:r w:rsidR="005D2E87">
        <w:rPr>
          <w:noProof/>
        </w:rPr>
        <w:t>1</w:t>
      </w:r>
      <w:r w:rsidR="00DF487F">
        <w:rPr>
          <w:noProof/>
        </w:rPr>
        <w:fldChar w:fldCharType="end"/>
      </w:r>
      <w:bookmarkEnd w:id="5"/>
      <w:r>
        <w:t xml:space="preserve"> - Flood Study Results</w:t>
      </w:r>
      <w:bookmarkEnd w:id="6"/>
    </w:p>
    <w:tbl>
      <w:tblPr>
        <w:tblStyle w:val="TableGrid"/>
        <w:tblW w:w="0" w:type="auto"/>
        <w:tblLook w:val="04A0" w:firstRow="1" w:lastRow="0" w:firstColumn="1" w:lastColumn="0" w:noHBand="0" w:noVBand="1"/>
      </w:tblPr>
      <w:tblGrid>
        <w:gridCol w:w="2413"/>
        <w:gridCol w:w="2272"/>
        <w:gridCol w:w="2197"/>
        <w:gridCol w:w="2113"/>
      </w:tblGrid>
      <w:tr w:rsidR="00625EE6" w14:paraId="1F9B880A" w14:textId="4D8D7151" w:rsidTr="00625EE6">
        <w:trPr>
          <w:trHeight w:val="287"/>
        </w:trPr>
        <w:tc>
          <w:tcPr>
            <w:tcW w:w="2413" w:type="dxa"/>
            <w:vMerge w:val="restart"/>
            <w:vAlign w:val="center"/>
          </w:tcPr>
          <w:p w14:paraId="1846F1BA" w14:textId="40789FEC" w:rsidR="00625EE6" w:rsidRPr="00625EE6" w:rsidRDefault="00625EE6" w:rsidP="00625EE6">
            <w:pPr>
              <w:pStyle w:val="Reporttext"/>
              <w:spacing w:before="0"/>
              <w:ind w:left="0"/>
              <w:jc w:val="center"/>
              <w:rPr>
                <w:b/>
              </w:rPr>
            </w:pPr>
            <w:r w:rsidRPr="00625EE6">
              <w:rPr>
                <w:b/>
              </w:rPr>
              <w:t>Spillway width (m)</w:t>
            </w:r>
          </w:p>
        </w:tc>
        <w:tc>
          <w:tcPr>
            <w:tcW w:w="2272" w:type="dxa"/>
            <w:vMerge w:val="restart"/>
            <w:vAlign w:val="center"/>
          </w:tcPr>
          <w:p w14:paraId="74B43061" w14:textId="39BA9828" w:rsidR="00625EE6" w:rsidRPr="00625EE6" w:rsidRDefault="00625EE6" w:rsidP="00625EE6">
            <w:pPr>
              <w:pStyle w:val="Reporttext"/>
              <w:spacing w:before="0"/>
              <w:ind w:left="0"/>
              <w:jc w:val="center"/>
              <w:rPr>
                <w:b/>
              </w:rPr>
            </w:pPr>
            <w:r w:rsidRPr="00625EE6">
              <w:rPr>
                <w:b/>
              </w:rPr>
              <w:t>Top of dam (m AOD)</w:t>
            </w:r>
          </w:p>
        </w:tc>
        <w:tc>
          <w:tcPr>
            <w:tcW w:w="4310" w:type="dxa"/>
            <w:gridSpan w:val="2"/>
            <w:vAlign w:val="center"/>
          </w:tcPr>
          <w:p w14:paraId="7FD4BE75" w14:textId="4D7C8877" w:rsidR="00625EE6" w:rsidRPr="00625EE6" w:rsidRDefault="00625EE6" w:rsidP="00625EE6">
            <w:pPr>
              <w:pStyle w:val="Reporttext"/>
              <w:spacing w:before="0"/>
              <w:ind w:left="0"/>
              <w:jc w:val="center"/>
              <w:rPr>
                <w:b/>
              </w:rPr>
            </w:pPr>
            <w:r w:rsidRPr="00625EE6">
              <w:rPr>
                <w:b/>
              </w:rPr>
              <w:t xml:space="preserve">Peak </w:t>
            </w:r>
            <w:r w:rsidR="00E6411C" w:rsidRPr="00625EE6">
              <w:rPr>
                <w:b/>
              </w:rPr>
              <w:t>Stillwater</w:t>
            </w:r>
            <w:r w:rsidRPr="00625EE6">
              <w:rPr>
                <w:b/>
              </w:rPr>
              <w:t xml:space="preserve"> level (m AOD)</w:t>
            </w:r>
          </w:p>
        </w:tc>
      </w:tr>
      <w:tr w:rsidR="00625EE6" w14:paraId="32E66AA3" w14:textId="47D1E8C6" w:rsidTr="00625EE6">
        <w:trPr>
          <w:trHeight w:val="298"/>
        </w:trPr>
        <w:tc>
          <w:tcPr>
            <w:tcW w:w="2413" w:type="dxa"/>
            <w:vMerge/>
            <w:vAlign w:val="center"/>
          </w:tcPr>
          <w:p w14:paraId="2CBEB316" w14:textId="7FE78E14" w:rsidR="00625EE6" w:rsidRPr="00625EE6" w:rsidRDefault="00625EE6" w:rsidP="00625EE6">
            <w:pPr>
              <w:pStyle w:val="Reporttext"/>
              <w:spacing w:before="0"/>
              <w:ind w:left="0"/>
              <w:jc w:val="center"/>
              <w:rPr>
                <w:b/>
              </w:rPr>
            </w:pPr>
          </w:p>
        </w:tc>
        <w:tc>
          <w:tcPr>
            <w:tcW w:w="2272" w:type="dxa"/>
            <w:vMerge/>
            <w:vAlign w:val="center"/>
          </w:tcPr>
          <w:p w14:paraId="2AE92976" w14:textId="77777777" w:rsidR="00625EE6" w:rsidRPr="00625EE6" w:rsidRDefault="00625EE6" w:rsidP="00625EE6">
            <w:pPr>
              <w:pStyle w:val="Reporttext"/>
              <w:spacing w:before="0"/>
              <w:ind w:left="0"/>
              <w:jc w:val="center"/>
              <w:rPr>
                <w:b/>
              </w:rPr>
            </w:pPr>
          </w:p>
        </w:tc>
        <w:tc>
          <w:tcPr>
            <w:tcW w:w="2197" w:type="dxa"/>
            <w:vAlign w:val="center"/>
          </w:tcPr>
          <w:p w14:paraId="4DE85EDF" w14:textId="1080CEFE" w:rsidR="00625EE6" w:rsidRPr="00625EE6" w:rsidRDefault="00625EE6" w:rsidP="00625EE6">
            <w:pPr>
              <w:pStyle w:val="Reporttext"/>
              <w:spacing w:before="0"/>
              <w:ind w:left="0"/>
              <w:jc w:val="center"/>
              <w:rPr>
                <w:b/>
              </w:rPr>
            </w:pPr>
            <w:r w:rsidRPr="00625EE6">
              <w:rPr>
                <w:b/>
              </w:rPr>
              <w:t>1,000-year</w:t>
            </w:r>
          </w:p>
        </w:tc>
        <w:tc>
          <w:tcPr>
            <w:tcW w:w="2113" w:type="dxa"/>
            <w:vAlign w:val="center"/>
          </w:tcPr>
          <w:p w14:paraId="668C6408" w14:textId="5636BD8B" w:rsidR="00625EE6" w:rsidRPr="00625EE6" w:rsidRDefault="00625EE6" w:rsidP="00625EE6">
            <w:pPr>
              <w:pStyle w:val="Reporttext"/>
              <w:spacing w:before="0"/>
              <w:ind w:left="0"/>
              <w:jc w:val="center"/>
              <w:rPr>
                <w:b/>
              </w:rPr>
            </w:pPr>
            <w:r w:rsidRPr="00625EE6">
              <w:rPr>
                <w:b/>
              </w:rPr>
              <w:t>10,000-year</w:t>
            </w:r>
          </w:p>
        </w:tc>
      </w:tr>
      <w:tr w:rsidR="00625EE6" w14:paraId="75417635" w14:textId="3B60E809" w:rsidTr="00625EE6">
        <w:trPr>
          <w:trHeight w:val="373"/>
        </w:trPr>
        <w:tc>
          <w:tcPr>
            <w:tcW w:w="2413" w:type="dxa"/>
            <w:vAlign w:val="center"/>
          </w:tcPr>
          <w:p w14:paraId="0E13FF78" w14:textId="15D6DA5B" w:rsidR="00625EE6" w:rsidRDefault="00625EE6" w:rsidP="00625EE6">
            <w:pPr>
              <w:pStyle w:val="Reporttext"/>
              <w:spacing w:before="0"/>
              <w:ind w:left="0"/>
              <w:jc w:val="center"/>
            </w:pPr>
            <w:r>
              <w:t>2.5</w:t>
            </w:r>
          </w:p>
        </w:tc>
        <w:tc>
          <w:tcPr>
            <w:tcW w:w="2272" w:type="dxa"/>
            <w:vAlign w:val="center"/>
          </w:tcPr>
          <w:p w14:paraId="303C63E7" w14:textId="6C3717C2" w:rsidR="00625EE6" w:rsidRDefault="00625EE6" w:rsidP="00625EE6">
            <w:pPr>
              <w:pStyle w:val="Reporttext"/>
              <w:spacing w:before="0"/>
              <w:ind w:left="0"/>
              <w:jc w:val="center"/>
            </w:pPr>
            <w:r>
              <w:t>306.353</w:t>
            </w:r>
          </w:p>
        </w:tc>
        <w:tc>
          <w:tcPr>
            <w:tcW w:w="2197" w:type="dxa"/>
            <w:vAlign w:val="center"/>
          </w:tcPr>
          <w:p w14:paraId="17D16F6F" w14:textId="2C6CF47C" w:rsidR="00625EE6" w:rsidRDefault="00625EE6" w:rsidP="00625EE6">
            <w:pPr>
              <w:pStyle w:val="Reporttext"/>
              <w:spacing w:before="0"/>
              <w:ind w:left="0"/>
              <w:jc w:val="center"/>
            </w:pPr>
            <w:r>
              <w:t>305.753</w:t>
            </w:r>
          </w:p>
        </w:tc>
        <w:tc>
          <w:tcPr>
            <w:tcW w:w="2113" w:type="dxa"/>
            <w:vAlign w:val="center"/>
          </w:tcPr>
          <w:p w14:paraId="58ACB8FC" w14:textId="29F8C6A1" w:rsidR="00625EE6" w:rsidRDefault="00625EE6" w:rsidP="00625EE6">
            <w:pPr>
              <w:pStyle w:val="Reporttext"/>
              <w:spacing w:before="0"/>
              <w:ind w:left="0"/>
              <w:jc w:val="center"/>
            </w:pPr>
            <w:r>
              <w:t>305.832</w:t>
            </w:r>
          </w:p>
        </w:tc>
      </w:tr>
    </w:tbl>
    <w:p w14:paraId="677B3A2A" w14:textId="77777777" w:rsidR="00993028" w:rsidRDefault="00993028" w:rsidP="0086590B">
      <w:pPr>
        <w:pStyle w:val="Reporttext"/>
        <w:spacing w:before="0"/>
        <w:ind w:left="0"/>
      </w:pPr>
    </w:p>
    <w:p w14:paraId="735CB6FB" w14:textId="53A931A3" w:rsidR="005C03E3" w:rsidRDefault="00AA05D4" w:rsidP="004C228B">
      <w:pPr>
        <w:pStyle w:val="Reporttext"/>
        <w:spacing w:before="0"/>
        <w:ind w:left="0"/>
      </w:pPr>
      <w:r>
        <w:t>The results presented in the FCA for lower flood magnitudes d</w:t>
      </w:r>
      <w:r w:rsidR="005C03E3">
        <w:t>id</w:t>
      </w:r>
      <w:r>
        <w:t xml:space="preserve"> not include a</w:t>
      </w:r>
      <w:r w:rsidR="00832EDE">
        <w:t xml:space="preserve"> hydrograph for the</w:t>
      </w:r>
      <w:r>
        <w:t xml:space="preserve"> 2.5m overflow weir width, which </w:t>
      </w:r>
      <w:r w:rsidR="005C03E3">
        <w:t>was</w:t>
      </w:r>
      <w:r>
        <w:t xml:space="preserve"> selected</w:t>
      </w:r>
      <w:r w:rsidR="005C03E3">
        <w:t xml:space="preserve"> as the preferred</w:t>
      </w:r>
      <w:r>
        <w:t xml:space="preserve"> option.</w:t>
      </w:r>
      <w:r w:rsidR="004C228B">
        <w:t xml:space="preserve"> </w:t>
      </w:r>
      <w:r w:rsidR="002360E6">
        <w:t xml:space="preserve">BUKL </w:t>
      </w:r>
      <w:r w:rsidR="00481A1C">
        <w:t xml:space="preserve">was </w:t>
      </w:r>
      <w:r w:rsidR="00155F74">
        <w:t xml:space="preserve">commissioned by NRW to undertake a hydrological study of the 2.5m spillway option to derive the results </w:t>
      </w:r>
      <w:r w:rsidR="00140F9A">
        <w:t xml:space="preserve">for the </w:t>
      </w:r>
      <w:r w:rsidR="004C228B">
        <w:t>10-year, 30-year, 100-year plus climate change, 1000-year and 1000-year FSR/FEH method floods</w:t>
      </w:r>
      <w:r w:rsidR="00832EDE">
        <w:t xml:space="preserve"> for comparison against the baseline (existing) condition</w:t>
      </w:r>
      <w:r w:rsidR="004C228B">
        <w:t xml:space="preserve">. </w:t>
      </w:r>
    </w:p>
    <w:p w14:paraId="2EF13E20" w14:textId="2896A1DE" w:rsidR="00155F74" w:rsidRDefault="00481A1C" w:rsidP="00155F74">
      <w:pPr>
        <w:pStyle w:val="Reporttext"/>
        <w:ind w:left="0"/>
      </w:pPr>
      <w:r>
        <w:t>The methodology for the study was:</w:t>
      </w:r>
    </w:p>
    <w:p w14:paraId="39E5FAD1" w14:textId="77777777" w:rsidR="00155F74" w:rsidRDefault="00155F74" w:rsidP="00155F74">
      <w:pPr>
        <w:pStyle w:val="Reporttext"/>
        <w:spacing w:before="0"/>
        <w:ind w:left="0"/>
      </w:pPr>
    </w:p>
    <w:p w14:paraId="77E928B0" w14:textId="5E1AB10E" w:rsidR="00155F74" w:rsidRDefault="00155F74" w:rsidP="00155F74">
      <w:pPr>
        <w:pStyle w:val="Reporttext"/>
        <w:numPr>
          <w:ilvl w:val="0"/>
          <w:numId w:val="37"/>
        </w:numPr>
        <w:spacing w:before="0"/>
        <w:ind w:left="714" w:hanging="357"/>
      </w:pPr>
      <w:r>
        <w:t>Build a simple flood routing model in Flood Modeller (the same software used by JBA).</w:t>
      </w:r>
    </w:p>
    <w:p w14:paraId="21EFDBDB" w14:textId="7CABD90D" w:rsidR="00155F74" w:rsidRDefault="00155F74" w:rsidP="00155F74">
      <w:pPr>
        <w:pStyle w:val="Reporttext"/>
        <w:numPr>
          <w:ilvl w:val="0"/>
          <w:numId w:val="37"/>
        </w:numPr>
        <w:spacing w:before="0"/>
        <w:ind w:left="714" w:hanging="357"/>
      </w:pPr>
      <w:r>
        <w:t>Repeat a selection of the option runs previously run by JBA to confirm a consistent approach has been used.</w:t>
      </w:r>
    </w:p>
    <w:p w14:paraId="3F1D7680" w14:textId="512A9943" w:rsidR="0002690D" w:rsidRDefault="00155F74" w:rsidP="004C228B">
      <w:pPr>
        <w:pStyle w:val="Reporttext"/>
        <w:numPr>
          <w:ilvl w:val="0"/>
          <w:numId w:val="37"/>
        </w:numPr>
        <w:spacing w:before="0"/>
        <w:ind w:left="714" w:hanging="357"/>
      </w:pPr>
      <w:r>
        <w:t>Run the 2.5m wide weir scenario.</w:t>
      </w:r>
    </w:p>
    <w:p w14:paraId="3F285056" w14:textId="04EAB5C0" w:rsidR="004C228B" w:rsidRDefault="004C228B" w:rsidP="00302D4E">
      <w:pPr>
        <w:pStyle w:val="Reporttext"/>
        <w:tabs>
          <w:tab w:val="right" w:pos="8730"/>
        </w:tabs>
        <w:ind w:left="0"/>
      </w:pPr>
      <w:r>
        <w:t xml:space="preserve">Results are presented below for the 2.5m wide weir option, compared to the baseline case as reported by JBA.  </w:t>
      </w:r>
    </w:p>
    <w:p w14:paraId="154B8ACF" w14:textId="5FE6BE05" w:rsidR="004C228B" w:rsidRDefault="004C228B" w:rsidP="005D2E87">
      <w:pPr>
        <w:pStyle w:val="Caption"/>
        <w:keepNext/>
        <w:jc w:val="center"/>
      </w:pPr>
      <w:r>
        <w:t xml:space="preserve">Table </w:t>
      </w:r>
      <w:r w:rsidR="00DF487F">
        <w:fldChar w:fldCharType="begin"/>
      </w:r>
      <w:r w:rsidR="00DF487F">
        <w:instrText xml:space="preserve"> SEQ Table \* ARABIC </w:instrText>
      </w:r>
      <w:r w:rsidR="00DF487F">
        <w:fldChar w:fldCharType="separate"/>
      </w:r>
      <w:r w:rsidR="005D2E87">
        <w:rPr>
          <w:noProof/>
        </w:rPr>
        <w:t>2</w:t>
      </w:r>
      <w:r w:rsidR="00DF487F">
        <w:rPr>
          <w:noProof/>
        </w:rPr>
        <w:fldChar w:fldCharType="end"/>
      </w:r>
      <w:r>
        <w:t xml:space="preserve"> - Peak </w:t>
      </w:r>
      <w:r w:rsidR="005D2E87">
        <w:t>w</w:t>
      </w:r>
      <w:r>
        <w:t xml:space="preserve">ater </w:t>
      </w:r>
      <w:r w:rsidR="005D2E87">
        <w:t>l</w:t>
      </w:r>
      <w:r>
        <w:t>evels</w:t>
      </w:r>
    </w:p>
    <w:tbl>
      <w:tblPr>
        <w:tblStyle w:val="TableGrid"/>
        <w:tblW w:w="9214" w:type="dxa"/>
        <w:tblLook w:val="04A0" w:firstRow="1" w:lastRow="0" w:firstColumn="1" w:lastColumn="0" w:noHBand="0" w:noVBand="1"/>
      </w:tblPr>
      <w:tblGrid>
        <w:gridCol w:w="1551"/>
        <w:gridCol w:w="1532"/>
        <w:gridCol w:w="1533"/>
        <w:gridCol w:w="1532"/>
        <w:gridCol w:w="1533"/>
        <w:gridCol w:w="1533"/>
      </w:tblGrid>
      <w:tr w:rsidR="004C228B" w:rsidRPr="004C228B" w14:paraId="44677843" w14:textId="77777777" w:rsidTr="004C228B">
        <w:trPr>
          <w:trHeight w:val="1119"/>
        </w:trPr>
        <w:tc>
          <w:tcPr>
            <w:tcW w:w="1551" w:type="dxa"/>
            <w:vAlign w:val="center"/>
          </w:tcPr>
          <w:p w14:paraId="59F5281C"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Scenario</w:t>
            </w:r>
          </w:p>
        </w:tc>
        <w:tc>
          <w:tcPr>
            <w:tcW w:w="1532" w:type="dxa"/>
            <w:vAlign w:val="center"/>
          </w:tcPr>
          <w:p w14:paraId="2D10998F"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10-year</w:t>
            </w:r>
          </w:p>
          <w:p w14:paraId="70DFBF30"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bCs/>
              </w:rPr>
            </w:pPr>
            <w:r w:rsidRPr="004C228B">
              <w:rPr>
                <w:rFonts w:cs="Arial"/>
                <w:b/>
              </w:rPr>
              <w:t>(9.3hr storm)</w:t>
            </w:r>
          </w:p>
        </w:tc>
        <w:tc>
          <w:tcPr>
            <w:tcW w:w="1533" w:type="dxa"/>
            <w:vAlign w:val="center"/>
          </w:tcPr>
          <w:p w14:paraId="52B69623"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30-year</w:t>
            </w:r>
          </w:p>
          <w:p w14:paraId="41AAA6BD"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bCs/>
              </w:rPr>
            </w:pPr>
            <w:r w:rsidRPr="004C228B">
              <w:rPr>
                <w:rFonts w:cs="Arial"/>
                <w:b/>
              </w:rPr>
              <w:t>(8.5hr storm)</w:t>
            </w:r>
          </w:p>
        </w:tc>
        <w:tc>
          <w:tcPr>
            <w:tcW w:w="1532" w:type="dxa"/>
            <w:vAlign w:val="center"/>
          </w:tcPr>
          <w:p w14:paraId="4ACB7B53" w14:textId="1A4731F4"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bCs/>
              </w:rPr>
            </w:pPr>
            <w:r w:rsidRPr="004C228B">
              <w:rPr>
                <w:rFonts w:cs="Arial"/>
                <w:b/>
              </w:rPr>
              <w:t>100-year</w:t>
            </w:r>
          </w:p>
          <w:p w14:paraId="7B46F0BF"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plus CC</w:t>
            </w:r>
          </w:p>
          <w:p w14:paraId="6B8EC82B"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(6.9hr storm)</w:t>
            </w:r>
          </w:p>
        </w:tc>
        <w:tc>
          <w:tcPr>
            <w:tcW w:w="1533" w:type="dxa"/>
            <w:vAlign w:val="center"/>
          </w:tcPr>
          <w:p w14:paraId="5FA21254"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1000-year ReFH2</w:t>
            </w:r>
          </w:p>
          <w:p w14:paraId="67A61254"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(5.9hr storm)</w:t>
            </w:r>
          </w:p>
        </w:tc>
        <w:tc>
          <w:tcPr>
            <w:tcW w:w="1533" w:type="dxa"/>
            <w:vAlign w:val="center"/>
          </w:tcPr>
          <w:p w14:paraId="691A1D58"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1000-year FSR/FEH</w:t>
            </w:r>
          </w:p>
          <w:p w14:paraId="29E4AA56"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(2.3hr storm)</w:t>
            </w:r>
          </w:p>
        </w:tc>
      </w:tr>
      <w:tr w:rsidR="004C228B" w:rsidRPr="004C228B" w14:paraId="15A99C90" w14:textId="77777777" w:rsidTr="004C228B">
        <w:trPr>
          <w:trHeight w:val="500"/>
        </w:trPr>
        <w:tc>
          <w:tcPr>
            <w:tcW w:w="1551" w:type="dxa"/>
            <w:vAlign w:val="center"/>
          </w:tcPr>
          <w:p w14:paraId="507D8612"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p>
        </w:tc>
        <w:tc>
          <w:tcPr>
            <w:tcW w:w="7663" w:type="dxa"/>
            <w:gridSpan w:val="5"/>
            <w:vAlign w:val="center"/>
          </w:tcPr>
          <w:p w14:paraId="7A8D314F" w14:textId="5E0B21AF"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b/>
              </w:rPr>
            </w:pPr>
            <w:r w:rsidRPr="004C228B">
              <w:rPr>
                <w:rFonts w:cs="Arial"/>
                <w:b/>
              </w:rPr>
              <w:t xml:space="preserve">Peak </w:t>
            </w:r>
            <w:r w:rsidR="004E7D90">
              <w:rPr>
                <w:rFonts w:cs="Arial"/>
                <w:b/>
              </w:rPr>
              <w:t xml:space="preserve">reservoir </w:t>
            </w:r>
            <w:r w:rsidRPr="004C228B">
              <w:rPr>
                <w:rFonts w:cs="Arial"/>
                <w:b/>
              </w:rPr>
              <w:t>water level (m</w:t>
            </w:r>
            <w:r>
              <w:rPr>
                <w:rFonts w:cs="Arial"/>
                <w:b/>
              </w:rPr>
              <w:t xml:space="preserve"> </w:t>
            </w:r>
            <w:r w:rsidRPr="004C228B">
              <w:rPr>
                <w:rFonts w:cs="Arial"/>
                <w:b/>
              </w:rPr>
              <w:t>AOD)</w:t>
            </w:r>
          </w:p>
        </w:tc>
      </w:tr>
      <w:tr w:rsidR="004C228B" w:rsidRPr="004C228B" w14:paraId="2C03760C" w14:textId="77777777" w:rsidTr="004C228B">
        <w:trPr>
          <w:trHeight w:val="500"/>
        </w:trPr>
        <w:tc>
          <w:tcPr>
            <w:tcW w:w="1551" w:type="dxa"/>
            <w:vAlign w:val="center"/>
          </w:tcPr>
          <w:p w14:paraId="26E7F357"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left"/>
              <w:rPr>
                <w:rFonts w:cs="Arial"/>
              </w:rPr>
            </w:pPr>
            <w:r w:rsidRPr="004C228B">
              <w:rPr>
                <w:rFonts w:cs="Arial"/>
              </w:rPr>
              <w:t>Baseline</w:t>
            </w:r>
          </w:p>
        </w:tc>
        <w:tc>
          <w:tcPr>
            <w:tcW w:w="1532" w:type="dxa"/>
            <w:vAlign w:val="center"/>
          </w:tcPr>
          <w:p w14:paraId="2B6F1ED5"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305.61</w:t>
            </w:r>
          </w:p>
        </w:tc>
        <w:tc>
          <w:tcPr>
            <w:tcW w:w="1533" w:type="dxa"/>
            <w:vAlign w:val="center"/>
          </w:tcPr>
          <w:p w14:paraId="60FE9D21"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305.62</w:t>
            </w:r>
          </w:p>
        </w:tc>
        <w:tc>
          <w:tcPr>
            <w:tcW w:w="1532" w:type="dxa"/>
            <w:vAlign w:val="center"/>
          </w:tcPr>
          <w:p w14:paraId="22DEED55"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305.65</w:t>
            </w:r>
          </w:p>
        </w:tc>
        <w:tc>
          <w:tcPr>
            <w:tcW w:w="1533" w:type="dxa"/>
            <w:vAlign w:val="center"/>
          </w:tcPr>
          <w:p w14:paraId="5D439065"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305.66</w:t>
            </w:r>
          </w:p>
        </w:tc>
        <w:tc>
          <w:tcPr>
            <w:tcW w:w="1533" w:type="dxa"/>
            <w:vAlign w:val="center"/>
          </w:tcPr>
          <w:p w14:paraId="04076D94"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305.68</w:t>
            </w:r>
          </w:p>
        </w:tc>
      </w:tr>
      <w:tr w:rsidR="004C228B" w:rsidRPr="004C228B" w14:paraId="2A8482CD" w14:textId="77777777" w:rsidTr="004C228B">
        <w:trPr>
          <w:trHeight w:val="480"/>
        </w:trPr>
        <w:tc>
          <w:tcPr>
            <w:tcW w:w="1551" w:type="dxa"/>
            <w:vAlign w:val="center"/>
          </w:tcPr>
          <w:p w14:paraId="1BD47571"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left"/>
              <w:rPr>
                <w:rFonts w:cs="Arial"/>
              </w:rPr>
            </w:pPr>
            <w:r w:rsidRPr="004C228B">
              <w:rPr>
                <w:rFonts w:cs="Arial"/>
              </w:rPr>
              <w:t>2.5m wide weir</w:t>
            </w:r>
          </w:p>
        </w:tc>
        <w:tc>
          <w:tcPr>
            <w:tcW w:w="1532" w:type="dxa"/>
            <w:vAlign w:val="center"/>
          </w:tcPr>
          <w:p w14:paraId="40AA23AD"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305.63</w:t>
            </w:r>
          </w:p>
        </w:tc>
        <w:tc>
          <w:tcPr>
            <w:tcW w:w="1533" w:type="dxa"/>
            <w:vAlign w:val="center"/>
          </w:tcPr>
          <w:p w14:paraId="5A278374"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305.66</w:t>
            </w:r>
          </w:p>
        </w:tc>
        <w:tc>
          <w:tcPr>
            <w:tcW w:w="1532" w:type="dxa"/>
            <w:vAlign w:val="center"/>
          </w:tcPr>
          <w:p w14:paraId="38EAF0A7"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305.73</w:t>
            </w:r>
          </w:p>
        </w:tc>
        <w:tc>
          <w:tcPr>
            <w:tcW w:w="1533" w:type="dxa"/>
            <w:vAlign w:val="center"/>
          </w:tcPr>
          <w:p w14:paraId="281F05A5"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305.76</w:t>
            </w:r>
          </w:p>
        </w:tc>
        <w:tc>
          <w:tcPr>
            <w:tcW w:w="1533" w:type="dxa"/>
            <w:vAlign w:val="center"/>
          </w:tcPr>
          <w:p w14:paraId="49284FA7" w14:textId="77777777" w:rsidR="004C228B" w:rsidRPr="004C228B" w:rsidRDefault="004C228B" w:rsidP="004C228B">
            <w:pPr>
              <w:keepNext/>
              <w:keepLines/>
              <w:tabs>
                <w:tab w:val="clear" w:pos="1008"/>
                <w:tab w:val="clear" w:pos="1728"/>
                <w:tab w:val="clear" w:pos="2448"/>
                <w:tab w:val="clear" w:pos="3168"/>
                <w:tab w:val="clear" w:pos="3888"/>
                <w:tab w:val="clear" w:pos="4608"/>
                <w:tab w:val="clear" w:pos="5328"/>
                <w:tab w:val="clear" w:pos="6048"/>
                <w:tab w:val="clear" w:pos="8784"/>
              </w:tabs>
              <w:jc w:val="center"/>
              <w:rPr>
                <w:rFonts w:cs="Arial"/>
              </w:rPr>
            </w:pPr>
            <w:r w:rsidRPr="004C228B">
              <w:rPr>
                <w:rFonts w:cs="Arial"/>
              </w:rPr>
              <w:t>305.75</w:t>
            </w:r>
          </w:p>
        </w:tc>
      </w:tr>
    </w:tbl>
    <w:p w14:paraId="7EFACC1C" w14:textId="3CE0394C" w:rsidR="00D274E2" w:rsidRDefault="005E19FF" w:rsidP="0086590B">
      <w:pPr>
        <w:pStyle w:val="Reporttext"/>
        <w:spacing w:before="0"/>
        <w:ind w:left="0"/>
      </w:pPr>
      <w:r>
        <w:t xml:space="preserve"> </w:t>
      </w:r>
    </w:p>
    <w:p w14:paraId="0102DAB3" w14:textId="695316C3" w:rsidR="006F1B73" w:rsidRDefault="006F1B73" w:rsidP="0086590B">
      <w:pPr>
        <w:pStyle w:val="Reporttext"/>
        <w:spacing w:before="0"/>
        <w:ind w:left="0"/>
      </w:pPr>
    </w:p>
    <w:p w14:paraId="23335F5B" w14:textId="07F51E12" w:rsidR="005D2E87" w:rsidRDefault="005D2E87" w:rsidP="005D2E87">
      <w:pPr>
        <w:pStyle w:val="Caption"/>
        <w:keepNext/>
        <w:jc w:val="center"/>
      </w:pPr>
      <w:r>
        <w:lastRenderedPageBreak/>
        <w:t xml:space="preserve">Table </w:t>
      </w:r>
      <w:r w:rsidR="00DF487F">
        <w:fldChar w:fldCharType="begin"/>
      </w:r>
      <w:r w:rsidR="00DF487F">
        <w:instrText xml:space="preserve"> SEQ Table \* ARABIC </w:instrText>
      </w:r>
      <w:r w:rsidR="00DF487F">
        <w:fldChar w:fldCharType="separate"/>
      </w:r>
      <w:r>
        <w:rPr>
          <w:noProof/>
        </w:rPr>
        <w:t>3</w:t>
      </w:r>
      <w:r w:rsidR="00DF487F">
        <w:rPr>
          <w:noProof/>
        </w:rPr>
        <w:fldChar w:fldCharType="end"/>
      </w:r>
      <w:r>
        <w:t xml:space="preserve"> - Peak reservoir outflow</w:t>
      </w:r>
    </w:p>
    <w:tbl>
      <w:tblPr>
        <w:tblStyle w:val="TableGrid"/>
        <w:tblW w:w="9214" w:type="dxa"/>
        <w:tblLook w:val="04A0" w:firstRow="1" w:lastRow="0" w:firstColumn="1" w:lastColumn="0" w:noHBand="0" w:noVBand="1"/>
      </w:tblPr>
      <w:tblGrid>
        <w:gridCol w:w="1551"/>
        <w:gridCol w:w="1532"/>
        <w:gridCol w:w="1533"/>
        <w:gridCol w:w="1532"/>
        <w:gridCol w:w="1533"/>
        <w:gridCol w:w="1533"/>
      </w:tblGrid>
      <w:tr w:rsidR="00250221" w:rsidRPr="00250221" w14:paraId="45C7C897" w14:textId="77777777" w:rsidTr="005D2E87">
        <w:trPr>
          <w:trHeight w:val="1119"/>
        </w:trPr>
        <w:tc>
          <w:tcPr>
            <w:tcW w:w="1551" w:type="dxa"/>
            <w:vAlign w:val="center"/>
          </w:tcPr>
          <w:p w14:paraId="3FBF7A5B" w14:textId="77777777" w:rsidR="00250221" w:rsidRPr="005D2E87" w:rsidRDefault="00250221" w:rsidP="005D2E87">
            <w:pPr>
              <w:jc w:val="center"/>
              <w:rPr>
                <w:b/>
              </w:rPr>
            </w:pPr>
            <w:r w:rsidRPr="005D2E87">
              <w:rPr>
                <w:b/>
              </w:rPr>
              <w:t>Scenario</w:t>
            </w:r>
          </w:p>
        </w:tc>
        <w:tc>
          <w:tcPr>
            <w:tcW w:w="1532" w:type="dxa"/>
            <w:vAlign w:val="center"/>
          </w:tcPr>
          <w:p w14:paraId="2FC5B952" w14:textId="77777777" w:rsidR="00250221" w:rsidRPr="005D2E87" w:rsidRDefault="00250221" w:rsidP="005D2E87">
            <w:pPr>
              <w:jc w:val="center"/>
              <w:rPr>
                <w:b/>
              </w:rPr>
            </w:pPr>
            <w:r w:rsidRPr="005D2E87">
              <w:rPr>
                <w:b/>
              </w:rPr>
              <w:t>10-year</w:t>
            </w:r>
          </w:p>
          <w:p w14:paraId="4F634479" w14:textId="77777777" w:rsidR="00250221" w:rsidRPr="005D2E87" w:rsidRDefault="00250221" w:rsidP="005D2E87">
            <w:pPr>
              <w:jc w:val="center"/>
              <w:rPr>
                <w:b/>
              </w:rPr>
            </w:pPr>
            <w:r w:rsidRPr="005D2E87">
              <w:rPr>
                <w:b/>
              </w:rPr>
              <w:t>(9.3hr storm)</w:t>
            </w:r>
          </w:p>
        </w:tc>
        <w:tc>
          <w:tcPr>
            <w:tcW w:w="1533" w:type="dxa"/>
            <w:vAlign w:val="center"/>
          </w:tcPr>
          <w:p w14:paraId="2E46ACF3" w14:textId="77777777" w:rsidR="00250221" w:rsidRPr="005D2E87" w:rsidRDefault="00250221" w:rsidP="005D2E87">
            <w:pPr>
              <w:jc w:val="center"/>
              <w:rPr>
                <w:b/>
              </w:rPr>
            </w:pPr>
            <w:r w:rsidRPr="005D2E87">
              <w:rPr>
                <w:b/>
              </w:rPr>
              <w:t>30-year</w:t>
            </w:r>
          </w:p>
          <w:p w14:paraId="6865BBB2" w14:textId="77777777" w:rsidR="00250221" w:rsidRPr="005D2E87" w:rsidRDefault="00250221" w:rsidP="005D2E87">
            <w:pPr>
              <w:jc w:val="center"/>
              <w:rPr>
                <w:b/>
              </w:rPr>
            </w:pPr>
            <w:r w:rsidRPr="005D2E87">
              <w:rPr>
                <w:b/>
              </w:rPr>
              <w:t>(8.5hr storm)</w:t>
            </w:r>
          </w:p>
        </w:tc>
        <w:tc>
          <w:tcPr>
            <w:tcW w:w="1532" w:type="dxa"/>
            <w:vAlign w:val="center"/>
          </w:tcPr>
          <w:p w14:paraId="21DE7834" w14:textId="3E579364" w:rsidR="00250221" w:rsidRPr="005D2E87" w:rsidRDefault="00250221" w:rsidP="005D2E87">
            <w:pPr>
              <w:jc w:val="center"/>
              <w:rPr>
                <w:b/>
              </w:rPr>
            </w:pPr>
            <w:r w:rsidRPr="005D2E87">
              <w:rPr>
                <w:b/>
              </w:rPr>
              <w:t>100-year</w:t>
            </w:r>
          </w:p>
          <w:p w14:paraId="6EB622E0" w14:textId="77777777" w:rsidR="00250221" w:rsidRPr="005D2E87" w:rsidRDefault="00250221" w:rsidP="005D2E87">
            <w:pPr>
              <w:jc w:val="center"/>
              <w:rPr>
                <w:b/>
              </w:rPr>
            </w:pPr>
            <w:proofErr w:type="gramStart"/>
            <w:r w:rsidRPr="005D2E87">
              <w:rPr>
                <w:b/>
              </w:rPr>
              <w:t>plus</w:t>
            </w:r>
            <w:proofErr w:type="gramEnd"/>
            <w:r w:rsidRPr="005D2E87">
              <w:rPr>
                <w:b/>
              </w:rPr>
              <w:t xml:space="preserve"> CC</w:t>
            </w:r>
          </w:p>
          <w:p w14:paraId="5C64F039" w14:textId="77777777" w:rsidR="00250221" w:rsidRPr="005D2E87" w:rsidRDefault="00250221" w:rsidP="005D2E87">
            <w:pPr>
              <w:jc w:val="center"/>
              <w:rPr>
                <w:b/>
              </w:rPr>
            </w:pPr>
            <w:r w:rsidRPr="005D2E87">
              <w:rPr>
                <w:b/>
              </w:rPr>
              <w:t>(6.9hr storm)</w:t>
            </w:r>
          </w:p>
        </w:tc>
        <w:tc>
          <w:tcPr>
            <w:tcW w:w="1533" w:type="dxa"/>
            <w:vAlign w:val="center"/>
          </w:tcPr>
          <w:p w14:paraId="2760967F" w14:textId="77777777" w:rsidR="00250221" w:rsidRPr="005D2E87" w:rsidRDefault="00250221" w:rsidP="005D2E87">
            <w:pPr>
              <w:jc w:val="center"/>
              <w:rPr>
                <w:b/>
              </w:rPr>
            </w:pPr>
            <w:r w:rsidRPr="005D2E87">
              <w:rPr>
                <w:b/>
              </w:rPr>
              <w:t>1000-year ReFH2</w:t>
            </w:r>
          </w:p>
          <w:p w14:paraId="3F7A4D2B" w14:textId="77777777" w:rsidR="00250221" w:rsidRPr="005D2E87" w:rsidRDefault="00250221" w:rsidP="005D2E87">
            <w:pPr>
              <w:jc w:val="center"/>
              <w:rPr>
                <w:b/>
              </w:rPr>
            </w:pPr>
            <w:r w:rsidRPr="005D2E87">
              <w:rPr>
                <w:b/>
              </w:rPr>
              <w:t>(5.9hr storm)</w:t>
            </w:r>
          </w:p>
        </w:tc>
        <w:tc>
          <w:tcPr>
            <w:tcW w:w="1533" w:type="dxa"/>
            <w:vAlign w:val="center"/>
          </w:tcPr>
          <w:p w14:paraId="51EF4BF4" w14:textId="77777777" w:rsidR="00250221" w:rsidRPr="005D2E87" w:rsidRDefault="00250221" w:rsidP="005D2E87">
            <w:pPr>
              <w:jc w:val="center"/>
              <w:rPr>
                <w:b/>
              </w:rPr>
            </w:pPr>
            <w:r w:rsidRPr="005D2E87">
              <w:rPr>
                <w:b/>
              </w:rPr>
              <w:t>1000-year FSR/FEH</w:t>
            </w:r>
          </w:p>
          <w:p w14:paraId="6441A79B" w14:textId="77777777" w:rsidR="00250221" w:rsidRPr="005D2E87" w:rsidRDefault="00250221" w:rsidP="005D2E87">
            <w:pPr>
              <w:jc w:val="center"/>
              <w:rPr>
                <w:b/>
              </w:rPr>
            </w:pPr>
            <w:r w:rsidRPr="005D2E87">
              <w:rPr>
                <w:b/>
              </w:rPr>
              <w:t>(2.3hr storm)</w:t>
            </w:r>
          </w:p>
        </w:tc>
      </w:tr>
      <w:tr w:rsidR="00250221" w:rsidRPr="00250221" w14:paraId="344B20E4" w14:textId="77777777" w:rsidTr="005D2E87">
        <w:trPr>
          <w:trHeight w:val="500"/>
        </w:trPr>
        <w:tc>
          <w:tcPr>
            <w:tcW w:w="1551" w:type="dxa"/>
            <w:vAlign w:val="center"/>
          </w:tcPr>
          <w:p w14:paraId="1C67162F" w14:textId="77777777" w:rsidR="00250221" w:rsidRPr="005D2E87" w:rsidRDefault="00250221" w:rsidP="005D2E87">
            <w:pPr>
              <w:jc w:val="center"/>
              <w:rPr>
                <w:b/>
              </w:rPr>
            </w:pPr>
          </w:p>
        </w:tc>
        <w:tc>
          <w:tcPr>
            <w:tcW w:w="7663" w:type="dxa"/>
            <w:gridSpan w:val="5"/>
            <w:vAlign w:val="center"/>
          </w:tcPr>
          <w:p w14:paraId="39CACDEF" w14:textId="23030205" w:rsidR="00250221" w:rsidRPr="005D2E87" w:rsidRDefault="008854E3" w:rsidP="005D2E87">
            <w:pPr>
              <w:jc w:val="center"/>
              <w:rPr>
                <w:b/>
              </w:rPr>
            </w:pPr>
            <w:r>
              <w:rPr>
                <w:b/>
              </w:rPr>
              <w:t>Flow m</w:t>
            </w:r>
            <w:r w:rsidRPr="008854E3">
              <w:rPr>
                <w:b/>
                <w:vertAlign w:val="superscript"/>
              </w:rPr>
              <w:t>3</w:t>
            </w:r>
            <w:r w:rsidR="00BC31E7" w:rsidRPr="00BC31E7">
              <w:rPr>
                <w:b/>
              </w:rPr>
              <w:t>/</w:t>
            </w:r>
            <w:r>
              <w:rPr>
                <w:b/>
              </w:rPr>
              <w:t>s</w:t>
            </w:r>
          </w:p>
        </w:tc>
      </w:tr>
      <w:tr w:rsidR="00250221" w:rsidRPr="00250221" w14:paraId="666465FA" w14:textId="77777777" w:rsidTr="005D2E87">
        <w:trPr>
          <w:trHeight w:val="500"/>
        </w:trPr>
        <w:tc>
          <w:tcPr>
            <w:tcW w:w="1551" w:type="dxa"/>
            <w:vAlign w:val="center"/>
          </w:tcPr>
          <w:p w14:paraId="4139A737" w14:textId="77777777" w:rsidR="00250221" w:rsidRPr="00250221" w:rsidRDefault="00250221" w:rsidP="005D2E87">
            <w:pPr>
              <w:jc w:val="left"/>
            </w:pPr>
            <w:r w:rsidRPr="00250221">
              <w:t>Baseline</w:t>
            </w:r>
          </w:p>
        </w:tc>
        <w:tc>
          <w:tcPr>
            <w:tcW w:w="1532" w:type="dxa"/>
            <w:vAlign w:val="center"/>
          </w:tcPr>
          <w:p w14:paraId="5BD0C165" w14:textId="77777777" w:rsidR="00250221" w:rsidRPr="00250221" w:rsidRDefault="00250221" w:rsidP="005D2E87">
            <w:pPr>
              <w:jc w:val="center"/>
            </w:pPr>
            <w:r w:rsidRPr="00250221">
              <w:t>0.162</w:t>
            </w:r>
          </w:p>
        </w:tc>
        <w:tc>
          <w:tcPr>
            <w:tcW w:w="1533" w:type="dxa"/>
            <w:vAlign w:val="center"/>
          </w:tcPr>
          <w:p w14:paraId="7298266A" w14:textId="77777777" w:rsidR="00250221" w:rsidRPr="00250221" w:rsidRDefault="00250221" w:rsidP="005D2E87">
            <w:pPr>
              <w:jc w:val="center"/>
            </w:pPr>
            <w:r w:rsidRPr="00250221">
              <w:t>0.229</w:t>
            </w:r>
          </w:p>
        </w:tc>
        <w:tc>
          <w:tcPr>
            <w:tcW w:w="1532" w:type="dxa"/>
            <w:vAlign w:val="center"/>
          </w:tcPr>
          <w:p w14:paraId="5206B1D5" w14:textId="77777777" w:rsidR="00250221" w:rsidRPr="00250221" w:rsidRDefault="00250221" w:rsidP="005D2E87">
            <w:pPr>
              <w:jc w:val="center"/>
            </w:pPr>
            <w:r w:rsidRPr="00250221">
              <w:t>0.422</w:t>
            </w:r>
          </w:p>
        </w:tc>
        <w:tc>
          <w:tcPr>
            <w:tcW w:w="1533" w:type="dxa"/>
            <w:vAlign w:val="center"/>
          </w:tcPr>
          <w:p w14:paraId="65E125FF" w14:textId="77777777" w:rsidR="00250221" w:rsidRPr="00250221" w:rsidRDefault="00250221" w:rsidP="005D2E87">
            <w:pPr>
              <w:jc w:val="center"/>
            </w:pPr>
            <w:r w:rsidRPr="00250221">
              <w:t>0.530</w:t>
            </w:r>
          </w:p>
        </w:tc>
        <w:tc>
          <w:tcPr>
            <w:tcW w:w="1533" w:type="dxa"/>
            <w:vAlign w:val="center"/>
          </w:tcPr>
          <w:p w14:paraId="097B9DE1" w14:textId="77777777" w:rsidR="00250221" w:rsidRPr="00250221" w:rsidRDefault="00250221" w:rsidP="005D2E87">
            <w:pPr>
              <w:jc w:val="center"/>
            </w:pPr>
            <w:r w:rsidRPr="00250221">
              <w:t>0.711</w:t>
            </w:r>
          </w:p>
        </w:tc>
      </w:tr>
      <w:tr w:rsidR="00250221" w:rsidRPr="00250221" w14:paraId="74E86E87" w14:textId="77777777" w:rsidTr="005D2E87">
        <w:trPr>
          <w:trHeight w:val="480"/>
        </w:trPr>
        <w:tc>
          <w:tcPr>
            <w:tcW w:w="1551" w:type="dxa"/>
            <w:vAlign w:val="center"/>
          </w:tcPr>
          <w:p w14:paraId="34A90C3A" w14:textId="77777777" w:rsidR="00250221" w:rsidRPr="00250221" w:rsidRDefault="00250221" w:rsidP="005D2E87">
            <w:pPr>
              <w:jc w:val="left"/>
            </w:pPr>
            <w:r w:rsidRPr="00250221">
              <w:t>2.5m wide weir</w:t>
            </w:r>
          </w:p>
        </w:tc>
        <w:tc>
          <w:tcPr>
            <w:tcW w:w="1532" w:type="dxa"/>
            <w:vAlign w:val="center"/>
          </w:tcPr>
          <w:p w14:paraId="5446CFD5" w14:textId="77777777" w:rsidR="00250221" w:rsidRPr="00250221" w:rsidRDefault="00250221" w:rsidP="005D2E87">
            <w:pPr>
              <w:jc w:val="center"/>
            </w:pPr>
            <w:r w:rsidRPr="00250221">
              <w:t>0.132</w:t>
            </w:r>
          </w:p>
        </w:tc>
        <w:tc>
          <w:tcPr>
            <w:tcW w:w="1533" w:type="dxa"/>
            <w:vAlign w:val="center"/>
          </w:tcPr>
          <w:p w14:paraId="3B9FF226" w14:textId="77777777" w:rsidR="00250221" w:rsidRPr="00250221" w:rsidRDefault="00250221" w:rsidP="005D2E87">
            <w:pPr>
              <w:jc w:val="center"/>
            </w:pPr>
            <w:r w:rsidRPr="00250221">
              <w:t>0.182</w:t>
            </w:r>
          </w:p>
        </w:tc>
        <w:tc>
          <w:tcPr>
            <w:tcW w:w="1532" w:type="dxa"/>
            <w:vAlign w:val="center"/>
          </w:tcPr>
          <w:p w14:paraId="0219787F" w14:textId="77777777" w:rsidR="00250221" w:rsidRPr="00250221" w:rsidRDefault="00250221" w:rsidP="005D2E87">
            <w:pPr>
              <w:jc w:val="center"/>
            </w:pPr>
            <w:r w:rsidRPr="00250221">
              <w:t>0.328</w:t>
            </w:r>
          </w:p>
        </w:tc>
        <w:tc>
          <w:tcPr>
            <w:tcW w:w="1533" w:type="dxa"/>
            <w:vAlign w:val="center"/>
          </w:tcPr>
          <w:p w14:paraId="263047B3" w14:textId="77777777" w:rsidR="00250221" w:rsidRPr="00250221" w:rsidRDefault="00250221" w:rsidP="005D2E87">
            <w:pPr>
              <w:jc w:val="center"/>
            </w:pPr>
            <w:r w:rsidRPr="00250221">
              <w:t>0.402</w:t>
            </w:r>
          </w:p>
        </w:tc>
        <w:tc>
          <w:tcPr>
            <w:tcW w:w="1533" w:type="dxa"/>
            <w:vAlign w:val="center"/>
          </w:tcPr>
          <w:p w14:paraId="253B7446" w14:textId="77777777" w:rsidR="00250221" w:rsidRPr="00250221" w:rsidRDefault="00250221" w:rsidP="005D2E87">
            <w:pPr>
              <w:jc w:val="center"/>
            </w:pPr>
            <w:r w:rsidRPr="00250221">
              <w:t>0.377</w:t>
            </w:r>
          </w:p>
        </w:tc>
      </w:tr>
    </w:tbl>
    <w:p w14:paraId="339D31B9" w14:textId="31EFDA5A" w:rsidR="006F1B73" w:rsidRDefault="006F1B73" w:rsidP="0086590B">
      <w:pPr>
        <w:pStyle w:val="Reporttext"/>
        <w:spacing w:before="0"/>
        <w:ind w:left="0"/>
      </w:pPr>
    </w:p>
    <w:p w14:paraId="59987115" w14:textId="062EE6CF" w:rsidR="006F1B73" w:rsidRDefault="006F1B73" w:rsidP="0086590B">
      <w:pPr>
        <w:pStyle w:val="Reporttext"/>
        <w:spacing w:before="0"/>
        <w:ind w:left="0"/>
      </w:pPr>
    </w:p>
    <w:p w14:paraId="50595044" w14:textId="113E1F83" w:rsidR="009C7BCB" w:rsidRDefault="009C7BCB" w:rsidP="0086590B">
      <w:pPr>
        <w:pStyle w:val="Reporttext"/>
        <w:spacing w:before="0"/>
        <w:ind w:left="0"/>
      </w:pPr>
    </w:p>
    <w:p w14:paraId="174BAB40" w14:textId="0E6C0B5D" w:rsidR="009C7BCB" w:rsidRDefault="009C7BCB" w:rsidP="0086590B">
      <w:pPr>
        <w:pStyle w:val="Reporttext"/>
        <w:spacing w:before="0"/>
        <w:ind w:left="0"/>
      </w:pPr>
    </w:p>
    <w:p w14:paraId="61FCAD6C" w14:textId="2C05FD97" w:rsidR="009C7BCB" w:rsidRDefault="009C7BCB" w:rsidP="0086590B">
      <w:pPr>
        <w:pStyle w:val="Reporttext"/>
        <w:spacing w:before="0"/>
        <w:ind w:left="0"/>
      </w:pPr>
    </w:p>
    <w:p w14:paraId="2DA3410D" w14:textId="77777777" w:rsidR="009C7BCB" w:rsidRDefault="009C7BCB" w:rsidP="0086590B">
      <w:pPr>
        <w:pStyle w:val="Reporttext"/>
        <w:spacing w:before="0"/>
        <w:ind w:left="0"/>
        <w:sectPr w:rsidR="009C7BCB" w:rsidSect="00641F85">
          <w:footerReference w:type="even" r:id="rId19"/>
          <w:footerReference w:type="default" r:id="rId20"/>
          <w:type w:val="oddPage"/>
          <w:pgSz w:w="11906" w:h="16838" w:code="9"/>
          <w:pgMar w:top="1440" w:right="1440" w:bottom="1440" w:left="1440" w:header="720" w:footer="720" w:gutter="0"/>
          <w:pgNumType w:start="1" w:chapSep="period"/>
          <w:cols w:space="720"/>
        </w:sectPr>
      </w:pPr>
    </w:p>
    <w:p w14:paraId="5CD24C18" w14:textId="77777777" w:rsidR="009C7BCB" w:rsidRDefault="009C7BCB" w:rsidP="00C735FA">
      <w:pPr>
        <w:keepNext/>
        <w:tabs>
          <w:tab w:val="clear" w:pos="1008"/>
          <w:tab w:val="clear" w:pos="1728"/>
          <w:tab w:val="clear" w:pos="2448"/>
          <w:tab w:val="clear" w:pos="3168"/>
          <w:tab w:val="clear" w:pos="3888"/>
          <w:tab w:val="clear" w:pos="4608"/>
          <w:tab w:val="clear" w:pos="5328"/>
          <w:tab w:val="clear" w:pos="6048"/>
          <w:tab w:val="clear" w:pos="8784"/>
        </w:tabs>
        <w:jc w:val="center"/>
      </w:pPr>
      <w:r>
        <w:rPr>
          <w:noProof/>
        </w:rPr>
        <w:lastRenderedPageBreak/>
        <w:drawing>
          <wp:inline distT="0" distB="0" distL="0" distR="0" wp14:anchorId="7D4EE5AB" wp14:editId="56CDD990">
            <wp:extent cx="8388000" cy="50871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88000" cy="5087149"/>
                    </a:xfrm>
                    <a:prstGeom prst="rect">
                      <a:avLst/>
                    </a:prstGeom>
                    <a:noFill/>
                  </pic:spPr>
                </pic:pic>
              </a:graphicData>
            </a:graphic>
          </wp:inline>
        </w:drawing>
      </w:r>
    </w:p>
    <w:p w14:paraId="4AA72B2E" w14:textId="392F7B61" w:rsidR="009C7BCB" w:rsidRDefault="009C7BCB" w:rsidP="009C7BCB">
      <w:pPr>
        <w:pStyle w:val="Caption"/>
        <w:jc w:val="center"/>
      </w:pPr>
      <w:r>
        <w:t xml:space="preserve">Figure </w:t>
      </w:r>
      <w:r w:rsidR="00DF487F">
        <w:fldChar w:fldCharType="begin"/>
      </w:r>
      <w:r w:rsidR="00DF487F">
        <w:instrText xml:space="preserve"> SEQ Figure \* ARABIC </w:instrText>
      </w:r>
      <w:r w:rsidR="00DF487F">
        <w:fldChar w:fldCharType="separate"/>
      </w:r>
      <w:r>
        <w:rPr>
          <w:noProof/>
        </w:rPr>
        <w:t>3</w:t>
      </w:r>
      <w:r w:rsidR="00DF487F">
        <w:rPr>
          <w:noProof/>
        </w:rPr>
        <w:fldChar w:fldCharType="end"/>
      </w:r>
      <w:r>
        <w:t xml:space="preserve"> - Outflow hydrographs</w:t>
      </w:r>
    </w:p>
    <w:p w14:paraId="4EC9E2A0" w14:textId="77777777" w:rsidR="009C7BCB" w:rsidRDefault="009C7BCB" w:rsidP="0086590B">
      <w:pPr>
        <w:pStyle w:val="Reporttext"/>
        <w:spacing w:before="0"/>
        <w:ind w:left="0"/>
        <w:sectPr w:rsidR="009C7BCB" w:rsidSect="00FC4DF5">
          <w:footerReference w:type="default" r:id="rId22"/>
          <w:pgSz w:w="16838" w:h="11906" w:orient="landscape" w:code="9"/>
          <w:pgMar w:top="1440" w:right="1440" w:bottom="1440" w:left="1440" w:header="720" w:footer="720" w:gutter="0"/>
          <w:pgNumType w:chapSep="period"/>
          <w:cols w:space="720"/>
        </w:sectPr>
      </w:pPr>
    </w:p>
    <w:p w14:paraId="24F1EE34" w14:textId="44A0957E" w:rsidR="003E47B2" w:rsidRDefault="00827552" w:rsidP="00183336">
      <w:pPr>
        <w:pStyle w:val="Heading2"/>
      </w:pPr>
      <w:bookmarkStart w:id="7" w:name="_Toc62633999"/>
      <w:r>
        <w:lastRenderedPageBreak/>
        <w:t>Geotechnical</w:t>
      </w:r>
      <w:bookmarkEnd w:id="7"/>
    </w:p>
    <w:p w14:paraId="6D2A4F44" w14:textId="1F4C056C" w:rsidR="00740A51" w:rsidRDefault="007701CD" w:rsidP="00AF399D">
      <w:pPr>
        <w:pStyle w:val="Reporttext"/>
        <w:ind w:left="0"/>
      </w:pPr>
      <w:r>
        <w:t>Ground Investigation</w:t>
      </w:r>
      <w:r w:rsidR="002F11DF">
        <w:t xml:space="preserve"> (GI) works</w:t>
      </w:r>
      <w:r>
        <w:t xml:space="preserve"> commenced</w:t>
      </w:r>
      <w:r w:rsidR="002F11DF">
        <w:t xml:space="preserve"> on site in</w:t>
      </w:r>
      <w:r>
        <w:t xml:space="preserve"> early January 2021</w:t>
      </w:r>
      <w:r w:rsidR="002F11DF">
        <w:t>. The aim of the GI is</w:t>
      </w:r>
      <w:r w:rsidR="00740A51" w:rsidRPr="00DC1596">
        <w:t xml:space="preserve"> to determine the composition of </w:t>
      </w:r>
      <w:r w:rsidR="002F11DF">
        <w:t>E</w:t>
      </w:r>
      <w:r w:rsidR="00740A51" w:rsidRPr="00DC1596">
        <w:t>mbankment</w:t>
      </w:r>
      <w:r w:rsidR="002F11DF">
        <w:t xml:space="preserve"> D</w:t>
      </w:r>
      <w:r w:rsidR="00740A51" w:rsidRPr="00DC1596">
        <w:t>, investigate possible sources of embankment fill material, identify underlying ground conditions and determine their engineering properties to assist in progressing the design.</w:t>
      </w:r>
    </w:p>
    <w:p w14:paraId="51CA0C52" w14:textId="6831FA26" w:rsidR="00E40082" w:rsidRDefault="00E40082" w:rsidP="00E40082">
      <w:pPr>
        <w:tabs>
          <w:tab w:val="clear" w:pos="1008"/>
          <w:tab w:val="clear" w:pos="2448"/>
          <w:tab w:val="clear" w:pos="3168"/>
          <w:tab w:val="clear" w:pos="3888"/>
          <w:tab w:val="clear" w:pos="4608"/>
          <w:tab w:val="clear" w:pos="5328"/>
          <w:tab w:val="clear" w:pos="6048"/>
          <w:tab w:val="clear" w:pos="8784"/>
        </w:tabs>
      </w:pPr>
    </w:p>
    <w:p w14:paraId="12C10E0D" w14:textId="715F17E3" w:rsidR="002F11DF" w:rsidRDefault="002F11DF" w:rsidP="002F11DF">
      <w:pPr>
        <w:tabs>
          <w:tab w:val="clear" w:pos="1008"/>
          <w:tab w:val="clear" w:pos="2448"/>
          <w:tab w:val="clear" w:pos="3168"/>
          <w:tab w:val="clear" w:pos="3888"/>
          <w:tab w:val="clear" w:pos="4608"/>
          <w:tab w:val="clear" w:pos="5328"/>
          <w:tab w:val="clear" w:pos="6048"/>
          <w:tab w:val="clear" w:pos="8784"/>
        </w:tabs>
      </w:pPr>
      <w:r>
        <w:t>The outline design assumes that the existing embankments and underlying strata are of sufficient capacity to support additional cohesive fill required to raise the embankment. T</w:t>
      </w:r>
      <w:r w:rsidRPr="00B64C31">
        <w:t xml:space="preserve">his is subject </w:t>
      </w:r>
      <w:r w:rsidR="00481A1C">
        <w:t xml:space="preserve">to </w:t>
      </w:r>
      <w:r>
        <w:t>further analysis at</w:t>
      </w:r>
      <w:r w:rsidRPr="00B64C31">
        <w:t xml:space="preserve"> detailed design </w:t>
      </w:r>
      <w:r>
        <w:t xml:space="preserve">stage </w:t>
      </w:r>
      <w:r w:rsidRPr="00B64C31">
        <w:t>once Ground Investigation</w:t>
      </w:r>
      <w:r>
        <w:t xml:space="preserve"> (GI)</w:t>
      </w:r>
      <w:r w:rsidRPr="00B64C31">
        <w:t xml:space="preserve"> has been completed.</w:t>
      </w:r>
    </w:p>
    <w:p w14:paraId="60566775" w14:textId="77777777" w:rsidR="002F11DF" w:rsidRDefault="002F11DF" w:rsidP="00E40082">
      <w:pPr>
        <w:tabs>
          <w:tab w:val="clear" w:pos="1008"/>
          <w:tab w:val="clear" w:pos="2448"/>
          <w:tab w:val="clear" w:pos="3168"/>
          <w:tab w:val="clear" w:pos="3888"/>
          <w:tab w:val="clear" w:pos="4608"/>
          <w:tab w:val="clear" w:pos="5328"/>
          <w:tab w:val="clear" w:pos="6048"/>
          <w:tab w:val="clear" w:pos="8784"/>
        </w:tabs>
      </w:pPr>
    </w:p>
    <w:p w14:paraId="6DC4119C" w14:textId="54BBA6CB" w:rsidR="00827552" w:rsidRDefault="002F11DF" w:rsidP="00F22BD4">
      <w:pPr>
        <w:tabs>
          <w:tab w:val="clear" w:pos="1008"/>
          <w:tab w:val="clear" w:pos="2448"/>
          <w:tab w:val="clear" w:pos="3168"/>
          <w:tab w:val="clear" w:pos="3888"/>
          <w:tab w:val="clear" w:pos="4608"/>
          <w:tab w:val="clear" w:pos="5328"/>
          <w:tab w:val="clear" w:pos="6048"/>
          <w:tab w:val="clear" w:pos="8784"/>
        </w:tabs>
      </w:pPr>
      <w:r>
        <w:t xml:space="preserve">The ground conditions as </w:t>
      </w:r>
      <w:r w:rsidR="00382500">
        <w:t>observed</w:t>
      </w:r>
      <w:r>
        <w:t xml:space="preserve"> during the initial site walkover in November 2020 have been summarised within the</w:t>
      </w:r>
      <w:r w:rsidR="00F22BD4">
        <w:t xml:space="preserve"> </w:t>
      </w:r>
      <w:r>
        <w:t>Geotechnical and Geo-environmental Desk Study (</w:t>
      </w:r>
      <w:r w:rsidRPr="002F11DF">
        <w:t>123242-BVL-ZZ-00-RP-GE-0000</w:t>
      </w:r>
      <w:r>
        <w:t>1)</w:t>
      </w:r>
      <w:r w:rsidR="00F22BD4">
        <w:t xml:space="preserve">. </w:t>
      </w:r>
    </w:p>
    <w:p w14:paraId="58773D1A" w14:textId="77777777" w:rsidR="00F22BD4" w:rsidRDefault="00F22BD4" w:rsidP="003A09BC">
      <w:pPr>
        <w:tabs>
          <w:tab w:val="clear" w:pos="1008"/>
          <w:tab w:val="clear" w:pos="2448"/>
          <w:tab w:val="clear" w:pos="3168"/>
          <w:tab w:val="clear" w:pos="3888"/>
          <w:tab w:val="clear" w:pos="4608"/>
          <w:tab w:val="clear" w:pos="5328"/>
          <w:tab w:val="clear" w:pos="6048"/>
          <w:tab w:val="clear" w:pos="8784"/>
        </w:tabs>
      </w:pPr>
    </w:p>
    <w:p w14:paraId="22C11C20" w14:textId="1152E9B3" w:rsidR="002F11DF" w:rsidRDefault="003A09BC" w:rsidP="002F11DF">
      <w:pPr>
        <w:tabs>
          <w:tab w:val="clear" w:pos="1008"/>
          <w:tab w:val="clear" w:pos="2448"/>
          <w:tab w:val="clear" w:pos="3168"/>
          <w:tab w:val="clear" w:pos="3888"/>
          <w:tab w:val="clear" w:pos="4608"/>
          <w:tab w:val="clear" w:pos="5328"/>
          <w:tab w:val="clear" w:pos="6048"/>
          <w:tab w:val="clear" w:pos="8784"/>
        </w:tabs>
      </w:pPr>
      <w:r>
        <w:t>A general summary of this report</w:t>
      </w:r>
      <w:r w:rsidR="00F22BD4">
        <w:t xml:space="preserve"> indicated bedrock geology underlying Pen-y-Gwaith reservoir is defined by the British Geological Survey </w:t>
      </w:r>
      <w:r w:rsidR="00F22BD4">
        <w:rPr>
          <w:rFonts w:cstheme="majorHAnsi"/>
        </w:rPr>
        <w:t xml:space="preserve">as Tuff of the Upper Crafnant Volcanic Formation – an </w:t>
      </w:r>
      <w:r w:rsidR="00F22BD4" w:rsidRPr="00F22BD4">
        <w:rPr>
          <w:rFonts w:cstheme="majorHAnsi"/>
        </w:rPr>
        <w:t>Igneous Bedrock formed approximately 452 to 453 million years ago in the Ordovician Period</w:t>
      </w:r>
      <w:r w:rsidR="00F22BD4">
        <w:rPr>
          <w:rFonts w:cstheme="majorHAnsi"/>
        </w:rPr>
        <w:t xml:space="preserve">. Approximately 40m north of the site there are siltstones and mudstones of the Cwn Eigiau Formation. </w:t>
      </w:r>
      <w:r>
        <w:t xml:space="preserve"> </w:t>
      </w:r>
    </w:p>
    <w:p w14:paraId="22549E52" w14:textId="7336DFE3" w:rsidR="00827552" w:rsidRDefault="00827552" w:rsidP="00AF399D">
      <w:pPr>
        <w:pStyle w:val="Heading2"/>
      </w:pPr>
      <w:bookmarkStart w:id="8" w:name="_Toc62634000"/>
      <w:r>
        <w:t>Embankment A &amp; B Improvements</w:t>
      </w:r>
      <w:bookmarkEnd w:id="8"/>
    </w:p>
    <w:p w14:paraId="3C1DA2AE" w14:textId="73F3893D" w:rsidR="00501AA2" w:rsidRDefault="00F22BD4" w:rsidP="00AF399D">
      <w:pPr>
        <w:pStyle w:val="Reporttext"/>
        <w:ind w:left="0"/>
      </w:pPr>
      <w:r>
        <w:t>It is proposed to</w:t>
      </w:r>
      <w:r w:rsidR="00183D63">
        <w:t xml:space="preserve"> import suitably graded granular material to raise and level the embankment crests. The embankments will be raised by a maximum of 190mm to a level of 306.85mOD. Existing crest levels range between 306.66mOD and 307.12mOD</w:t>
      </w:r>
      <w:r w:rsidR="00501AA2">
        <w:t>, and thus these embankments are a minimum of 520mm higher than the predicted safety check flood stillwater levels</w:t>
      </w:r>
      <w:r w:rsidR="00F032B9">
        <w:t>.</w:t>
      </w:r>
      <w:r w:rsidR="00501AA2">
        <w:t xml:space="preserve"> Therefore, these proposed works bear no detrimental impact to the reservoirs ability to safely pass the design flood.</w:t>
      </w:r>
      <w:r w:rsidR="00A06118">
        <w:t xml:space="preserve"> The works are required to reduce slip, trip and fall risks only. </w:t>
      </w:r>
    </w:p>
    <w:p w14:paraId="2B70E669" w14:textId="61E49DD0" w:rsidR="00501AA2" w:rsidRDefault="00501AA2" w:rsidP="0049269C">
      <w:pPr>
        <w:pStyle w:val="Reporttext"/>
        <w:ind w:left="0"/>
      </w:pPr>
      <w:r>
        <w:t>The</w:t>
      </w:r>
      <w:r w:rsidR="00F032B9">
        <w:t xml:space="preserve"> </w:t>
      </w:r>
      <w:r>
        <w:t xml:space="preserve">existing embankment alignment and upstream and downstream slopes are to remain unaffected by the proposed works. </w:t>
      </w:r>
    </w:p>
    <w:p w14:paraId="1B380C64" w14:textId="0996E9AC" w:rsidR="0049269C" w:rsidRPr="0049269C" w:rsidRDefault="0049269C" w:rsidP="0049269C">
      <w:pPr>
        <w:pStyle w:val="Reporttext"/>
        <w:ind w:left="0"/>
      </w:pPr>
      <w:r>
        <w:t>Tree clearance works</w:t>
      </w:r>
      <w:r w:rsidR="00AF399D">
        <w:t xml:space="preserve"> along this western edge of the reservoir</w:t>
      </w:r>
      <w:r>
        <w:t xml:space="preserve"> were procured, managed and delivered by NRW </w:t>
      </w:r>
      <w:r w:rsidR="00183D63">
        <w:t xml:space="preserve">in November 2020, </w:t>
      </w:r>
      <w:r>
        <w:t>and a 5m swathe has been cleared from the toe of the existing dam to enable access</w:t>
      </w:r>
      <w:r w:rsidR="00183D63">
        <w:t xml:space="preserve"> along the embankment dam’s length. </w:t>
      </w:r>
    </w:p>
    <w:p w14:paraId="73020272" w14:textId="40C106E7" w:rsidR="00827552" w:rsidRDefault="00827552" w:rsidP="00827552">
      <w:pPr>
        <w:pStyle w:val="Heading2"/>
      </w:pPr>
      <w:bookmarkStart w:id="9" w:name="_Toc62634001"/>
      <w:r>
        <w:t>Embankment C Culvert</w:t>
      </w:r>
      <w:bookmarkEnd w:id="9"/>
    </w:p>
    <w:p w14:paraId="236FC74B" w14:textId="1130DF23" w:rsidR="00E40082" w:rsidRDefault="00E40082" w:rsidP="00E40082">
      <w:pPr>
        <w:tabs>
          <w:tab w:val="clear" w:pos="1008"/>
          <w:tab w:val="clear" w:pos="2448"/>
          <w:tab w:val="clear" w:pos="3168"/>
          <w:tab w:val="clear" w:pos="3888"/>
          <w:tab w:val="clear" w:pos="4608"/>
          <w:tab w:val="clear" w:pos="5328"/>
          <w:tab w:val="clear" w:pos="6048"/>
          <w:tab w:val="clear" w:pos="8784"/>
        </w:tabs>
      </w:pPr>
    </w:p>
    <w:p w14:paraId="21DFB0F1" w14:textId="677D562B" w:rsidR="00FC57E6" w:rsidRDefault="00B20FE7" w:rsidP="00FC57E6">
      <w:r>
        <w:t>The</w:t>
      </w:r>
      <w:r w:rsidR="00FC57E6">
        <w:t xml:space="preserve"> design includes the provision of a 600mm diameter </w:t>
      </w:r>
      <w:r w:rsidR="00A06118">
        <w:t>h</w:t>
      </w:r>
      <w:r w:rsidR="00FC57E6">
        <w:t xml:space="preserve">igh </w:t>
      </w:r>
      <w:r w:rsidR="00A06118">
        <w:t>d</w:t>
      </w:r>
      <w:r w:rsidR="00FC57E6">
        <w:t xml:space="preserve">ensity </w:t>
      </w:r>
      <w:r w:rsidR="00A06118">
        <w:t>p</w:t>
      </w:r>
      <w:r w:rsidR="00FC57E6">
        <w:t xml:space="preserve">olyethylene </w:t>
      </w:r>
      <w:r w:rsidR="00A06118">
        <w:t>twin</w:t>
      </w:r>
      <w:r w:rsidR="003624ED">
        <w:t>-</w:t>
      </w:r>
      <w:r w:rsidR="00A06118">
        <w:t>wall pipe</w:t>
      </w:r>
      <w:r w:rsidR="00FC57E6">
        <w:t xml:space="preserve"> through </w:t>
      </w:r>
      <w:r w:rsidR="004B3009">
        <w:t>E</w:t>
      </w:r>
      <w:r>
        <w:t>mbankment C</w:t>
      </w:r>
      <w:r w:rsidR="00FC57E6">
        <w:t xml:space="preserve"> to make permanent the hydraulic connectivity between the upper and lower bodies of water, and protect against future blockage and surcharge. </w:t>
      </w:r>
      <w:r>
        <w:t xml:space="preserve"> The culvert </w:t>
      </w:r>
      <w:r w:rsidR="00621340">
        <w:t>is set at an invert level of 304.7mAoD</w:t>
      </w:r>
      <w:r>
        <w:t xml:space="preserve"> to facilitate drawdown of the upper reservoir via the scour pipe in Embankment D (see section 2.8).  </w:t>
      </w:r>
    </w:p>
    <w:p w14:paraId="4FD6739C" w14:textId="77777777" w:rsidR="00A06118" w:rsidRDefault="00A06118" w:rsidP="00827552"/>
    <w:p w14:paraId="07665CD0" w14:textId="484BAA4C" w:rsidR="00AF399D" w:rsidRDefault="005A57E4" w:rsidP="00827552">
      <w:r>
        <w:t>This pipe has been sized sufficiently large</w:t>
      </w:r>
      <w:r w:rsidR="001C0871">
        <w:t xml:space="preserve"> to </w:t>
      </w:r>
      <w:r w:rsidR="00AF399D">
        <w:t xml:space="preserve">mitigate </w:t>
      </w:r>
      <w:r w:rsidR="001518D5">
        <w:t xml:space="preserve">potential silt </w:t>
      </w:r>
      <w:r w:rsidR="00AF399D">
        <w:t>blockages</w:t>
      </w:r>
      <w:r w:rsidR="001518D5">
        <w:t xml:space="preserve">. Average recorded levels in the reservoir relative to top water level are mostly in excess of the crown level of the proposed culvert. Therefore, it is anticipated that this culvert connection will remain </w:t>
      </w:r>
      <w:r w:rsidR="00A06118">
        <w:t>mostly</w:t>
      </w:r>
      <w:r w:rsidR="001518D5">
        <w:t xml:space="preserve"> submerged </w:t>
      </w:r>
      <w:r w:rsidR="00A06118">
        <w:t>throughout</w:t>
      </w:r>
      <w:r w:rsidR="001518D5">
        <w:t xml:space="preserve"> the year, and the risk of blockages due to debris therefore remains low.  </w:t>
      </w:r>
    </w:p>
    <w:p w14:paraId="50E69329" w14:textId="77777777" w:rsidR="00AF399D" w:rsidRDefault="00AF399D" w:rsidP="00827552"/>
    <w:p w14:paraId="62C60776" w14:textId="687F841D" w:rsidR="00AF399D" w:rsidRDefault="00AF399D" w:rsidP="00AF399D">
      <w:r>
        <w:lastRenderedPageBreak/>
        <w:t xml:space="preserve">Existing silt levels have largely dictated the location of the culvert connection, and an assessment was made as to the </w:t>
      </w:r>
      <w:r w:rsidR="00C8110A">
        <w:t xml:space="preserve">lowest existing silt levels within both the upper and lower bodies of water. </w:t>
      </w:r>
      <w:r w:rsidR="00A06118">
        <w:t>The</w:t>
      </w:r>
      <w:r w:rsidR="00344B44">
        <w:t xml:space="preserve"> existing silt levels exceed the IL of the culvert by approximately 150mm and some localised disturbance is anticipated during the planned works. </w:t>
      </w:r>
      <w:r w:rsidR="00C8110A">
        <w:t xml:space="preserve"> </w:t>
      </w:r>
    </w:p>
    <w:p w14:paraId="4BCEE475" w14:textId="0FB9405B" w:rsidR="00827552" w:rsidRDefault="001C0871" w:rsidP="00827552">
      <w:r>
        <w:t xml:space="preserve">  </w:t>
      </w:r>
    </w:p>
    <w:p w14:paraId="23802AE4" w14:textId="117E2EC8" w:rsidR="00C8110A" w:rsidRDefault="00344B44" w:rsidP="001518D5">
      <w:r>
        <w:t>The proposed location of the culvert is approximately 50m west of the existing forestry road. The</w:t>
      </w:r>
      <w:r w:rsidR="00A06118">
        <w:t xml:space="preserve"> </w:t>
      </w:r>
      <w:r w:rsidR="00C8110A">
        <w:t>embankment</w:t>
      </w:r>
      <w:r w:rsidR="00A06118">
        <w:t xml:space="preserve"> dam</w:t>
      </w:r>
      <w:r w:rsidR="00C8110A">
        <w:t xml:space="preserve"> is not suitable for trafficking of</w:t>
      </w:r>
      <w:r>
        <w:t xml:space="preserve"> large construction plant and machinery due to the </w:t>
      </w:r>
      <w:r w:rsidR="00A06118">
        <w:t xml:space="preserve">narrow </w:t>
      </w:r>
      <w:r>
        <w:t>crest width, and existing condition which is subject to further analysis upon receipt of the GI factual report. It is anticipated therefore that excavations via a water accessed machine may be the most appropriat</w:t>
      </w:r>
      <w:r w:rsidR="005D2079">
        <w:t>e</w:t>
      </w:r>
      <w:r>
        <w:t xml:space="preserve"> solution. </w:t>
      </w:r>
    </w:p>
    <w:p w14:paraId="54D3B8D9" w14:textId="77777777" w:rsidR="00C8110A" w:rsidRDefault="00C8110A" w:rsidP="001518D5"/>
    <w:p w14:paraId="7272FAA7" w14:textId="78D314D9" w:rsidR="001518D5" w:rsidRDefault="00AF399D" w:rsidP="001518D5">
      <w:r>
        <w:t xml:space="preserve">The existing embankment will be reinstated to its original condition upon completion of the culvert installation, and the upstream and downstream slopes are to remain unaffected by the proposed works. </w:t>
      </w:r>
      <w:r w:rsidR="001518D5">
        <w:t xml:space="preserve">The existing masonry walls will require temporary dismantling to enable the installation of this culvert. </w:t>
      </w:r>
    </w:p>
    <w:p w14:paraId="38012995" w14:textId="0638556A" w:rsidR="00E40082" w:rsidRDefault="00827552" w:rsidP="00827552">
      <w:pPr>
        <w:pStyle w:val="Heading2"/>
      </w:pPr>
      <w:bookmarkStart w:id="10" w:name="_Toc62634002"/>
      <w:r>
        <w:t>Embankment D Improvements</w:t>
      </w:r>
      <w:bookmarkEnd w:id="10"/>
    </w:p>
    <w:p w14:paraId="283EFCB6" w14:textId="77777777" w:rsidR="00E40082" w:rsidRDefault="00E40082" w:rsidP="00E40082"/>
    <w:p w14:paraId="25EFE3C5" w14:textId="2E5177FC" w:rsidR="00E10959" w:rsidRDefault="005D2079" w:rsidP="00E10959">
      <w:r w:rsidRPr="005D2079">
        <w:t xml:space="preserve">It is proposed to </w:t>
      </w:r>
      <w:r>
        <w:t>raise the existing embankment by approximately 580mm via the importation</w:t>
      </w:r>
      <w:r w:rsidRPr="005D2079">
        <w:t xml:space="preserve"> of cohesive fill. </w:t>
      </w:r>
      <w:r>
        <w:t>The material</w:t>
      </w:r>
      <w:r w:rsidRPr="005D2079">
        <w:t xml:space="preserve"> forming the existing embankment will be re</w:t>
      </w:r>
      <w:r>
        <w:t>main in-situ</w:t>
      </w:r>
      <w:r w:rsidRPr="005D2079">
        <w:t xml:space="preserve">, </w:t>
      </w:r>
      <w:r w:rsidR="00621340">
        <w:t>subject to an assessment of its suitability following</w:t>
      </w:r>
      <w:r w:rsidR="004B3009">
        <w:t xml:space="preserve"> completion of the GI</w:t>
      </w:r>
      <w:r>
        <w:t>.</w:t>
      </w:r>
      <w:r w:rsidR="00F8143F">
        <w:t xml:space="preserve"> </w:t>
      </w:r>
      <w:r w:rsidR="00621340">
        <w:t>It is expected that suitable fill material will be imported to site as n</w:t>
      </w:r>
      <w:r w:rsidR="00101C9E" w:rsidRPr="00101C9E">
        <w:t>o</w:t>
      </w:r>
      <w:r w:rsidR="00621340">
        <w:t xml:space="preserve"> locally available sources have been found.</w:t>
      </w:r>
      <w:r w:rsidR="00101C9E" w:rsidRPr="00101C9E">
        <w:t xml:space="preserve"> </w:t>
      </w:r>
      <w:r w:rsidR="00E10959">
        <w:t xml:space="preserve"> </w:t>
      </w:r>
    </w:p>
    <w:p w14:paraId="2AB37B93" w14:textId="77777777" w:rsidR="005D2079" w:rsidRDefault="005D2079" w:rsidP="00E40082"/>
    <w:p w14:paraId="108EC31A" w14:textId="33199F7E" w:rsidR="00101C9E" w:rsidRDefault="005D2079" w:rsidP="00E40082">
      <w:r w:rsidRPr="005D2079">
        <w:t xml:space="preserve">A crest width of </w:t>
      </w:r>
      <w:r>
        <w:t>1.5</w:t>
      </w:r>
      <w:r w:rsidRPr="005D2079">
        <w:t xml:space="preserve">m and downstream slopes of 1(V) to </w:t>
      </w:r>
      <w:r>
        <w:t>2</w:t>
      </w:r>
      <w:r w:rsidRPr="005D2079">
        <w:t>(H) are proposed</w:t>
      </w:r>
      <w:r w:rsidR="00A06118">
        <w:t xml:space="preserve"> and have been confirmed with NRW</w:t>
      </w:r>
      <w:r w:rsidRPr="005D2079">
        <w:t xml:space="preserve">.  The crest width is </w:t>
      </w:r>
      <w:r w:rsidR="00A06118">
        <w:t xml:space="preserve">sufficient </w:t>
      </w:r>
      <w:r w:rsidRPr="005D2079">
        <w:t xml:space="preserve">to facilitate access </w:t>
      </w:r>
      <w:r>
        <w:t xml:space="preserve">for routine operations and </w:t>
      </w:r>
      <w:r w:rsidR="00621340">
        <w:t xml:space="preserve">reservoir </w:t>
      </w:r>
      <w:r>
        <w:t>maintenance</w:t>
      </w:r>
      <w:r w:rsidR="00101C9E">
        <w:t>. Upstream wave protection to the upstream slope is also proposed</w:t>
      </w:r>
      <w:r w:rsidR="007D3C62">
        <w:t xml:space="preserve"> from the upstream edge of the crest, to 600mm below TWL</w:t>
      </w:r>
      <w:r w:rsidR="00101C9E">
        <w:t xml:space="preserve">. </w:t>
      </w:r>
      <w:r w:rsidR="00AE14AA" w:rsidRPr="00AE14AA">
        <w:t xml:space="preserve">The crest and downstream slope of the embankment are proposed to be </w:t>
      </w:r>
      <w:r w:rsidR="007D3C62">
        <w:t>covered with a 100mm layer of topsoil</w:t>
      </w:r>
      <w:r w:rsidR="005C4DFB">
        <w:t xml:space="preserve">. </w:t>
      </w:r>
    </w:p>
    <w:p w14:paraId="4313AC61" w14:textId="5680B81C" w:rsidR="00101C9E" w:rsidRDefault="00101C9E" w:rsidP="00101C9E">
      <w:pPr>
        <w:pStyle w:val="Reporttext"/>
        <w:ind w:left="0"/>
      </w:pPr>
      <w:r>
        <w:t xml:space="preserve">The suspected </w:t>
      </w:r>
      <w:r w:rsidR="006036EE">
        <w:t xml:space="preserve">original </w:t>
      </w:r>
      <w:r>
        <w:t xml:space="preserve">drawdown </w:t>
      </w:r>
      <w:r w:rsidR="006036EE">
        <w:t>facility,</w:t>
      </w:r>
      <w:r>
        <w:t xml:space="preserve"> which is evident by a timber structure at the location of the temporary breach will be investigated and made safe prior to the embankment raising works</w:t>
      </w:r>
      <w:r w:rsidR="00F8143F">
        <w:t>.</w:t>
      </w:r>
      <w:r>
        <w:t xml:space="preserve"> </w:t>
      </w:r>
    </w:p>
    <w:p w14:paraId="40A00182" w14:textId="77777777" w:rsidR="00101C9E" w:rsidRDefault="00101C9E" w:rsidP="00101C9E"/>
    <w:p w14:paraId="71CD7822" w14:textId="7A078C6E" w:rsidR="00ED140E" w:rsidRDefault="0049269C" w:rsidP="0049269C">
      <w:r w:rsidRPr="00721793">
        <w:t xml:space="preserve">It </w:t>
      </w:r>
      <w:r w:rsidR="00101C9E">
        <w:t>is</w:t>
      </w:r>
      <w:r w:rsidRPr="00721793">
        <w:t xml:space="preserve"> noted that the elevation of natural ground at </w:t>
      </w:r>
      <w:r>
        <w:t xml:space="preserve">the </w:t>
      </w:r>
      <w:r w:rsidR="00812EBE">
        <w:t>right abutment</w:t>
      </w:r>
      <w:r w:rsidRPr="00721793">
        <w:t xml:space="preserve"> is </w:t>
      </w:r>
      <w:r w:rsidR="00812EBE">
        <w:t>slightly lower</w:t>
      </w:r>
      <w:r w:rsidRPr="00721793">
        <w:t xml:space="preserve"> than the </w:t>
      </w:r>
      <w:r w:rsidR="00812EBE">
        <w:t>new proposed crest level</w:t>
      </w:r>
      <w:r w:rsidR="00FC4DF5">
        <w:t>. The level of this low spot is approximately 305.</w:t>
      </w:r>
      <w:r w:rsidR="00B31A2F">
        <w:t>9</w:t>
      </w:r>
      <w:r w:rsidR="00FC4DF5">
        <w:t xml:space="preserve">mOD which is </w:t>
      </w:r>
      <w:r w:rsidR="00F8143F">
        <w:t>4</w:t>
      </w:r>
      <w:r w:rsidR="00FC4DF5">
        <w:t>53mm lower than the new crest level</w:t>
      </w:r>
      <w:r w:rsidR="00F8143F">
        <w:t>, but 68</w:t>
      </w:r>
      <w:r w:rsidR="00FC4DF5">
        <w:t xml:space="preserve">mm </w:t>
      </w:r>
      <w:r w:rsidR="00F8143F">
        <w:t>higher</w:t>
      </w:r>
      <w:r w:rsidR="00FC4DF5">
        <w:t xml:space="preserve"> than the </w:t>
      </w:r>
      <w:r w:rsidR="00F8143F">
        <w:t>calculated</w:t>
      </w:r>
      <w:r w:rsidR="00FC4DF5">
        <w:t xml:space="preserve"> stillwater level for the safety check flood. </w:t>
      </w:r>
      <w:r w:rsidR="00812EBE">
        <w:t xml:space="preserve">The upstream ground levels on the approach to the right of the dam are higher than still water level for a length of approximately 5 metres, and therefore waves will break and flow back into the reservoir before reaching the right end of the new dam; for this reason it was decided that it was not necessary to tie the new crest </w:t>
      </w:r>
      <w:r w:rsidR="00450BA9">
        <w:t>into natural ground of the same level.</w:t>
      </w:r>
    </w:p>
    <w:p w14:paraId="009BD7D9" w14:textId="77777777" w:rsidR="00ED140E" w:rsidRDefault="00ED140E" w:rsidP="0049269C"/>
    <w:p w14:paraId="2A30737F" w14:textId="0EA3419D" w:rsidR="00F8143F" w:rsidRDefault="00ED140E" w:rsidP="0049269C">
      <w:r>
        <w:t xml:space="preserve">At </w:t>
      </w:r>
      <w:r w:rsidR="00450BA9">
        <w:t>the left abutment</w:t>
      </w:r>
      <w:r>
        <w:t>, the embankment dam alignment has been extended until existing levels increase to a level greater than the newly proposed crest elevation of 306.353mOD. This has resulted in a approx. 15</w:t>
      </w:r>
      <w:r w:rsidR="0078196E">
        <w:t>m</w:t>
      </w:r>
      <w:r>
        <w:t xml:space="preserve"> extension of the embankment at this </w:t>
      </w:r>
      <w:r w:rsidR="00A06118">
        <w:t xml:space="preserve">western end. </w:t>
      </w:r>
      <w:r>
        <w:t xml:space="preserve">  </w:t>
      </w:r>
    </w:p>
    <w:p w14:paraId="021A3DBA" w14:textId="6D59D68B" w:rsidR="00ED140E" w:rsidRDefault="00ED140E" w:rsidP="0049269C"/>
    <w:p w14:paraId="4F34C1FA" w14:textId="62E46FC9" w:rsidR="00F8143F" w:rsidRDefault="0078196E" w:rsidP="0049269C">
      <w:r>
        <w:t>Prior to start of construction, t</w:t>
      </w:r>
      <w:r w:rsidR="00ED140E">
        <w:t>ree</w:t>
      </w:r>
      <w:r>
        <w:t>s will be felled and removed from the</w:t>
      </w:r>
      <w:r w:rsidR="00ED140E">
        <w:t xml:space="preserve"> area downstream between the dam toe and the forestry road</w:t>
      </w:r>
      <w:r w:rsidR="004B3009">
        <w:t>.</w:t>
      </w:r>
      <w:r w:rsidR="00ED140E">
        <w:t xml:space="preserve"> </w:t>
      </w:r>
    </w:p>
    <w:p w14:paraId="77B88871" w14:textId="1B3528AD" w:rsidR="00E10959" w:rsidRDefault="00E10959" w:rsidP="0049269C"/>
    <w:p w14:paraId="616630F0" w14:textId="77777777" w:rsidR="00CB742C" w:rsidRDefault="00CB742C" w:rsidP="0049269C"/>
    <w:p w14:paraId="7C1E2028" w14:textId="64C480A4" w:rsidR="00CB742C" w:rsidRDefault="00CB742C" w:rsidP="0049269C"/>
    <w:p w14:paraId="6187F43C" w14:textId="77777777" w:rsidR="00CB742C" w:rsidRDefault="00CB742C" w:rsidP="0049269C"/>
    <w:p w14:paraId="0E5808A5" w14:textId="2B13CD79" w:rsidR="00CB742C" w:rsidRDefault="00CB742C" w:rsidP="00CB742C">
      <w:pPr>
        <w:pStyle w:val="Heading3"/>
        <w:numPr>
          <w:ilvl w:val="0"/>
          <w:numId w:val="0"/>
        </w:numPr>
      </w:pPr>
      <w:r>
        <w:lastRenderedPageBreak/>
        <w:t>Slope stability model</w:t>
      </w:r>
    </w:p>
    <w:p w14:paraId="1BD52C1B" w14:textId="77777777" w:rsidR="00CB742C" w:rsidRDefault="00CB742C" w:rsidP="00E10959"/>
    <w:p w14:paraId="4A08D335" w14:textId="36F62423" w:rsidR="00E10959" w:rsidRDefault="00E10959" w:rsidP="00E10959">
      <w:r w:rsidRPr="00E10959">
        <w:t xml:space="preserve">Bedrock is suspected to underly the embankment and therefore instability and the risk of slip surfaces forming is expected to be limited to the embankment itself. </w:t>
      </w:r>
      <w:r>
        <w:t>Slope</w:t>
      </w:r>
      <w:r w:rsidRPr="00E10959">
        <w:t xml:space="preserve"> stability analys</w:t>
      </w:r>
      <w:r>
        <w:t>is</w:t>
      </w:r>
      <w:r w:rsidRPr="00E10959">
        <w:t xml:space="preserve"> of the existing</w:t>
      </w:r>
      <w:r>
        <w:t xml:space="preserve"> </w:t>
      </w:r>
      <w:r w:rsidRPr="00E10959">
        <w:t xml:space="preserve">the raised embankment </w:t>
      </w:r>
      <w:r>
        <w:t xml:space="preserve">will be completed following completion of the GI. </w:t>
      </w:r>
      <w:r w:rsidRPr="00E10959">
        <w:t xml:space="preserve">A ground model of the embankment will </w:t>
      </w:r>
      <w:r>
        <w:t xml:space="preserve">also </w:t>
      </w:r>
      <w:r w:rsidRPr="00E10959">
        <w:t xml:space="preserve">be prepared following the investigation works.  This ground model will then be used in specialist two-dimensional seepage and slope stability analysis packages; </w:t>
      </w:r>
      <w:proofErr w:type="spellStart"/>
      <w:r w:rsidRPr="00E10959">
        <w:t>Geostudio</w:t>
      </w:r>
      <w:proofErr w:type="spellEnd"/>
      <w:r w:rsidRPr="00E10959">
        <w:t xml:space="preserve"> SEEP/W and SLOPE/W</w:t>
      </w:r>
      <w:r>
        <w:t xml:space="preserve">. </w:t>
      </w:r>
    </w:p>
    <w:p w14:paraId="4F9B65A7" w14:textId="77777777" w:rsidR="00E10959" w:rsidRDefault="00E10959" w:rsidP="00E10959"/>
    <w:p w14:paraId="1797A9DD" w14:textId="4DE59DE7" w:rsidR="00E10959" w:rsidRDefault="00E10959" w:rsidP="00E10959">
      <w:r>
        <w:t>The model will be initially built in the SEEP/W environment that assesses groundwater flow in soils, seepage and pore pressures within embankments and their foundations.  We will undertake analysis of both steady state and transient conditions to allow stability checks under differing design flood scenarios and rapid drawdown conditions.</w:t>
      </w:r>
      <w:r w:rsidR="00226EBF">
        <w:t xml:space="preserve"> </w:t>
      </w:r>
    </w:p>
    <w:p w14:paraId="305C2FDE" w14:textId="77777777" w:rsidR="00E10959" w:rsidRDefault="00E10959" w:rsidP="00E10959"/>
    <w:p w14:paraId="5BA53469" w14:textId="77777777" w:rsidR="00E10959" w:rsidRDefault="00E10959" w:rsidP="00E10959">
      <w:r>
        <w:t>This groundwater regime and phreatic surfaces will then passed directly to the corresponding limit equilibrium slope stability model for analysis using Slope/W. Adopting a transient analysis, the models will then be set up to check embankment stability for varying time stages corresponding to changing phreatic surface and pore water pressure within the embankment from initial filling through design flood events and rapid drawdown conditions.</w:t>
      </w:r>
    </w:p>
    <w:p w14:paraId="6BD87509" w14:textId="77777777" w:rsidR="00E10959" w:rsidRDefault="00E10959" w:rsidP="00E10959"/>
    <w:p w14:paraId="702882BE" w14:textId="3667AF37" w:rsidR="00E10959" w:rsidRDefault="00E10959" w:rsidP="00E10959">
      <w:r w:rsidRPr="00E10959">
        <w:t xml:space="preserve">Slope stability calculations </w:t>
      </w:r>
      <w:r>
        <w:t>will be</w:t>
      </w:r>
      <w:r w:rsidRPr="00E10959">
        <w:t xml:space="preserve"> carried out using minimum factors of safety from ‘An Engineering guide to the safety of embankments dams in the United Kingdom’ BRE 1999. Table 7</w:t>
      </w:r>
      <w:r>
        <w:t>.</w:t>
      </w:r>
      <w:r w:rsidR="00226EBF">
        <w:t xml:space="preserve"> Suitable pedestrian and compactions loads will be applied to replicate the anticipated loading during the temporary and permanent states.</w:t>
      </w:r>
      <w:r w:rsidRPr="00E10959">
        <w:t xml:space="preserve"> The results of these calculations </w:t>
      </w:r>
      <w:r>
        <w:t xml:space="preserve">will be detailed in the </w:t>
      </w:r>
      <w:r w:rsidRPr="00E10959">
        <w:t>Ground Investigations Interpretative Report</w:t>
      </w:r>
      <w:r>
        <w:t>.</w:t>
      </w:r>
    </w:p>
    <w:p w14:paraId="4C1EBBC7" w14:textId="11A88BF8" w:rsidR="00827552" w:rsidRDefault="00827552" w:rsidP="00827552">
      <w:pPr>
        <w:pStyle w:val="Heading2"/>
      </w:pPr>
      <w:bookmarkStart w:id="11" w:name="_Toc62634003"/>
      <w:r>
        <w:t>Embankment D Spillway</w:t>
      </w:r>
      <w:r w:rsidR="007F036E">
        <w:t xml:space="preserve"> and Outlet Channel</w:t>
      </w:r>
      <w:bookmarkEnd w:id="11"/>
    </w:p>
    <w:p w14:paraId="68342B6B" w14:textId="79468D4E" w:rsidR="00ED140E" w:rsidRDefault="00ED140E" w:rsidP="00ED140E">
      <w:pPr>
        <w:pStyle w:val="Reporttext"/>
        <w:ind w:left="0"/>
      </w:pPr>
      <w:r w:rsidRPr="00081A67">
        <w:t xml:space="preserve">As described in section 2.2 above, </w:t>
      </w:r>
      <w:r w:rsidR="00081A67" w:rsidRPr="00081A67">
        <w:t xml:space="preserve">JBA Consulting undertook a Flood Study and FCA for Pen Y Gwaith in May and August 2020 respectively for NRW.  That work assessed the reservoir inflows, water levels and outflows for a range of design flood magnitudes. </w:t>
      </w:r>
      <w:r w:rsidR="0078196E">
        <w:t>The</w:t>
      </w:r>
      <w:r w:rsidR="0078196E" w:rsidRPr="00081A67">
        <w:t xml:space="preserve"> </w:t>
      </w:r>
      <w:r w:rsidR="00081A67" w:rsidRPr="00081A67">
        <w:t xml:space="preserve">study covered both baseline (existing) conditions and potential upgrade options to prevent dam overflowing in extreme floods.  </w:t>
      </w:r>
    </w:p>
    <w:p w14:paraId="75CF008E" w14:textId="77777777" w:rsidR="00081A67" w:rsidRDefault="00ED140E" w:rsidP="00ED140E">
      <w:pPr>
        <w:pStyle w:val="Reporttext"/>
        <w:ind w:left="0"/>
      </w:pPr>
      <w:r>
        <w:t>JBA tested a l</w:t>
      </w:r>
      <w:r w:rsidR="00081A67">
        <w:t>a</w:t>
      </w:r>
      <w:r>
        <w:t>rge number of different storm durations in their work but their results</w:t>
      </w:r>
      <w:r w:rsidR="00081A67">
        <w:t xml:space="preserve"> </w:t>
      </w:r>
      <w:r>
        <w:t>showed very little sensitivity to storm duration in terms of peak reservoir water level or spillway outflow.</w:t>
      </w:r>
      <w:r w:rsidR="00081A67">
        <w:t xml:space="preserve"> </w:t>
      </w:r>
    </w:p>
    <w:p w14:paraId="0F3DEAAA" w14:textId="7E23AC57" w:rsidR="00ED140E" w:rsidRDefault="00081A67" w:rsidP="00ED140E">
      <w:pPr>
        <w:pStyle w:val="Reporttext"/>
        <w:ind w:left="0"/>
      </w:pPr>
      <w:r>
        <w:t>A 2.5m wide weir spillway was selected as the preferred option</w:t>
      </w:r>
      <w:r w:rsidRPr="00081A67">
        <w:t xml:space="preserve"> </w:t>
      </w:r>
      <w:r>
        <w:t xml:space="preserve">as this would limit adverse effects to the aesthetics of the surrounding forestry.  </w:t>
      </w:r>
      <w:r w:rsidRPr="008E146C">
        <w:t xml:space="preserve"> </w:t>
      </w:r>
      <w:r>
        <w:t xml:space="preserve"> </w:t>
      </w:r>
    </w:p>
    <w:p w14:paraId="6F0C01D5" w14:textId="6E89B8E4" w:rsidR="007F036E" w:rsidRDefault="00BC33A7" w:rsidP="00ED140E">
      <w:pPr>
        <w:pStyle w:val="Reporttext"/>
        <w:ind w:left="0"/>
      </w:pPr>
      <w:r>
        <w:t>A</w:t>
      </w:r>
      <w:r w:rsidR="00081A67" w:rsidRPr="00081A67">
        <w:t xml:space="preserve"> reinforced concrete </w:t>
      </w:r>
      <w:r w:rsidR="00081A67">
        <w:t>broad crested</w:t>
      </w:r>
      <w:r w:rsidR="00081A67" w:rsidRPr="00081A67">
        <w:t xml:space="preserve"> weir structure</w:t>
      </w:r>
      <w:r>
        <w:t xml:space="preserve"> is proposed</w:t>
      </w:r>
      <w:r w:rsidR="00081A67" w:rsidRPr="00081A67">
        <w:t xml:space="preserve"> within the footprint of the existing spillway</w:t>
      </w:r>
      <w:r w:rsidR="00081A67">
        <w:t xml:space="preserve"> at the western extent of the existing embankment dam. </w:t>
      </w:r>
      <w:r w:rsidR="007F036E">
        <w:t xml:space="preserve">This will allow for construction to be managed from the existing forestry road. </w:t>
      </w:r>
    </w:p>
    <w:p w14:paraId="249C5298" w14:textId="4393666F" w:rsidR="007F036E" w:rsidRDefault="00081A67" w:rsidP="00ED140E">
      <w:pPr>
        <w:pStyle w:val="Reporttext"/>
        <w:ind w:left="0"/>
      </w:pPr>
      <w:r w:rsidRPr="00081A67">
        <w:t xml:space="preserve">The weir will </w:t>
      </w:r>
      <w:r w:rsidR="00BC33A7">
        <w:t xml:space="preserve">be founded </w:t>
      </w:r>
      <w:r w:rsidRPr="00081A67">
        <w:t>on a concrete base slab with vertical side walls</w:t>
      </w:r>
      <w:r w:rsidR="00BC33A7">
        <w:t>,</w:t>
      </w:r>
      <w:r w:rsidRPr="00081A67">
        <w:t xml:space="preserve"> provid</w:t>
      </w:r>
      <w:r w:rsidR="00BC33A7">
        <w:t>ing</w:t>
      </w:r>
      <w:r w:rsidRPr="00081A67">
        <w:t xml:space="preserve"> an effective weir length of </w:t>
      </w:r>
      <w:r>
        <w:t>2.5</w:t>
      </w:r>
      <w:r w:rsidRPr="00081A67">
        <w:t xml:space="preserve">m. The weir will </w:t>
      </w:r>
      <w:r w:rsidR="00450BA9">
        <w:t>return</w:t>
      </w:r>
      <w:r w:rsidR="00450BA9" w:rsidRPr="00081A67">
        <w:t xml:space="preserve"> </w:t>
      </w:r>
      <w:r w:rsidRPr="00081A67">
        <w:t xml:space="preserve">the top water level (TWL) </w:t>
      </w:r>
      <w:r w:rsidR="00450BA9">
        <w:t>of the dam before it was breached</w:t>
      </w:r>
      <w:r w:rsidRPr="00081A67">
        <w:t>.</w:t>
      </w:r>
      <w:r w:rsidR="007F036E">
        <w:t xml:space="preserve"> It is anticipated that the </w:t>
      </w:r>
      <w:r w:rsidR="00F726FC">
        <w:t xml:space="preserve">blinding for the </w:t>
      </w:r>
      <w:r w:rsidR="007F036E">
        <w:t xml:space="preserve">spillway base will be cast against the existing bedrock subject to confirmation of its depth below existing ground level. This will be analysed and detailed further at detailed design phase following </w:t>
      </w:r>
      <w:r w:rsidR="00BC33A7">
        <w:t xml:space="preserve">completion </w:t>
      </w:r>
      <w:r w:rsidR="007F036E">
        <w:t xml:space="preserve">of GI. </w:t>
      </w:r>
    </w:p>
    <w:p w14:paraId="046F519C" w14:textId="08CD8B5E" w:rsidR="007F036E" w:rsidRDefault="00081A67" w:rsidP="00ED140E">
      <w:pPr>
        <w:pStyle w:val="Reporttext"/>
        <w:ind w:left="0"/>
      </w:pPr>
      <w:r w:rsidRPr="00081A67">
        <w:t>The slab will provide protection against scour immediately downstream of the weir</w:t>
      </w:r>
      <w:r w:rsidR="00AE14AA">
        <w:t xml:space="preserve"> </w:t>
      </w:r>
      <w:r>
        <w:t>and will outfall to a new 1m wide trapezoidal earthen channel</w:t>
      </w:r>
      <w:r w:rsidR="00AE14AA">
        <w:t xml:space="preserve"> with </w:t>
      </w:r>
      <w:r w:rsidR="00AE14AA" w:rsidRPr="005D2079">
        <w:t xml:space="preserve">1(V) to </w:t>
      </w:r>
      <w:r w:rsidR="00AE14AA">
        <w:t>2</w:t>
      </w:r>
      <w:r w:rsidR="00AE14AA" w:rsidRPr="005D2079">
        <w:t xml:space="preserve">(H) </w:t>
      </w:r>
      <w:r w:rsidR="00AE14AA">
        <w:t xml:space="preserve">side slopes to existing ground level. </w:t>
      </w:r>
      <w:r w:rsidR="007F036E">
        <w:t xml:space="preserve">This </w:t>
      </w:r>
      <w:r w:rsidR="007F036E">
        <w:lastRenderedPageBreak/>
        <w:t xml:space="preserve">channel is offset 2.5m from the western edge of the existing forestry road, and follows its general alignment for approx. 65m until it connects to the existing culvert beneath the road. </w:t>
      </w:r>
    </w:p>
    <w:p w14:paraId="08F21D59" w14:textId="49F3A81A" w:rsidR="00081A67" w:rsidRDefault="007F036E" w:rsidP="00ED140E">
      <w:pPr>
        <w:pStyle w:val="Reporttext"/>
        <w:ind w:left="0"/>
      </w:pPr>
      <w:r>
        <w:t>A small discrete section of the outlet channel is culverted to provide a formal access from the forestry road, and into the general downstream</w:t>
      </w:r>
      <w:r w:rsidR="001D7EBC">
        <w:t xml:space="preserve"> area. This will</w:t>
      </w:r>
      <w:r>
        <w:t xml:space="preserve"> allow for vehicular access for routine operations and maintenance, and emergency access. </w:t>
      </w:r>
      <w:r w:rsidR="00765816">
        <w:t>A 450mm diameter concrete pipe has been</w:t>
      </w:r>
      <w:r w:rsidR="008E1814">
        <w:t xml:space="preserve"> detailed to </w:t>
      </w:r>
      <w:r w:rsidR="00765816">
        <w:t xml:space="preserve">provide </w:t>
      </w:r>
      <w:r w:rsidR="008E1814">
        <w:t>an</w:t>
      </w:r>
      <w:r w:rsidR="00765816">
        <w:t xml:space="preserve"> </w:t>
      </w:r>
      <w:r w:rsidR="008E1814">
        <w:t xml:space="preserve">equal </w:t>
      </w:r>
      <w:r w:rsidR="00765816">
        <w:t>capacity</w:t>
      </w:r>
      <w:r w:rsidR="008E1814">
        <w:t xml:space="preserve"> to</w:t>
      </w:r>
      <w:r w:rsidR="00765816">
        <w:t xml:space="preserve"> the existing culvert beneath the forestry road</w:t>
      </w:r>
      <w:r w:rsidR="00C70A15">
        <w:t>, which is</w:t>
      </w:r>
      <w:r w:rsidR="008E1814">
        <w:t xml:space="preserve"> located 25m downstream</w:t>
      </w:r>
      <w:r w:rsidR="004E7D90">
        <w:t>.</w:t>
      </w:r>
    </w:p>
    <w:p w14:paraId="18178B80" w14:textId="46ECE8B8" w:rsidR="00827552" w:rsidRDefault="00827552" w:rsidP="00827552">
      <w:pPr>
        <w:pStyle w:val="Heading2"/>
      </w:pPr>
      <w:bookmarkStart w:id="12" w:name="_Toc62634004"/>
      <w:r>
        <w:t>Embankment D Scour</w:t>
      </w:r>
      <w:bookmarkEnd w:id="12"/>
    </w:p>
    <w:p w14:paraId="1194FA47" w14:textId="6238410F" w:rsidR="00995CA6" w:rsidRDefault="00995CA6" w:rsidP="003624ED">
      <w:pPr>
        <w:pStyle w:val="Reporttext"/>
        <w:ind w:left="0"/>
      </w:pPr>
      <w:r>
        <w:t>A separate study</w:t>
      </w:r>
      <w:r w:rsidR="001F105D">
        <w:t xml:space="preserve"> was completed</w:t>
      </w:r>
      <w:r>
        <w:t xml:space="preserve"> by Arcadis</w:t>
      </w:r>
      <w:r w:rsidR="001F105D">
        <w:t>,</w:t>
      </w:r>
      <w:r>
        <w:t xml:space="preserve"> on behalf of NRW, to review compliance with the Environment Agency’s Drawdown Guidance SC130001 (2017)</w:t>
      </w:r>
      <w:r w:rsidR="00465682">
        <w:t>. The study recommended</w:t>
      </w:r>
      <w:r>
        <w:t xml:space="preserve"> </w:t>
      </w:r>
      <w:r w:rsidR="00465682">
        <w:t xml:space="preserve">provision of </w:t>
      </w:r>
      <w:r>
        <w:t>permanent</w:t>
      </w:r>
      <w:r w:rsidR="00466E92">
        <w:t xml:space="preserve"> drawdown facility in compliance with the guidance</w:t>
      </w:r>
      <w:r w:rsidR="00465682">
        <w:t>.</w:t>
      </w:r>
    </w:p>
    <w:p w14:paraId="56A19771" w14:textId="4E40052C" w:rsidR="004B3009" w:rsidRDefault="001E0727" w:rsidP="00465682">
      <w:pPr>
        <w:pStyle w:val="Reporttext"/>
        <w:ind w:left="0"/>
      </w:pPr>
      <w:r>
        <w:t>There are two</w:t>
      </w:r>
      <w:r w:rsidR="00466E92">
        <w:t xml:space="preserve"> potential arrangements</w:t>
      </w:r>
      <w:r>
        <w:t xml:space="preserve"> that could be adopted,</w:t>
      </w:r>
      <w:r w:rsidR="004B3009">
        <w:t xml:space="preserve"> </w:t>
      </w:r>
      <w:r w:rsidR="00466E92">
        <w:t>a sluice gate penstock installed to a level of 304.70mOD, and a bottom outlet through the embankment at a lower level of 304.10mOD.</w:t>
      </w:r>
    </w:p>
    <w:p w14:paraId="5841062B" w14:textId="603578D6" w:rsidR="005A7A8A" w:rsidRDefault="001D7EBC" w:rsidP="001E0727">
      <w:pPr>
        <w:pStyle w:val="Reporttext"/>
        <w:ind w:left="0"/>
      </w:pPr>
      <w:r>
        <w:t xml:space="preserve">The sluice gate penstock </w:t>
      </w:r>
      <w:r w:rsidR="001E0727">
        <w:t xml:space="preserve">option </w:t>
      </w:r>
      <w:r w:rsidR="004B3009">
        <w:t>was the preferred</w:t>
      </w:r>
      <w:r w:rsidR="001E0727">
        <w:t xml:space="preserve"> due to </w:t>
      </w:r>
      <w:r w:rsidR="00466E92">
        <w:t>reduce</w:t>
      </w:r>
      <w:r w:rsidR="001E0727">
        <w:t>d</w:t>
      </w:r>
      <w:r w:rsidR="00466E92">
        <w:t xml:space="preserve"> risk of blockage, and</w:t>
      </w:r>
      <w:r w:rsidR="001E0727">
        <w:t xml:space="preserve"> reduced</w:t>
      </w:r>
      <w:r w:rsidR="00466E92">
        <w:t xml:space="preserve"> risk of disturbance and mobilisation of potentially contaminated silts within the reservoir.</w:t>
      </w:r>
    </w:p>
    <w:p w14:paraId="51643BE8" w14:textId="0851C0FF" w:rsidR="00FC4DF5" w:rsidRDefault="001D7EBC" w:rsidP="00827552">
      <w:pPr>
        <w:pStyle w:val="Reporttext"/>
        <w:ind w:left="0"/>
      </w:pPr>
      <w:r>
        <w:t xml:space="preserve">The </w:t>
      </w:r>
      <w:r w:rsidR="005A7A8A" w:rsidRPr="00721793">
        <w:t xml:space="preserve">drawdown facility would </w:t>
      </w:r>
      <w:r w:rsidR="005A7A8A">
        <w:t xml:space="preserve">be </w:t>
      </w:r>
      <w:r>
        <w:t xml:space="preserve">provided </w:t>
      </w:r>
      <w:r w:rsidR="005A7A8A" w:rsidRPr="00721793">
        <w:t xml:space="preserve">through a </w:t>
      </w:r>
      <w:r w:rsidR="00466E92">
        <w:t xml:space="preserve">sluice gate </w:t>
      </w:r>
      <w:r w:rsidR="00AE249B" w:rsidRPr="00721793">
        <w:t>penstock-controlled</w:t>
      </w:r>
      <w:r w:rsidR="005A7A8A" w:rsidRPr="00721793">
        <w:t xml:space="preserve"> </w:t>
      </w:r>
      <w:r w:rsidR="00466E92">
        <w:t>opening</w:t>
      </w:r>
      <w:r w:rsidR="00AE249B">
        <w:t xml:space="preserve"> through the embankment. Operation would be from a </w:t>
      </w:r>
      <w:r>
        <w:t xml:space="preserve">1.3m wide </w:t>
      </w:r>
      <w:r w:rsidR="00AE249B">
        <w:t xml:space="preserve">level platform that extends from the back face of the upstream headwall unit. Precast headwalls would be provided to the upstream inlet and downstream outlet.  </w:t>
      </w:r>
      <w:r w:rsidR="00466E92">
        <w:t xml:space="preserve"> </w:t>
      </w:r>
    </w:p>
    <w:p w14:paraId="56FD475D" w14:textId="586AA469" w:rsidR="00AE249B" w:rsidRDefault="00466E92" w:rsidP="00827552">
      <w:pPr>
        <w:pStyle w:val="Reporttext"/>
        <w:ind w:left="0"/>
      </w:pPr>
      <w:r w:rsidRPr="00466E92">
        <w:t>A 3</w:t>
      </w:r>
      <w:r>
        <w:t>00</w:t>
      </w:r>
      <w:r w:rsidRPr="00466E92">
        <w:t xml:space="preserve"> x 3</w:t>
      </w:r>
      <w:r>
        <w:t>00</w:t>
      </w:r>
      <w:r w:rsidRPr="00466E92">
        <w:t>mm penstock is assumed for</w:t>
      </w:r>
      <w:r w:rsidR="004B3009">
        <w:t xml:space="preserve"> outline</w:t>
      </w:r>
      <w:r w:rsidRPr="00466E92">
        <w:t xml:space="preserve"> design. The operating handwheel is to be removable for security against unauthorised operation.</w:t>
      </w:r>
      <w:r w:rsidR="00AE249B">
        <w:t xml:space="preserve"> A riprap lined channel interfacing with the </w:t>
      </w:r>
      <w:r w:rsidR="00AE249B" w:rsidRPr="00081A67">
        <w:t xml:space="preserve">downstream slab will provide protection against scour </w:t>
      </w:r>
      <w:r w:rsidR="00AE249B">
        <w:t>and convey flows to the existing naturalised channel that flows south through the downstream area linking with the existing culvert approx. 45m downstream.</w:t>
      </w:r>
      <w:r w:rsidRPr="00466E92">
        <w:t xml:space="preserve"> </w:t>
      </w:r>
    </w:p>
    <w:p w14:paraId="248B2D7C" w14:textId="7774CC25" w:rsidR="00740A51" w:rsidRDefault="0078265D" w:rsidP="00740A51">
      <w:pPr>
        <w:pStyle w:val="Heading1"/>
      </w:pPr>
      <w:bookmarkStart w:id="13" w:name="_Toc62634005"/>
      <w:r>
        <w:t>Environmental Considerations</w:t>
      </w:r>
      <w:bookmarkEnd w:id="13"/>
    </w:p>
    <w:p w14:paraId="254DC08C" w14:textId="77777777" w:rsidR="00740A51" w:rsidRDefault="00740A51" w:rsidP="00740A51">
      <w:pPr>
        <w:tabs>
          <w:tab w:val="left" w:pos="0"/>
        </w:tabs>
        <w:rPr>
          <w:rFonts w:cstheme="majorHAnsi"/>
        </w:rPr>
      </w:pPr>
    </w:p>
    <w:p w14:paraId="3A0E0D86" w14:textId="7478A00F" w:rsidR="009F36C9" w:rsidRDefault="009F36C9" w:rsidP="00740A51">
      <w:pPr>
        <w:tabs>
          <w:tab w:val="left" w:pos="0"/>
        </w:tabs>
        <w:spacing w:after="240"/>
        <w:rPr>
          <w:rFonts w:cstheme="majorHAnsi"/>
        </w:rPr>
      </w:pPr>
      <w:r>
        <w:rPr>
          <w:rFonts w:cstheme="majorHAnsi"/>
        </w:rPr>
        <w:t>As noted in section</w:t>
      </w:r>
      <w:r w:rsidR="00183D63">
        <w:rPr>
          <w:rFonts w:cstheme="majorHAnsi"/>
        </w:rPr>
        <w:t xml:space="preserve"> 1 above, the site is located within an environmentally sensitive area, which is also a popular area and used regularly by members of the visiting public. </w:t>
      </w:r>
    </w:p>
    <w:p w14:paraId="52A15396" w14:textId="4C4AC599" w:rsidR="00183D63" w:rsidRDefault="00183D63" w:rsidP="00740A51">
      <w:pPr>
        <w:tabs>
          <w:tab w:val="left" w:pos="0"/>
        </w:tabs>
        <w:spacing w:after="240"/>
        <w:rPr>
          <w:rFonts w:cstheme="majorHAnsi"/>
        </w:rPr>
      </w:pPr>
      <w:r>
        <w:rPr>
          <w:rFonts w:cstheme="majorHAnsi"/>
        </w:rPr>
        <w:t>The key environmental designations are:</w:t>
      </w:r>
    </w:p>
    <w:p w14:paraId="2C091E97" w14:textId="15B879E0" w:rsidR="005A7A8A" w:rsidRPr="005A7A8A" w:rsidRDefault="005A7A8A" w:rsidP="005A7A8A">
      <w:pPr>
        <w:pStyle w:val="Reporttext"/>
        <w:numPr>
          <w:ilvl w:val="0"/>
          <w:numId w:val="35"/>
        </w:numPr>
        <w:spacing w:before="0"/>
        <w:ind w:left="714" w:hanging="357"/>
      </w:pPr>
      <w:r w:rsidRPr="005A7A8A">
        <w:t>Snowdonia National Park</w:t>
      </w:r>
    </w:p>
    <w:p w14:paraId="74E7644A" w14:textId="31823562" w:rsidR="005A7A8A" w:rsidRPr="005A7A8A" w:rsidRDefault="005A7A8A" w:rsidP="005A7A8A">
      <w:pPr>
        <w:pStyle w:val="Reporttext"/>
        <w:numPr>
          <w:ilvl w:val="0"/>
          <w:numId w:val="35"/>
        </w:numPr>
        <w:spacing w:before="0"/>
        <w:ind w:left="714" w:hanging="357"/>
      </w:pPr>
      <w:r w:rsidRPr="005A7A8A">
        <w:t>Site of Special Scientific Interest (SSSI)</w:t>
      </w:r>
    </w:p>
    <w:p w14:paraId="1E13F142" w14:textId="2203FF2A" w:rsidR="009F36C9" w:rsidRDefault="005A7A8A" w:rsidP="005A7A8A">
      <w:pPr>
        <w:pStyle w:val="Reporttext"/>
        <w:numPr>
          <w:ilvl w:val="0"/>
          <w:numId w:val="35"/>
        </w:numPr>
        <w:spacing w:before="0"/>
        <w:ind w:left="714" w:hanging="357"/>
      </w:pPr>
      <w:r w:rsidRPr="005A7A8A">
        <w:t>Special Areas of Conservation (SAC)</w:t>
      </w:r>
      <w:r>
        <w:t xml:space="preserve"> – within 80m</w:t>
      </w:r>
    </w:p>
    <w:p w14:paraId="3B9510E4" w14:textId="06E820B9" w:rsidR="001D7A80" w:rsidRDefault="001D7A80" w:rsidP="001D7A80">
      <w:pPr>
        <w:pStyle w:val="Reporttext"/>
        <w:spacing w:before="0"/>
        <w:ind w:left="0"/>
      </w:pPr>
    </w:p>
    <w:p w14:paraId="6203CF63" w14:textId="396D05A2" w:rsidR="001D7A80" w:rsidRDefault="001D7A80" w:rsidP="001D7A80">
      <w:pPr>
        <w:spacing w:line="259" w:lineRule="auto"/>
      </w:pPr>
      <w:r w:rsidRPr="00B81737">
        <w:t xml:space="preserve">Rare and protected species known to be present </w:t>
      </w:r>
      <w:r>
        <w:t xml:space="preserve">within 2km of the site </w:t>
      </w:r>
      <w:r w:rsidRPr="00B81737">
        <w:t>include</w:t>
      </w:r>
      <w:r>
        <w:t>:</w:t>
      </w:r>
    </w:p>
    <w:p w14:paraId="267DE34E" w14:textId="0BCF37C3" w:rsidR="001D7A80" w:rsidRDefault="001D7A80" w:rsidP="001D7A80">
      <w:pPr>
        <w:spacing w:line="259" w:lineRule="auto"/>
      </w:pPr>
    </w:p>
    <w:p w14:paraId="279AE61E" w14:textId="00E1A348" w:rsidR="001D7A80" w:rsidRDefault="001D7A80" w:rsidP="00C309E1">
      <w:pPr>
        <w:pStyle w:val="Reporttext"/>
        <w:numPr>
          <w:ilvl w:val="0"/>
          <w:numId w:val="35"/>
        </w:numPr>
        <w:spacing w:before="0"/>
        <w:ind w:left="714" w:hanging="357"/>
      </w:pPr>
      <w:r>
        <w:t xml:space="preserve">Otter </w:t>
      </w:r>
    </w:p>
    <w:p w14:paraId="6B41B920" w14:textId="5EEF8E67" w:rsidR="001D7A80" w:rsidRDefault="001D7A80" w:rsidP="00C309E1">
      <w:pPr>
        <w:pStyle w:val="Reporttext"/>
        <w:numPr>
          <w:ilvl w:val="0"/>
          <w:numId w:val="35"/>
        </w:numPr>
        <w:spacing w:before="0"/>
        <w:ind w:left="714" w:hanging="357"/>
      </w:pPr>
      <w:r>
        <w:t>Water Vole</w:t>
      </w:r>
    </w:p>
    <w:p w14:paraId="2736EA6C" w14:textId="3BC6563D" w:rsidR="001D7A80" w:rsidRDefault="001D7A80" w:rsidP="00C309E1">
      <w:pPr>
        <w:pStyle w:val="Reporttext"/>
        <w:numPr>
          <w:ilvl w:val="0"/>
          <w:numId w:val="35"/>
        </w:numPr>
        <w:spacing w:before="0"/>
        <w:ind w:left="714" w:hanging="357"/>
      </w:pPr>
      <w:r>
        <w:t xml:space="preserve">Badgers </w:t>
      </w:r>
    </w:p>
    <w:p w14:paraId="42E72D8A" w14:textId="2B5B0AAE" w:rsidR="001D7A80" w:rsidRDefault="001D7A80" w:rsidP="00C309E1">
      <w:pPr>
        <w:pStyle w:val="Reporttext"/>
        <w:numPr>
          <w:ilvl w:val="0"/>
          <w:numId w:val="35"/>
        </w:numPr>
        <w:spacing w:before="0"/>
        <w:ind w:left="714" w:hanging="357"/>
      </w:pPr>
      <w:r>
        <w:t>Polecat</w:t>
      </w:r>
    </w:p>
    <w:p w14:paraId="5EB59199" w14:textId="33C4FADC" w:rsidR="001D7A80" w:rsidRDefault="00C309E1" w:rsidP="00C309E1">
      <w:pPr>
        <w:pStyle w:val="Reporttext"/>
        <w:numPr>
          <w:ilvl w:val="0"/>
          <w:numId w:val="35"/>
        </w:numPr>
        <w:spacing w:before="0"/>
        <w:ind w:left="714" w:hanging="357"/>
      </w:pPr>
      <w:r>
        <w:t>Reptiles</w:t>
      </w:r>
    </w:p>
    <w:p w14:paraId="26D88CE9" w14:textId="39819F0C" w:rsidR="00C309E1" w:rsidRDefault="00C309E1" w:rsidP="00C309E1">
      <w:pPr>
        <w:pStyle w:val="Reporttext"/>
        <w:numPr>
          <w:ilvl w:val="0"/>
          <w:numId w:val="35"/>
        </w:numPr>
        <w:spacing w:before="0"/>
        <w:ind w:left="714" w:hanging="357"/>
      </w:pPr>
      <w:r>
        <w:t>Schedule 1 birds</w:t>
      </w:r>
    </w:p>
    <w:p w14:paraId="3CBF61A2" w14:textId="723310FE" w:rsidR="00C309E1" w:rsidRDefault="00C309E1" w:rsidP="00C309E1">
      <w:pPr>
        <w:pStyle w:val="Reporttext"/>
        <w:numPr>
          <w:ilvl w:val="0"/>
          <w:numId w:val="35"/>
        </w:numPr>
        <w:spacing w:before="0"/>
        <w:ind w:left="714" w:hanging="357"/>
      </w:pPr>
      <w:r>
        <w:t>Bats</w:t>
      </w:r>
    </w:p>
    <w:p w14:paraId="123C15AD" w14:textId="77777777" w:rsidR="001D7A80" w:rsidRDefault="001D7A80" w:rsidP="001D7A80">
      <w:pPr>
        <w:pStyle w:val="Reporttext"/>
        <w:spacing w:before="0"/>
        <w:ind w:left="0"/>
      </w:pPr>
    </w:p>
    <w:p w14:paraId="1182911C" w14:textId="36000B57" w:rsidR="005A7A8A" w:rsidRDefault="00C309E1" w:rsidP="005A7A8A">
      <w:pPr>
        <w:pStyle w:val="Reporttext"/>
        <w:spacing w:before="0"/>
        <w:ind w:left="0"/>
      </w:pPr>
      <w:r>
        <w:t xml:space="preserve">Habitat identified during ecological surveys also suggests potential to support breeding birds, bats and amphibians within the site and surrounding area. </w:t>
      </w:r>
    </w:p>
    <w:p w14:paraId="3ABFE392" w14:textId="77777777" w:rsidR="00C309E1" w:rsidRPr="005A7A8A" w:rsidRDefault="00C309E1" w:rsidP="005A7A8A">
      <w:pPr>
        <w:pStyle w:val="Reporttext"/>
        <w:spacing w:before="0"/>
        <w:ind w:left="0"/>
      </w:pPr>
    </w:p>
    <w:p w14:paraId="140AFA32" w14:textId="77777777" w:rsidR="001814D2" w:rsidRDefault="001814D2" w:rsidP="001814D2">
      <w:r w:rsidRPr="00F76A0B">
        <w:t xml:space="preserve">Planning consent is not required </w:t>
      </w:r>
      <w:r>
        <w:t xml:space="preserve">for the main scheme </w:t>
      </w:r>
      <w:r w:rsidRPr="00F76A0B">
        <w:t>following a Local Planning Authority (LPA) screening of the project undertaken by Snowdonia National Park Authority (SNPA)</w:t>
      </w:r>
      <w:r>
        <w:t xml:space="preserve">. </w:t>
      </w:r>
    </w:p>
    <w:p w14:paraId="3A2AA40E" w14:textId="393DD46C" w:rsidR="001814D2" w:rsidRDefault="001814D2" w:rsidP="001814D2">
      <w:r>
        <w:t xml:space="preserve"> </w:t>
      </w:r>
    </w:p>
    <w:p w14:paraId="349CAD91" w14:textId="29256FE0" w:rsidR="001814D2" w:rsidRDefault="001814D2" w:rsidP="001814D2">
      <w:r>
        <w:t>Assent for SSSI</w:t>
      </w:r>
      <w:r w:rsidRPr="00F11EF3">
        <w:t xml:space="preserve"> </w:t>
      </w:r>
      <w:proofErr w:type="spellStart"/>
      <w:r w:rsidRPr="00F11EF3">
        <w:t>Mwyngloddiau</w:t>
      </w:r>
      <w:proofErr w:type="spellEnd"/>
      <w:r w:rsidRPr="00F11EF3">
        <w:t xml:space="preserve"> a </w:t>
      </w:r>
      <w:proofErr w:type="spellStart"/>
      <w:r w:rsidRPr="00F11EF3">
        <w:t>Chreigiau</w:t>
      </w:r>
      <w:proofErr w:type="spellEnd"/>
      <w:r w:rsidRPr="00F11EF3">
        <w:t xml:space="preserve"> Gwydyr</w:t>
      </w:r>
      <w:r>
        <w:t xml:space="preserve"> and SSSI </w:t>
      </w:r>
      <w:r w:rsidRPr="00F11EF3">
        <w:t>Pandora Reservoirs</w:t>
      </w:r>
      <w:r>
        <w:t xml:space="preserve"> will be sought via NRW through the appropriate channels. </w:t>
      </w:r>
    </w:p>
    <w:p w14:paraId="08874E40" w14:textId="77777777" w:rsidR="001814D2" w:rsidRPr="001814D2" w:rsidRDefault="001814D2" w:rsidP="001814D2"/>
    <w:p w14:paraId="6EE7A3D2" w14:textId="76BC0B9B" w:rsidR="00740A51" w:rsidRDefault="00740A51" w:rsidP="00740A51">
      <w:pPr>
        <w:tabs>
          <w:tab w:val="left" w:pos="0"/>
        </w:tabs>
        <w:spacing w:after="240"/>
        <w:rPr>
          <w:rFonts w:cstheme="majorHAnsi"/>
        </w:rPr>
      </w:pPr>
      <w:r w:rsidRPr="00A07CA5">
        <w:rPr>
          <w:rFonts w:cstheme="majorHAnsi"/>
        </w:rPr>
        <w:t>The WFD interactive map on the NRW website indicates that the site is within the Conwy tidal limit to Merddwr Water Body in 201</w:t>
      </w:r>
      <w:r>
        <w:rPr>
          <w:rFonts w:cstheme="majorHAnsi"/>
        </w:rPr>
        <w:t>6</w:t>
      </w:r>
      <w:r w:rsidRPr="00A07CA5">
        <w:rPr>
          <w:rFonts w:cstheme="majorHAnsi"/>
        </w:rPr>
        <w:t xml:space="preserve"> which had a moderate overall classification, with a moderate ecological classification but a failed chemical classification due to</w:t>
      </w:r>
      <w:r w:rsidRPr="00A07CA5">
        <w:rPr>
          <w:rFonts w:cstheme="majorHAnsi"/>
          <w:color w:val="000000"/>
          <w:shd w:val="clear" w:color="auto" w:fill="FFFFFF"/>
        </w:rPr>
        <w:t xml:space="preserve"> zinc</w:t>
      </w:r>
      <w:r w:rsidRPr="00A07CA5">
        <w:rPr>
          <w:rFonts w:cstheme="majorHAnsi"/>
        </w:rPr>
        <w:t xml:space="preserve"> concentrations.  A separate WFD assessment of the </w:t>
      </w:r>
      <w:r>
        <w:rPr>
          <w:rFonts w:cstheme="majorHAnsi"/>
        </w:rPr>
        <w:t>site</w:t>
      </w:r>
      <w:r w:rsidRPr="00A07CA5">
        <w:rPr>
          <w:rFonts w:cstheme="majorHAnsi"/>
        </w:rPr>
        <w:t xml:space="preserve"> is being undertaken by B</w:t>
      </w:r>
      <w:r w:rsidR="001814D2">
        <w:rPr>
          <w:rFonts w:cstheme="majorHAnsi"/>
        </w:rPr>
        <w:t>innie</w:t>
      </w:r>
      <w:r w:rsidRPr="00A07CA5">
        <w:rPr>
          <w:rFonts w:cstheme="majorHAnsi"/>
        </w:rPr>
        <w:t xml:space="preserve"> specialists and the</w:t>
      </w:r>
      <w:r>
        <w:rPr>
          <w:rFonts w:cstheme="majorHAnsi"/>
        </w:rPr>
        <w:t>ir</w:t>
      </w:r>
      <w:r w:rsidRPr="00A07CA5">
        <w:rPr>
          <w:rFonts w:cstheme="majorHAnsi"/>
        </w:rPr>
        <w:t xml:space="preserve"> report should be referred to for specific information. </w:t>
      </w:r>
    </w:p>
    <w:p w14:paraId="6EDB7DCF" w14:textId="7626D448" w:rsidR="00C309E1" w:rsidRPr="00721793" w:rsidRDefault="00C309E1" w:rsidP="00C309E1">
      <w:r>
        <w:t>T</w:t>
      </w:r>
      <w:r w:rsidRPr="00721793">
        <w:t>he main environmental impacts will be from the construction phase</w:t>
      </w:r>
      <w:r>
        <w:t xml:space="preserve">. During the construction phase, it is anticipated that a separate material laydown areas will be sited within the area located immediately downstream of Embankment D, in addition to a site compound.  </w:t>
      </w:r>
    </w:p>
    <w:p w14:paraId="271631F2" w14:textId="77777777" w:rsidR="00C309E1" w:rsidRDefault="00C309E1" w:rsidP="00740A51">
      <w:pPr>
        <w:tabs>
          <w:tab w:val="left" w:pos="0"/>
        </w:tabs>
        <w:spacing w:after="240"/>
        <w:rPr>
          <w:rFonts w:cstheme="majorHAnsi"/>
        </w:rPr>
      </w:pPr>
    </w:p>
    <w:p w14:paraId="56C893A3" w14:textId="77777777" w:rsidR="00740A51" w:rsidRPr="00740A51" w:rsidRDefault="00740A51" w:rsidP="00740A51"/>
    <w:sectPr w:rsidR="00740A51" w:rsidRPr="00740A51" w:rsidSect="00FC4DF5">
      <w:footerReference w:type="default" r:id="rId23"/>
      <w:pgSz w:w="11906" w:h="16838" w:code="9"/>
      <w:pgMar w:top="1440" w:right="1440" w:bottom="1440" w:left="1440" w:header="720" w:footer="720" w:gutter="0"/>
      <w:pgNumType w:chapSep="period"/>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93A51" w14:textId="77777777" w:rsidR="00DF487F" w:rsidRDefault="00DF487F">
      <w:r>
        <w:separator/>
      </w:r>
    </w:p>
    <w:p w14:paraId="733EED05" w14:textId="77777777" w:rsidR="00DF487F" w:rsidRDefault="00DF487F"/>
  </w:endnote>
  <w:endnote w:type="continuationSeparator" w:id="0">
    <w:p w14:paraId="3CA5B54F" w14:textId="77777777" w:rsidR="00DF487F" w:rsidRDefault="00DF487F">
      <w:r>
        <w:continuationSeparator/>
      </w:r>
    </w:p>
    <w:p w14:paraId="3C295B23" w14:textId="77777777" w:rsidR="00DF487F" w:rsidRDefault="00DF48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Ebrima">
    <w:panose1 w:val="02000000000000000000"/>
    <w:charset w:val="00"/>
    <w:family w:val="auto"/>
    <w:pitch w:val="variable"/>
    <w:sig w:usb0="A000005F" w:usb1="02000041" w:usb2="000008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Bold">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5FC66" w14:textId="77777777" w:rsidR="00765816" w:rsidRPr="00F724ED" w:rsidRDefault="00765816" w:rsidP="00CF7EEE">
    <w:pPr>
      <w:pStyle w:val="Footer"/>
      <w:ind w:right="360"/>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765816" w:rsidRPr="00B11845" w14:paraId="4A7F14CA" w14:textId="77777777" w:rsidTr="007D222B">
      <w:tc>
        <w:tcPr>
          <w:tcW w:w="3726" w:type="dxa"/>
          <w:vAlign w:val="center"/>
        </w:tcPr>
        <w:p w14:paraId="34D88E30" w14:textId="77777777" w:rsidR="00765816" w:rsidRPr="00B11845" w:rsidRDefault="00765816" w:rsidP="007D222B">
          <w:pPr>
            <w:pStyle w:val="Footer"/>
            <w:jc w:val="left"/>
            <w:rPr>
              <w:rFonts w:cs="Arial"/>
              <w:sz w:val="18"/>
            </w:rPr>
          </w:pPr>
          <w:r w:rsidRPr="00B11845">
            <w:rPr>
              <w:rFonts w:cs="Arial"/>
            </w:rPr>
            <w:t>(</w:t>
          </w:r>
          <w:r w:rsidRPr="00B11845">
            <w:rPr>
              <w:rFonts w:cs="Arial"/>
            </w:rPr>
            <w:fldChar w:fldCharType="begin"/>
          </w:r>
          <w:r w:rsidRPr="00B11845">
            <w:rPr>
              <w:rFonts w:cs="Arial"/>
            </w:rPr>
            <w:instrText xml:space="preserve"> PAGE </w:instrText>
          </w:r>
          <w:r w:rsidRPr="00B11845">
            <w:rPr>
              <w:rFonts w:cs="Arial"/>
            </w:rPr>
            <w:fldChar w:fldCharType="separate"/>
          </w:r>
          <w:r w:rsidRPr="00B11845">
            <w:rPr>
              <w:rFonts w:cs="Arial"/>
            </w:rPr>
            <w:t>1.2</w:t>
          </w:r>
          <w:r w:rsidRPr="00B11845">
            <w:rPr>
              <w:rFonts w:cs="Arial"/>
            </w:rPr>
            <w:fldChar w:fldCharType="end"/>
          </w:r>
          <w:r w:rsidRPr="00B11845">
            <w:rPr>
              <w:rFonts w:cs="Arial"/>
            </w:rPr>
            <w:t>)</w:t>
          </w:r>
        </w:p>
      </w:tc>
      <w:tc>
        <w:tcPr>
          <w:tcW w:w="1440" w:type="dxa"/>
          <w:vAlign w:val="center"/>
        </w:tcPr>
        <w:p w14:paraId="72D387CC" w14:textId="1D3E9D01" w:rsidR="00765816" w:rsidRPr="00B11845" w:rsidRDefault="00765816" w:rsidP="00BA2ECF">
          <w:pPr>
            <w:pStyle w:val="Footer"/>
            <w:jc w:val="center"/>
            <w:rPr>
              <w:rFonts w:cs="Arial"/>
            </w:rPr>
          </w:pPr>
          <w:r w:rsidRPr="004314B4">
            <w:rPr>
              <w:rFonts w:cs="Arial"/>
              <w:noProof/>
            </w:rPr>
            <w:drawing>
              <wp:inline distT="0" distB="0" distL="0" distR="0" wp14:anchorId="0619DDE6" wp14:editId="29626C51">
                <wp:extent cx="742534" cy="226060"/>
                <wp:effectExtent l="0" t="0" r="63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380D9E70" w14:textId="72172088" w:rsidR="00765816" w:rsidRPr="00B11845" w:rsidRDefault="00765816" w:rsidP="00BA2ECF">
          <w:pPr>
            <w:pStyle w:val="Footer"/>
            <w:jc w:val="right"/>
            <w:rPr>
              <w:rFonts w:cs="Arial"/>
              <w:sz w:val="16"/>
            </w:rPr>
          </w:pPr>
          <w:r w:rsidRPr="00B11845">
            <w:rPr>
              <w:rFonts w:cs="Arial"/>
              <w:sz w:val="16"/>
            </w:rPr>
            <w:t>Binnies UK Limited</w:t>
          </w:r>
        </w:p>
        <w:p w14:paraId="7D83F5F1" w14:textId="611557E4" w:rsidR="00765816" w:rsidRPr="00B11845" w:rsidRDefault="00765816" w:rsidP="007D222B">
          <w:pPr>
            <w:pStyle w:val="Footer"/>
            <w:jc w:val="right"/>
            <w:rPr>
              <w:rFonts w:cs="Arial"/>
              <w:sz w:val="16"/>
              <w:szCs w:val="18"/>
            </w:rPr>
          </w:pPr>
          <w:r w:rsidRPr="00B11845">
            <w:rPr>
              <w:rFonts w:cs="Arial"/>
              <w:color w:val="000000" w:themeColor="text1"/>
              <w:sz w:val="16"/>
              <w:szCs w:val="18"/>
            </w:rPr>
            <w:fldChar w:fldCharType="begin"/>
          </w:r>
          <w:r w:rsidRPr="00B11845">
            <w:rPr>
              <w:rFonts w:cs="Arial"/>
              <w:color w:val="000000" w:themeColor="text1"/>
              <w:sz w:val="16"/>
              <w:szCs w:val="18"/>
            </w:rPr>
            <w:instrText xml:space="preserve"> STYLEREF  PrNoTitle  \* MERGEFORMAT </w:instrText>
          </w:r>
          <w:r w:rsidRPr="00B11845">
            <w:rPr>
              <w:rFonts w:cs="Arial"/>
              <w:color w:val="000000" w:themeColor="text1"/>
              <w:sz w:val="16"/>
              <w:szCs w:val="18"/>
            </w:rPr>
            <w:fldChar w:fldCharType="separate"/>
          </w:r>
          <w:r>
            <w:rPr>
              <w:rFonts w:cs="Arial"/>
              <w:noProof/>
              <w:color w:val="000000" w:themeColor="text1"/>
              <w:sz w:val="16"/>
              <w:szCs w:val="18"/>
            </w:rPr>
            <w:t>Project no. 123242</w:t>
          </w:r>
          <w:r w:rsidRPr="00B11845">
            <w:rPr>
              <w:rFonts w:cs="Arial"/>
              <w:color w:val="000000" w:themeColor="text1"/>
              <w:sz w:val="16"/>
              <w:szCs w:val="18"/>
            </w:rPr>
            <w:fldChar w:fldCharType="end"/>
          </w:r>
          <w:r w:rsidRPr="00B11845">
            <w:rPr>
              <w:rFonts w:cs="Arial"/>
              <w:sz w:val="16"/>
              <w:szCs w:val="18"/>
            </w:rPr>
            <w:t xml:space="preserve"> / </w:t>
          </w:r>
          <w:r w:rsidRPr="00B11845">
            <w:rPr>
              <w:rFonts w:cs="Arial"/>
              <w:sz w:val="16"/>
              <w:szCs w:val="18"/>
            </w:rPr>
            <w:fldChar w:fldCharType="begin"/>
          </w:r>
          <w:r w:rsidRPr="00B11845">
            <w:rPr>
              <w:rFonts w:cs="Arial"/>
              <w:sz w:val="16"/>
              <w:szCs w:val="18"/>
            </w:rPr>
            <w:instrText xml:space="preserve"> STYLEREF  DateTitle  \* MERGEFORMAT </w:instrText>
          </w:r>
          <w:r w:rsidRPr="00B11845">
            <w:rPr>
              <w:rFonts w:cs="Arial"/>
              <w:sz w:val="16"/>
              <w:szCs w:val="18"/>
            </w:rPr>
            <w:fldChar w:fldCharType="separate"/>
          </w:r>
          <w:r>
            <w:rPr>
              <w:rFonts w:cs="Arial"/>
              <w:noProof/>
              <w:sz w:val="16"/>
              <w:szCs w:val="18"/>
            </w:rPr>
            <w:t>January 2021</w:t>
          </w:r>
          <w:r w:rsidRPr="00B11845">
            <w:rPr>
              <w:rFonts w:cs="Arial"/>
              <w:sz w:val="16"/>
              <w:szCs w:val="18"/>
            </w:rPr>
            <w:fldChar w:fldCharType="end"/>
          </w:r>
        </w:p>
      </w:tc>
    </w:tr>
  </w:tbl>
  <w:p w14:paraId="084D5524" w14:textId="77777777" w:rsidR="00765816" w:rsidRPr="00B11845" w:rsidRDefault="00765816" w:rsidP="00BA2ECF">
    <w:pPr>
      <w:pStyle w:val="Footer"/>
      <w:rPr>
        <w:rFonts w:cs="Arial"/>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765816" w:rsidRPr="00177E81" w14:paraId="7162CBA4" w14:textId="77777777" w:rsidTr="00921A7D">
      <w:tc>
        <w:tcPr>
          <w:tcW w:w="3726" w:type="dxa"/>
        </w:tcPr>
        <w:p w14:paraId="25A9C62F" w14:textId="634B5DE4" w:rsidR="00765816" w:rsidRPr="00B11845" w:rsidRDefault="00765816">
          <w:pPr>
            <w:pStyle w:val="Footer"/>
            <w:rPr>
              <w:rFonts w:cs="Arial"/>
              <w:sz w:val="16"/>
            </w:rPr>
          </w:pPr>
          <w:r w:rsidRPr="00B11845">
            <w:rPr>
              <w:rFonts w:cs="Arial"/>
              <w:sz w:val="16"/>
            </w:rPr>
            <w:t>Binnies UK Limited</w:t>
          </w:r>
        </w:p>
        <w:p w14:paraId="7D24CD97" w14:textId="5978BF37" w:rsidR="00765816" w:rsidRPr="00177E81" w:rsidRDefault="00765816">
          <w:pPr>
            <w:pStyle w:val="Footer"/>
            <w:rPr>
              <w:rFonts w:cs="Arial"/>
              <w:sz w:val="18"/>
              <w:szCs w:val="18"/>
            </w:rPr>
          </w:pPr>
          <w:r w:rsidRPr="00B11845">
            <w:rPr>
              <w:rFonts w:cs="Arial"/>
              <w:color w:val="000000" w:themeColor="text1"/>
              <w:sz w:val="16"/>
              <w:szCs w:val="18"/>
            </w:rPr>
            <w:fldChar w:fldCharType="begin"/>
          </w:r>
          <w:r w:rsidRPr="00B11845">
            <w:rPr>
              <w:rFonts w:cs="Arial"/>
              <w:color w:val="000000" w:themeColor="text1"/>
              <w:sz w:val="16"/>
              <w:szCs w:val="18"/>
            </w:rPr>
            <w:instrText xml:space="preserve"> STYLEREF  PrNoTitle  \* MERGEFORMAT </w:instrText>
          </w:r>
          <w:r w:rsidRPr="00B11845">
            <w:rPr>
              <w:rFonts w:cs="Arial"/>
              <w:color w:val="000000" w:themeColor="text1"/>
              <w:sz w:val="16"/>
              <w:szCs w:val="18"/>
            </w:rPr>
            <w:fldChar w:fldCharType="separate"/>
          </w:r>
          <w:r w:rsidR="009F5593">
            <w:rPr>
              <w:rFonts w:cs="Arial"/>
              <w:noProof/>
              <w:color w:val="000000" w:themeColor="text1"/>
              <w:sz w:val="16"/>
              <w:szCs w:val="18"/>
            </w:rPr>
            <w:t>Project no. 123242</w:t>
          </w:r>
          <w:r w:rsidRPr="00B11845">
            <w:rPr>
              <w:rFonts w:cs="Arial"/>
              <w:color w:val="000000" w:themeColor="text1"/>
              <w:sz w:val="16"/>
              <w:szCs w:val="18"/>
            </w:rPr>
            <w:fldChar w:fldCharType="end"/>
          </w:r>
          <w:r w:rsidRPr="00B11845">
            <w:rPr>
              <w:rFonts w:cs="Arial"/>
              <w:sz w:val="16"/>
              <w:szCs w:val="18"/>
            </w:rPr>
            <w:t xml:space="preserve"> / </w:t>
          </w:r>
          <w:r w:rsidRPr="00B11845">
            <w:rPr>
              <w:rFonts w:cs="Arial"/>
              <w:sz w:val="16"/>
              <w:szCs w:val="18"/>
            </w:rPr>
            <w:fldChar w:fldCharType="begin"/>
          </w:r>
          <w:r w:rsidRPr="00B11845">
            <w:rPr>
              <w:rFonts w:cs="Arial"/>
              <w:sz w:val="16"/>
              <w:szCs w:val="18"/>
            </w:rPr>
            <w:instrText xml:space="preserve"> STYLEREF  DateTitle  \* MERGEFORMAT </w:instrText>
          </w:r>
          <w:r w:rsidRPr="00B11845">
            <w:rPr>
              <w:rFonts w:cs="Arial"/>
              <w:sz w:val="16"/>
              <w:szCs w:val="18"/>
            </w:rPr>
            <w:fldChar w:fldCharType="separate"/>
          </w:r>
          <w:r w:rsidR="009F5593">
            <w:rPr>
              <w:rFonts w:cs="Arial"/>
              <w:noProof/>
              <w:sz w:val="16"/>
              <w:szCs w:val="18"/>
            </w:rPr>
            <w:t>January 2021</w:t>
          </w:r>
          <w:r w:rsidRPr="00B11845">
            <w:rPr>
              <w:rFonts w:cs="Arial"/>
              <w:sz w:val="16"/>
              <w:szCs w:val="18"/>
            </w:rPr>
            <w:fldChar w:fldCharType="end"/>
          </w:r>
        </w:p>
      </w:tc>
      <w:tc>
        <w:tcPr>
          <w:tcW w:w="1440" w:type="dxa"/>
          <w:vAlign w:val="center"/>
        </w:tcPr>
        <w:p w14:paraId="07F015DE" w14:textId="425CFA2B" w:rsidR="00765816" w:rsidRPr="00177E81" w:rsidRDefault="00765816">
          <w:pPr>
            <w:pStyle w:val="Footer"/>
            <w:jc w:val="center"/>
            <w:rPr>
              <w:rFonts w:cs="Arial"/>
            </w:rPr>
          </w:pPr>
          <w:r w:rsidRPr="004314B4">
            <w:rPr>
              <w:rFonts w:cs="Arial"/>
              <w:noProof/>
            </w:rPr>
            <w:drawing>
              <wp:inline distT="0" distB="0" distL="0" distR="0" wp14:anchorId="175191FA" wp14:editId="6D1C7D95">
                <wp:extent cx="742534" cy="226060"/>
                <wp:effectExtent l="0" t="0" r="63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20838A71" w14:textId="77777777" w:rsidR="00765816" w:rsidRPr="00177E81" w:rsidRDefault="00765816">
          <w:pPr>
            <w:pStyle w:val="Footer"/>
            <w:ind w:right="144"/>
            <w:jc w:val="right"/>
            <w:rPr>
              <w:rFonts w:cs="Arial"/>
            </w:rPr>
          </w:pPr>
          <w:r w:rsidRPr="00177E81">
            <w:rPr>
              <w:rFonts w:cs="Arial"/>
            </w:rPr>
            <w:t>(</w:t>
          </w:r>
          <w:r w:rsidRPr="00177E81">
            <w:rPr>
              <w:rFonts w:cs="Arial"/>
            </w:rPr>
            <w:fldChar w:fldCharType="begin"/>
          </w:r>
          <w:r w:rsidRPr="00177E81">
            <w:rPr>
              <w:rFonts w:cs="Arial"/>
            </w:rPr>
            <w:instrText xml:space="preserve"> PAGE </w:instrText>
          </w:r>
          <w:r w:rsidRPr="00177E81">
            <w:rPr>
              <w:rFonts w:cs="Arial"/>
            </w:rPr>
            <w:fldChar w:fldCharType="separate"/>
          </w:r>
          <w:r w:rsidRPr="00177E81">
            <w:rPr>
              <w:rFonts w:cs="Arial"/>
              <w:noProof/>
            </w:rPr>
            <w:t>3.8</w:t>
          </w:r>
          <w:r w:rsidRPr="00177E81">
            <w:rPr>
              <w:rFonts w:cs="Arial"/>
            </w:rPr>
            <w:fldChar w:fldCharType="end"/>
          </w:r>
          <w:r w:rsidRPr="00177E81">
            <w:rPr>
              <w:rFonts w:cs="Arial"/>
            </w:rPr>
            <w:t>)</w:t>
          </w:r>
        </w:p>
      </w:tc>
    </w:tr>
  </w:tbl>
  <w:p w14:paraId="762B546D" w14:textId="6B212FC7" w:rsidR="00765816" w:rsidRPr="00177E81" w:rsidRDefault="00765816">
    <w:pPr>
      <w:pStyle w:val="Footer"/>
      <w:rPr>
        <w:rFonts w:cs="Arial"/>
        <w:sz w:val="1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765816" w:rsidRPr="00E72DB8" w14:paraId="71A0D428" w14:textId="77777777" w:rsidTr="006C1FDE">
      <w:tc>
        <w:tcPr>
          <w:tcW w:w="3726" w:type="dxa"/>
          <w:vAlign w:val="center"/>
        </w:tcPr>
        <w:p w14:paraId="30FB1D01" w14:textId="3194D92F" w:rsidR="00765816" w:rsidRPr="00E72DB8" w:rsidRDefault="00765816" w:rsidP="006C1FDE">
          <w:pPr>
            <w:pStyle w:val="Footer"/>
            <w:jc w:val="left"/>
            <w:rPr>
              <w:rFonts w:cs="Arial"/>
              <w:szCs w:val="22"/>
            </w:rPr>
          </w:pPr>
          <w:r>
            <w:rPr>
              <w:rFonts w:cs="Arial"/>
              <w:szCs w:val="22"/>
            </w:rPr>
            <w:t>P</w:t>
          </w:r>
          <w:r w:rsidRPr="00E72DB8">
            <w:rPr>
              <w:rFonts w:cs="Arial"/>
              <w:szCs w:val="22"/>
            </w:rPr>
            <w:t xml:space="preserve">age </w:t>
          </w:r>
          <w:r w:rsidRPr="00E72DB8">
            <w:rPr>
              <w:rFonts w:cs="Arial"/>
              <w:szCs w:val="22"/>
            </w:rPr>
            <w:fldChar w:fldCharType="begin"/>
          </w:r>
          <w:r w:rsidRPr="00E72DB8">
            <w:rPr>
              <w:rFonts w:cs="Arial"/>
              <w:szCs w:val="22"/>
            </w:rPr>
            <w:instrText xml:space="preserve"> PAGE   \* MERGEFORMAT </w:instrText>
          </w:r>
          <w:r w:rsidRPr="00E72DB8">
            <w:rPr>
              <w:rFonts w:cs="Arial"/>
              <w:szCs w:val="22"/>
            </w:rPr>
            <w:fldChar w:fldCharType="separate"/>
          </w:r>
          <w:r w:rsidRPr="00E72DB8">
            <w:rPr>
              <w:rFonts w:cs="Arial"/>
              <w:noProof/>
              <w:szCs w:val="22"/>
            </w:rPr>
            <w:t>A.1</w:t>
          </w:r>
          <w:r w:rsidRPr="00E72DB8">
            <w:rPr>
              <w:rFonts w:cs="Arial"/>
              <w:szCs w:val="22"/>
            </w:rPr>
            <w:fldChar w:fldCharType="end"/>
          </w:r>
        </w:p>
      </w:tc>
      <w:tc>
        <w:tcPr>
          <w:tcW w:w="1440" w:type="dxa"/>
          <w:vAlign w:val="center"/>
        </w:tcPr>
        <w:p w14:paraId="2C948D1A" w14:textId="5F4E4DEB" w:rsidR="00765816" w:rsidRPr="00E72DB8" w:rsidRDefault="00765816" w:rsidP="00BA2ECF">
          <w:pPr>
            <w:pStyle w:val="Footer"/>
            <w:jc w:val="center"/>
            <w:rPr>
              <w:rFonts w:cs="Arial"/>
            </w:rPr>
          </w:pPr>
          <w:r w:rsidRPr="004314B4">
            <w:rPr>
              <w:rFonts w:cs="Arial"/>
              <w:noProof/>
            </w:rPr>
            <w:drawing>
              <wp:inline distT="0" distB="0" distL="0" distR="0" wp14:anchorId="5A100962" wp14:editId="3444ECB6">
                <wp:extent cx="742534" cy="226060"/>
                <wp:effectExtent l="0" t="0" r="63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59F5DAD6" w14:textId="673EF454" w:rsidR="00765816" w:rsidRPr="00E72DB8" w:rsidRDefault="00765816" w:rsidP="00BA2ECF">
          <w:pPr>
            <w:pStyle w:val="Footer"/>
            <w:jc w:val="right"/>
            <w:rPr>
              <w:rFonts w:cs="Arial"/>
              <w:sz w:val="16"/>
              <w:szCs w:val="18"/>
            </w:rPr>
          </w:pPr>
          <w:r w:rsidRPr="00E72DB8">
            <w:rPr>
              <w:rFonts w:cs="Arial"/>
              <w:sz w:val="16"/>
              <w:szCs w:val="18"/>
            </w:rPr>
            <w:t>Binnies UK Limited</w:t>
          </w:r>
        </w:p>
        <w:p w14:paraId="47D92D04" w14:textId="5EEBFEEF" w:rsidR="00765816" w:rsidRPr="00E72DB8" w:rsidRDefault="00765816" w:rsidP="006C1FDE">
          <w:pPr>
            <w:pStyle w:val="Footer"/>
            <w:jc w:val="right"/>
            <w:rPr>
              <w:rFonts w:cs="Arial"/>
              <w:sz w:val="16"/>
              <w:szCs w:val="18"/>
            </w:rPr>
          </w:pPr>
          <w:r w:rsidRPr="00E72DB8">
            <w:rPr>
              <w:rFonts w:cs="Arial"/>
              <w:sz w:val="16"/>
              <w:szCs w:val="18"/>
            </w:rPr>
            <w:fldChar w:fldCharType="begin"/>
          </w:r>
          <w:r w:rsidRPr="00E72DB8">
            <w:rPr>
              <w:rFonts w:cs="Arial"/>
              <w:sz w:val="16"/>
              <w:szCs w:val="18"/>
            </w:rPr>
            <w:instrText xml:space="preserve"> STYLEREF  PrNoTitle  \* MERGEFORMAT </w:instrText>
          </w:r>
          <w:r w:rsidRPr="00E72DB8">
            <w:rPr>
              <w:rFonts w:cs="Arial"/>
              <w:sz w:val="16"/>
              <w:szCs w:val="18"/>
            </w:rPr>
            <w:fldChar w:fldCharType="separate"/>
          </w:r>
          <w:r w:rsidR="009F5593">
            <w:rPr>
              <w:rFonts w:cs="Arial"/>
              <w:noProof/>
              <w:sz w:val="16"/>
              <w:szCs w:val="18"/>
            </w:rPr>
            <w:t>Project no. 123242</w:t>
          </w:r>
          <w:r w:rsidRPr="00E72DB8">
            <w:rPr>
              <w:rFonts w:cs="Arial"/>
              <w:sz w:val="16"/>
              <w:szCs w:val="18"/>
            </w:rPr>
            <w:fldChar w:fldCharType="end"/>
          </w:r>
          <w:r w:rsidRPr="00E72DB8">
            <w:rPr>
              <w:rFonts w:cs="Arial"/>
              <w:sz w:val="16"/>
              <w:szCs w:val="18"/>
            </w:rPr>
            <w:t xml:space="preserve"> / </w:t>
          </w:r>
          <w:r w:rsidRPr="00E72DB8">
            <w:rPr>
              <w:rFonts w:cs="Arial"/>
              <w:sz w:val="16"/>
              <w:szCs w:val="18"/>
            </w:rPr>
            <w:fldChar w:fldCharType="begin"/>
          </w:r>
          <w:r w:rsidRPr="00E72DB8">
            <w:rPr>
              <w:rFonts w:cs="Arial"/>
              <w:sz w:val="16"/>
              <w:szCs w:val="18"/>
            </w:rPr>
            <w:instrText xml:space="preserve"> STYLEREF  DateTitle  \* MERGEFORMAT </w:instrText>
          </w:r>
          <w:r w:rsidRPr="00E72DB8">
            <w:rPr>
              <w:rFonts w:cs="Arial"/>
              <w:sz w:val="16"/>
              <w:szCs w:val="18"/>
            </w:rPr>
            <w:fldChar w:fldCharType="separate"/>
          </w:r>
          <w:r w:rsidR="009F5593">
            <w:rPr>
              <w:rFonts w:cs="Arial"/>
              <w:noProof/>
              <w:sz w:val="16"/>
              <w:szCs w:val="18"/>
            </w:rPr>
            <w:t>January 2021</w:t>
          </w:r>
          <w:r w:rsidRPr="00E72DB8">
            <w:rPr>
              <w:rFonts w:cs="Arial"/>
              <w:sz w:val="16"/>
              <w:szCs w:val="18"/>
            </w:rPr>
            <w:fldChar w:fldCharType="end"/>
          </w:r>
        </w:p>
      </w:tc>
    </w:tr>
  </w:tbl>
  <w:p w14:paraId="41F7FD57" w14:textId="77777777" w:rsidR="00765816" w:rsidRPr="00E72DB8" w:rsidRDefault="00765816" w:rsidP="00BA2ECF">
    <w:pPr>
      <w:pStyle w:val="Footer"/>
      <w:rPr>
        <w:rFonts w:cs="Arial"/>
        <w:sz w:val="1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56" w:type="dxa"/>
      <w:tblLayout w:type="fixed"/>
      <w:tblCellMar>
        <w:left w:w="36" w:type="dxa"/>
        <w:right w:w="36" w:type="dxa"/>
      </w:tblCellMar>
      <w:tblLook w:val="0000" w:firstRow="0" w:lastRow="0" w:firstColumn="0" w:lastColumn="0" w:noHBand="0" w:noVBand="0"/>
    </w:tblPr>
    <w:tblGrid>
      <w:gridCol w:w="3726"/>
      <w:gridCol w:w="1440"/>
      <w:gridCol w:w="3690"/>
    </w:tblGrid>
    <w:tr w:rsidR="00765816" w:rsidRPr="00E72DB8" w14:paraId="73C98E26" w14:textId="77777777" w:rsidTr="00E72DB8">
      <w:tc>
        <w:tcPr>
          <w:tcW w:w="3726" w:type="dxa"/>
        </w:tcPr>
        <w:p w14:paraId="6E0C9639" w14:textId="48981A34" w:rsidR="00765816" w:rsidRPr="00E72DB8" w:rsidRDefault="00765816" w:rsidP="00CF7EEE">
          <w:pPr>
            <w:pStyle w:val="Footer"/>
            <w:ind w:right="360"/>
            <w:rPr>
              <w:rFonts w:cs="Arial"/>
              <w:sz w:val="16"/>
              <w:szCs w:val="18"/>
            </w:rPr>
          </w:pPr>
          <w:r w:rsidRPr="00E72DB8">
            <w:rPr>
              <w:rFonts w:cs="Arial"/>
              <w:sz w:val="16"/>
              <w:szCs w:val="18"/>
            </w:rPr>
            <w:t>Binnies UK Limited</w:t>
          </w:r>
        </w:p>
        <w:p w14:paraId="73EC0490" w14:textId="79C2849D" w:rsidR="00765816" w:rsidRPr="00E72DB8" w:rsidRDefault="00765816">
          <w:pPr>
            <w:pStyle w:val="Footer"/>
            <w:rPr>
              <w:rFonts w:cs="Arial"/>
              <w:sz w:val="18"/>
            </w:rPr>
          </w:pPr>
          <w:r w:rsidRPr="00E72DB8">
            <w:rPr>
              <w:rFonts w:cs="Arial"/>
              <w:sz w:val="16"/>
              <w:szCs w:val="18"/>
            </w:rPr>
            <w:fldChar w:fldCharType="begin"/>
          </w:r>
          <w:r w:rsidRPr="00E72DB8">
            <w:rPr>
              <w:rFonts w:cs="Arial"/>
              <w:sz w:val="16"/>
              <w:szCs w:val="18"/>
            </w:rPr>
            <w:instrText xml:space="preserve"> STYLEREF  PrNoTitle  \* MERGEFORMAT </w:instrText>
          </w:r>
          <w:r w:rsidRPr="00E72DB8">
            <w:rPr>
              <w:rFonts w:cs="Arial"/>
              <w:sz w:val="16"/>
              <w:szCs w:val="18"/>
            </w:rPr>
            <w:fldChar w:fldCharType="separate"/>
          </w:r>
          <w:r w:rsidR="009F5593">
            <w:rPr>
              <w:rFonts w:cs="Arial"/>
              <w:noProof/>
              <w:sz w:val="16"/>
              <w:szCs w:val="18"/>
            </w:rPr>
            <w:t>Project no. 123242</w:t>
          </w:r>
          <w:r w:rsidRPr="00E72DB8">
            <w:rPr>
              <w:rFonts w:cs="Arial"/>
              <w:sz w:val="16"/>
              <w:szCs w:val="18"/>
            </w:rPr>
            <w:fldChar w:fldCharType="end"/>
          </w:r>
          <w:r w:rsidRPr="00E72DB8">
            <w:rPr>
              <w:rFonts w:cs="Arial"/>
              <w:sz w:val="16"/>
              <w:szCs w:val="18"/>
            </w:rPr>
            <w:t xml:space="preserve"> / </w:t>
          </w:r>
          <w:r w:rsidRPr="00E72DB8">
            <w:rPr>
              <w:rFonts w:cs="Arial"/>
              <w:sz w:val="16"/>
              <w:szCs w:val="18"/>
            </w:rPr>
            <w:fldChar w:fldCharType="begin"/>
          </w:r>
          <w:r w:rsidRPr="00E72DB8">
            <w:rPr>
              <w:rFonts w:cs="Arial"/>
              <w:sz w:val="16"/>
              <w:szCs w:val="18"/>
            </w:rPr>
            <w:instrText xml:space="preserve"> STYLEREF  DateTitle  \* MERGEFORMAT </w:instrText>
          </w:r>
          <w:r w:rsidRPr="00E72DB8">
            <w:rPr>
              <w:rFonts w:cs="Arial"/>
              <w:sz w:val="16"/>
              <w:szCs w:val="18"/>
            </w:rPr>
            <w:fldChar w:fldCharType="separate"/>
          </w:r>
          <w:r w:rsidR="009F5593">
            <w:rPr>
              <w:rFonts w:cs="Arial"/>
              <w:noProof/>
              <w:sz w:val="16"/>
              <w:szCs w:val="18"/>
            </w:rPr>
            <w:t>January 2021</w:t>
          </w:r>
          <w:r w:rsidRPr="00E72DB8">
            <w:rPr>
              <w:rFonts w:cs="Arial"/>
              <w:sz w:val="16"/>
              <w:szCs w:val="18"/>
            </w:rPr>
            <w:fldChar w:fldCharType="end"/>
          </w:r>
        </w:p>
      </w:tc>
      <w:tc>
        <w:tcPr>
          <w:tcW w:w="1440" w:type="dxa"/>
          <w:vAlign w:val="center"/>
        </w:tcPr>
        <w:p w14:paraId="4077EBE4" w14:textId="166B9DC1" w:rsidR="00765816" w:rsidRPr="00E72DB8" w:rsidRDefault="00765816">
          <w:pPr>
            <w:pStyle w:val="Footer"/>
            <w:jc w:val="center"/>
            <w:rPr>
              <w:rFonts w:cs="Arial"/>
            </w:rPr>
          </w:pPr>
          <w:r w:rsidRPr="00E72DB8">
            <w:rPr>
              <w:rFonts w:cs="Arial"/>
              <w:noProof/>
            </w:rPr>
            <w:drawing>
              <wp:inline distT="0" distB="0" distL="0" distR="0" wp14:anchorId="398FC1C4" wp14:editId="5B094F13">
                <wp:extent cx="742534" cy="226060"/>
                <wp:effectExtent l="0" t="0" r="635"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53A1731A" w14:textId="5BBB2B99" w:rsidR="00765816" w:rsidRPr="00E72DB8" w:rsidRDefault="00765816">
          <w:pPr>
            <w:pStyle w:val="Footer"/>
            <w:ind w:right="144"/>
            <w:jc w:val="right"/>
            <w:rPr>
              <w:rFonts w:cs="Arial"/>
            </w:rPr>
          </w:pPr>
          <w:r>
            <w:rPr>
              <w:rFonts w:cs="Arial"/>
            </w:rPr>
            <w:t>P</w:t>
          </w:r>
          <w:r w:rsidRPr="00E72DB8">
            <w:rPr>
              <w:rFonts w:cs="Arial"/>
            </w:rPr>
            <w:t xml:space="preserve">age </w:t>
          </w:r>
          <w:r w:rsidRPr="00E72DB8">
            <w:rPr>
              <w:rFonts w:cs="Arial"/>
            </w:rPr>
            <w:fldChar w:fldCharType="begin"/>
          </w:r>
          <w:r w:rsidRPr="00E72DB8">
            <w:rPr>
              <w:rFonts w:cs="Arial"/>
            </w:rPr>
            <w:instrText xml:space="preserve"> PAGE </w:instrText>
          </w:r>
          <w:r w:rsidRPr="00E72DB8">
            <w:rPr>
              <w:rFonts w:cs="Arial"/>
            </w:rPr>
            <w:fldChar w:fldCharType="separate"/>
          </w:r>
          <w:r w:rsidRPr="00E72DB8">
            <w:rPr>
              <w:rFonts w:cs="Arial"/>
              <w:noProof/>
            </w:rPr>
            <w:t>2</w:t>
          </w:r>
          <w:r w:rsidRPr="00E72DB8">
            <w:rPr>
              <w:rFonts w:cs="Arial"/>
            </w:rPr>
            <w:fldChar w:fldCharType="end"/>
          </w:r>
        </w:p>
      </w:tc>
    </w:tr>
  </w:tbl>
  <w:p w14:paraId="165F429D" w14:textId="77777777" w:rsidR="00765816" w:rsidRPr="00E72DB8" w:rsidRDefault="00765816">
    <w:pPr>
      <w:pStyle w:val="Footer"/>
      <w:rPr>
        <w:rFonts w:cs="Arial"/>
        <w:sz w:val="1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56" w:type="dxa"/>
      <w:tblLayout w:type="fixed"/>
      <w:tblCellMar>
        <w:left w:w="36" w:type="dxa"/>
        <w:right w:w="36" w:type="dxa"/>
      </w:tblCellMar>
      <w:tblLook w:val="0000" w:firstRow="0" w:lastRow="0" w:firstColumn="0" w:lastColumn="0" w:noHBand="0" w:noVBand="0"/>
    </w:tblPr>
    <w:tblGrid>
      <w:gridCol w:w="3726"/>
      <w:gridCol w:w="1440"/>
      <w:gridCol w:w="3690"/>
    </w:tblGrid>
    <w:tr w:rsidR="00765816" w:rsidRPr="00E72DB8" w14:paraId="6C763C85" w14:textId="77777777" w:rsidTr="00E72DB8">
      <w:tc>
        <w:tcPr>
          <w:tcW w:w="3726" w:type="dxa"/>
        </w:tcPr>
        <w:p w14:paraId="0C73EBCC" w14:textId="77777777" w:rsidR="00765816" w:rsidRPr="00E72DB8" w:rsidRDefault="00765816" w:rsidP="00CF7EEE">
          <w:pPr>
            <w:pStyle w:val="Footer"/>
            <w:ind w:right="360"/>
            <w:rPr>
              <w:rFonts w:cs="Arial"/>
              <w:sz w:val="16"/>
              <w:szCs w:val="18"/>
            </w:rPr>
          </w:pPr>
          <w:r w:rsidRPr="00E72DB8">
            <w:rPr>
              <w:rFonts w:cs="Arial"/>
              <w:sz w:val="16"/>
              <w:szCs w:val="18"/>
            </w:rPr>
            <w:t>Binnies UK Limited</w:t>
          </w:r>
        </w:p>
        <w:p w14:paraId="5629BA03" w14:textId="17DA4023" w:rsidR="00765816" w:rsidRPr="00E72DB8" w:rsidRDefault="00765816">
          <w:pPr>
            <w:pStyle w:val="Footer"/>
            <w:rPr>
              <w:rFonts w:cs="Arial"/>
              <w:sz w:val="18"/>
            </w:rPr>
          </w:pPr>
          <w:r w:rsidRPr="00E72DB8">
            <w:rPr>
              <w:rFonts w:cs="Arial"/>
              <w:sz w:val="16"/>
              <w:szCs w:val="18"/>
            </w:rPr>
            <w:fldChar w:fldCharType="begin"/>
          </w:r>
          <w:r w:rsidRPr="00E72DB8">
            <w:rPr>
              <w:rFonts w:cs="Arial"/>
              <w:sz w:val="16"/>
              <w:szCs w:val="18"/>
            </w:rPr>
            <w:instrText xml:space="preserve"> STYLEREF  PrNoTitle  \* MERGEFORMAT </w:instrText>
          </w:r>
          <w:r w:rsidRPr="00E72DB8">
            <w:rPr>
              <w:rFonts w:cs="Arial"/>
              <w:sz w:val="16"/>
              <w:szCs w:val="18"/>
            </w:rPr>
            <w:fldChar w:fldCharType="separate"/>
          </w:r>
          <w:r>
            <w:rPr>
              <w:rFonts w:cs="Arial"/>
              <w:noProof/>
              <w:sz w:val="16"/>
              <w:szCs w:val="18"/>
            </w:rPr>
            <w:t>Project no. 123242</w:t>
          </w:r>
          <w:r w:rsidRPr="00E72DB8">
            <w:rPr>
              <w:rFonts w:cs="Arial"/>
              <w:sz w:val="16"/>
              <w:szCs w:val="18"/>
            </w:rPr>
            <w:fldChar w:fldCharType="end"/>
          </w:r>
          <w:r w:rsidRPr="00E72DB8">
            <w:rPr>
              <w:rFonts w:cs="Arial"/>
              <w:sz w:val="16"/>
              <w:szCs w:val="18"/>
            </w:rPr>
            <w:t xml:space="preserve"> / </w:t>
          </w:r>
          <w:r w:rsidRPr="00E72DB8">
            <w:rPr>
              <w:rFonts w:cs="Arial"/>
              <w:sz w:val="16"/>
              <w:szCs w:val="18"/>
            </w:rPr>
            <w:fldChar w:fldCharType="begin"/>
          </w:r>
          <w:r w:rsidRPr="00E72DB8">
            <w:rPr>
              <w:rFonts w:cs="Arial"/>
              <w:sz w:val="16"/>
              <w:szCs w:val="18"/>
            </w:rPr>
            <w:instrText xml:space="preserve"> STYLEREF  DateTitle  \* MERGEFORMAT </w:instrText>
          </w:r>
          <w:r w:rsidRPr="00E72DB8">
            <w:rPr>
              <w:rFonts w:cs="Arial"/>
              <w:sz w:val="16"/>
              <w:szCs w:val="18"/>
            </w:rPr>
            <w:fldChar w:fldCharType="separate"/>
          </w:r>
          <w:r>
            <w:rPr>
              <w:rFonts w:cs="Arial"/>
              <w:noProof/>
              <w:sz w:val="16"/>
              <w:szCs w:val="18"/>
            </w:rPr>
            <w:t>January 2021</w:t>
          </w:r>
          <w:r w:rsidRPr="00E72DB8">
            <w:rPr>
              <w:rFonts w:cs="Arial"/>
              <w:sz w:val="16"/>
              <w:szCs w:val="18"/>
            </w:rPr>
            <w:fldChar w:fldCharType="end"/>
          </w:r>
        </w:p>
      </w:tc>
      <w:tc>
        <w:tcPr>
          <w:tcW w:w="1440" w:type="dxa"/>
          <w:vAlign w:val="center"/>
        </w:tcPr>
        <w:p w14:paraId="19D1FB2E" w14:textId="77777777" w:rsidR="00765816" w:rsidRPr="00E72DB8" w:rsidRDefault="00765816">
          <w:pPr>
            <w:pStyle w:val="Footer"/>
            <w:jc w:val="center"/>
            <w:rPr>
              <w:rFonts w:cs="Arial"/>
            </w:rPr>
          </w:pPr>
          <w:r w:rsidRPr="00E72DB8">
            <w:rPr>
              <w:rFonts w:cs="Arial"/>
              <w:noProof/>
            </w:rPr>
            <w:drawing>
              <wp:inline distT="0" distB="0" distL="0" distR="0" wp14:anchorId="0CFA3B31" wp14:editId="76BD86F0">
                <wp:extent cx="742534" cy="226060"/>
                <wp:effectExtent l="0" t="0" r="63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279DD161" w14:textId="77777777" w:rsidR="00765816" w:rsidRPr="00E72DB8" w:rsidRDefault="00765816">
          <w:pPr>
            <w:pStyle w:val="Footer"/>
            <w:ind w:right="144"/>
            <w:jc w:val="right"/>
            <w:rPr>
              <w:rFonts w:cs="Arial"/>
            </w:rPr>
          </w:pPr>
          <w:r>
            <w:rPr>
              <w:rFonts w:cs="Arial"/>
            </w:rPr>
            <w:t>P</w:t>
          </w:r>
          <w:r w:rsidRPr="00E72DB8">
            <w:rPr>
              <w:rFonts w:cs="Arial"/>
            </w:rPr>
            <w:t xml:space="preserve">age </w:t>
          </w:r>
          <w:r w:rsidRPr="00E72DB8">
            <w:rPr>
              <w:rFonts w:cs="Arial"/>
            </w:rPr>
            <w:fldChar w:fldCharType="begin"/>
          </w:r>
          <w:r w:rsidRPr="00E72DB8">
            <w:rPr>
              <w:rFonts w:cs="Arial"/>
            </w:rPr>
            <w:instrText xml:space="preserve"> PAGE </w:instrText>
          </w:r>
          <w:r w:rsidRPr="00E72DB8">
            <w:rPr>
              <w:rFonts w:cs="Arial"/>
            </w:rPr>
            <w:fldChar w:fldCharType="separate"/>
          </w:r>
          <w:r w:rsidRPr="00E72DB8">
            <w:rPr>
              <w:rFonts w:cs="Arial"/>
              <w:noProof/>
            </w:rPr>
            <w:t>2</w:t>
          </w:r>
          <w:r w:rsidRPr="00E72DB8">
            <w:rPr>
              <w:rFonts w:cs="Arial"/>
            </w:rPr>
            <w:fldChar w:fldCharType="end"/>
          </w:r>
        </w:p>
      </w:tc>
    </w:tr>
  </w:tbl>
  <w:p w14:paraId="0EFCA2B2" w14:textId="77777777" w:rsidR="00765816" w:rsidRPr="00E72DB8" w:rsidRDefault="00765816">
    <w:pPr>
      <w:pStyle w:val="Footer"/>
      <w:rPr>
        <w:rFonts w:cs="Arial"/>
        <w:sz w:val="1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56" w:type="dxa"/>
      <w:tblLayout w:type="fixed"/>
      <w:tblCellMar>
        <w:left w:w="36" w:type="dxa"/>
        <w:right w:w="36" w:type="dxa"/>
      </w:tblCellMar>
      <w:tblLook w:val="0000" w:firstRow="0" w:lastRow="0" w:firstColumn="0" w:lastColumn="0" w:noHBand="0" w:noVBand="0"/>
    </w:tblPr>
    <w:tblGrid>
      <w:gridCol w:w="3726"/>
      <w:gridCol w:w="1440"/>
      <w:gridCol w:w="3690"/>
    </w:tblGrid>
    <w:tr w:rsidR="00765816" w:rsidRPr="00E72DB8" w14:paraId="68BEFB49" w14:textId="77777777" w:rsidTr="00E72DB8">
      <w:tc>
        <w:tcPr>
          <w:tcW w:w="3726" w:type="dxa"/>
        </w:tcPr>
        <w:p w14:paraId="5D8F08DF" w14:textId="77777777" w:rsidR="00765816" w:rsidRPr="00E72DB8" w:rsidRDefault="00765816" w:rsidP="00CF7EEE">
          <w:pPr>
            <w:pStyle w:val="Footer"/>
            <w:ind w:right="360"/>
            <w:rPr>
              <w:rFonts w:cs="Arial"/>
              <w:sz w:val="16"/>
              <w:szCs w:val="18"/>
            </w:rPr>
          </w:pPr>
          <w:r w:rsidRPr="00E72DB8">
            <w:rPr>
              <w:rFonts w:cs="Arial"/>
              <w:sz w:val="16"/>
              <w:szCs w:val="18"/>
            </w:rPr>
            <w:t>Binnies UK Limited</w:t>
          </w:r>
        </w:p>
        <w:p w14:paraId="53543877" w14:textId="0852AB31" w:rsidR="00765816" w:rsidRPr="00E72DB8" w:rsidRDefault="00765816">
          <w:pPr>
            <w:pStyle w:val="Footer"/>
            <w:rPr>
              <w:rFonts w:cs="Arial"/>
              <w:sz w:val="18"/>
            </w:rPr>
          </w:pPr>
          <w:r w:rsidRPr="00E72DB8">
            <w:rPr>
              <w:rFonts w:cs="Arial"/>
              <w:sz w:val="16"/>
              <w:szCs w:val="18"/>
            </w:rPr>
            <w:fldChar w:fldCharType="begin"/>
          </w:r>
          <w:r w:rsidRPr="00E72DB8">
            <w:rPr>
              <w:rFonts w:cs="Arial"/>
              <w:sz w:val="16"/>
              <w:szCs w:val="18"/>
            </w:rPr>
            <w:instrText xml:space="preserve"> STYLEREF  PrNoTitle  \* MERGEFORMAT </w:instrText>
          </w:r>
          <w:r w:rsidRPr="00E72DB8">
            <w:rPr>
              <w:rFonts w:cs="Arial"/>
              <w:sz w:val="16"/>
              <w:szCs w:val="18"/>
            </w:rPr>
            <w:fldChar w:fldCharType="separate"/>
          </w:r>
          <w:r w:rsidR="009F5593">
            <w:rPr>
              <w:rFonts w:cs="Arial"/>
              <w:noProof/>
              <w:sz w:val="16"/>
              <w:szCs w:val="18"/>
            </w:rPr>
            <w:t>Project no. 123242</w:t>
          </w:r>
          <w:r w:rsidRPr="00E72DB8">
            <w:rPr>
              <w:rFonts w:cs="Arial"/>
              <w:sz w:val="16"/>
              <w:szCs w:val="18"/>
            </w:rPr>
            <w:fldChar w:fldCharType="end"/>
          </w:r>
          <w:r w:rsidRPr="00E72DB8">
            <w:rPr>
              <w:rFonts w:cs="Arial"/>
              <w:sz w:val="16"/>
              <w:szCs w:val="18"/>
            </w:rPr>
            <w:t xml:space="preserve"> / </w:t>
          </w:r>
          <w:r w:rsidRPr="00E72DB8">
            <w:rPr>
              <w:rFonts w:cs="Arial"/>
              <w:sz w:val="16"/>
              <w:szCs w:val="18"/>
            </w:rPr>
            <w:fldChar w:fldCharType="begin"/>
          </w:r>
          <w:r w:rsidRPr="00E72DB8">
            <w:rPr>
              <w:rFonts w:cs="Arial"/>
              <w:sz w:val="16"/>
              <w:szCs w:val="18"/>
            </w:rPr>
            <w:instrText xml:space="preserve"> STYLEREF  DateTitle  \* MERGEFORMAT </w:instrText>
          </w:r>
          <w:r w:rsidRPr="00E72DB8">
            <w:rPr>
              <w:rFonts w:cs="Arial"/>
              <w:sz w:val="16"/>
              <w:szCs w:val="18"/>
            </w:rPr>
            <w:fldChar w:fldCharType="separate"/>
          </w:r>
          <w:r w:rsidR="009F5593">
            <w:rPr>
              <w:rFonts w:cs="Arial"/>
              <w:noProof/>
              <w:sz w:val="16"/>
              <w:szCs w:val="18"/>
            </w:rPr>
            <w:t>January 2021</w:t>
          </w:r>
          <w:r w:rsidRPr="00E72DB8">
            <w:rPr>
              <w:rFonts w:cs="Arial"/>
              <w:sz w:val="16"/>
              <w:szCs w:val="18"/>
            </w:rPr>
            <w:fldChar w:fldCharType="end"/>
          </w:r>
        </w:p>
      </w:tc>
      <w:tc>
        <w:tcPr>
          <w:tcW w:w="1440" w:type="dxa"/>
          <w:vAlign w:val="center"/>
        </w:tcPr>
        <w:p w14:paraId="610704D2" w14:textId="77777777" w:rsidR="00765816" w:rsidRPr="00E72DB8" w:rsidRDefault="00765816">
          <w:pPr>
            <w:pStyle w:val="Footer"/>
            <w:jc w:val="center"/>
            <w:rPr>
              <w:rFonts w:cs="Arial"/>
            </w:rPr>
          </w:pPr>
          <w:r w:rsidRPr="00E72DB8">
            <w:rPr>
              <w:rFonts w:cs="Arial"/>
              <w:noProof/>
            </w:rPr>
            <w:drawing>
              <wp:inline distT="0" distB="0" distL="0" distR="0" wp14:anchorId="7F501552" wp14:editId="3E4EE17A">
                <wp:extent cx="742534" cy="226060"/>
                <wp:effectExtent l="0" t="0" r="63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6550D317" w14:textId="77777777" w:rsidR="00765816" w:rsidRPr="00E72DB8" w:rsidRDefault="00765816">
          <w:pPr>
            <w:pStyle w:val="Footer"/>
            <w:ind w:right="144"/>
            <w:jc w:val="right"/>
            <w:rPr>
              <w:rFonts w:cs="Arial"/>
            </w:rPr>
          </w:pPr>
          <w:r>
            <w:rPr>
              <w:rFonts w:cs="Arial"/>
            </w:rPr>
            <w:t>P</w:t>
          </w:r>
          <w:r w:rsidRPr="00E72DB8">
            <w:rPr>
              <w:rFonts w:cs="Arial"/>
            </w:rPr>
            <w:t xml:space="preserve">age </w:t>
          </w:r>
          <w:r w:rsidRPr="00E72DB8">
            <w:rPr>
              <w:rFonts w:cs="Arial"/>
            </w:rPr>
            <w:fldChar w:fldCharType="begin"/>
          </w:r>
          <w:r w:rsidRPr="00E72DB8">
            <w:rPr>
              <w:rFonts w:cs="Arial"/>
            </w:rPr>
            <w:instrText xml:space="preserve"> PAGE </w:instrText>
          </w:r>
          <w:r w:rsidRPr="00E72DB8">
            <w:rPr>
              <w:rFonts w:cs="Arial"/>
            </w:rPr>
            <w:fldChar w:fldCharType="separate"/>
          </w:r>
          <w:r w:rsidRPr="00E72DB8">
            <w:rPr>
              <w:rFonts w:cs="Arial"/>
              <w:noProof/>
            </w:rPr>
            <w:t>2</w:t>
          </w:r>
          <w:r w:rsidRPr="00E72DB8">
            <w:rPr>
              <w:rFonts w:cs="Arial"/>
            </w:rPr>
            <w:fldChar w:fldCharType="end"/>
          </w:r>
        </w:p>
      </w:tc>
    </w:tr>
  </w:tbl>
  <w:p w14:paraId="01BB08DF" w14:textId="77777777" w:rsidR="00765816" w:rsidRPr="00E72DB8" w:rsidRDefault="00765816">
    <w:pPr>
      <w:pStyle w:val="Footer"/>
      <w:rPr>
        <w:rFonts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D0F36" w14:textId="77777777" w:rsidR="00DF487F" w:rsidRDefault="00DF487F">
      <w:r>
        <w:separator/>
      </w:r>
    </w:p>
    <w:p w14:paraId="24DD861A" w14:textId="77777777" w:rsidR="00DF487F" w:rsidRDefault="00DF487F"/>
  </w:footnote>
  <w:footnote w:type="continuationSeparator" w:id="0">
    <w:p w14:paraId="609D86A5" w14:textId="77777777" w:rsidR="00DF487F" w:rsidRDefault="00DF487F">
      <w:r>
        <w:continuationSeparator/>
      </w:r>
    </w:p>
    <w:p w14:paraId="164344EE" w14:textId="77777777" w:rsidR="00DF487F" w:rsidRDefault="00DF48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765816" w:rsidRPr="002D3BB3" w14:paraId="467631FF" w14:textId="77777777" w:rsidTr="00946157">
      <w:trPr>
        <w:cantSplit/>
      </w:trPr>
      <w:tc>
        <w:tcPr>
          <w:tcW w:w="4477" w:type="dxa"/>
        </w:tcPr>
        <w:p w14:paraId="7E1BFF85" w14:textId="2344DEEC" w:rsidR="00765816" w:rsidRPr="002D3BB3" w:rsidRDefault="00765816" w:rsidP="00835C0E">
          <w:pPr>
            <w:pStyle w:val="ClientHeader"/>
            <w:rPr>
              <w:rFonts w:ascii="Ebrima" w:hAnsi="Ebrima" w:cs="Arial"/>
              <w:sz w:val="18"/>
            </w:rPr>
          </w:pPr>
          <w:r w:rsidRPr="002D3BB3">
            <w:rPr>
              <w:rFonts w:ascii="Ebrima" w:hAnsi="Ebrima" w:cs="Arial"/>
              <w:noProof/>
              <w:sz w:val="18"/>
            </w:rPr>
            <w:fldChar w:fldCharType="begin"/>
          </w:r>
          <w:r w:rsidRPr="002D3BB3">
            <w:rPr>
              <w:rFonts w:ascii="Ebrima" w:hAnsi="Ebrima" w:cs="Arial"/>
              <w:noProof/>
              <w:sz w:val="18"/>
            </w:rPr>
            <w:instrText xml:space="preserve"> STYLEREF  ClientTitle  \* MERGEFORMAT </w:instrText>
          </w:r>
          <w:r w:rsidRPr="002D3BB3">
            <w:rPr>
              <w:rFonts w:ascii="Ebrima" w:hAnsi="Ebrima" w:cs="Arial"/>
              <w:noProof/>
              <w:sz w:val="18"/>
            </w:rPr>
            <w:fldChar w:fldCharType="separate"/>
          </w:r>
          <w:r w:rsidR="009F5593">
            <w:rPr>
              <w:rFonts w:ascii="Ebrima" w:hAnsi="Ebrima" w:cs="Arial"/>
              <w:noProof/>
              <w:sz w:val="18"/>
            </w:rPr>
            <w:t>Natural Resources Wales</w:t>
          </w:r>
          <w:r w:rsidRPr="002D3BB3">
            <w:rPr>
              <w:rFonts w:ascii="Ebrima" w:hAnsi="Ebrima" w:cs="Arial"/>
              <w:noProof/>
              <w:sz w:val="18"/>
            </w:rPr>
            <w:fldChar w:fldCharType="end"/>
          </w:r>
        </w:p>
      </w:tc>
      <w:tc>
        <w:tcPr>
          <w:tcW w:w="4649" w:type="dxa"/>
        </w:tcPr>
        <w:p w14:paraId="13267C2B" w14:textId="4CC3B95A" w:rsidR="00765816" w:rsidRPr="002D3BB3" w:rsidRDefault="00765816" w:rsidP="00835C0E">
          <w:pPr>
            <w:pStyle w:val="ReportHeader"/>
            <w:rPr>
              <w:rFonts w:ascii="Ebrima" w:hAnsi="Ebrima" w:cs="Arial"/>
              <w:sz w:val="18"/>
            </w:rPr>
          </w:pPr>
          <w:r w:rsidRPr="002D3BB3">
            <w:rPr>
              <w:rFonts w:ascii="Ebrima" w:hAnsi="Ebrima" w:cs="Arial"/>
              <w:noProof/>
              <w:sz w:val="18"/>
            </w:rPr>
            <w:fldChar w:fldCharType="begin"/>
          </w:r>
          <w:r w:rsidRPr="002D3BB3">
            <w:rPr>
              <w:rFonts w:ascii="Ebrima" w:hAnsi="Ebrima" w:cs="Arial"/>
              <w:noProof/>
              <w:sz w:val="18"/>
            </w:rPr>
            <w:instrText xml:space="preserve"> STYLEREF  ReportTitle  \* MERGEFORMAT </w:instrText>
          </w:r>
          <w:r w:rsidRPr="002D3BB3">
            <w:rPr>
              <w:rFonts w:ascii="Ebrima" w:hAnsi="Ebrima" w:cs="Arial"/>
              <w:noProof/>
              <w:sz w:val="18"/>
            </w:rPr>
            <w:fldChar w:fldCharType="separate"/>
          </w:r>
          <w:r w:rsidR="009F5593">
            <w:rPr>
              <w:rFonts w:ascii="Ebrima" w:hAnsi="Ebrima" w:cs="Arial"/>
              <w:noProof/>
              <w:sz w:val="18"/>
            </w:rPr>
            <w:t>Pen-y-Gwaith Reservoir Improvements</w:t>
          </w:r>
          <w:r w:rsidRPr="002D3BB3">
            <w:rPr>
              <w:rFonts w:ascii="Ebrima" w:hAnsi="Ebrima" w:cs="Arial"/>
              <w:noProof/>
              <w:sz w:val="18"/>
            </w:rPr>
            <w:fldChar w:fldCharType="end"/>
          </w:r>
        </w:p>
      </w:tc>
    </w:tr>
  </w:tbl>
  <w:p w14:paraId="3F68DC34" w14:textId="77777777" w:rsidR="00765816" w:rsidRPr="00EB0363" w:rsidRDefault="00765816" w:rsidP="00641F85">
    <w:pPr>
      <w:pStyle w:val="Header"/>
      <w:rPr>
        <w:rFonts w:cs="Arial"/>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765816" w:rsidRPr="002D3BB3" w14:paraId="019EE808" w14:textId="77777777" w:rsidTr="00921A7D">
      <w:trPr>
        <w:cantSplit/>
      </w:trPr>
      <w:tc>
        <w:tcPr>
          <w:tcW w:w="4477" w:type="dxa"/>
        </w:tcPr>
        <w:p w14:paraId="58067B85" w14:textId="7B25214D" w:rsidR="00765816" w:rsidRPr="002D3BB3" w:rsidRDefault="00765816" w:rsidP="008D41D7">
          <w:pPr>
            <w:pStyle w:val="ClientHeader"/>
            <w:rPr>
              <w:rFonts w:ascii="Ebrima" w:hAnsi="Ebrima" w:cs="Arial"/>
              <w:sz w:val="18"/>
            </w:rPr>
          </w:pPr>
          <w:r w:rsidRPr="002D3BB3">
            <w:rPr>
              <w:rFonts w:ascii="Ebrima" w:hAnsi="Ebrima" w:cs="Arial"/>
              <w:noProof/>
              <w:sz w:val="18"/>
            </w:rPr>
            <w:fldChar w:fldCharType="begin"/>
          </w:r>
          <w:r w:rsidRPr="002D3BB3">
            <w:rPr>
              <w:rFonts w:ascii="Ebrima" w:hAnsi="Ebrima" w:cs="Arial"/>
              <w:noProof/>
              <w:sz w:val="18"/>
            </w:rPr>
            <w:instrText xml:space="preserve"> STYLEREF  ClientTitle  \* MERGEFORMAT </w:instrText>
          </w:r>
          <w:r w:rsidRPr="002D3BB3">
            <w:rPr>
              <w:rFonts w:ascii="Ebrima" w:hAnsi="Ebrima" w:cs="Arial"/>
              <w:noProof/>
              <w:sz w:val="18"/>
            </w:rPr>
            <w:fldChar w:fldCharType="separate"/>
          </w:r>
          <w:r w:rsidR="009F5593">
            <w:rPr>
              <w:rFonts w:ascii="Ebrima" w:hAnsi="Ebrima" w:cs="Arial"/>
              <w:noProof/>
              <w:sz w:val="18"/>
            </w:rPr>
            <w:t>Natural Resources Wales</w:t>
          </w:r>
          <w:r w:rsidRPr="002D3BB3">
            <w:rPr>
              <w:rFonts w:ascii="Ebrima" w:hAnsi="Ebrima" w:cs="Arial"/>
              <w:noProof/>
              <w:sz w:val="18"/>
            </w:rPr>
            <w:fldChar w:fldCharType="end"/>
          </w:r>
        </w:p>
      </w:tc>
      <w:tc>
        <w:tcPr>
          <w:tcW w:w="4649" w:type="dxa"/>
        </w:tcPr>
        <w:p w14:paraId="0BBD8B8A" w14:textId="51A707F4" w:rsidR="00765816" w:rsidRPr="002D3BB3" w:rsidRDefault="00765816" w:rsidP="008D41D7">
          <w:pPr>
            <w:pStyle w:val="ReportHeader"/>
            <w:rPr>
              <w:rFonts w:ascii="Ebrima" w:hAnsi="Ebrima" w:cs="Arial"/>
              <w:sz w:val="18"/>
            </w:rPr>
          </w:pPr>
          <w:r w:rsidRPr="002D3BB3">
            <w:rPr>
              <w:rFonts w:ascii="Ebrima" w:hAnsi="Ebrima" w:cs="Arial"/>
              <w:noProof/>
              <w:sz w:val="18"/>
            </w:rPr>
            <w:fldChar w:fldCharType="begin"/>
          </w:r>
          <w:r w:rsidRPr="002D3BB3">
            <w:rPr>
              <w:rFonts w:ascii="Ebrima" w:hAnsi="Ebrima" w:cs="Arial"/>
              <w:noProof/>
              <w:sz w:val="18"/>
            </w:rPr>
            <w:instrText xml:space="preserve"> STYLEREF  ReportTitle  \* MERGEFORMAT </w:instrText>
          </w:r>
          <w:r w:rsidRPr="002D3BB3">
            <w:rPr>
              <w:rFonts w:ascii="Ebrima" w:hAnsi="Ebrima" w:cs="Arial"/>
              <w:noProof/>
              <w:sz w:val="18"/>
            </w:rPr>
            <w:fldChar w:fldCharType="separate"/>
          </w:r>
          <w:r w:rsidR="009F5593">
            <w:rPr>
              <w:rFonts w:ascii="Ebrima" w:hAnsi="Ebrima" w:cs="Arial"/>
              <w:noProof/>
              <w:sz w:val="18"/>
            </w:rPr>
            <w:t>Pen-y-Gwaith Reservoir Improvements</w:t>
          </w:r>
          <w:r w:rsidRPr="002D3BB3">
            <w:rPr>
              <w:rFonts w:ascii="Ebrima" w:hAnsi="Ebrima" w:cs="Arial"/>
              <w:noProof/>
              <w:sz w:val="18"/>
            </w:rPr>
            <w:fldChar w:fldCharType="end"/>
          </w:r>
        </w:p>
      </w:tc>
    </w:tr>
  </w:tbl>
  <w:p w14:paraId="4838258A" w14:textId="77777777" w:rsidR="00765816" w:rsidRPr="00EB0363" w:rsidRDefault="00765816">
    <w:pPr>
      <w:pStyle w:val="Header"/>
      <w:rPr>
        <w:rFonts w:cs="Arial"/>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7CA09B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0EE612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DC60D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EE402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E54E3E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0E52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364D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F2309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7408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FA69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844D2"/>
    <w:multiLevelType w:val="hybridMultilevel"/>
    <w:tmpl w:val="26D8B422"/>
    <w:lvl w:ilvl="0" w:tplc="980C76EE">
      <w:start w:val="1"/>
      <w:numFmt w:val="decimal"/>
      <w:pStyle w:val="Reportlist1number"/>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67D0EC0"/>
    <w:multiLevelType w:val="multilevel"/>
    <w:tmpl w:val="69C890DA"/>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lowerLetter"/>
      <w:lvlText w:val="(%3)"/>
      <w:lvlJc w:val="left"/>
      <w:pPr>
        <w:tabs>
          <w:tab w:val="num" w:pos="1080"/>
        </w:tabs>
        <w:ind w:left="72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0CBB082A"/>
    <w:multiLevelType w:val="hybridMultilevel"/>
    <w:tmpl w:val="B96A9688"/>
    <w:lvl w:ilvl="0" w:tplc="60CC067C">
      <w:start w:val="1"/>
      <w:numFmt w:val="lowerRoman"/>
      <w:pStyle w:val="Reportlist1roman"/>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19BD0EB0"/>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1CE3609D"/>
    <w:multiLevelType w:val="hybridMultilevel"/>
    <w:tmpl w:val="ECC4DA2E"/>
    <w:lvl w:ilvl="0" w:tplc="A8E6EF18">
      <w:start w:val="1"/>
      <w:numFmt w:val="lowerLetter"/>
      <w:pStyle w:val="Reportsublistlett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5" w15:restartNumberingAfterBreak="0">
    <w:nsid w:val="21F440AC"/>
    <w:multiLevelType w:val="multilevel"/>
    <w:tmpl w:val="4AFCFB86"/>
    <w:lvl w:ilvl="0">
      <w:start w:val="1"/>
      <w:numFmt w:val="decimal"/>
      <w:pStyle w:val="Heading1"/>
      <w:lvlText w:val="%1."/>
      <w:lvlJc w:val="left"/>
      <w:pPr>
        <w:tabs>
          <w:tab w:val="num" w:pos="720"/>
        </w:tabs>
        <w:ind w:left="720" w:hanging="72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lowerLetter"/>
      <w:pStyle w:val="Heading3"/>
      <w:lvlText w:val="(%3)"/>
      <w:lvlJc w:val="left"/>
      <w:pPr>
        <w:tabs>
          <w:tab w:val="num" w:pos="1080"/>
        </w:tabs>
        <w:ind w:left="72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upperLetter"/>
      <w:lvlRestart w:val="0"/>
      <w:pStyle w:val="Heading6"/>
      <w:lvlText w:val="Appendix %6:"/>
      <w:lvlJc w:val="left"/>
      <w:pPr>
        <w:tabs>
          <w:tab w:val="num" w:pos="1800"/>
        </w:tabs>
        <w:ind w:left="1800" w:hanging="1800"/>
      </w:pPr>
      <w:rPr>
        <w:rFonts w:hint="default"/>
      </w:rPr>
    </w:lvl>
    <w:lvl w:ilvl="6">
      <w:start w:val="1"/>
      <w:numFmt w:val="decimal"/>
      <w:pStyle w:val="Heading7"/>
      <w:lvlText w:val="%6.%7"/>
      <w:lvlJc w:val="left"/>
      <w:pPr>
        <w:tabs>
          <w:tab w:val="num" w:pos="720"/>
        </w:tabs>
        <w:ind w:left="720" w:hanging="720"/>
      </w:pPr>
      <w:rPr>
        <w:rFonts w:hint="default"/>
      </w:rPr>
    </w:lvl>
    <w:lvl w:ilvl="7">
      <w:start w:val="1"/>
      <w:numFmt w:val="none"/>
      <w:pStyle w:val="Heading8"/>
      <w:suff w:val="nothing"/>
      <w:lvlText w:val=""/>
      <w:lvlJc w:val="left"/>
      <w:pPr>
        <w:ind w:left="0" w:firstLine="0"/>
      </w:pPr>
      <w:rPr>
        <w:rFonts w:hint="default"/>
      </w:rPr>
    </w:lvl>
    <w:lvl w:ilvl="8">
      <w:start w:val="1"/>
      <w:numFmt w:val="decimal"/>
      <w:lvlRestart w:val="0"/>
      <w:pStyle w:val="Heading9"/>
      <w:lvlText w:val="Figure %9:"/>
      <w:lvlJc w:val="left"/>
      <w:pPr>
        <w:tabs>
          <w:tab w:val="num" w:pos="0"/>
        </w:tabs>
        <w:ind w:left="1800" w:hanging="1800"/>
      </w:pPr>
      <w:rPr>
        <w:rFonts w:hint="default"/>
      </w:rPr>
    </w:lvl>
  </w:abstractNum>
  <w:abstractNum w:abstractNumId="16" w15:restartNumberingAfterBreak="0">
    <w:nsid w:val="36646404"/>
    <w:multiLevelType w:val="hybridMultilevel"/>
    <w:tmpl w:val="3E0A98F8"/>
    <w:lvl w:ilvl="0" w:tplc="2938A1BC">
      <w:start w:val="1"/>
      <w:numFmt w:val="bullet"/>
      <w:pStyle w:val="Reportlist1dash"/>
      <w:lvlText w:val="—"/>
      <w:lvlJc w:val="left"/>
      <w:pPr>
        <w:ind w:left="1440" w:hanging="720"/>
      </w:pPr>
      <w:rPr>
        <w:rFonts w:ascii="Calibr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A5801C5"/>
    <w:multiLevelType w:val="multilevel"/>
    <w:tmpl w:val="78B4338C"/>
    <w:lvl w:ilvl="0">
      <w:start w:val="1"/>
      <w:numFmt w:val="upperLetter"/>
      <w:lvlText w:val="Appendix %1."/>
      <w:lvlJc w:val="left"/>
      <w:pPr>
        <w:tabs>
          <w:tab w:val="num" w:pos="1800"/>
        </w:tabs>
        <w:ind w:left="1800" w:hanging="1800"/>
      </w:pPr>
      <w:rPr>
        <w:rFonts w:ascii="Times New Roman Bold" w:hAnsi="Times New Roman Bold"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20"/>
        </w:tabs>
        <w:ind w:left="720" w:hanging="720"/>
      </w:pPr>
      <w:rPr>
        <w:rFonts w:ascii="Times New Roman Bold" w:hAnsi="Times New Roman Bold" w:hint="default"/>
        <w:b/>
        <w:i w:val="0"/>
        <w:sz w:val="22"/>
        <w:szCs w:val="22"/>
      </w:rPr>
    </w:lvl>
    <w:lvl w:ilvl="2">
      <w:start w:val="1"/>
      <w:numFmt w:val="decimal"/>
      <w:lvlText w:val="%1.%2.%3"/>
      <w:lvlJc w:val="left"/>
      <w:pPr>
        <w:tabs>
          <w:tab w:val="num" w:pos="864"/>
        </w:tabs>
        <w:ind w:left="864" w:hanging="86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F321064"/>
    <w:multiLevelType w:val="multilevel"/>
    <w:tmpl w:val="0050536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080"/>
        </w:tabs>
        <w:ind w:left="72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lvlRestart w:val="0"/>
      <w:lvlText w:val="Appendix %6"/>
      <w:lvlJc w:val="left"/>
      <w:pPr>
        <w:tabs>
          <w:tab w:val="num" w:pos="1800"/>
        </w:tabs>
        <w:ind w:left="1800" w:hanging="1800"/>
      </w:pPr>
      <w:rPr>
        <w:rFonts w:hint="default"/>
      </w:rPr>
    </w:lvl>
    <w:lvl w:ilvl="6">
      <w:start w:val="1"/>
      <w:numFmt w:val="decimal"/>
      <w:lvlText w:val="%7%6"/>
      <w:lvlJc w:val="left"/>
      <w:pPr>
        <w:tabs>
          <w:tab w:val="num" w:pos="720"/>
        </w:tabs>
        <w:ind w:left="720" w:hanging="72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3F90301B"/>
    <w:multiLevelType w:val="hybridMultilevel"/>
    <w:tmpl w:val="932A29C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41BB5DF5"/>
    <w:multiLevelType w:val="hybridMultilevel"/>
    <w:tmpl w:val="E1B803CA"/>
    <w:lvl w:ilvl="0" w:tplc="E8629D1C">
      <w:start w:val="1"/>
      <w:numFmt w:val="decimal"/>
      <w:pStyle w:val="Reportsublistnumb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15:restartNumberingAfterBreak="0">
    <w:nsid w:val="430C6FCF"/>
    <w:multiLevelType w:val="multilevel"/>
    <w:tmpl w:val="576645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080"/>
        </w:tabs>
        <w:ind w:left="72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lvlRestart w:val="0"/>
      <w:lvlText w:val="Appendix %6:"/>
      <w:lvlJc w:val="left"/>
      <w:pPr>
        <w:tabs>
          <w:tab w:val="num" w:pos="1800"/>
        </w:tabs>
        <w:ind w:left="1800" w:hanging="1800"/>
      </w:pPr>
      <w:rPr>
        <w:rFonts w:hint="default"/>
      </w:rPr>
    </w:lvl>
    <w:lvl w:ilvl="6">
      <w:start w:val="1"/>
      <w:numFmt w:val="decimal"/>
      <w:lvlText w:val="%6.%7"/>
      <w:lvlJc w:val="left"/>
      <w:pPr>
        <w:tabs>
          <w:tab w:val="num" w:pos="720"/>
        </w:tabs>
        <w:ind w:left="720" w:hanging="720"/>
      </w:pPr>
      <w:rPr>
        <w:rFonts w:hint="default"/>
      </w:rPr>
    </w:lvl>
    <w:lvl w:ilvl="7">
      <w:start w:val="1"/>
      <w:numFmt w:val="none"/>
      <w:suff w:val="nothing"/>
      <w:lvlText w:val=""/>
      <w:lvlJc w:val="left"/>
      <w:pPr>
        <w:ind w:left="0" w:firstLine="0"/>
      </w:pPr>
      <w:rPr>
        <w:rFonts w:hint="default"/>
      </w:rPr>
    </w:lvl>
    <w:lvl w:ilvl="8">
      <w:start w:val="1"/>
      <w:numFmt w:val="decimal"/>
      <w:suff w:val="nothing"/>
      <w:lvlText w:val="Figure %9:"/>
      <w:lvlJc w:val="left"/>
      <w:pPr>
        <w:ind w:left="1800" w:hanging="1800"/>
      </w:pPr>
      <w:rPr>
        <w:rFonts w:hint="default"/>
      </w:rPr>
    </w:lvl>
  </w:abstractNum>
  <w:abstractNum w:abstractNumId="22" w15:restartNumberingAfterBreak="0">
    <w:nsid w:val="4AAC63F0"/>
    <w:multiLevelType w:val="hybridMultilevel"/>
    <w:tmpl w:val="603092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DE3F40"/>
    <w:multiLevelType w:val="hybridMultilevel"/>
    <w:tmpl w:val="5640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D5056"/>
    <w:multiLevelType w:val="hybridMultilevel"/>
    <w:tmpl w:val="1DE65EB0"/>
    <w:lvl w:ilvl="0" w:tplc="FAC2A6BA">
      <w:start w:val="1"/>
      <w:numFmt w:val="lowerRoman"/>
      <w:pStyle w:val="Reportsublistroman"/>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5" w15:restartNumberingAfterBreak="0">
    <w:nsid w:val="53BF1546"/>
    <w:multiLevelType w:val="multilevel"/>
    <w:tmpl w:val="F82E82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080"/>
        </w:tabs>
        <w:ind w:left="72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lvlRestart w:val="0"/>
      <w:lvlText w:val="Appendix %6"/>
      <w:lvlJc w:val="left"/>
      <w:pPr>
        <w:tabs>
          <w:tab w:val="num" w:pos="1800"/>
        </w:tabs>
        <w:ind w:left="1800" w:hanging="1800"/>
      </w:pPr>
      <w:rPr>
        <w:rFonts w:hint="default"/>
      </w:rPr>
    </w:lvl>
    <w:lvl w:ilvl="6">
      <w:start w:val="1"/>
      <w:numFmt w:val="decimal"/>
      <w:lvlText w:val="%6.%7"/>
      <w:lvlJc w:val="left"/>
      <w:pPr>
        <w:tabs>
          <w:tab w:val="num" w:pos="720"/>
        </w:tabs>
        <w:ind w:left="720" w:hanging="72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5ADD109B"/>
    <w:multiLevelType w:val="hybridMultilevel"/>
    <w:tmpl w:val="8AC66022"/>
    <w:lvl w:ilvl="0" w:tplc="0809000F">
      <w:start w:val="1"/>
      <w:numFmt w:val="decimal"/>
      <w:lvlText w:val="%1."/>
      <w:lvlJc w:val="left"/>
      <w:pPr>
        <w:ind w:left="884" w:hanging="360"/>
      </w:pPr>
    </w:lvl>
    <w:lvl w:ilvl="1" w:tplc="08090019" w:tentative="1">
      <w:start w:val="1"/>
      <w:numFmt w:val="lowerLetter"/>
      <w:lvlText w:val="%2."/>
      <w:lvlJc w:val="left"/>
      <w:pPr>
        <w:ind w:left="1604" w:hanging="360"/>
      </w:pPr>
    </w:lvl>
    <w:lvl w:ilvl="2" w:tplc="0809001B" w:tentative="1">
      <w:start w:val="1"/>
      <w:numFmt w:val="lowerRoman"/>
      <w:lvlText w:val="%3."/>
      <w:lvlJc w:val="right"/>
      <w:pPr>
        <w:ind w:left="2324" w:hanging="180"/>
      </w:pPr>
    </w:lvl>
    <w:lvl w:ilvl="3" w:tplc="0809000F" w:tentative="1">
      <w:start w:val="1"/>
      <w:numFmt w:val="decimal"/>
      <w:lvlText w:val="%4."/>
      <w:lvlJc w:val="left"/>
      <w:pPr>
        <w:ind w:left="3044" w:hanging="360"/>
      </w:pPr>
    </w:lvl>
    <w:lvl w:ilvl="4" w:tplc="08090019" w:tentative="1">
      <w:start w:val="1"/>
      <w:numFmt w:val="lowerLetter"/>
      <w:lvlText w:val="%5."/>
      <w:lvlJc w:val="left"/>
      <w:pPr>
        <w:ind w:left="3764" w:hanging="360"/>
      </w:pPr>
    </w:lvl>
    <w:lvl w:ilvl="5" w:tplc="0809001B" w:tentative="1">
      <w:start w:val="1"/>
      <w:numFmt w:val="lowerRoman"/>
      <w:lvlText w:val="%6."/>
      <w:lvlJc w:val="right"/>
      <w:pPr>
        <w:ind w:left="4484" w:hanging="180"/>
      </w:pPr>
    </w:lvl>
    <w:lvl w:ilvl="6" w:tplc="0809000F" w:tentative="1">
      <w:start w:val="1"/>
      <w:numFmt w:val="decimal"/>
      <w:lvlText w:val="%7."/>
      <w:lvlJc w:val="left"/>
      <w:pPr>
        <w:ind w:left="5204" w:hanging="360"/>
      </w:pPr>
    </w:lvl>
    <w:lvl w:ilvl="7" w:tplc="08090019" w:tentative="1">
      <w:start w:val="1"/>
      <w:numFmt w:val="lowerLetter"/>
      <w:lvlText w:val="%8."/>
      <w:lvlJc w:val="left"/>
      <w:pPr>
        <w:ind w:left="5924" w:hanging="360"/>
      </w:pPr>
    </w:lvl>
    <w:lvl w:ilvl="8" w:tplc="0809001B" w:tentative="1">
      <w:start w:val="1"/>
      <w:numFmt w:val="lowerRoman"/>
      <w:lvlText w:val="%9."/>
      <w:lvlJc w:val="right"/>
      <w:pPr>
        <w:ind w:left="6644" w:hanging="180"/>
      </w:pPr>
    </w:lvl>
  </w:abstractNum>
  <w:abstractNum w:abstractNumId="27" w15:restartNumberingAfterBreak="0">
    <w:nsid w:val="5E507CCC"/>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26A5068"/>
    <w:multiLevelType w:val="multilevel"/>
    <w:tmpl w:val="5B66B356"/>
    <w:lvl w:ilvl="0">
      <w:start w:val="1"/>
      <w:numFmt w:val="decimal"/>
      <w:isLgl/>
      <w:lvlText w:val="%1."/>
      <w:lvlJc w:val="left"/>
      <w:pPr>
        <w:tabs>
          <w:tab w:val="num" w:pos="864"/>
        </w:tabs>
        <w:ind w:left="864" w:hanging="864"/>
      </w:pPr>
    </w:lvl>
    <w:lvl w:ilvl="1">
      <w:start w:val="1"/>
      <w:numFmt w:val="decimal"/>
      <w:isLgl/>
      <w:lvlText w:val="%1.%2"/>
      <w:lvlJc w:val="left"/>
      <w:pPr>
        <w:tabs>
          <w:tab w:val="num" w:pos="1008"/>
        </w:tabs>
        <w:ind w:left="1008" w:hanging="1008"/>
      </w:pPr>
    </w:lvl>
    <w:lvl w:ilvl="2">
      <w:start w:val="1"/>
      <w:numFmt w:val="decimal"/>
      <w:lvlText w:val="%1.%2.%3"/>
      <w:lvlJc w:val="left"/>
      <w:pPr>
        <w:tabs>
          <w:tab w:val="num" w:pos="864"/>
        </w:tabs>
        <w:ind w:left="864"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794AA4"/>
    <w:multiLevelType w:val="hybridMultilevel"/>
    <w:tmpl w:val="7DD02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8C2330"/>
    <w:multiLevelType w:val="multilevel"/>
    <w:tmpl w:val="32182C8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080"/>
        </w:tabs>
        <w:ind w:left="72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lvlRestart w:val="0"/>
      <w:lvlText w:val="Appendix %6:"/>
      <w:lvlJc w:val="left"/>
      <w:pPr>
        <w:tabs>
          <w:tab w:val="num" w:pos="1800"/>
        </w:tabs>
        <w:ind w:left="1800" w:hanging="1800"/>
      </w:pPr>
      <w:rPr>
        <w:rFonts w:hint="default"/>
      </w:rPr>
    </w:lvl>
    <w:lvl w:ilvl="6">
      <w:start w:val="1"/>
      <w:numFmt w:val="decimal"/>
      <w:lvlText w:val="%6.%7"/>
      <w:lvlJc w:val="left"/>
      <w:pPr>
        <w:tabs>
          <w:tab w:val="num" w:pos="720"/>
        </w:tabs>
        <w:ind w:left="720" w:hanging="72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15:restartNumberingAfterBreak="0">
    <w:nsid w:val="6BEF02C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C122C06"/>
    <w:multiLevelType w:val="multilevel"/>
    <w:tmpl w:val="3216BC94"/>
    <w:lvl w:ilvl="0">
      <w:start w:val="1"/>
      <w:numFmt w:val="upperLetter"/>
      <w:lvlText w:val="APPENDIX %1."/>
      <w:lvlJc w:val="left"/>
      <w:pPr>
        <w:tabs>
          <w:tab w:val="num" w:pos="1800"/>
        </w:tabs>
        <w:ind w:left="1800" w:hanging="1800"/>
      </w:pPr>
      <w:rPr>
        <w:rFonts w:ascii="Times New Roman Bold" w:hAnsi="Times New Roman Bold"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20"/>
        </w:tabs>
        <w:ind w:left="720" w:hanging="720"/>
      </w:pPr>
      <w:rPr>
        <w:rFonts w:ascii="Times New Roman Bold" w:hAnsi="Times New Roman Bold" w:hint="default"/>
        <w:b/>
        <w:i w:val="0"/>
        <w:sz w:val="22"/>
        <w:szCs w:val="22"/>
      </w:rPr>
    </w:lvl>
    <w:lvl w:ilvl="2">
      <w:start w:val="1"/>
      <w:numFmt w:val="decimal"/>
      <w:lvlText w:val="%1.%2.%3"/>
      <w:lvlJc w:val="left"/>
      <w:pPr>
        <w:tabs>
          <w:tab w:val="num" w:pos="864"/>
        </w:tabs>
        <w:ind w:left="864" w:hanging="86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3" w15:restartNumberingAfterBreak="0">
    <w:nsid w:val="6CBD587A"/>
    <w:multiLevelType w:val="hybridMultilevel"/>
    <w:tmpl w:val="9D80C41C"/>
    <w:lvl w:ilvl="0" w:tplc="67B28C36">
      <w:start w:val="1"/>
      <w:numFmt w:val="bullet"/>
      <w:pStyle w:val="Reportsublistdash"/>
      <w:lvlText w:val="—"/>
      <w:lvlJc w:val="left"/>
      <w:pPr>
        <w:ind w:left="2160" w:hanging="720"/>
      </w:pPr>
      <w:rPr>
        <w:rFonts w:ascii="Calibri" w:hAnsi="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4" w15:restartNumberingAfterBreak="0">
    <w:nsid w:val="7A542FE1"/>
    <w:multiLevelType w:val="hybridMultilevel"/>
    <w:tmpl w:val="4858DAB2"/>
    <w:lvl w:ilvl="0" w:tplc="45D2F170">
      <w:start w:val="1"/>
      <w:numFmt w:val="lowerLetter"/>
      <w:pStyle w:val="Reportlist1letter"/>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3"/>
  </w:num>
  <w:num w:numId="2">
    <w:abstractNumId w:val="15"/>
  </w:num>
  <w:num w:numId="3">
    <w:abstractNumId w:val="28"/>
  </w:num>
  <w:num w:numId="4">
    <w:abstractNumId w:val="15"/>
  </w:num>
  <w:num w:numId="5">
    <w:abstractNumId w:val="31"/>
  </w:num>
  <w:num w:numId="6">
    <w:abstractNumId w:val="27"/>
  </w:num>
  <w:num w:numId="7">
    <w:abstractNumId w:val="32"/>
  </w:num>
  <w:num w:numId="8">
    <w:abstractNumId w:val="17"/>
  </w:num>
  <w:num w:numId="9">
    <w:abstractNumId w:val="11"/>
  </w:num>
  <w:num w:numId="10">
    <w:abstractNumId w:val="18"/>
  </w:num>
  <w:num w:numId="11">
    <w:abstractNumId w:val="25"/>
  </w:num>
  <w:num w:numId="12">
    <w:abstractNumId w:val="30"/>
  </w:num>
  <w:num w:numId="13">
    <w:abstractNumId w:val="21"/>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6"/>
  </w:num>
  <w:num w:numId="25">
    <w:abstractNumId w:val="12"/>
  </w:num>
  <w:num w:numId="26">
    <w:abstractNumId w:val="34"/>
  </w:num>
  <w:num w:numId="27">
    <w:abstractNumId w:val="16"/>
    <w:lvlOverride w:ilvl="0">
      <w:startOverride w:val="1"/>
    </w:lvlOverride>
  </w:num>
  <w:num w:numId="28">
    <w:abstractNumId w:val="10"/>
  </w:num>
  <w:num w:numId="29">
    <w:abstractNumId w:val="34"/>
    <w:lvlOverride w:ilvl="0">
      <w:startOverride w:val="1"/>
    </w:lvlOverride>
  </w:num>
  <w:num w:numId="30">
    <w:abstractNumId w:val="33"/>
  </w:num>
  <w:num w:numId="31">
    <w:abstractNumId w:val="24"/>
  </w:num>
  <w:num w:numId="32">
    <w:abstractNumId w:val="14"/>
  </w:num>
  <w:num w:numId="33">
    <w:abstractNumId w:val="20"/>
  </w:num>
  <w:num w:numId="34">
    <w:abstractNumId w:val="34"/>
    <w:lvlOverride w:ilvl="0">
      <w:startOverride w:val="1"/>
    </w:lvlOverride>
  </w:num>
  <w:num w:numId="35">
    <w:abstractNumId w:val="29"/>
  </w:num>
  <w:num w:numId="36">
    <w:abstractNumId w:val="26"/>
  </w:num>
  <w:num w:numId="37">
    <w:abstractNumId w:val="22"/>
  </w:num>
  <w:num w:numId="38">
    <w:abstractNumId w:val="19"/>
  </w:num>
  <w:num w:numId="39">
    <w:abstractNumId w:val="15"/>
  </w:num>
  <w:num w:numId="40">
    <w:abstractNumId w:val="15"/>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C04" w:allStyles="0" w:customStyles="0" w:latentStyles="1" w:stylesInUse="0" w:headingStyles="0" w:numberingStyles="0" w:tableStyles="0" w:directFormattingOnRuns="0" w:directFormattingOnParagraphs="0"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6BC"/>
    <w:rsid w:val="00010444"/>
    <w:rsid w:val="000107E6"/>
    <w:rsid w:val="000168E2"/>
    <w:rsid w:val="00021B6C"/>
    <w:rsid w:val="0002690D"/>
    <w:rsid w:val="00050E1E"/>
    <w:rsid w:val="00053865"/>
    <w:rsid w:val="00064A13"/>
    <w:rsid w:val="00076A2C"/>
    <w:rsid w:val="00081A67"/>
    <w:rsid w:val="00092605"/>
    <w:rsid w:val="000C6B25"/>
    <w:rsid w:val="000D0FD9"/>
    <w:rsid w:val="000D1B82"/>
    <w:rsid w:val="000D3146"/>
    <w:rsid w:val="000D65B3"/>
    <w:rsid w:val="000D7C6E"/>
    <w:rsid w:val="000E3998"/>
    <w:rsid w:val="000E76F5"/>
    <w:rsid w:val="000F0A13"/>
    <w:rsid w:val="000F5165"/>
    <w:rsid w:val="001011E4"/>
    <w:rsid w:val="00101C9E"/>
    <w:rsid w:val="00102BAC"/>
    <w:rsid w:val="00126993"/>
    <w:rsid w:val="00132502"/>
    <w:rsid w:val="00140F9A"/>
    <w:rsid w:val="00142394"/>
    <w:rsid w:val="001437E4"/>
    <w:rsid w:val="001518D5"/>
    <w:rsid w:val="001520C7"/>
    <w:rsid w:val="00155F74"/>
    <w:rsid w:val="0015761D"/>
    <w:rsid w:val="00170EAF"/>
    <w:rsid w:val="00177E81"/>
    <w:rsid w:val="001801FB"/>
    <w:rsid w:val="001814D2"/>
    <w:rsid w:val="00183336"/>
    <w:rsid w:val="00183D63"/>
    <w:rsid w:val="0018482E"/>
    <w:rsid w:val="0019199B"/>
    <w:rsid w:val="001963EB"/>
    <w:rsid w:val="001A1AFB"/>
    <w:rsid w:val="001B23F9"/>
    <w:rsid w:val="001B7A75"/>
    <w:rsid w:val="001C0871"/>
    <w:rsid w:val="001C3DF7"/>
    <w:rsid w:val="001C4D7E"/>
    <w:rsid w:val="001D0368"/>
    <w:rsid w:val="001D6211"/>
    <w:rsid w:val="001D7A80"/>
    <w:rsid w:val="001D7EBC"/>
    <w:rsid w:val="001E0269"/>
    <w:rsid w:val="001E0727"/>
    <w:rsid w:val="001E19BB"/>
    <w:rsid w:val="001F0129"/>
    <w:rsid w:val="001F105D"/>
    <w:rsid w:val="002060E5"/>
    <w:rsid w:val="00206898"/>
    <w:rsid w:val="002079E8"/>
    <w:rsid w:val="0021479F"/>
    <w:rsid w:val="00217BE1"/>
    <w:rsid w:val="00226EBF"/>
    <w:rsid w:val="0022775C"/>
    <w:rsid w:val="002360E6"/>
    <w:rsid w:val="00250221"/>
    <w:rsid w:val="00256D57"/>
    <w:rsid w:val="002614D0"/>
    <w:rsid w:val="00267342"/>
    <w:rsid w:val="0027236C"/>
    <w:rsid w:val="002753D2"/>
    <w:rsid w:val="00277D0A"/>
    <w:rsid w:val="00283E59"/>
    <w:rsid w:val="00290C3E"/>
    <w:rsid w:val="00295C6E"/>
    <w:rsid w:val="002A2E9C"/>
    <w:rsid w:val="002B52BE"/>
    <w:rsid w:val="002D3715"/>
    <w:rsid w:val="002D3BB3"/>
    <w:rsid w:val="002D429A"/>
    <w:rsid w:val="002D729B"/>
    <w:rsid w:val="002F11DF"/>
    <w:rsid w:val="002F2747"/>
    <w:rsid w:val="002F3302"/>
    <w:rsid w:val="002F51CE"/>
    <w:rsid w:val="002F7EB1"/>
    <w:rsid w:val="00302D4E"/>
    <w:rsid w:val="00302EE2"/>
    <w:rsid w:val="00304678"/>
    <w:rsid w:val="00307D72"/>
    <w:rsid w:val="0031786B"/>
    <w:rsid w:val="0032391D"/>
    <w:rsid w:val="003312FC"/>
    <w:rsid w:val="00333433"/>
    <w:rsid w:val="0033656B"/>
    <w:rsid w:val="00344B44"/>
    <w:rsid w:val="003464E8"/>
    <w:rsid w:val="00356441"/>
    <w:rsid w:val="003624ED"/>
    <w:rsid w:val="003702FE"/>
    <w:rsid w:val="00370A83"/>
    <w:rsid w:val="0037163A"/>
    <w:rsid w:val="00382500"/>
    <w:rsid w:val="00383355"/>
    <w:rsid w:val="003910B6"/>
    <w:rsid w:val="003A09BC"/>
    <w:rsid w:val="003A0B9B"/>
    <w:rsid w:val="003A14E8"/>
    <w:rsid w:val="003B1EDE"/>
    <w:rsid w:val="003B5C05"/>
    <w:rsid w:val="003C324D"/>
    <w:rsid w:val="003E2C2A"/>
    <w:rsid w:val="003E47B2"/>
    <w:rsid w:val="003E64CB"/>
    <w:rsid w:val="003F06AE"/>
    <w:rsid w:val="003F292E"/>
    <w:rsid w:val="003F2C8B"/>
    <w:rsid w:val="00400868"/>
    <w:rsid w:val="0042278A"/>
    <w:rsid w:val="00424E8A"/>
    <w:rsid w:val="00426485"/>
    <w:rsid w:val="004277BE"/>
    <w:rsid w:val="00450BA9"/>
    <w:rsid w:val="00455EC5"/>
    <w:rsid w:val="00463D34"/>
    <w:rsid w:val="00465682"/>
    <w:rsid w:val="00466842"/>
    <w:rsid w:val="00466E92"/>
    <w:rsid w:val="0047494F"/>
    <w:rsid w:val="00475110"/>
    <w:rsid w:val="00481A1C"/>
    <w:rsid w:val="0049269C"/>
    <w:rsid w:val="00493BDC"/>
    <w:rsid w:val="004A464C"/>
    <w:rsid w:val="004B3009"/>
    <w:rsid w:val="004C0837"/>
    <w:rsid w:val="004C228B"/>
    <w:rsid w:val="004C3E98"/>
    <w:rsid w:val="004E62A8"/>
    <w:rsid w:val="004E6D92"/>
    <w:rsid w:val="004E7C90"/>
    <w:rsid w:val="004E7D90"/>
    <w:rsid w:val="00501AA2"/>
    <w:rsid w:val="0050385D"/>
    <w:rsid w:val="005077B1"/>
    <w:rsid w:val="00513709"/>
    <w:rsid w:val="0052391A"/>
    <w:rsid w:val="00530F02"/>
    <w:rsid w:val="00531E38"/>
    <w:rsid w:val="00532BC0"/>
    <w:rsid w:val="00547EEB"/>
    <w:rsid w:val="00560762"/>
    <w:rsid w:val="0058219F"/>
    <w:rsid w:val="00591F01"/>
    <w:rsid w:val="005953C3"/>
    <w:rsid w:val="00596CD1"/>
    <w:rsid w:val="005A57E4"/>
    <w:rsid w:val="005A5A6F"/>
    <w:rsid w:val="005A7A8A"/>
    <w:rsid w:val="005B417E"/>
    <w:rsid w:val="005B4370"/>
    <w:rsid w:val="005C03E3"/>
    <w:rsid w:val="005C08B9"/>
    <w:rsid w:val="005C17BB"/>
    <w:rsid w:val="005C4DFB"/>
    <w:rsid w:val="005C6B0E"/>
    <w:rsid w:val="005D2079"/>
    <w:rsid w:val="005D2E87"/>
    <w:rsid w:val="005E19FF"/>
    <w:rsid w:val="005E234A"/>
    <w:rsid w:val="005E2FB7"/>
    <w:rsid w:val="005E79F5"/>
    <w:rsid w:val="005F28FB"/>
    <w:rsid w:val="005F3925"/>
    <w:rsid w:val="00601C3F"/>
    <w:rsid w:val="006036EE"/>
    <w:rsid w:val="006135E3"/>
    <w:rsid w:val="00617462"/>
    <w:rsid w:val="00621340"/>
    <w:rsid w:val="00623120"/>
    <w:rsid w:val="00625EE6"/>
    <w:rsid w:val="00641F85"/>
    <w:rsid w:val="00643291"/>
    <w:rsid w:val="0064486B"/>
    <w:rsid w:val="00651EC8"/>
    <w:rsid w:val="006677EE"/>
    <w:rsid w:val="0068747E"/>
    <w:rsid w:val="006931D9"/>
    <w:rsid w:val="006A2395"/>
    <w:rsid w:val="006B594A"/>
    <w:rsid w:val="006C129C"/>
    <w:rsid w:val="006C1FDE"/>
    <w:rsid w:val="006C2C23"/>
    <w:rsid w:val="006C5E47"/>
    <w:rsid w:val="006F1B73"/>
    <w:rsid w:val="007057EB"/>
    <w:rsid w:val="007130BE"/>
    <w:rsid w:val="00733662"/>
    <w:rsid w:val="00736954"/>
    <w:rsid w:val="00740A51"/>
    <w:rsid w:val="0074647C"/>
    <w:rsid w:val="00750F0C"/>
    <w:rsid w:val="0075247E"/>
    <w:rsid w:val="00753C52"/>
    <w:rsid w:val="00761CF6"/>
    <w:rsid w:val="00765816"/>
    <w:rsid w:val="007701CD"/>
    <w:rsid w:val="00777D30"/>
    <w:rsid w:val="00780EFC"/>
    <w:rsid w:val="0078196E"/>
    <w:rsid w:val="0078265D"/>
    <w:rsid w:val="00784B6B"/>
    <w:rsid w:val="00796237"/>
    <w:rsid w:val="007C28BD"/>
    <w:rsid w:val="007C445B"/>
    <w:rsid w:val="007D1410"/>
    <w:rsid w:val="007D222B"/>
    <w:rsid w:val="007D3C62"/>
    <w:rsid w:val="007E695E"/>
    <w:rsid w:val="007F036E"/>
    <w:rsid w:val="007F2279"/>
    <w:rsid w:val="008029F8"/>
    <w:rsid w:val="00812EBE"/>
    <w:rsid w:val="008262A8"/>
    <w:rsid w:val="00827552"/>
    <w:rsid w:val="00827B08"/>
    <w:rsid w:val="00832EDE"/>
    <w:rsid w:val="00835C0E"/>
    <w:rsid w:val="00852383"/>
    <w:rsid w:val="008572B2"/>
    <w:rsid w:val="0086590B"/>
    <w:rsid w:val="00866C02"/>
    <w:rsid w:val="00866F1E"/>
    <w:rsid w:val="00872F70"/>
    <w:rsid w:val="00873F72"/>
    <w:rsid w:val="008756B4"/>
    <w:rsid w:val="008768FF"/>
    <w:rsid w:val="008854E3"/>
    <w:rsid w:val="00894A82"/>
    <w:rsid w:val="008A5ECF"/>
    <w:rsid w:val="008B5A8A"/>
    <w:rsid w:val="008D0242"/>
    <w:rsid w:val="008D41D7"/>
    <w:rsid w:val="008E146C"/>
    <w:rsid w:val="008E1814"/>
    <w:rsid w:val="008E589D"/>
    <w:rsid w:val="00900168"/>
    <w:rsid w:val="00901A97"/>
    <w:rsid w:val="00921A7D"/>
    <w:rsid w:val="00924230"/>
    <w:rsid w:val="009305F5"/>
    <w:rsid w:val="00933988"/>
    <w:rsid w:val="00935C8C"/>
    <w:rsid w:val="00942224"/>
    <w:rsid w:val="00946157"/>
    <w:rsid w:val="0094627C"/>
    <w:rsid w:val="009566BC"/>
    <w:rsid w:val="00967B94"/>
    <w:rsid w:val="00977137"/>
    <w:rsid w:val="00993028"/>
    <w:rsid w:val="009951D9"/>
    <w:rsid w:val="00995CA6"/>
    <w:rsid w:val="009A4DBA"/>
    <w:rsid w:val="009C7BCB"/>
    <w:rsid w:val="009D5013"/>
    <w:rsid w:val="009E10E9"/>
    <w:rsid w:val="009F36C9"/>
    <w:rsid w:val="009F5593"/>
    <w:rsid w:val="00A06118"/>
    <w:rsid w:val="00A266ED"/>
    <w:rsid w:val="00A603DE"/>
    <w:rsid w:val="00A60605"/>
    <w:rsid w:val="00A6276B"/>
    <w:rsid w:val="00A633D7"/>
    <w:rsid w:val="00A67DCC"/>
    <w:rsid w:val="00A762A8"/>
    <w:rsid w:val="00A85D49"/>
    <w:rsid w:val="00AA05D4"/>
    <w:rsid w:val="00AA75FB"/>
    <w:rsid w:val="00AD05FD"/>
    <w:rsid w:val="00AE14AA"/>
    <w:rsid w:val="00AE249B"/>
    <w:rsid w:val="00AE6641"/>
    <w:rsid w:val="00AF399D"/>
    <w:rsid w:val="00AF6E0C"/>
    <w:rsid w:val="00B04F78"/>
    <w:rsid w:val="00B05E32"/>
    <w:rsid w:val="00B11845"/>
    <w:rsid w:val="00B12A83"/>
    <w:rsid w:val="00B13D60"/>
    <w:rsid w:val="00B15018"/>
    <w:rsid w:val="00B20FE7"/>
    <w:rsid w:val="00B23359"/>
    <w:rsid w:val="00B24FAD"/>
    <w:rsid w:val="00B27470"/>
    <w:rsid w:val="00B31A2F"/>
    <w:rsid w:val="00B445D3"/>
    <w:rsid w:val="00B47524"/>
    <w:rsid w:val="00B64C31"/>
    <w:rsid w:val="00B6743B"/>
    <w:rsid w:val="00B74299"/>
    <w:rsid w:val="00B93993"/>
    <w:rsid w:val="00BA2ECF"/>
    <w:rsid w:val="00BB57F1"/>
    <w:rsid w:val="00BB7A1A"/>
    <w:rsid w:val="00BC31E7"/>
    <w:rsid w:val="00BC33A7"/>
    <w:rsid w:val="00BC630D"/>
    <w:rsid w:val="00BD5525"/>
    <w:rsid w:val="00BE1E05"/>
    <w:rsid w:val="00BE5A5A"/>
    <w:rsid w:val="00BF0347"/>
    <w:rsid w:val="00C13CC2"/>
    <w:rsid w:val="00C14A3C"/>
    <w:rsid w:val="00C216A9"/>
    <w:rsid w:val="00C22516"/>
    <w:rsid w:val="00C23C9F"/>
    <w:rsid w:val="00C309E1"/>
    <w:rsid w:val="00C366BD"/>
    <w:rsid w:val="00C41F06"/>
    <w:rsid w:val="00C4208A"/>
    <w:rsid w:val="00C42CA6"/>
    <w:rsid w:val="00C523F5"/>
    <w:rsid w:val="00C57607"/>
    <w:rsid w:val="00C6121F"/>
    <w:rsid w:val="00C6697D"/>
    <w:rsid w:val="00C70A15"/>
    <w:rsid w:val="00C735FA"/>
    <w:rsid w:val="00C8110A"/>
    <w:rsid w:val="00CA2549"/>
    <w:rsid w:val="00CA27CA"/>
    <w:rsid w:val="00CA3388"/>
    <w:rsid w:val="00CB3403"/>
    <w:rsid w:val="00CB742C"/>
    <w:rsid w:val="00CC54F6"/>
    <w:rsid w:val="00CC7A5E"/>
    <w:rsid w:val="00CE045F"/>
    <w:rsid w:val="00CF1E60"/>
    <w:rsid w:val="00CF3D10"/>
    <w:rsid w:val="00CF7EEE"/>
    <w:rsid w:val="00D02E6E"/>
    <w:rsid w:val="00D06995"/>
    <w:rsid w:val="00D274E2"/>
    <w:rsid w:val="00D27FE0"/>
    <w:rsid w:val="00D30C7D"/>
    <w:rsid w:val="00D40930"/>
    <w:rsid w:val="00D422BF"/>
    <w:rsid w:val="00D46EA8"/>
    <w:rsid w:val="00D52ADB"/>
    <w:rsid w:val="00D8009E"/>
    <w:rsid w:val="00D8440E"/>
    <w:rsid w:val="00D86671"/>
    <w:rsid w:val="00D86B98"/>
    <w:rsid w:val="00D922DF"/>
    <w:rsid w:val="00DA2383"/>
    <w:rsid w:val="00DA7428"/>
    <w:rsid w:val="00DB0B77"/>
    <w:rsid w:val="00DB3B5E"/>
    <w:rsid w:val="00DB61C4"/>
    <w:rsid w:val="00DC1596"/>
    <w:rsid w:val="00DD0FC5"/>
    <w:rsid w:val="00DF01A9"/>
    <w:rsid w:val="00DF487F"/>
    <w:rsid w:val="00E07939"/>
    <w:rsid w:val="00E10959"/>
    <w:rsid w:val="00E14484"/>
    <w:rsid w:val="00E156F4"/>
    <w:rsid w:val="00E16BB7"/>
    <w:rsid w:val="00E3224A"/>
    <w:rsid w:val="00E40082"/>
    <w:rsid w:val="00E44C38"/>
    <w:rsid w:val="00E47E47"/>
    <w:rsid w:val="00E5274E"/>
    <w:rsid w:val="00E6411C"/>
    <w:rsid w:val="00E66B78"/>
    <w:rsid w:val="00E66FC4"/>
    <w:rsid w:val="00E719CA"/>
    <w:rsid w:val="00E719D1"/>
    <w:rsid w:val="00E72DB8"/>
    <w:rsid w:val="00E801C2"/>
    <w:rsid w:val="00E949C7"/>
    <w:rsid w:val="00EA2205"/>
    <w:rsid w:val="00EB0363"/>
    <w:rsid w:val="00EC1BBE"/>
    <w:rsid w:val="00EC1C1E"/>
    <w:rsid w:val="00EC22EF"/>
    <w:rsid w:val="00EC5868"/>
    <w:rsid w:val="00ED0493"/>
    <w:rsid w:val="00ED140E"/>
    <w:rsid w:val="00ED1B01"/>
    <w:rsid w:val="00ED3ED5"/>
    <w:rsid w:val="00ED42C0"/>
    <w:rsid w:val="00EE10D9"/>
    <w:rsid w:val="00EF7331"/>
    <w:rsid w:val="00F01BE2"/>
    <w:rsid w:val="00F032B9"/>
    <w:rsid w:val="00F0654B"/>
    <w:rsid w:val="00F07F97"/>
    <w:rsid w:val="00F15D47"/>
    <w:rsid w:val="00F204AE"/>
    <w:rsid w:val="00F22BD4"/>
    <w:rsid w:val="00F3282B"/>
    <w:rsid w:val="00F328B3"/>
    <w:rsid w:val="00F3554B"/>
    <w:rsid w:val="00F52232"/>
    <w:rsid w:val="00F53921"/>
    <w:rsid w:val="00F60F35"/>
    <w:rsid w:val="00F64605"/>
    <w:rsid w:val="00F724ED"/>
    <w:rsid w:val="00F726FC"/>
    <w:rsid w:val="00F8143F"/>
    <w:rsid w:val="00F92A54"/>
    <w:rsid w:val="00F92A66"/>
    <w:rsid w:val="00FA75B9"/>
    <w:rsid w:val="00FB0DA8"/>
    <w:rsid w:val="00FB18CB"/>
    <w:rsid w:val="00FC4DF5"/>
    <w:rsid w:val="00FC5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8DA2AB"/>
  <w15:docId w15:val="{E05AC462-2AA4-4CE9-B266-6B5F9219C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Ebrima" w:eastAsia="Times New Roman" w:hAnsi="Ebrima"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21A7D"/>
    <w:pPr>
      <w:tabs>
        <w:tab w:val="left" w:pos="1008"/>
        <w:tab w:val="left" w:pos="1728"/>
        <w:tab w:val="left" w:pos="2448"/>
        <w:tab w:val="left" w:pos="3168"/>
        <w:tab w:val="left" w:pos="3888"/>
        <w:tab w:val="left" w:pos="4608"/>
        <w:tab w:val="left" w:pos="5328"/>
        <w:tab w:val="left" w:pos="6048"/>
        <w:tab w:val="right" w:pos="8784"/>
      </w:tabs>
      <w:jc w:val="both"/>
    </w:pPr>
  </w:style>
  <w:style w:type="paragraph" w:styleId="Heading1">
    <w:name w:val="heading 1"/>
    <w:basedOn w:val="Normal"/>
    <w:next w:val="Heading2"/>
    <w:qFormat/>
    <w:rsid w:val="00F60F35"/>
    <w:pPr>
      <w:keepNext/>
      <w:numPr>
        <w:numId w:val="4"/>
      </w:numPr>
      <w:tabs>
        <w:tab w:val="clear" w:pos="1008"/>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outlineLvl w:val="0"/>
    </w:pPr>
    <w:rPr>
      <w:b/>
      <w:color w:val="497593"/>
      <w:kern w:val="28"/>
      <w:sz w:val="28"/>
    </w:rPr>
  </w:style>
  <w:style w:type="paragraph" w:styleId="Heading2">
    <w:name w:val="heading 2"/>
    <w:basedOn w:val="Normal"/>
    <w:next w:val="Reporttext"/>
    <w:qFormat/>
    <w:rsid w:val="001A1AFB"/>
    <w:pPr>
      <w:keepNext/>
      <w:numPr>
        <w:ilvl w:val="1"/>
        <w:numId w:val="4"/>
      </w:numPr>
      <w:tabs>
        <w:tab w:val="clear" w:pos="1008"/>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outlineLvl w:val="1"/>
    </w:pPr>
    <w:rPr>
      <w:b/>
      <w:color w:val="3ABAD9"/>
      <w:sz w:val="24"/>
    </w:rPr>
  </w:style>
  <w:style w:type="paragraph" w:styleId="Heading3">
    <w:name w:val="heading 3"/>
    <w:basedOn w:val="Normal"/>
    <w:next w:val="Reporttext"/>
    <w:qFormat/>
    <w:rsid w:val="00F60F35"/>
    <w:pPr>
      <w:keepNext/>
      <w:numPr>
        <w:ilvl w:val="2"/>
        <w:numId w:val="4"/>
      </w:numPr>
      <w:tabs>
        <w:tab w:val="clear" w:pos="1008"/>
        <w:tab w:val="clear" w:pos="1080"/>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ind w:left="1440" w:hanging="720"/>
      <w:outlineLvl w:val="2"/>
    </w:pPr>
    <w:rPr>
      <w:b/>
      <w:color w:val="497593"/>
      <w:sz w:val="22"/>
    </w:rPr>
  </w:style>
  <w:style w:type="paragraph" w:styleId="Heading4">
    <w:name w:val="heading 4"/>
    <w:basedOn w:val="Normal"/>
    <w:next w:val="Reporttext"/>
    <w:qFormat/>
    <w:rsid w:val="00F60F35"/>
    <w:pPr>
      <w:keepNext/>
      <w:numPr>
        <w:ilvl w:val="3"/>
        <w:numId w:val="4"/>
      </w:numPr>
      <w:tabs>
        <w:tab w:val="clear" w:pos="1008"/>
        <w:tab w:val="clear" w:pos="1728"/>
        <w:tab w:val="clear" w:pos="2448"/>
        <w:tab w:val="clear" w:pos="3168"/>
        <w:tab w:val="clear" w:pos="3888"/>
        <w:tab w:val="clear" w:pos="4608"/>
        <w:tab w:val="clear" w:pos="5328"/>
        <w:tab w:val="clear" w:pos="6048"/>
        <w:tab w:val="clear" w:pos="8784"/>
        <w:tab w:val="left" w:pos="1440"/>
        <w:tab w:val="left" w:pos="2880"/>
        <w:tab w:val="left" w:pos="3600"/>
        <w:tab w:val="left" w:pos="4320"/>
      </w:tabs>
      <w:spacing w:before="240"/>
      <w:ind w:left="720"/>
      <w:outlineLvl w:val="3"/>
    </w:pPr>
    <w:rPr>
      <w:b/>
      <w:color w:val="497593"/>
      <w:sz w:val="22"/>
    </w:rPr>
  </w:style>
  <w:style w:type="paragraph" w:styleId="Heading5">
    <w:name w:val="heading 5"/>
    <w:basedOn w:val="Normal"/>
    <w:next w:val="Normal"/>
    <w:qFormat/>
    <w:rsid w:val="0052391A"/>
    <w:pPr>
      <w:numPr>
        <w:ilvl w:val="4"/>
        <w:numId w:val="4"/>
      </w:numPr>
      <w:spacing w:before="240" w:after="60"/>
      <w:outlineLvl w:val="4"/>
    </w:pPr>
  </w:style>
  <w:style w:type="paragraph" w:styleId="Heading6">
    <w:name w:val="heading 6"/>
    <w:basedOn w:val="Heading1"/>
    <w:next w:val="Normal"/>
    <w:qFormat/>
    <w:rsid w:val="00B13D60"/>
    <w:pPr>
      <w:numPr>
        <w:ilvl w:val="5"/>
      </w:numPr>
      <w:tabs>
        <w:tab w:val="clear" w:pos="1440"/>
        <w:tab w:val="clear" w:pos="2160"/>
      </w:tabs>
      <w:jc w:val="left"/>
      <w:outlineLvl w:val="5"/>
    </w:pPr>
    <w:rPr>
      <w:szCs w:val="22"/>
    </w:rPr>
  </w:style>
  <w:style w:type="paragraph" w:styleId="Heading7">
    <w:name w:val="heading 7"/>
    <w:basedOn w:val="Heading2"/>
    <w:next w:val="Normal"/>
    <w:qFormat/>
    <w:rsid w:val="00B13D60"/>
    <w:pPr>
      <w:numPr>
        <w:ilvl w:val="6"/>
      </w:numPr>
      <w:outlineLvl w:val="6"/>
    </w:pPr>
    <w:rPr>
      <w:szCs w:val="22"/>
    </w:rPr>
  </w:style>
  <w:style w:type="paragraph" w:styleId="Heading8">
    <w:name w:val="heading 8"/>
    <w:basedOn w:val="Normal"/>
    <w:next w:val="Normal"/>
    <w:link w:val="Heading8Char"/>
    <w:qFormat/>
    <w:rsid w:val="00ED0493"/>
    <w:pPr>
      <w:numPr>
        <w:ilvl w:val="7"/>
        <w:numId w:val="4"/>
      </w:numPr>
      <w:spacing w:before="240" w:after="240"/>
      <w:jc w:val="center"/>
      <w:outlineLvl w:val="7"/>
    </w:pPr>
    <w:rPr>
      <w:b/>
      <w:color w:val="497593"/>
      <w:sz w:val="44"/>
      <w:szCs w:val="32"/>
    </w:rPr>
  </w:style>
  <w:style w:type="paragraph" w:styleId="Heading9">
    <w:name w:val="heading 9"/>
    <w:basedOn w:val="Heading6"/>
    <w:next w:val="Normal"/>
    <w:qFormat/>
    <w:rsid w:val="00F60F35"/>
    <w:pPr>
      <w:numPr>
        <w:ilvl w:val="8"/>
      </w:numPr>
      <w:tabs>
        <w:tab w:val="left" w:pos="1800"/>
      </w:tabs>
      <w:spacing w:before="120"/>
      <w:ind w:left="1440" w:hanging="1440"/>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D3BB3"/>
    <w:pPr>
      <w:widowControl w:val="0"/>
      <w:tabs>
        <w:tab w:val="clear" w:pos="1728"/>
        <w:tab w:val="clear" w:pos="2448"/>
        <w:tab w:val="clear" w:pos="3168"/>
        <w:tab w:val="clear" w:pos="3888"/>
        <w:tab w:val="clear" w:pos="4608"/>
        <w:tab w:val="clear" w:pos="5328"/>
        <w:tab w:val="clear" w:pos="6048"/>
        <w:tab w:val="clear" w:pos="8784"/>
        <w:tab w:val="left" w:pos="720"/>
        <w:tab w:val="right" w:leader="dot" w:pos="8726"/>
      </w:tabs>
      <w:suppressAutoHyphens/>
      <w:spacing w:before="120"/>
      <w:ind w:left="720" w:hanging="720"/>
      <w:jc w:val="left"/>
    </w:pPr>
    <w:rPr>
      <w:b/>
      <w:noProof/>
      <w:snapToGrid w:val="0"/>
      <w:spacing w:val="-2"/>
    </w:rPr>
  </w:style>
  <w:style w:type="paragraph" w:styleId="TOC2">
    <w:name w:val="toc 2"/>
    <w:basedOn w:val="Normal"/>
    <w:next w:val="Normal"/>
    <w:autoRedefine/>
    <w:uiPriority w:val="39"/>
    <w:rsid w:val="00933988"/>
    <w:pPr>
      <w:widowControl w:val="0"/>
      <w:tabs>
        <w:tab w:val="clear" w:pos="1008"/>
        <w:tab w:val="clear" w:pos="1728"/>
        <w:tab w:val="clear" w:pos="2448"/>
        <w:tab w:val="clear" w:pos="3168"/>
        <w:tab w:val="clear" w:pos="3888"/>
        <w:tab w:val="clear" w:pos="4608"/>
        <w:tab w:val="clear" w:pos="5328"/>
        <w:tab w:val="clear" w:pos="6048"/>
        <w:tab w:val="clear" w:pos="8784"/>
        <w:tab w:val="left" w:pos="720"/>
        <w:tab w:val="left" w:pos="1440"/>
        <w:tab w:val="right" w:leader="dot" w:pos="8730"/>
      </w:tabs>
      <w:suppressAutoHyphens/>
      <w:ind w:left="1440" w:hanging="720"/>
      <w:jc w:val="left"/>
    </w:pPr>
    <w:rPr>
      <w:snapToGrid w:val="0"/>
      <w:spacing w:val="-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OC3">
    <w:name w:val="toc 3"/>
    <w:basedOn w:val="TOC1"/>
    <w:next w:val="Normal"/>
    <w:autoRedefine/>
    <w:uiPriority w:val="39"/>
    <w:rsid w:val="00933988"/>
    <w:pPr>
      <w:tabs>
        <w:tab w:val="clear" w:pos="720"/>
        <w:tab w:val="clear" w:pos="1008"/>
        <w:tab w:val="clear" w:pos="8726"/>
        <w:tab w:val="left" w:pos="2160"/>
        <w:tab w:val="right" w:leader="dot" w:pos="8728"/>
      </w:tabs>
      <w:spacing w:before="60"/>
      <w:ind w:left="2160" w:hanging="1440"/>
    </w:pPr>
    <w:rPr>
      <w:b w:val="0"/>
      <w:szCs w:val="22"/>
    </w:rPr>
  </w:style>
  <w:style w:type="paragraph" w:customStyle="1" w:styleId="Reporttext">
    <w:name w:val="Report text"/>
    <w:basedOn w:val="Normal"/>
    <w:link w:val="ReporttextChar"/>
    <w:rsid w:val="001A1AFB"/>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s>
      <w:spacing w:before="240"/>
      <w:ind w:left="720"/>
    </w:pPr>
  </w:style>
  <w:style w:type="character" w:customStyle="1" w:styleId="ReporttextChar">
    <w:name w:val="Report text Char"/>
    <w:link w:val="Reporttext"/>
    <w:rsid w:val="001A1AFB"/>
  </w:style>
  <w:style w:type="paragraph" w:styleId="TOC4">
    <w:name w:val="toc 4"/>
    <w:basedOn w:val="Normal"/>
    <w:next w:val="Normal"/>
    <w:autoRedefine/>
    <w:uiPriority w:val="39"/>
    <w:rsid w:val="00933988"/>
    <w:pPr>
      <w:tabs>
        <w:tab w:val="clear" w:pos="1008"/>
        <w:tab w:val="clear" w:pos="1728"/>
        <w:tab w:val="clear" w:pos="2448"/>
        <w:tab w:val="clear" w:pos="3168"/>
        <w:tab w:val="clear" w:pos="3888"/>
        <w:tab w:val="clear" w:pos="4608"/>
        <w:tab w:val="clear" w:pos="5328"/>
        <w:tab w:val="clear" w:pos="6048"/>
        <w:tab w:val="clear" w:pos="8784"/>
        <w:tab w:val="right" w:pos="8726"/>
      </w:tabs>
      <w:spacing w:before="240"/>
      <w:jc w:val="left"/>
    </w:pPr>
    <w:rPr>
      <w:b/>
      <w:szCs w:val="22"/>
    </w:rPr>
  </w:style>
  <w:style w:type="paragraph" w:styleId="TOC5">
    <w:name w:val="toc 5"/>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880"/>
    </w:pPr>
  </w:style>
  <w:style w:type="paragraph" w:styleId="TOC6">
    <w:name w:val="toc 6"/>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100"/>
    </w:pPr>
  </w:style>
  <w:style w:type="paragraph" w:styleId="TOC7">
    <w:name w:val="toc 7"/>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320"/>
    </w:pPr>
  </w:style>
  <w:style w:type="paragraph" w:styleId="TOC8">
    <w:name w:val="toc 8"/>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540"/>
    </w:pPr>
  </w:style>
  <w:style w:type="paragraph" w:styleId="TOC9">
    <w:name w:val="toc 9"/>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760"/>
    </w:pPr>
  </w:style>
  <w:style w:type="paragraph" w:styleId="DocumentMap">
    <w:name w:val="Document Map"/>
    <w:basedOn w:val="Normal"/>
    <w:semiHidden/>
    <w:pPr>
      <w:shd w:val="clear" w:color="auto" w:fill="000080"/>
    </w:pPr>
    <w:rPr>
      <w:rFonts w:ascii="Tahoma" w:hAnsi="Tahoma"/>
    </w:rPr>
  </w:style>
  <w:style w:type="paragraph" w:customStyle="1" w:styleId="Reportindenttext">
    <w:name w:val="Report indent text"/>
    <w:basedOn w:val="Reporttext"/>
    <w:pPr>
      <w:spacing w:before="120"/>
      <w:ind w:left="1440"/>
    </w:pPr>
  </w:style>
  <w:style w:type="paragraph" w:customStyle="1" w:styleId="Reportlist2">
    <w:name w:val="Report list 2"/>
    <w:basedOn w:val="Reporttext"/>
    <w:rsid w:val="00827B08"/>
    <w:pPr>
      <w:tabs>
        <w:tab w:val="clear" w:pos="1440"/>
      </w:tabs>
      <w:ind w:left="2160" w:hanging="1440"/>
    </w:pPr>
  </w:style>
  <w:style w:type="paragraph" w:customStyle="1" w:styleId="StyleA">
    <w:name w:val="Style A"/>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color w:val="808080"/>
      <w:spacing w:val="300"/>
      <w:sz w:val="28"/>
      <w:lang w:val="en-US"/>
    </w:rPr>
  </w:style>
  <w:style w:type="paragraph" w:customStyle="1" w:styleId="StyleB">
    <w:name w:val="Style B"/>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b/>
      <w:sz w:val="40"/>
      <w:lang w:val="en-US"/>
    </w:rPr>
  </w:style>
  <w:style w:type="paragraph" w:customStyle="1" w:styleId="StyleC">
    <w:name w:val="Style C"/>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36"/>
      <w:lang w:val="en-US"/>
    </w:rPr>
  </w:style>
  <w:style w:type="paragraph" w:customStyle="1" w:styleId="StyleD">
    <w:name w:val="StyleD"/>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24"/>
      <w:lang w:val="en-US"/>
    </w:rPr>
  </w:style>
  <w:style w:type="table" w:styleId="TableGrid">
    <w:name w:val="Table Grid"/>
    <w:basedOn w:val="TableNormal"/>
    <w:rsid w:val="009566BC"/>
    <w:pPr>
      <w:tabs>
        <w:tab w:val="left" w:pos="1008"/>
        <w:tab w:val="left" w:pos="1728"/>
        <w:tab w:val="left" w:pos="2448"/>
        <w:tab w:val="left" w:pos="3168"/>
        <w:tab w:val="left" w:pos="3888"/>
        <w:tab w:val="left" w:pos="4608"/>
        <w:tab w:val="left" w:pos="5328"/>
        <w:tab w:val="left" w:pos="6048"/>
        <w:tab w:val="right" w:pos="8784"/>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D429A"/>
    <w:rPr>
      <w:rFonts w:ascii="Tahoma" w:hAnsi="Tahoma" w:cs="Tahoma"/>
      <w:sz w:val="16"/>
      <w:szCs w:val="16"/>
    </w:rPr>
  </w:style>
  <w:style w:type="character" w:styleId="Hyperlink">
    <w:name w:val="Hyperlink"/>
    <w:uiPriority w:val="99"/>
    <w:rsid w:val="001B7A75"/>
    <w:rPr>
      <w:color w:val="0000FF"/>
      <w:u w:val="single"/>
    </w:rPr>
  </w:style>
  <w:style w:type="character" w:customStyle="1" w:styleId="Heading8Char">
    <w:name w:val="Heading 8 Char"/>
    <w:link w:val="Heading8"/>
    <w:rsid w:val="00ED0493"/>
    <w:rPr>
      <w:b/>
      <w:color w:val="497593"/>
      <w:sz w:val="44"/>
      <w:szCs w:val="32"/>
    </w:rPr>
  </w:style>
  <w:style w:type="paragraph" w:styleId="BodyText">
    <w:name w:val="Body Text"/>
    <w:basedOn w:val="Normal"/>
    <w:link w:val="BodyTextChar"/>
    <w:uiPriority w:val="99"/>
    <w:unhideWhenUsed/>
    <w:rsid w:val="00475110"/>
    <w:pPr>
      <w:tabs>
        <w:tab w:val="clear" w:pos="1008"/>
        <w:tab w:val="clear" w:pos="1728"/>
        <w:tab w:val="clear" w:pos="2448"/>
        <w:tab w:val="clear" w:pos="3168"/>
        <w:tab w:val="clear" w:pos="3888"/>
        <w:tab w:val="clear" w:pos="4608"/>
        <w:tab w:val="clear" w:pos="5328"/>
        <w:tab w:val="clear" w:pos="6048"/>
        <w:tab w:val="clear" w:pos="8784"/>
      </w:tabs>
      <w:spacing w:after="200" w:line="264" w:lineRule="auto"/>
      <w:jc w:val="left"/>
    </w:pPr>
    <w:rPr>
      <w:rFonts w:eastAsiaTheme="minorEastAsia" w:cstheme="minorBidi"/>
      <w:szCs w:val="22"/>
      <w:lang w:val="en-US"/>
    </w:rPr>
  </w:style>
  <w:style w:type="character" w:customStyle="1" w:styleId="BodyTextChar">
    <w:name w:val="Body Text Char"/>
    <w:basedOn w:val="DefaultParagraphFont"/>
    <w:link w:val="BodyText"/>
    <w:uiPriority w:val="99"/>
    <w:rsid w:val="00475110"/>
    <w:rPr>
      <w:rFonts w:ascii="Cambria" w:eastAsiaTheme="minorEastAsia" w:hAnsi="Cambria" w:cstheme="minorBidi"/>
      <w:sz w:val="22"/>
      <w:szCs w:val="22"/>
      <w:lang w:val="en-US" w:eastAsia="en-US"/>
    </w:rPr>
  </w:style>
  <w:style w:type="paragraph" w:styleId="NoSpacing">
    <w:name w:val="No Spacing"/>
    <w:aliases w:val="Use w/Tables"/>
    <w:link w:val="NoSpacingChar"/>
    <w:uiPriority w:val="1"/>
    <w:qFormat/>
    <w:rsid w:val="00475110"/>
    <w:pPr>
      <w:spacing w:line="216" w:lineRule="auto"/>
    </w:pPr>
    <w:rPr>
      <w:rFonts w:asciiTheme="minorHAnsi" w:eastAsiaTheme="minorEastAsia" w:hAnsiTheme="minorHAnsi" w:cstheme="minorBidi"/>
      <w:szCs w:val="22"/>
      <w:lang w:val="en-US" w:eastAsia="en-US"/>
    </w:rPr>
  </w:style>
  <w:style w:type="table" w:styleId="LightShading-Accent6">
    <w:name w:val="Light Shading Accent 6"/>
    <w:aliases w:val="Black &amp; Veatch"/>
    <w:basedOn w:val="TableGrid"/>
    <w:uiPriority w:val="60"/>
    <w:rsid w:val="00E47E47"/>
    <w:pPr>
      <w:tabs>
        <w:tab w:val="clear" w:pos="1008"/>
        <w:tab w:val="clear" w:pos="1728"/>
        <w:tab w:val="clear" w:pos="2448"/>
        <w:tab w:val="clear" w:pos="3168"/>
        <w:tab w:val="clear" w:pos="3888"/>
        <w:tab w:val="clear" w:pos="4608"/>
        <w:tab w:val="clear" w:pos="5328"/>
        <w:tab w:val="clear" w:pos="6048"/>
        <w:tab w:val="clear" w:pos="8784"/>
      </w:tabs>
      <w:spacing w:line="216" w:lineRule="auto"/>
      <w:jc w:val="left"/>
    </w:pPr>
    <w:rPr>
      <w:rFonts w:ascii="Calibri" w:eastAsiaTheme="minorHAnsi" w:hAnsi="Calibri" w:cstheme="minorBidi"/>
      <w:szCs w:val="22"/>
      <w:lang w:val="en-US" w:eastAsia="en-US"/>
    </w:rPr>
    <w:tblPr>
      <w:tblStyleRowBandSize w:val="1"/>
      <w:tblStyleColBandSize w:val="1"/>
      <w:tblInd w:w="778" w:type="dxa"/>
      <w:tblBorders>
        <w:top w:val="none" w:sz="0" w:space="0" w:color="auto"/>
        <w:left w:val="none" w:sz="0" w:space="0" w:color="auto"/>
        <w:bottom w:val="single" w:sz="18" w:space="0" w:color="9BBB59" w:themeColor="accent3"/>
        <w:right w:val="none" w:sz="0" w:space="0" w:color="auto"/>
        <w:insideH w:val="single" w:sz="18" w:space="0" w:color="FFFFFF" w:themeColor="background1"/>
        <w:insideV w:val="single" w:sz="18" w:space="0" w:color="FFFFFF" w:themeColor="background1"/>
      </w:tblBorders>
      <w:tblCellMar>
        <w:top w:w="14" w:type="dxa"/>
        <w:left w:w="58" w:type="dxa"/>
        <w:bottom w:w="14" w:type="dxa"/>
        <w:right w:w="58" w:type="dxa"/>
      </w:tblCellMar>
    </w:tblPr>
    <w:tblStylePr w:type="firstRow">
      <w:pPr>
        <w:wordWrap/>
        <w:spacing w:line="240" w:lineRule="auto"/>
        <w:jc w:val="left"/>
      </w:pPr>
      <w:rPr>
        <w:rFonts w:ascii="Calibri" w:hAnsi="Calibri"/>
        <w:b/>
        <w:bCs/>
        <w:caps w:val="0"/>
        <w:smallCaps w:val="0"/>
        <w:color w:val="FFFFFF" w:themeColor="background1"/>
        <w:sz w:val="22"/>
      </w:rPr>
      <w:tblPr/>
      <w:trPr>
        <w:cantSplit/>
        <w:tblHeader/>
      </w:trPr>
      <w:tcPr>
        <w:tcBorders>
          <w:top w:val="single" w:sz="18" w:space="0" w:color="FFFFFF" w:themeColor="background1"/>
          <w:left w:val="nil"/>
          <w:bottom w:val="nil"/>
          <w:right w:val="nil"/>
          <w:insideH w:val="nil"/>
          <w:insideV w:val="single" w:sz="18" w:space="0" w:color="FFFFFF" w:themeColor="background1"/>
          <w:tl2br w:val="nil"/>
          <w:tr2bl w:val="nil"/>
        </w:tcBorders>
        <w:shd w:val="clear" w:color="auto" w:fill="00599D"/>
      </w:tcPr>
    </w:tblStylePr>
    <w:tblStylePr w:type="lastRow">
      <w:pPr>
        <w:spacing w:before="0" w:after="0" w:line="240" w:lineRule="auto"/>
      </w:pPr>
      <w:rPr>
        <w:rFonts w:ascii="Calibri" w:hAnsi="Calibri"/>
        <w:b/>
        <w:bCs/>
        <w:color w:val="FFFFFF" w:themeColor="background1"/>
        <w:sz w:val="20"/>
      </w:rPr>
      <w:tblPr/>
      <w:tcPr>
        <w:tcBorders>
          <w:top w:val="nil"/>
          <w:left w:val="nil"/>
          <w:bottom w:val="single" w:sz="18" w:space="0" w:color="5B5E5B"/>
          <w:right w:val="nil"/>
          <w:insideH w:val="nil"/>
          <w:insideV w:val="nil"/>
          <w:tl2br w:val="nil"/>
          <w:tr2bl w:val="nil"/>
        </w:tcBorders>
        <w:shd w:val="clear" w:color="auto" w:fill="5B5E5B"/>
      </w:tcPr>
    </w:tblStylePr>
    <w:tblStylePr w:type="firstCol">
      <w:rPr>
        <w:rFonts w:asciiTheme="majorHAnsi" w:hAnsiTheme="majorHAnsi"/>
        <w:b w:val="0"/>
        <w:bCs/>
        <w:color w:val="auto"/>
      </w:rPr>
    </w:tblStylePr>
    <w:tblStylePr w:type="lastCol">
      <w:rPr>
        <w:b w:val="0"/>
        <w:bCs/>
      </w:rPr>
      <w:tblPr/>
      <w:tcPr>
        <w:tcBorders>
          <w:insideV w:val="nil"/>
        </w:tcBorders>
      </w:tcPr>
    </w:tblStylePr>
    <w:tblStylePr w:type="band1Vert">
      <w:tblPr/>
      <w:tcPr>
        <w:shd w:val="clear" w:color="auto" w:fill="EAF1DD" w:themeFill="accent3" w:themeFillTint="33"/>
      </w:tcPr>
    </w:tblStylePr>
    <w:tblStylePr w:type="band2Vert">
      <w:tblPr/>
      <w:tcPr>
        <w:shd w:val="clear" w:color="auto" w:fill="F0F0F0"/>
      </w:tcPr>
    </w:tblStylePr>
    <w:tblStylePr w:type="band1Horz">
      <w:tblPr/>
      <w:tcPr>
        <w:shd w:val="clear" w:color="auto" w:fill="F0F0F0"/>
      </w:tcPr>
    </w:tblStylePr>
    <w:tblStylePr w:type="band2Horz">
      <w:tblPr/>
      <w:tcPr>
        <w:shd w:val="clear" w:color="auto" w:fill="DDDFDD"/>
      </w:tcPr>
    </w:tblStylePr>
    <w:tblStylePr w:type="seCell">
      <w:tblPr/>
      <w:tcPr>
        <w:tcBorders>
          <w:insideV w:val="nil"/>
        </w:tcBorders>
      </w:tcPr>
    </w:tblStylePr>
    <w:tblStylePr w:type="swCell">
      <w:tblPr/>
      <w:tcPr>
        <w:tcBorders>
          <w:insideV w:val="nil"/>
        </w:tcBorders>
      </w:tcPr>
    </w:tblStylePr>
  </w:style>
  <w:style w:type="character" w:customStyle="1" w:styleId="NoSpacingChar">
    <w:name w:val="No Spacing Char"/>
    <w:aliases w:val="Use w/Tables Char"/>
    <w:basedOn w:val="DefaultParagraphFont"/>
    <w:link w:val="NoSpacing"/>
    <w:uiPriority w:val="1"/>
    <w:rsid w:val="00475110"/>
    <w:rPr>
      <w:rFonts w:asciiTheme="minorHAnsi" w:eastAsiaTheme="minorEastAsia" w:hAnsiTheme="minorHAnsi" w:cstheme="minorBidi"/>
      <w:sz w:val="22"/>
      <w:szCs w:val="22"/>
      <w:lang w:val="en-US" w:eastAsia="en-US"/>
    </w:rPr>
  </w:style>
  <w:style w:type="paragraph" w:customStyle="1" w:styleId="Reporttextnosp">
    <w:name w:val="Report textnosp"/>
    <w:basedOn w:val="Reporttext"/>
    <w:qFormat/>
    <w:rsid w:val="001437E4"/>
    <w:pPr>
      <w:tabs>
        <w:tab w:val="right" w:pos="8730"/>
      </w:tabs>
      <w:spacing w:before="0"/>
    </w:pPr>
  </w:style>
  <w:style w:type="paragraph" w:customStyle="1" w:styleId="Reportcaption">
    <w:name w:val="Report caption"/>
    <w:basedOn w:val="Reporttext"/>
    <w:qFormat/>
    <w:rsid w:val="0019199B"/>
    <w:pPr>
      <w:keepNext/>
      <w:tabs>
        <w:tab w:val="clear" w:pos="720"/>
        <w:tab w:val="clear" w:pos="1440"/>
        <w:tab w:val="clear" w:pos="2160"/>
        <w:tab w:val="left" w:pos="1080"/>
        <w:tab w:val="left" w:pos="1800"/>
      </w:tabs>
      <w:spacing w:after="60"/>
    </w:pPr>
    <w:rPr>
      <w:color w:val="1F497D" w:themeColor="text2"/>
    </w:rPr>
  </w:style>
  <w:style w:type="paragraph" w:customStyle="1" w:styleId="ReportTitle">
    <w:name w:val="ReportTitle"/>
    <w:basedOn w:val="Normal"/>
    <w:qFormat/>
    <w:rsid w:val="008D41D7"/>
    <w:pPr>
      <w:ind w:left="1008" w:right="1008"/>
      <w:jc w:val="left"/>
    </w:pPr>
    <w:rPr>
      <w:rFonts w:ascii="Calibri Bold" w:hAnsi="Calibri Bold" w:cs="Calibri"/>
      <w:b/>
      <w:caps/>
      <w:color w:val="002B5C"/>
      <w:sz w:val="44"/>
    </w:rPr>
  </w:style>
  <w:style w:type="paragraph" w:customStyle="1" w:styleId="PrNoTitle">
    <w:name w:val="PrNoTitle"/>
    <w:basedOn w:val="Normal"/>
    <w:qFormat/>
    <w:rsid w:val="005077B1"/>
    <w:pPr>
      <w:ind w:left="1008" w:right="1008"/>
    </w:pPr>
    <w:rPr>
      <w:rFonts w:ascii="Calibri" w:hAnsi="Calibri" w:cs="Calibri"/>
      <w:b/>
      <w:color w:val="002B5C"/>
    </w:rPr>
  </w:style>
  <w:style w:type="paragraph" w:customStyle="1" w:styleId="ClientTitle">
    <w:name w:val="ClientTitle"/>
    <w:basedOn w:val="StyleC"/>
    <w:qFormat/>
    <w:rsid w:val="00D30C7D"/>
    <w:pPr>
      <w:spacing w:before="360"/>
      <w:ind w:left="1008" w:right="1008"/>
      <w:jc w:val="left"/>
    </w:pPr>
    <w:rPr>
      <w:rFonts w:asciiTheme="minorHAnsi" w:hAnsiTheme="minorHAnsi" w:cstheme="minorHAnsi"/>
      <w:color w:val="002B5C"/>
    </w:rPr>
  </w:style>
  <w:style w:type="paragraph" w:customStyle="1" w:styleId="DateTitle">
    <w:name w:val="DateTitle"/>
    <w:basedOn w:val="StyleC"/>
    <w:qFormat/>
    <w:rsid w:val="00D30C7D"/>
    <w:pPr>
      <w:spacing w:before="360"/>
      <w:ind w:left="1008" w:right="1008"/>
      <w:jc w:val="left"/>
    </w:pPr>
    <w:rPr>
      <w:rFonts w:ascii="Calibri" w:hAnsi="Calibri" w:cs="Calibri"/>
      <w:sz w:val="24"/>
    </w:rPr>
  </w:style>
  <w:style w:type="paragraph" w:customStyle="1" w:styleId="ReportHeader">
    <w:name w:val="ReportHeader"/>
    <w:basedOn w:val="Header"/>
    <w:qFormat/>
    <w:rsid w:val="008D41D7"/>
    <w:pPr>
      <w:spacing w:after="60"/>
      <w:jc w:val="right"/>
    </w:pPr>
    <w:rPr>
      <w:rFonts w:ascii="Calibri" w:hAnsi="Calibri" w:cs="Calibri"/>
      <w:color w:val="000000" w:themeColor="text1"/>
      <w:szCs w:val="22"/>
    </w:rPr>
  </w:style>
  <w:style w:type="paragraph" w:customStyle="1" w:styleId="ClientHeader">
    <w:name w:val="ClientHeader"/>
    <w:basedOn w:val="Header"/>
    <w:qFormat/>
    <w:rsid w:val="008D41D7"/>
    <w:pPr>
      <w:spacing w:after="60"/>
    </w:pPr>
    <w:rPr>
      <w:rFonts w:ascii="Calibri" w:hAnsi="Calibri" w:cs="Calibri"/>
      <w:color w:val="000000" w:themeColor="text1"/>
      <w:szCs w:val="22"/>
    </w:rPr>
  </w:style>
  <w:style w:type="paragraph" w:customStyle="1" w:styleId="Reportlist1dash">
    <w:name w:val="Report list 1_dash"/>
    <w:basedOn w:val="Reporttext"/>
    <w:rsid w:val="00CC7A5E"/>
    <w:pPr>
      <w:numPr>
        <w:numId w:val="24"/>
      </w:numPr>
      <w:spacing w:before="120"/>
    </w:pPr>
  </w:style>
  <w:style w:type="paragraph" w:customStyle="1" w:styleId="Reportlist1roman">
    <w:name w:val="Report list 1_roman"/>
    <w:basedOn w:val="Reportlist1dash"/>
    <w:qFormat/>
    <w:rsid w:val="00CC7A5E"/>
    <w:pPr>
      <w:numPr>
        <w:numId w:val="25"/>
      </w:numPr>
      <w:tabs>
        <w:tab w:val="right" w:pos="8730"/>
      </w:tabs>
    </w:pPr>
  </w:style>
  <w:style w:type="paragraph" w:customStyle="1" w:styleId="Reportlist1letter">
    <w:name w:val="Report list 1_letter"/>
    <w:basedOn w:val="Reportlist1dash"/>
    <w:qFormat/>
    <w:rsid w:val="00CC7A5E"/>
    <w:pPr>
      <w:numPr>
        <w:numId w:val="26"/>
      </w:numPr>
      <w:tabs>
        <w:tab w:val="right" w:pos="8730"/>
      </w:tabs>
    </w:pPr>
  </w:style>
  <w:style w:type="paragraph" w:customStyle="1" w:styleId="Reportlist1number">
    <w:name w:val="Report list 1_number"/>
    <w:basedOn w:val="Reportlist1roman"/>
    <w:qFormat/>
    <w:rsid w:val="00CC7A5E"/>
    <w:pPr>
      <w:numPr>
        <w:numId w:val="28"/>
      </w:numPr>
    </w:pPr>
  </w:style>
  <w:style w:type="paragraph" w:customStyle="1" w:styleId="Reportsublistdash">
    <w:name w:val="Report sublist_dash"/>
    <w:basedOn w:val="Reportlist1dash"/>
    <w:rsid w:val="00CC7A5E"/>
    <w:pPr>
      <w:numPr>
        <w:numId w:val="30"/>
      </w:numPr>
      <w:spacing w:before="60"/>
    </w:pPr>
  </w:style>
  <w:style w:type="paragraph" w:customStyle="1" w:styleId="Reportsublistroman">
    <w:name w:val="Report sublist_roman"/>
    <w:basedOn w:val="Reportsublistdash"/>
    <w:qFormat/>
    <w:rsid w:val="00CC7A5E"/>
    <w:pPr>
      <w:numPr>
        <w:numId w:val="31"/>
      </w:numPr>
    </w:pPr>
  </w:style>
  <w:style w:type="paragraph" w:customStyle="1" w:styleId="Reportsublistletter">
    <w:name w:val="Report sublist_letter"/>
    <w:basedOn w:val="Reportsublistroman"/>
    <w:qFormat/>
    <w:rsid w:val="00CC7A5E"/>
    <w:pPr>
      <w:numPr>
        <w:numId w:val="32"/>
      </w:numPr>
    </w:pPr>
  </w:style>
  <w:style w:type="paragraph" w:customStyle="1" w:styleId="Reportsublistnumber">
    <w:name w:val="Report sublist_number"/>
    <w:basedOn w:val="Reportsublistroman"/>
    <w:qFormat/>
    <w:rsid w:val="00CC7A5E"/>
    <w:pPr>
      <w:numPr>
        <w:numId w:val="33"/>
      </w:numPr>
    </w:pPr>
  </w:style>
  <w:style w:type="paragraph" w:styleId="Caption">
    <w:name w:val="caption"/>
    <w:basedOn w:val="Normal"/>
    <w:next w:val="Normal"/>
    <w:unhideWhenUsed/>
    <w:qFormat/>
    <w:rsid w:val="000D3146"/>
    <w:pPr>
      <w:spacing w:after="200"/>
    </w:pPr>
    <w:rPr>
      <w:i/>
      <w:iCs/>
      <w:color w:val="1F497D" w:themeColor="text2"/>
      <w:sz w:val="18"/>
      <w:szCs w:val="18"/>
    </w:rPr>
  </w:style>
  <w:style w:type="paragraph" w:styleId="ListParagraph">
    <w:name w:val="List Paragraph"/>
    <w:basedOn w:val="Normal"/>
    <w:uiPriority w:val="34"/>
    <w:qFormat/>
    <w:rsid w:val="002F11DF"/>
    <w:pPr>
      <w:ind w:left="720"/>
      <w:contextualSpacing/>
    </w:pPr>
  </w:style>
  <w:style w:type="character" w:styleId="CommentReference">
    <w:name w:val="annotation reference"/>
    <w:basedOn w:val="DefaultParagraphFont"/>
    <w:semiHidden/>
    <w:unhideWhenUsed/>
    <w:rsid w:val="00D8009E"/>
    <w:rPr>
      <w:sz w:val="16"/>
      <w:szCs w:val="16"/>
    </w:rPr>
  </w:style>
  <w:style w:type="paragraph" w:styleId="CommentText">
    <w:name w:val="annotation text"/>
    <w:basedOn w:val="Normal"/>
    <w:link w:val="CommentTextChar"/>
    <w:semiHidden/>
    <w:unhideWhenUsed/>
    <w:rsid w:val="00D8009E"/>
  </w:style>
  <w:style w:type="character" w:customStyle="1" w:styleId="CommentTextChar">
    <w:name w:val="Comment Text Char"/>
    <w:basedOn w:val="DefaultParagraphFont"/>
    <w:link w:val="CommentText"/>
    <w:semiHidden/>
    <w:rsid w:val="00D8009E"/>
  </w:style>
  <w:style w:type="paragraph" w:styleId="CommentSubject">
    <w:name w:val="annotation subject"/>
    <w:basedOn w:val="CommentText"/>
    <w:next w:val="CommentText"/>
    <w:link w:val="CommentSubjectChar"/>
    <w:semiHidden/>
    <w:unhideWhenUsed/>
    <w:rsid w:val="00D8009E"/>
    <w:rPr>
      <w:b/>
      <w:bCs/>
    </w:rPr>
  </w:style>
  <w:style w:type="character" w:customStyle="1" w:styleId="CommentSubjectChar">
    <w:name w:val="Comment Subject Char"/>
    <w:basedOn w:val="CommentTextChar"/>
    <w:link w:val="CommentSubject"/>
    <w:semiHidden/>
    <w:rsid w:val="00D8009E"/>
    <w:rPr>
      <w:b/>
      <w:bCs/>
    </w:rPr>
  </w:style>
  <w:style w:type="paragraph" w:styleId="Revision">
    <w:name w:val="Revision"/>
    <w:hidden/>
    <w:uiPriority w:val="99"/>
    <w:semiHidden/>
    <w:rsid w:val="00B05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49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customXml" Target="../customXml/item5.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customXml" Target="../customXml/item6.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55" ma:contentTypeDescription="Permitting &amp; Compliance Word Document" ma:contentTypeScope="" ma:versionID="6144931c86d52c7c779c2aac36b5a46f">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684dd4accb6055ff9d5929d752aae0a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 y Gwaith Reservoir</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2021-03-05T00:00:00+00:00</Document_x0020_Date>
    <Facility_x0020_Address xmlns="859f7ad6-93f6-4205-b62b-a17f28acbbac">Gwydyr Forest</Facility_x0020_Address>
    <Environment_x0020_Sub_x0020_Folder xmlns="859f7ad6-93f6-4205-b62b-a17f28acbbac">Licences applications</Environment_x0020_Sub_x0020_Folder>
    <Customer_x0020_Name xmlns="859f7ad6-93f6-4205-b62b-a17f28acbbac">Natural Resource Wales</Customer_x0020_Name>
    <Surrendered_x002f_Expired_x0020_Date xmlns="859f7ad6-93f6-4205-b62b-a17f28acbbac" xsi:nil="true"/>
    <_dlc_DocId xmlns="9be56660-2c31-41ef-bc00-23e72f632f2a">REGU-435-804131</_dlc_DocId>
    <_dlc_DocIdUrl xmlns="9be56660-2c31-41ef-bc00-23e72f632f2a">
      <Url>https://cyfoethnaturiolcymru.sharepoint.com/teams/Regulatory/Permitting/_layouts/15/DocIdRedir.aspx?ID=REGU-435-804131</Url>
      <Description>REGU-435-804131</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CA701E-FACC-4D7F-89B1-C376A55A058B}">
  <ds:schemaRefs>
    <ds:schemaRef ds:uri="http://schemas.microsoft.com/sharepoint/v3/contenttype/forms"/>
  </ds:schemaRefs>
</ds:datastoreItem>
</file>

<file path=customXml/itemProps2.xml><?xml version="1.0" encoding="utf-8"?>
<ds:datastoreItem xmlns:ds="http://schemas.openxmlformats.org/officeDocument/2006/customXml" ds:itemID="{CFC719DC-79C8-42D2-8C39-636CC317C2C2}"/>
</file>

<file path=customXml/itemProps3.xml><?xml version="1.0" encoding="utf-8"?>
<ds:datastoreItem xmlns:ds="http://schemas.openxmlformats.org/officeDocument/2006/customXml" ds:itemID="{768DFC93-2142-4760-AE22-4530F026F59F}">
  <ds:schemaRefs>
    <ds:schemaRef ds:uri="http://schemas.microsoft.com/office/2006/metadata/properties"/>
    <ds:schemaRef ds:uri="http://schemas.microsoft.com/office/infopath/2007/PartnerControls"/>
    <ds:schemaRef ds:uri="6248707f-755a-43a2-a3e5-99764478d629"/>
  </ds:schemaRefs>
</ds:datastoreItem>
</file>

<file path=customXml/itemProps4.xml><?xml version="1.0" encoding="utf-8"?>
<ds:datastoreItem xmlns:ds="http://schemas.openxmlformats.org/officeDocument/2006/customXml" ds:itemID="{E89BE59E-7918-480D-8CDE-0FA62D1F441E}">
  <ds:schemaRefs>
    <ds:schemaRef ds:uri="http://schemas.openxmlformats.org/officeDocument/2006/bibliography"/>
  </ds:schemaRefs>
</ds:datastoreItem>
</file>

<file path=customXml/itemProps5.xml><?xml version="1.0" encoding="utf-8"?>
<ds:datastoreItem xmlns:ds="http://schemas.openxmlformats.org/officeDocument/2006/customXml" ds:itemID="{EFE69E3D-1886-493F-9D8D-1F6E1EBEC2AE}"/>
</file>

<file path=customXml/itemProps6.xml><?xml version="1.0" encoding="utf-8"?>
<ds:datastoreItem xmlns:ds="http://schemas.openxmlformats.org/officeDocument/2006/customXml" ds:itemID="{E3449F65-713E-4035-A7C8-76188F46D9D1}"/>
</file>

<file path=docProps/app.xml><?xml version="1.0" encoding="utf-8"?>
<Properties xmlns="http://schemas.openxmlformats.org/officeDocument/2006/extended-properties" xmlns:vt="http://schemas.openxmlformats.org/officeDocument/2006/docPropsVTypes">
  <Template>Normal</Template>
  <TotalTime>1106</TotalTime>
  <Pages>15</Pages>
  <Words>3667</Words>
  <Characters>20905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Large report template</vt:lpstr>
    </vt:vector>
  </TitlesOfParts>
  <Company>Binnies UK Ltd</Company>
  <LinksUpToDate>false</LinksUpToDate>
  <CharactersWithSpaces>24523</CharactersWithSpaces>
  <SharedDoc>false</SharedDoc>
  <HLinks>
    <vt:vector size="174" baseType="variant">
      <vt:variant>
        <vt:i4>3211379</vt:i4>
      </vt:variant>
      <vt:variant>
        <vt:i4>171</vt:i4>
      </vt:variant>
      <vt:variant>
        <vt:i4>0</vt:i4>
      </vt:variant>
      <vt:variant>
        <vt:i4>5</vt:i4>
      </vt:variant>
      <vt:variant>
        <vt:lpwstr/>
      </vt:variant>
      <vt:variant>
        <vt:lpwstr>s12</vt:lpwstr>
      </vt:variant>
      <vt:variant>
        <vt:i4>1769527</vt:i4>
      </vt:variant>
      <vt:variant>
        <vt:i4>164</vt:i4>
      </vt:variant>
      <vt:variant>
        <vt:i4>0</vt:i4>
      </vt:variant>
      <vt:variant>
        <vt:i4>5</vt:i4>
      </vt:variant>
      <vt:variant>
        <vt:lpwstr/>
      </vt:variant>
      <vt:variant>
        <vt:lpwstr>_Toc236127191</vt:lpwstr>
      </vt:variant>
      <vt:variant>
        <vt:i4>1769527</vt:i4>
      </vt:variant>
      <vt:variant>
        <vt:i4>158</vt:i4>
      </vt:variant>
      <vt:variant>
        <vt:i4>0</vt:i4>
      </vt:variant>
      <vt:variant>
        <vt:i4>5</vt:i4>
      </vt:variant>
      <vt:variant>
        <vt:lpwstr/>
      </vt:variant>
      <vt:variant>
        <vt:lpwstr>_Toc236127190</vt:lpwstr>
      </vt:variant>
      <vt:variant>
        <vt:i4>1703991</vt:i4>
      </vt:variant>
      <vt:variant>
        <vt:i4>152</vt:i4>
      </vt:variant>
      <vt:variant>
        <vt:i4>0</vt:i4>
      </vt:variant>
      <vt:variant>
        <vt:i4>5</vt:i4>
      </vt:variant>
      <vt:variant>
        <vt:lpwstr/>
      </vt:variant>
      <vt:variant>
        <vt:lpwstr>_Toc236127189</vt:lpwstr>
      </vt:variant>
      <vt:variant>
        <vt:i4>1703991</vt:i4>
      </vt:variant>
      <vt:variant>
        <vt:i4>146</vt:i4>
      </vt:variant>
      <vt:variant>
        <vt:i4>0</vt:i4>
      </vt:variant>
      <vt:variant>
        <vt:i4>5</vt:i4>
      </vt:variant>
      <vt:variant>
        <vt:lpwstr/>
      </vt:variant>
      <vt:variant>
        <vt:lpwstr>_Toc236127188</vt:lpwstr>
      </vt:variant>
      <vt:variant>
        <vt:i4>1703991</vt:i4>
      </vt:variant>
      <vt:variant>
        <vt:i4>140</vt:i4>
      </vt:variant>
      <vt:variant>
        <vt:i4>0</vt:i4>
      </vt:variant>
      <vt:variant>
        <vt:i4>5</vt:i4>
      </vt:variant>
      <vt:variant>
        <vt:lpwstr/>
      </vt:variant>
      <vt:variant>
        <vt:lpwstr>_Toc236127187</vt:lpwstr>
      </vt:variant>
      <vt:variant>
        <vt:i4>1703991</vt:i4>
      </vt:variant>
      <vt:variant>
        <vt:i4>134</vt:i4>
      </vt:variant>
      <vt:variant>
        <vt:i4>0</vt:i4>
      </vt:variant>
      <vt:variant>
        <vt:i4>5</vt:i4>
      </vt:variant>
      <vt:variant>
        <vt:lpwstr/>
      </vt:variant>
      <vt:variant>
        <vt:lpwstr>_Toc236127186</vt:lpwstr>
      </vt:variant>
      <vt:variant>
        <vt:i4>1703991</vt:i4>
      </vt:variant>
      <vt:variant>
        <vt:i4>128</vt:i4>
      </vt:variant>
      <vt:variant>
        <vt:i4>0</vt:i4>
      </vt:variant>
      <vt:variant>
        <vt:i4>5</vt:i4>
      </vt:variant>
      <vt:variant>
        <vt:lpwstr/>
      </vt:variant>
      <vt:variant>
        <vt:lpwstr>_Toc236127185</vt:lpwstr>
      </vt:variant>
      <vt:variant>
        <vt:i4>1703991</vt:i4>
      </vt:variant>
      <vt:variant>
        <vt:i4>122</vt:i4>
      </vt:variant>
      <vt:variant>
        <vt:i4>0</vt:i4>
      </vt:variant>
      <vt:variant>
        <vt:i4>5</vt:i4>
      </vt:variant>
      <vt:variant>
        <vt:lpwstr/>
      </vt:variant>
      <vt:variant>
        <vt:lpwstr>_Toc236127184</vt:lpwstr>
      </vt:variant>
      <vt:variant>
        <vt:i4>1703991</vt:i4>
      </vt:variant>
      <vt:variant>
        <vt:i4>116</vt:i4>
      </vt:variant>
      <vt:variant>
        <vt:i4>0</vt:i4>
      </vt:variant>
      <vt:variant>
        <vt:i4>5</vt:i4>
      </vt:variant>
      <vt:variant>
        <vt:lpwstr/>
      </vt:variant>
      <vt:variant>
        <vt:lpwstr>_Toc236127183</vt:lpwstr>
      </vt:variant>
      <vt:variant>
        <vt:i4>1703991</vt:i4>
      </vt:variant>
      <vt:variant>
        <vt:i4>110</vt:i4>
      </vt:variant>
      <vt:variant>
        <vt:i4>0</vt:i4>
      </vt:variant>
      <vt:variant>
        <vt:i4>5</vt:i4>
      </vt:variant>
      <vt:variant>
        <vt:lpwstr/>
      </vt:variant>
      <vt:variant>
        <vt:lpwstr>_Toc236127182</vt:lpwstr>
      </vt:variant>
      <vt:variant>
        <vt:i4>1703991</vt:i4>
      </vt:variant>
      <vt:variant>
        <vt:i4>104</vt:i4>
      </vt:variant>
      <vt:variant>
        <vt:i4>0</vt:i4>
      </vt:variant>
      <vt:variant>
        <vt:i4>5</vt:i4>
      </vt:variant>
      <vt:variant>
        <vt:lpwstr/>
      </vt:variant>
      <vt:variant>
        <vt:lpwstr>_Toc236127181</vt:lpwstr>
      </vt:variant>
      <vt:variant>
        <vt:i4>1703991</vt:i4>
      </vt:variant>
      <vt:variant>
        <vt:i4>98</vt:i4>
      </vt:variant>
      <vt:variant>
        <vt:i4>0</vt:i4>
      </vt:variant>
      <vt:variant>
        <vt:i4>5</vt:i4>
      </vt:variant>
      <vt:variant>
        <vt:lpwstr/>
      </vt:variant>
      <vt:variant>
        <vt:lpwstr>_Toc236127180</vt:lpwstr>
      </vt:variant>
      <vt:variant>
        <vt:i4>1376311</vt:i4>
      </vt:variant>
      <vt:variant>
        <vt:i4>92</vt:i4>
      </vt:variant>
      <vt:variant>
        <vt:i4>0</vt:i4>
      </vt:variant>
      <vt:variant>
        <vt:i4>5</vt:i4>
      </vt:variant>
      <vt:variant>
        <vt:lpwstr/>
      </vt:variant>
      <vt:variant>
        <vt:lpwstr>_Toc236127179</vt:lpwstr>
      </vt:variant>
      <vt:variant>
        <vt:i4>1376311</vt:i4>
      </vt:variant>
      <vt:variant>
        <vt:i4>86</vt:i4>
      </vt:variant>
      <vt:variant>
        <vt:i4>0</vt:i4>
      </vt:variant>
      <vt:variant>
        <vt:i4>5</vt:i4>
      </vt:variant>
      <vt:variant>
        <vt:lpwstr/>
      </vt:variant>
      <vt:variant>
        <vt:lpwstr>_Toc236127178</vt:lpwstr>
      </vt:variant>
      <vt:variant>
        <vt:i4>1376311</vt:i4>
      </vt:variant>
      <vt:variant>
        <vt:i4>80</vt:i4>
      </vt:variant>
      <vt:variant>
        <vt:i4>0</vt:i4>
      </vt:variant>
      <vt:variant>
        <vt:i4>5</vt:i4>
      </vt:variant>
      <vt:variant>
        <vt:lpwstr/>
      </vt:variant>
      <vt:variant>
        <vt:lpwstr>_Toc236127177</vt:lpwstr>
      </vt:variant>
      <vt:variant>
        <vt:i4>1376311</vt:i4>
      </vt:variant>
      <vt:variant>
        <vt:i4>74</vt:i4>
      </vt:variant>
      <vt:variant>
        <vt:i4>0</vt:i4>
      </vt:variant>
      <vt:variant>
        <vt:i4>5</vt:i4>
      </vt:variant>
      <vt:variant>
        <vt:lpwstr/>
      </vt:variant>
      <vt:variant>
        <vt:lpwstr>_Toc236127176</vt:lpwstr>
      </vt:variant>
      <vt:variant>
        <vt:i4>1376311</vt:i4>
      </vt:variant>
      <vt:variant>
        <vt:i4>68</vt:i4>
      </vt:variant>
      <vt:variant>
        <vt:i4>0</vt:i4>
      </vt:variant>
      <vt:variant>
        <vt:i4>5</vt:i4>
      </vt:variant>
      <vt:variant>
        <vt:lpwstr/>
      </vt:variant>
      <vt:variant>
        <vt:lpwstr>_Toc236127175</vt:lpwstr>
      </vt:variant>
      <vt:variant>
        <vt:i4>1376311</vt:i4>
      </vt:variant>
      <vt:variant>
        <vt:i4>62</vt:i4>
      </vt:variant>
      <vt:variant>
        <vt:i4>0</vt:i4>
      </vt:variant>
      <vt:variant>
        <vt:i4>5</vt:i4>
      </vt:variant>
      <vt:variant>
        <vt:lpwstr/>
      </vt:variant>
      <vt:variant>
        <vt:lpwstr>_Toc236127174</vt:lpwstr>
      </vt:variant>
      <vt:variant>
        <vt:i4>1376311</vt:i4>
      </vt:variant>
      <vt:variant>
        <vt:i4>56</vt:i4>
      </vt:variant>
      <vt:variant>
        <vt:i4>0</vt:i4>
      </vt:variant>
      <vt:variant>
        <vt:i4>5</vt:i4>
      </vt:variant>
      <vt:variant>
        <vt:lpwstr/>
      </vt:variant>
      <vt:variant>
        <vt:lpwstr>_Toc236127173</vt:lpwstr>
      </vt:variant>
      <vt:variant>
        <vt:i4>1376311</vt:i4>
      </vt:variant>
      <vt:variant>
        <vt:i4>50</vt:i4>
      </vt:variant>
      <vt:variant>
        <vt:i4>0</vt:i4>
      </vt:variant>
      <vt:variant>
        <vt:i4>5</vt:i4>
      </vt:variant>
      <vt:variant>
        <vt:lpwstr/>
      </vt:variant>
      <vt:variant>
        <vt:lpwstr>_Toc236127172</vt:lpwstr>
      </vt:variant>
      <vt:variant>
        <vt:i4>1376311</vt:i4>
      </vt:variant>
      <vt:variant>
        <vt:i4>44</vt:i4>
      </vt:variant>
      <vt:variant>
        <vt:i4>0</vt:i4>
      </vt:variant>
      <vt:variant>
        <vt:i4>5</vt:i4>
      </vt:variant>
      <vt:variant>
        <vt:lpwstr/>
      </vt:variant>
      <vt:variant>
        <vt:lpwstr>_Toc236127171</vt:lpwstr>
      </vt:variant>
      <vt:variant>
        <vt:i4>1376311</vt:i4>
      </vt:variant>
      <vt:variant>
        <vt:i4>38</vt:i4>
      </vt:variant>
      <vt:variant>
        <vt:i4>0</vt:i4>
      </vt:variant>
      <vt:variant>
        <vt:i4>5</vt:i4>
      </vt:variant>
      <vt:variant>
        <vt:lpwstr/>
      </vt:variant>
      <vt:variant>
        <vt:lpwstr>_Toc236127170</vt:lpwstr>
      </vt:variant>
      <vt:variant>
        <vt:i4>1310775</vt:i4>
      </vt:variant>
      <vt:variant>
        <vt:i4>32</vt:i4>
      </vt:variant>
      <vt:variant>
        <vt:i4>0</vt:i4>
      </vt:variant>
      <vt:variant>
        <vt:i4>5</vt:i4>
      </vt:variant>
      <vt:variant>
        <vt:lpwstr/>
      </vt:variant>
      <vt:variant>
        <vt:lpwstr>_Toc236127169</vt:lpwstr>
      </vt:variant>
      <vt:variant>
        <vt:i4>1310775</vt:i4>
      </vt:variant>
      <vt:variant>
        <vt:i4>26</vt:i4>
      </vt:variant>
      <vt:variant>
        <vt:i4>0</vt:i4>
      </vt:variant>
      <vt:variant>
        <vt:i4>5</vt:i4>
      </vt:variant>
      <vt:variant>
        <vt:lpwstr/>
      </vt:variant>
      <vt:variant>
        <vt:lpwstr>_Toc236127168</vt:lpwstr>
      </vt:variant>
      <vt:variant>
        <vt:i4>1310775</vt:i4>
      </vt:variant>
      <vt:variant>
        <vt:i4>20</vt:i4>
      </vt:variant>
      <vt:variant>
        <vt:i4>0</vt:i4>
      </vt:variant>
      <vt:variant>
        <vt:i4>5</vt:i4>
      </vt:variant>
      <vt:variant>
        <vt:lpwstr/>
      </vt:variant>
      <vt:variant>
        <vt:lpwstr>_Toc236127167</vt:lpwstr>
      </vt:variant>
      <vt:variant>
        <vt:i4>1310775</vt:i4>
      </vt:variant>
      <vt:variant>
        <vt:i4>14</vt:i4>
      </vt:variant>
      <vt:variant>
        <vt:i4>0</vt:i4>
      </vt:variant>
      <vt:variant>
        <vt:i4>5</vt:i4>
      </vt:variant>
      <vt:variant>
        <vt:lpwstr/>
      </vt:variant>
      <vt:variant>
        <vt:lpwstr>_Toc236127166</vt:lpwstr>
      </vt:variant>
      <vt:variant>
        <vt:i4>1310775</vt:i4>
      </vt:variant>
      <vt:variant>
        <vt:i4>8</vt:i4>
      </vt:variant>
      <vt:variant>
        <vt:i4>0</vt:i4>
      </vt:variant>
      <vt:variant>
        <vt:i4>5</vt:i4>
      </vt:variant>
      <vt:variant>
        <vt:lpwstr/>
      </vt:variant>
      <vt:variant>
        <vt:lpwstr>_Toc236127165</vt:lpwstr>
      </vt:variant>
      <vt:variant>
        <vt:i4>1310775</vt:i4>
      </vt:variant>
      <vt:variant>
        <vt:i4>2</vt:i4>
      </vt:variant>
      <vt:variant>
        <vt:i4>0</vt:i4>
      </vt:variant>
      <vt:variant>
        <vt:i4>5</vt:i4>
      </vt:variant>
      <vt:variant>
        <vt:lpwstr/>
      </vt:variant>
      <vt:variant>
        <vt:lpwstr>_Toc236127164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Large report template</dc:title>
  <dc:creator>J D Gibbs</dc:creator>
  <cp:lastModifiedBy>Calder, Michael</cp:lastModifiedBy>
  <cp:revision>120</cp:revision>
  <cp:lastPrinted>2008-06-19T07:37:00Z</cp:lastPrinted>
  <dcterms:created xsi:type="dcterms:W3CDTF">2021-01-12T17:57:00Z</dcterms:created>
  <dcterms:modified xsi:type="dcterms:W3CDTF">2021-01-27T09:59:00Z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V_Approve_date">
    <vt:lpwstr> </vt:lpwstr>
  </property>
  <property fmtid="{D5CDD505-2E9C-101B-9397-08002B2CF9AE}" pid="3" name="BV_ApprovedBy">
    <vt:lpwstr> </vt:lpwstr>
  </property>
  <property fmtid="{D5CDD505-2E9C-101B-9397-08002B2CF9AE}" pid="4" name="BV_ApprovedDate">
    <vt:lpwstr> </vt:lpwstr>
  </property>
  <property fmtid="{D5CDD505-2E9C-101B-9397-08002B2CF9AE}" pid="5" name="BV_Client_Name_1">
    <vt:lpwstr> </vt:lpwstr>
  </property>
  <property fmtid="{D5CDD505-2E9C-101B-9397-08002B2CF9AE}" pid="6" name="BV_Client_Name_2">
    <vt:lpwstr> </vt:lpwstr>
  </property>
  <property fmtid="{D5CDD505-2E9C-101B-9397-08002B2CF9AE}" pid="7" name="BV_DrawnBy">
    <vt:lpwstr> </vt:lpwstr>
  </property>
  <property fmtid="{D5CDD505-2E9C-101B-9397-08002B2CF9AE}" pid="8" name="BV_Project_1">
    <vt:lpwstr> </vt:lpwstr>
  </property>
  <property fmtid="{D5CDD505-2E9C-101B-9397-08002B2CF9AE}" pid="9" name="BV_Project_2">
    <vt:lpwstr> </vt:lpwstr>
  </property>
  <property fmtid="{D5CDD505-2E9C-101B-9397-08002B2CF9AE}" pid="10" name="BV_ProjectName">
    <vt:lpwstr> </vt:lpwstr>
  </property>
  <property fmtid="{D5CDD505-2E9C-101B-9397-08002B2CF9AE}" pid="11" name="BV_ProjectNumber">
    <vt:lpwstr> </vt:lpwstr>
  </property>
  <property fmtid="{D5CDD505-2E9C-101B-9397-08002B2CF9AE}" pid="12" name="BV_ReviewedBy">
    <vt:lpwstr> </vt:lpwstr>
  </property>
  <property fmtid="{D5CDD505-2E9C-101B-9397-08002B2CF9AE}" pid="13" name="BV_ReviewedDate">
    <vt:lpwstr> </vt:lpwstr>
  </property>
  <property fmtid="{D5CDD505-2E9C-101B-9397-08002B2CF9AE}" pid="14" name="BV_Revision">
    <vt:lpwstr> </vt:lpwstr>
  </property>
  <property fmtid="{D5CDD505-2E9C-101B-9397-08002B2CF9AE}" pid="15" name="BV_SuitabilityStatus">
    <vt:lpwstr> </vt:lpwstr>
  </property>
  <property fmtid="{D5CDD505-2E9C-101B-9397-08002B2CF9AE}" pid="16" name="BV_Test">
    <vt:lpwstr> </vt:lpwstr>
  </property>
  <property fmtid="{D5CDD505-2E9C-101B-9397-08002B2CF9AE}" pid="17" name="BV_Title1">
    <vt:lpwstr> </vt:lpwstr>
  </property>
  <property fmtid="{D5CDD505-2E9C-101B-9397-08002B2CF9AE}" pid="18" name="Document_FileName">
    <vt:lpwstr> </vt:lpwstr>
  </property>
  <property fmtid="{D5CDD505-2E9C-101B-9397-08002B2CF9AE}" pid="19" name="Document_Name">
    <vt:lpwstr> </vt:lpwstr>
  </property>
  <property fmtid="{D5CDD505-2E9C-101B-9397-08002B2CF9AE}" pid="20" name="Document_Number">
    <vt:lpwstr> </vt:lpwstr>
  </property>
  <property fmtid="{D5CDD505-2E9C-101B-9397-08002B2CF9AE}" pid="21" name="Document_Version">
    <vt:lpwstr> </vt:lpwstr>
  </property>
  <property fmtid="{D5CDD505-2E9C-101B-9397-08002B2CF9AE}" pid="22" name="Document_VersionSeq">
    <vt:lpwstr> </vt:lpwstr>
  </property>
  <property fmtid="{D5CDD505-2E9C-101B-9397-08002B2CF9AE}" pid="23" name="DocumentDescrip">
    <vt:lpwstr> </vt:lpwstr>
  </property>
  <property fmtid="{D5CDD505-2E9C-101B-9397-08002B2CF9AE}" pid="24" name="Folder_Code">
    <vt:lpwstr> </vt:lpwstr>
  </property>
  <property fmtid="{D5CDD505-2E9C-101B-9397-08002B2CF9AE}" pid="25" name="Folder_CreateDate">
    <vt:lpwstr> </vt:lpwstr>
  </property>
  <property fmtid="{D5CDD505-2E9C-101B-9397-08002B2CF9AE}" pid="26" name="Folder_Creator">
    <vt:lpwstr> </vt:lpwstr>
  </property>
  <property fmtid="{D5CDD505-2E9C-101B-9397-08002B2CF9AE}" pid="27" name="Folder_CreatorDesc">
    <vt:lpwstr> </vt:lpwstr>
  </property>
  <property fmtid="{D5CDD505-2E9C-101B-9397-08002B2CF9AE}" pid="28" name="Folder_Description">
    <vt:lpwstr> </vt:lpwstr>
  </property>
  <property fmtid="{D5CDD505-2E9C-101B-9397-08002B2CF9AE}" pid="29" name="Folder_Manager">
    <vt:lpwstr> </vt:lpwstr>
  </property>
  <property fmtid="{D5CDD505-2E9C-101B-9397-08002B2CF9AE}" pid="30" name="Folder_ManagerDesc">
    <vt:lpwstr> </vt:lpwstr>
  </property>
  <property fmtid="{D5CDD505-2E9C-101B-9397-08002B2CF9AE}" pid="31" name="Folder_Name">
    <vt:lpwstr> </vt:lpwstr>
  </property>
  <property fmtid="{D5CDD505-2E9C-101B-9397-08002B2CF9AE}" pid="32" name="Folder_Number">
    <vt:lpwstr> </vt:lpwstr>
  </property>
  <property fmtid="{D5CDD505-2E9C-101B-9397-08002B2CF9AE}" pid="33" name="Folder_Storage">
    <vt:lpwstr> </vt:lpwstr>
  </property>
  <property fmtid="{D5CDD505-2E9C-101B-9397-08002B2CF9AE}" pid="34" name="Folder_StorageDesc">
    <vt:lpwstr> </vt:lpwstr>
  </property>
  <property fmtid="{D5CDD505-2E9C-101B-9397-08002B2CF9AE}" pid="35" name="Folder_UpdateDate">
    <vt:lpwstr> </vt:lpwstr>
  </property>
  <property fmtid="{D5CDD505-2E9C-101B-9397-08002B2CF9AE}" pid="36" name="Folder_Updater">
    <vt:lpwstr> </vt:lpwstr>
  </property>
  <property fmtid="{D5CDD505-2E9C-101B-9397-08002B2CF9AE}" pid="37" name="Folder_UpdaterDesc">
    <vt:lpwstr> </vt:lpwstr>
  </property>
  <property fmtid="{D5CDD505-2E9C-101B-9397-08002B2CF9AE}" pid="38" name="ContentTypeId">
    <vt:lpwstr>0x01010067EB80C5FE939D4A9B3D8BA62129B7F5010200CF4B284C623EBF43BC7A240AE1B0DB0A</vt:lpwstr>
  </property>
  <property fmtid="{D5CDD505-2E9C-101B-9397-08002B2CF9AE}" pid="39" name="_dlc_DocId">
    <vt:lpwstr>REGU-435-804131</vt:lpwstr>
  </property>
  <property fmtid="{D5CDD505-2E9C-101B-9397-08002B2CF9AE}" pid="40" name="_dlc_DocIdItemGuid">
    <vt:lpwstr>e97fab4d-2100-48a2-983d-69b21937d5e2</vt:lpwstr>
  </property>
  <property fmtid="{D5CDD505-2E9C-101B-9397-08002B2CF9AE}" pid="41" name="_dlc_DocIdUrl">
    <vt:lpwstr>https://cyfoethnaturiolcymru.sharepoint.com/teams/Regulatory/Permitting/_layouts/15/DocIdRedir.aspx?ID=REGU-435-804131, REGU-435-804131</vt:lpwstr>
  </property>
</Properties>
</file>