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B" w14:textId="64C47AAD" w:rsidR="00E450D5" w:rsidRPr="00011DD3" w:rsidRDefault="00E450D5" w:rsidP="006F331E">
      <w:pPr>
        <w:spacing w:after="120"/>
        <w:rPr>
          <w:rFonts w:ascii="Arial" w:hAnsi="Arial"/>
          <w:b/>
          <w:color w:val="000000"/>
          <w:kern w:val="28"/>
          <w:szCs w:val="24"/>
        </w:rPr>
      </w:pPr>
      <w:r w:rsidRPr="00011DD3">
        <w:rPr>
          <w:rFonts w:ascii="Arial" w:hAnsi="Arial" w:cs="Arial"/>
          <w:szCs w:val="24"/>
        </w:rPr>
        <w:t xml:space="preserve">We have decided to </w:t>
      </w:r>
      <w:r w:rsidR="007E01FD" w:rsidRPr="00011DD3">
        <w:rPr>
          <w:rFonts w:ascii="Arial" w:hAnsi="Arial" w:cs="Arial"/>
          <w:color w:val="000000"/>
          <w:szCs w:val="24"/>
        </w:rPr>
        <w:t>accept</w:t>
      </w:r>
      <w:r w:rsidR="007E01FD" w:rsidRPr="00011DD3">
        <w:rPr>
          <w:rFonts w:ascii="Arial" w:hAnsi="Arial" w:cs="Arial"/>
          <w:szCs w:val="24"/>
        </w:rPr>
        <w:t xml:space="preserve"> the surrender</w:t>
      </w:r>
      <w:r w:rsidRPr="00011DD3">
        <w:rPr>
          <w:rFonts w:ascii="Arial" w:hAnsi="Arial" w:cs="Arial"/>
          <w:szCs w:val="24"/>
        </w:rPr>
        <w:t xml:space="preserve"> </w:t>
      </w:r>
      <w:r w:rsidR="007E01FD" w:rsidRPr="00011DD3">
        <w:rPr>
          <w:rFonts w:ascii="Arial" w:hAnsi="Arial" w:cs="Arial"/>
          <w:szCs w:val="24"/>
        </w:rPr>
        <w:t>of the permit</w:t>
      </w:r>
      <w:r w:rsidRPr="00011DD3">
        <w:rPr>
          <w:rFonts w:ascii="Arial" w:hAnsi="Arial" w:cs="Arial"/>
          <w:szCs w:val="24"/>
        </w:rPr>
        <w:t xml:space="preserve"> for </w:t>
      </w:r>
      <w:r w:rsidR="0036535C">
        <w:rPr>
          <w:rFonts w:ascii="Arial" w:hAnsi="Arial" w:cs="Arial"/>
          <w:lang w:eastAsia="en-US"/>
        </w:rPr>
        <w:t>Usk HWRC</w:t>
      </w:r>
      <w:r w:rsidR="0036535C" w:rsidRPr="00011DD3">
        <w:rPr>
          <w:rFonts w:ascii="Arial" w:hAnsi="Arial" w:cs="Arial"/>
          <w:color w:val="000000"/>
          <w:szCs w:val="24"/>
        </w:rPr>
        <w:t xml:space="preserve"> </w:t>
      </w:r>
      <w:r w:rsidR="00D7535C" w:rsidRPr="00011DD3">
        <w:rPr>
          <w:rFonts w:ascii="Arial" w:hAnsi="Arial" w:cs="Arial"/>
          <w:color w:val="000000"/>
          <w:szCs w:val="24"/>
        </w:rPr>
        <w:t>operated by</w:t>
      </w:r>
      <w:r w:rsidR="00D7535C" w:rsidRPr="00011DD3">
        <w:rPr>
          <w:rFonts w:ascii="Arial" w:hAnsi="Arial" w:cs="Arial"/>
          <w:color w:val="FF00FF"/>
          <w:szCs w:val="24"/>
        </w:rPr>
        <w:t xml:space="preserve"> </w:t>
      </w:r>
      <w:bookmarkStart w:id="0" w:name="_Hlk72838135"/>
      <w:r w:rsidR="0036535C">
        <w:rPr>
          <w:rFonts w:ascii="Arial" w:hAnsi="Arial" w:cs="Arial"/>
          <w:lang w:eastAsia="en-US"/>
        </w:rPr>
        <w:t>Dragon Waste Limited</w:t>
      </w:r>
      <w:bookmarkEnd w:id="0"/>
      <w:r w:rsidR="0036535C">
        <w:rPr>
          <w:rFonts w:ascii="Arial" w:hAnsi="Arial" w:cs="Arial"/>
          <w:lang w:eastAsia="en-US"/>
        </w:rPr>
        <w:t xml:space="preserve">. </w:t>
      </w:r>
    </w:p>
    <w:p w14:paraId="2766316C" w14:textId="7154B3C4" w:rsidR="00C44B7E" w:rsidRDefault="00E450D5" w:rsidP="006F331E">
      <w:pPr>
        <w:tabs>
          <w:tab w:val="left" w:pos="4253"/>
          <w:tab w:val="left" w:pos="6804"/>
        </w:tabs>
        <w:spacing w:after="120"/>
        <w:rPr>
          <w:rFonts w:ascii="Arial" w:hAnsi="Arial"/>
        </w:rPr>
      </w:pPr>
      <w:r w:rsidRPr="00E450D5">
        <w:rPr>
          <w:rFonts w:ascii="Arial" w:hAnsi="Arial"/>
          <w:color w:val="000000"/>
          <w:kern w:val="28"/>
          <w:szCs w:val="24"/>
        </w:rPr>
        <w:t>The</w:t>
      </w:r>
      <w:r>
        <w:rPr>
          <w:rFonts w:ascii="Arial" w:hAnsi="Arial"/>
          <w:b/>
          <w:color w:val="000000"/>
          <w:kern w:val="28"/>
          <w:sz w:val="28"/>
        </w:rPr>
        <w:t xml:space="preserve"> </w:t>
      </w:r>
      <w:r>
        <w:rPr>
          <w:rFonts w:ascii="Arial" w:hAnsi="Arial"/>
        </w:rPr>
        <w:t>p</w:t>
      </w:r>
      <w:r w:rsidR="00C44B7E">
        <w:rPr>
          <w:rFonts w:ascii="Arial" w:hAnsi="Arial"/>
        </w:rPr>
        <w:t xml:space="preserve">ermit number </w:t>
      </w:r>
      <w:r>
        <w:rPr>
          <w:rFonts w:ascii="Arial" w:hAnsi="Arial"/>
        </w:rPr>
        <w:t xml:space="preserve">is </w:t>
      </w:r>
      <w:r w:rsidR="0036535C">
        <w:rPr>
          <w:rFonts w:ascii="Arial" w:hAnsi="Arial" w:cs="Arial"/>
          <w:lang w:eastAsia="en-US"/>
        </w:rPr>
        <w:t>EPR/DP3999FH</w:t>
      </w:r>
      <w:r w:rsidR="00CD1346">
        <w:rPr>
          <w:rFonts w:ascii="Arial" w:hAnsi="Arial" w:cs="Arial"/>
          <w:lang w:eastAsia="en-US"/>
        </w:rPr>
        <w:t>/S005</w:t>
      </w:r>
      <w:r w:rsidR="0036535C">
        <w:rPr>
          <w:rFonts w:ascii="Arial" w:hAnsi="Arial" w:cs="Arial"/>
          <w:lang w:eastAsia="en-US"/>
        </w:rPr>
        <w:t>.</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7E" w14:textId="77777777" w:rsidR="00622014" w:rsidRDefault="00622014" w:rsidP="00622014">
      <w:pPr>
        <w:spacing w:after="120"/>
        <w:rPr>
          <w:rFonts w:ascii="Arial" w:hAnsi="Arial"/>
          <w:color w:val="FF0000"/>
          <w:szCs w:val="24"/>
        </w:rPr>
      </w:pPr>
    </w:p>
    <w:p w14:paraId="2766317F" w14:textId="77777777" w:rsidR="00622014" w:rsidRDefault="00622014" w:rsidP="00622014">
      <w:pPr>
        <w:spacing w:after="120"/>
        <w:rPr>
          <w:rFonts w:ascii="Arial" w:hAnsi="Arial"/>
          <w:color w:val="FF0000"/>
          <w:szCs w:val="24"/>
        </w:rPr>
      </w:pPr>
    </w:p>
    <w:p w14:paraId="27663180" w14:textId="77777777" w:rsidR="00622014" w:rsidRDefault="00622014" w:rsidP="00622014">
      <w:pPr>
        <w:spacing w:after="120"/>
        <w:rPr>
          <w:rFonts w:ascii="Arial" w:hAnsi="Arial"/>
          <w:color w:val="FF0000"/>
          <w:szCs w:val="24"/>
        </w:rPr>
      </w:pPr>
    </w:p>
    <w:p w14:paraId="27663181" w14:textId="77777777" w:rsidR="00622014" w:rsidRPr="003546B3" w:rsidRDefault="00622014" w:rsidP="00622014">
      <w:pPr>
        <w:spacing w:after="120"/>
        <w:rPr>
          <w:rFonts w:ascii="Arial" w:hAnsi="Arial"/>
        </w:rPr>
      </w:pPr>
    </w:p>
    <w:p w14:paraId="27663191" w14:textId="77777777" w:rsidR="00DE632F" w:rsidRDefault="00C44B7E" w:rsidP="00A2493A">
      <w:pPr>
        <w:pStyle w:val="Heading112"/>
      </w:pPr>
      <w:r>
        <w:br w:type="page"/>
      </w:r>
      <w:r w:rsidR="00527E97"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8" w14:textId="36BA14AA" w:rsidR="00E5577A" w:rsidRPr="00E5577A" w:rsidRDefault="00E5577A" w:rsidP="009F3269">
      <w:pPr>
        <w:rPr>
          <w:rFonts w:ascii="Arial" w:hAnsi="Arial" w:cs="Arial"/>
          <w:color w:val="FF00FF"/>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12EF18F0" w14:textId="77777777" w:rsidR="00995517" w:rsidRDefault="00995517" w:rsidP="0099551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062B9166" w14:textId="77777777" w:rsidR="00995517" w:rsidRPr="008303D9" w:rsidRDefault="00995517" w:rsidP="0036535C">
            <w:pPr>
              <w:pStyle w:val="NormalWeb"/>
              <w:rPr>
                <w:rFonts w:ascii="Arial" w:hAnsi="Arial" w:cs="Arial"/>
              </w:rPr>
            </w:pP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3" w14:textId="77777777" w:rsidTr="00995517">
        <w:tc>
          <w:tcPr>
            <w:tcW w:w="1951" w:type="dxa"/>
          </w:tcPr>
          <w:p w14:paraId="276631CD" w14:textId="77777777" w:rsidR="00BF4D0B" w:rsidRPr="00BF4D0B" w:rsidRDefault="00BF4D0B" w:rsidP="00F22A07">
            <w:pPr>
              <w:rPr>
                <w:rFonts w:ascii="Arial" w:hAnsi="Arial" w:cs="Arial"/>
                <w:szCs w:val="24"/>
              </w:rPr>
            </w:pPr>
            <w:r w:rsidRPr="00BF4D0B">
              <w:rPr>
                <w:rFonts w:ascii="Arial" w:hAnsi="Arial" w:cs="Arial"/>
                <w:szCs w:val="24"/>
              </w:rPr>
              <w:t xml:space="preserve">Extent of the surrender application </w:t>
            </w:r>
          </w:p>
        </w:tc>
        <w:tc>
          <w:tcPr>
            <w:tcW w:w="6095" w:type="dxa"/>
          </w:tcPr>
          <w:p w14:paraId="276631CE" w14:textId="77777777" w:rsidR="00BB7409" w:rsidRDefault="00BF4D0B" w:rsidP="00F22A07">
            <w:pPr>
              <w:rPr>
                <w:rFonts w:ascii="Arial" w:hAnsi="Arial" w:cs="Arial"/>
                <w:szCs w:val="24"/>
              </w:rPr>
            </w:pPr>
            <w:r w:rsidRPr="00BF4D0B">
              <w:rPr>
                <w:rFonts w:ascii="Arial" w:hAnsi="Arial" w:cs="Arial"/>
                <w:szCs w:val="24"/>
              </w:rPr>
              <w:t>The operator has provided a plan</w:t>
            </w:r>
            <w:r w:rsidR="00BB7409">
              <w:rPr>
                <w:rFonts w:ascii="Arial" w:hAnsi="Arial" w:cs="Arial"/>
                <w:szCs w:val="24"/>
              </w:rPr>
              <w:t xml:space="preserve"> </w:t>
            </w:r>
            <w:r w:rsidR="00BB7409" w:rsidRPr="00BF4D0B">
              <w:rPr>
                <w:rFonts w:ascii="Arial" w:hAnsi="Arial" w:cs="Arial"/>
                <w:szCs w:val="24"/>
              </w:rPr>
              <w:t>showing the extent of the site of the facility that is to be surrendered</w:t>
            </w:r>
            <w:r w:rsidR="00BB7409">
              <w:rPr>
                <w:rFonts w:ascii="Arial" w:hAnsi="Arial" w:cs="Arial"/>
                <w:szCs w:val="24"/>
              </w:rPr>
              <w:t>.</w:t>
            </w:r>
          </w:p>
          <w:p w14:paraId="276631CF" w14:textId="77777777" w:rsidR="00BB7409" w:rsidRDefault="00BB7409" w:rsidP="00F22A07">
            <w:pPr>
              <w:rPr>
                <w:rFonts w:ascii="Arial" w:hAnsi="Arial" w:cs="Arial"/>
                <w:szCs w:val="24"/>
              </w:rPr>
            </w:pPr>
          </w:p>
          <w:p w14:paraId="276631D0" w14:textId="77777777" w:rsidR="00BF4D0B" w:rsidRDefault="00BB7409" w:rsidP="00F22A07">
            <w:pPr>
              <w:rPr>
                <w:rFonts w:ascii="Arial" w:hAnsi="Arial" w:cs="Arial"/>
                <w:color w:val="FF00FF"/>
                <w:szCs w:val="24"/>
              </w:rPr>
            </w:pPr>
            <w:r>
              <w:rPr>
                <w:rFonts w:ascii="Arial" w:hAnsi="Arial" w:cs="Arial"/>
                <w:szCs w:val="24"/>
              </w:rPr>
              <w:t xml:space="preserve">We </w:t>
            </w:r>
            <w:r w:rsidR="00BF4D0B" w:rsidRPr="00BF4D0B">
              <w:rPr>
                <w:rFonts w:ascii="Arial" w:hAnsi="Arial" w:cs="Arial"/>
                <w:szCs w:val="24"/>
              </w:rPr>
              <w:t xml:space="preserve">consider </w:t>
            </w:r>
            <w:r>
              <w:rPr>
                <w:rFonts w:ascii="Arial" w:hAnsi="Arial" w:cs="Arial"/>
                <w:szCs w:val="24"/>
              </w:rPr>
              <w:t>this plan to be</w:t>
            </w:r>
            <w:r w:rsidR="00BF4D0B" w:rsidRPr="00BF4D0B">
              <w:rPr>
                <w:rFonts w:ascii="Arial" w:hAnsi="Arial" w:cs="Arial"/>
                <w:szCs w:val="24"/>
              </w:rPr>
              <w:t xml:space="preserve"> satisfactory,.</w:t>
            </w:r>
            <w:r w:rsidR="00BF4D0B" w:rsidRPr="00BF4D0B">
              <w:rPr>
                <w:rFonts w:ascii="Arial" w:hAnsi="Arial" w:cs="Arial"/>
                <w:color w:val="FF00FF"/>
                <w:szCs w:val="24"/>
              </w:rPr>
              <w:t xml:space="preserve"> </w:t>
            </w:r>
          </w:p>
          <w:p w14:paraId="276631D1" w14:textId="77777777" w:rsidR="00BF4D0B" w:rsidRPr="00BF4D0B" w:rsidRDefault="00BF4D0B" w:rsidP="006337DD">
            <w:pPr>
              <w:rPr>
                <w:rFonts w:ascii="Arial" w:hAnsi="Arial" w:cs="Arial"/>
                <w:szCs w:val="24"/>
              </w:rPr>
            </w:pPr>
          </w:p>
        </w:tc>
        <w:tc>
          <w:tcPr>
            <w:tcW w:w="1134" w:type="dxa"/>
          </w:tcPr>
          <w:p w14:paraId="276631D2" w14:textId="77777777" w:rsidR="00BF4D0B" w:rsidRPr="00BF4D0B" w:rsidRDefault="00BF4D0B" w:rsidP="00F22A07">
            <w:pPr>
              <w:rPr>
                <w:rFonts w:ascii="Arial" w:hAnsi="Arial" w:cs="Arial"/>
                <w:szCs w:val="24"/>
              </w:rPr>
            </w:pPr>
            <w:r w:rsidRPr="00BF4D0B">
              <w:rPr>
                <w:rFonts w:ascii="Arial" w:hAnsi="Arial" w:cs="Arial"/>
                <w:szCs w:val="24"/>
              </w:rPr>
              <w:sym w:font="Wingdings" w:char="F0FC"/>
            </w:r>
          </w:p>
        </w:tc>
      </w:tr>
      <w:tr w:rsidR="00BF4D0B" w:rsidRPr="00BF4D0B" w14:paraId="276631DD" w14:textId="77777777" w:rsidTr="00995517">
        <w:tc>
          <w:tcPr>
            <w:tcW w:w="1951"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95" w:type="dxa"/>
          </w:tcPr>
          <w:p w14:paraId="276631DA" w14:textId="0DF6BD2B" w:rsidR="00BF4D0B" w:rsidRDefault="00BF4D0B"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4DC3D537" w14:textId="6CD77A77" w:rsidR="00FC4F5C" w:rsidRDefault="00FC4F5C" w:rsidP="00F22A07">
            <w:pPr>
              <w:pStyle w:val="BodyText"/>
              <w:rPr>
                <w:rFonts w:ascii="Arial" w:hAnsi="Arial" w:cs="Arial"/>
                <w:color w:val="FF00FF"/>
                <w:szCs w:val="24"/>
              </w:rPr>
            </w:pPr>
          </w:p>
          <w:p w14:paraId="3AAB0E3D" w14:textId="77777777" w:rsidR="00D5015F" w:rsidRDefault="00FC4F5C" w:rsidP="00F22A07">
            <w:pPr>
              <w:pStyle w:val="BodyText"/>
              <w:rPr>
                <w:rFonts w:ascii="Arial" w:hAnsi="Arial" w:cs="Arial"/>
                <w:color w:val="auto"/>
                <w:szCs w:val="24"/>
              </w:rPr>
            </w:pPr>
            <w:r w:rsidRPr="00D5015F">
              <w:rPr>
                <w:rFonts w:ascii="Arial" w:hAnsi="Arial" w:cs="Arial"/>
                <w:color w:val="auto"/>
                <w:szCs w:val="24"/>
              </w:rPr>
              <w:t xml:space="preserve">Car Form </w:t>
            </w:r>
            <w:r w:rsidR="00F5508E" w:rsidRPr="00D5015F">
              <w:rPr>
                <w:rFonts w:ascii="Arial" w:hAnsi="Arial" w:cs="Arial"/>
                <w:color w:val="auto"/>
                <w:szCs w:val="24"/>
              </w:rPr>
              <w:t>14</w:t>
            </w:r>
            <w:r w:rsidRPr="00D5015F">
              <w:rPr>
                <w:rFonts w:ascii="Arial" w:hAnsi="Arial" w:cs="Arial"/>
                <w:color w:val="auto"/>
                <w:szCs w:val="24"/>
              </w:rPr>
              <w:t>/</w:t>
            </w:r>
            <w:r w:rsidR="00F5508E" w:rsidRPr="00D5015F">
              <w:rPr>
                <w:rFonts w:ascii="Arial" w:hAnsi="Arial" w:cs="Arial"/>
                <w:color w:val="auto"/>
                <w:szCs w:val="24"/>
              </w:rPr>
              <w:t>05</w:t>
            </w:r>
            <w:r w:rsidRPr="00D5015F">
              <w:rPr>
                <w:rFonts w:ascii="Arial" w:hAnsi="Arial" w:cs="Arial"/>
                <w:color w:val="auto"/>
                <w:szCs w:val="24"/>
              </w:rPr>
              <w:t>/</w:t>
            </w:r>
            <w:r w:rsidR="00F5508E" w:rsidRPr="00D5015F">
              <w:rPr>
                <w:rFonts w:ascii="Arial" w:hAnsi="Arial" w:cs="Arial"/>
                <w:color w:val="auto"/>
                <w:szCs w:val="24"/>
              </w:rPr>
              <w:t>18 CAR-NRW0032833</w:t>
            </w:r>
            <w:r w:rsidRPr="00D5015F">
              <w:rPr>
                <w:rFonts w:ascii="Arial" w:hAnsi="Arial" w:cs="Arial"/>
                <w:color w:val="auto"/>
                <w:szCs w:val="24"/>
              </w:rPr>
              <w:t xml:space="preserve"> states C3 breach based on waste stored on permeable ground. The waste types and condition stored would require an extended </w:t>
            </w:r>
            <w:r w:rsidR="00F5508E" w:rsidRPr="00D5015F">
              <w:rPr>
                <w:rFonts w:ascii="Arial" w:hAnsi="Arial" w:cs="Arial"/>
                <w:color w:val="auto"/>
                <w:szCs w:val="24"/>
              </w:rPr>
              <w:t xml:space="preserve">period of time </w:t>
            </w:r>
            <w:r w:rsidRPr="00D5015F">
              <w:rPr>
                <w:rFonts w:ascii="Arial" w:hAnsi="Arial" w:cs="Arial"/>
                <w:color w:val="auto"/>
                <w:szCs w:val="24"/>
              </w:rPr>
              <w:t>to have a</w:t>
            </w:r>
            <w:r w:rsidR="00F5508E" w:rsidRPr="00D5015F">
              <w:rPr>
                <w:rFonts w:ascii="Arial" w:hAnsi="Arial" w:cs="Arial"/>
                <w:color w:val="auto"/>
                <w:szCs w:val="24"/>
              </w:rPr>
              <w:t>n</w:t>
            </w:r>
            <w:r w:rsidRPr="00D5015F">
              <w:rPr>
                <w:rFonts w:ascii="Arial" w:hAnsi="Arial" w:cs="Arial"/>
                <w:color w:val="auto"/>
                <w:szCs w:val="24"/>
              </w:rPr>
              <w:t xml:space="preserve"> environmental impact. The operator resolved it quickly which mitigates the risk</w:t>
            </w:r>
            <w:r w:rsidR="00F5508E" w:rsidRPr="00D5015F">
              <w:rPr>
                <w:rFonts w:ascii="Arial" w:hAnsi="Arial" w:cs="Arial"/>
                <w:color w:val="auto"/>
                <w:szCs w:val="24"/>
              </w:rPr>
              <w:t>, confirmed by later site visit and CAR form DP3999FH_CAR_NRW</w:t>
            </w:r>
            <w:proofErr w:type="gramStart"/>
            <w:r w:rsidR="00F5508E" w:rsidRPr="00D5015F">
              <w:rPr>
                <w:rFonts w:ascii="Arial" w:hAnsi="Arial" w:cs="Arial"/>
                <w:color w:val="auto"/>
                <w:szCs w:val="24"/>
              </w:rPr>
              <w:t xml:space="preserve">0033456 </w:t>
            </w:r>
            <w:r w:rsidRPr="00D5015F">
              <w:rPr>
                <w:rFonts w:ascii="Arial" w:hAnsi="Arial" w:cs="Arial"/>
                <w:color w:val="auto"/>
                <w:szCs w:val="24"/>
              </w:rPr>
              <w:t>.</w:t>
            </w:r>
            <w:proofErr w:type="gramEnd"/>
            <w:r w:rsidRPr="00D5015F">
              <w:rPr>
                <w:rFonts w:ascii="Arial" w:hAnsi="Arial" w:cs="Arial"/>
                <w:color w:val="auto"/>
                <w:szCs w:val="24"/>
              </w:rPr>
              <w:t xml:space="preserve"> </w:t>
            </w:r>
          </w:p>
          <w:p w14:paraId="01B571ED" w14:textId="77777777" w:rsidR="00D5015F" w:rsidRDefault="00D5015F" w:rsidP="00F22A07">
            <w:pPr>
              <w:pStyle w:val="BodyText"/>
              <w:rPr>
                <w:rFonts w:ascii="Arial" w:hAnsi="Arial" w:cs="Arial"/>
                <w:color w:val="auto"/>
                <w:szCs w:val="24"/>
              </w:rPr>
            </w:pPr>
          </w:p>
          <w:p w14:paraId="21821F1E" w14:textId="3F71D6CF" w:rsidR="00FC4F5C" w:rsidRPr="00D5015F" w:rsidRDefault="00FC4F5C" w:rsidP="00F22A07">
            <w:pPr>
              <w:pStyle w:val="BodyText"/>
              <w:rPr>
                <w:rFonts w:ascii="Arial" w:hAnsi="Arial" w:cs="Arial"/>
                <w:color w:val="auto"/>
                <w:szCs w:val="24"/>
              </w:rPr>
            </w:pPr>
            <w:r w:rsidRPr="00D5015F">
              <w:rPr>
                <w:rFonts w:ascii="Arial" w:hAnsi="Arial" w:cs="Arial"/>
                <w:color w:val="auto"/>
                <w:szCs w:val="24"/>
              </w:rPr>
              <w:t>We therefore confirm the application is suitable for a low risk surrender</w:t>
            </w:r>
            <w:r w:rsidR="00B3391F">
              <w:rPr>
                <w:rFonts w:ascii="Arial" w:hAnsi="Arial" w:cs="Arial"/>
                <w:color w:val="auto"/>
                <w:szCs w:val="24"/>
              </w:rPr>
              <w:t xml:space="preserve">, reinforced by e-mail of site officer 02/07/2021. </w:t>
            </w:r>
            <w:r w:rsidRPr="00D5015F">
              <w:rPr>
                <w:rFonts w:ascii="Arial" w:hAnsi="Arial" w:cs="Arial"/>
                <w:color w:val="auto"/>
                <w:szCs w:val="24"/>
              </w:rPr>
              <w:t xml:space="preserve"> </w:t>
            </w:r>
          </w:p>
          <w:p w14:paraId="276631DB" w14:textId="462604D9" w:rsidR="00BF4D0B" w:rsidRPr="00BF4D0B" w:rsidRDefault="00BF4D0B" w:rsidP="00F22A07">
            <w:pPr>
              <w:pStyle w:val="BodyText"/>
              <w:rPr>
                <w:rFonts w:ascii="Arial" w:hAnsi="Arial" w:cs="Arial"/>
                <w:szCs w:val="24"/>
              </w:rPr>
            </w:pPr>
          </w:p>
        </w:tc>
        <w:tc>
          <w:tcPr>
            <w:tcW w:w="1134" w:type="dxa"/>
          </w:tcPr>
          <w:p w14:paraId="276631DC"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276631DF" w14:textId="37632017" w:rsidR="00BF4D0B" w:rsidRDefault="00BF4D0B" w:rsidP="00A12067">
            <w:pPr>
              <w:pStyle w:val="BodyText"/>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p w14:paraId="70D2EEF7" w14:textId="6726670C" w:rsidR="00B3391F" w:rsidRDefault="00B3391F" w:rsidP="00A12067">
            <w:pPr>
              <w:pStyle w:val="BodyText"/>
              <w:rPr>
                <w:rFonts w:ascii="Arial" w:hAnsi="Arial" w:cs="Arial"/>
                <w:szCs w:val="24"/>
              </w:rPr>
            </w:pPr>
          </w:p>
          <w:p w14:paraId="474C3829" w14:textId="0BB598F6" w:rsidR="00B3391F" w:rsidRPr="00BF4D0B" w:rsidRDefault="00B3391F" w:rsidP="00A12067">
            <w:pPr>
              <w:pStyle w:val="BodyText"/>
              <w:rPr>
                <w:rFonts w:ascii="Arial" w:hAnsi="Arial" w:cs="Arial"/>
                <w:szCs w:val="24"/>
              </w:rPr>
            </w:pPr>
            <w:r>
              <w:rPr>
                <w:rFonts w:ascii="Arial" w:hAnsi="Arial" w:cs="Arial"/>
                <w:szCs w:val="24"/>
              </w:rPr>
              <w:t xml:space="preserve">Further confirmation of this has been provided from the site officer via e-mail 02/07/2021. </w:t>
            </w:r>
          </w:p>
          <w:p w14:paraId="276631E0" w14:textId="77777777" w:rsidR="00BF4D0B" w:rsidRPr="00BF4D0B" w:rsidRDefault="00BF4D0B" w:rsidP="00A12067">
            <w:pPr>
              <w:pStyle w:val="BodyText"/>
              <w:rPr>
                <w:rFonts w:ascii="Arial" w:hAnsi="Arial" w:cs="Arial"/>
                <w:szCs w:val="24"/>
              </w:rPr>
            </w:pPr>
          </w:p>
          <w:p w14:paraId="276631E1" w14:textId="77777777" w:rsidR="00BF4D0B" w:rsidRDefault="00BF4D0B" w:rsidP="00A12067">
            <w:pPr>
              <w:rPr>
                <w:rFonts w:ascii="Arial" w:hAnsi="Arial" w:cs="Arial"/>
                <w:szCs w:val="24"/>
              </w:rPr>
            </w:pPr>
            <w:r w:rsidRPr="00BF4D0B">
              <w:rPr>
                <w:rFonts w:ascii="Arial" w:hAnsi="Arial" w:cs="Arial"/>
                <w:szCs w:val="24"/>
              </w:rPr>
              <w:t>In coming to this decision we have had regard to the state of the site before the facility was put into operation.</w:t>
            </w:r>
          </w:p>
          <w:p w14:paraId="276631E2" w14:textId="77777777" w:rsidR="00BF4D0B" w:rsidRPr="00BF4D0B" w:rsidRDefault="00BF4D0B" w:rsidP="00A12067">
            <w:pPr>
              <w:rPr>
                <w:rFonts w:ascii="Arial" w:hAnsi="Arial" w:cs="Arial"/>
                <w:color w:val="FF0000"/>
                <w:szCs w:val="24"/>
              </w:rPr>
            </w:pP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6" w14:textId="77777777" w:rsidR="00C44B7E" w:rsidRDefault="00C44B7E" w:rsidP="008B2DDF">
      <w:pPr>
        <w:pStyle w:val="Heading1"/>
        <w:jc w:val="left"/>
      </w:pPr>
      <w:bookmarkStart w:id="1" w:name="_GoBack"/>
      <w:bookmarkEnd w:id="1"/>
    </w:p>
    <w:sectPr w:rsidR="00C44B7E" w:rsidSect="002B61AE">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0"/>
  </w:num>
  <w:num w:numId="4">
    <w:abstractNumId w:val="3"/>
  </w:num>
  <w:num w:numId="5">
    <w:abstractNumId w:val="5"/>
  </w:num>
  <w:num w:numId="6">
    <w:abstractNumId w:val="4"/>
  </w:num>
  <w:num w:numId="7">
    <w:abstractNumId w:val="7"/>
  </w:num>
  <w:num w:numId="8">
    <w:abstractNumId w:val="12"/>
  </w:num>
  <w:num w:numId="9">
    <w:abstractNumId w:val="14"/>
  </w:num>
  <w:num w:numId="10">
    <w:abstractNumId w:val="9"/>
  </w:num>
  <w:num w:numId="11">
    <w:abstractNumId w:val="11"/>
  </w:num>
  <w:num w:numId="12">
    <w:abstractNumId w:val="6"/>
  </w:num>
  <w:num w:numId="13">
    <w:abstractNumId w:val="0"/>
  </w:num>
  <w:num w:numId="14">
    <w:abstractNumId w:val="8"/>
  </w:num>
  <w:num w:numId="1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DD3"/>
    <w:rsid w:val="00147725"/>
    <w:rsid w:val="00160E61"/>
    <w:rsid w:val="00176E4C"/>
    <w:rsid w:val="001868FC"/>
    <w:rsid w:val="001A15CF"/>
    <w:rsid w:val="001A79EC"/>
    <w:rsid w:val="001B6FF6"/>
    <w:rsid w:val="001C1F18"/>
    <w:rsid w:val="001F23BB"/>
    <w:rsid w:val="002013C8"/>
    <w:rsid w:val="00202B65"/>
    <w:rsid w:val="002152FD"/>
    <w:rsid w:val="00216630"/>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6535C"/>
    <w:rsid w:val="0038174A"/>
    <w:rsid w:val="00384396"/>
    <w:rsid w:val="00386293"/>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A4DA1"/>
    <w:rsid w:val="00AC66F9"/>
    <w:rsid w:val="00AD4B61"/>
    <w:rsid w:val="00AD4B73"/>
    <w:rsid w:val="00AD4DCA"/>
    <w:rsid w:val="00AD731D"/>
    <w:rsid w:val="00AE70BF"/>
    <w:rsid w:val="00B00F7A"/>
    <w:rsid w:val="00B10601"/>
    <w:rsid w:val="00B24CE6"/>
    <w:rsid w:val="00B267CC"/>
    <w:rsid w:val="00B3391F"/>
    <w:rsid w:val="00B36EE5"/>
    <w:rsid w:val="00B52DFF"/>
    <w:rsid w:val="00BA7BFF"/>
    <w:rsid w:val="00BB408D"/>
    <w:rsid w:val="00BB4528"/>
    <w:rsid w:val="00BB7409"/>
    <w:rsid w:val="00BF3244"/>
    <w:rsid w:val="00BF4D0B"/>
    <w:rsid w:val="00C43A22"/>
    <w:rsid w:val="00C44B7E"/>
    <w:rsid w:val="00C818BF"/>
    <w:rsid w:val="00C91798"/>
    <w:rsid w:val="00CA4E7D"/>
    <w:rsid w:val="00CC2629"/>
    <w:rsid w:val="00CD1346"/>
    <w:rsid w:val="00CD5A22"/>
    <w:rsid w:val="00CF0436"/>
    <w:rsid w:val="00D5015F"/>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DF339D"/>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37C15"/>
    <w:rsid w:val="00F5508E"/>
    <w:rsid w:val="00FA4824"/>
    <w:rsid w:val="00FC29AE"/>
    <w:rsid w:val="00FC4F5C"/>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2</Pages>
  <Words>373</Words>
  <Characters>2129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Nadine Jones</dc:creator>
  <cp:keywords>23308SD49, 233 08 SD49, 233-08-SD49</cp:keywords>
  <dc:description>233_08_SD49, Version 4_x000d_
Issue date: 19/07/2011</dc:description>
  <cp:lastModifiedBy>Green, Judith</cp:lastModifiedBy>
  <cp:revision>11</cp:revision>
  <cp:lastPrinted>2006-03-10T14:23:00Z</cp:lastPrinted>
  <dcterms:created xsi:type="dcterms:W3CDTF">2013-03-28T11:21:00Z</dcterms:created>
  <dcterms:modified xsi:type="dcterms:W3CDTF">2021-07-02T13:36:00Z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