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D56A248" w:rsidR="00D04424" w:rsidRPr="00551A53" w:rsidRDefault="0014332B" w:rsidP="003719AD">
      <w:pPr>
        <w:pStyle w:val="Heading1"/>
        <w:spacing w:before="0" w:after="0"/>
        <w:jc w:val="left"/>
        <w:rPr>
          <w:bCs/>
          <w:color w:val="auto"/>
          <w:sz w:val="32"/>
        </w:rPr>
      </w:pPr>
      <w:r w:rsidRPr="00551A53">
        <w:rPr>
          <w:bCs/>
          <w:color w:val="auto"/>
          <w:sz w:val="32"/>
        </w:rPr>
        <w:t>Bespoke p</w:t>
      </w:r>
      <w:r w:rsidR="00D04424" w:rsidRPr="00551A53">
        <w:rPr>
          <w:bCs/>
          <w:color w:val="auto"/>
          <w:sz w:val="32"/>
        </w:rPr>
        <w:t>ermit</w:t>
      </w:r>
    </w:p>
    <w:p w14:paraId="41AC372F" w14:textId="77777777" w:rsidR="00136717" w:rsidRPr="00136717" w:rsidRDefault="00136717" w:rsidP="00136717"/>
    <w:p w14:paraId="0FF15250" w14:textId="6C112130" w:rsidR="00D04424" w:rsidRPr="0014332B" w:rsidRDefault="0060457F" w:rsidP="006B0BFB">
      <w:pPr>
        <w:spacing w:after="120"/>
        <w:rPr>
          <w:rFonts w:ascii="Arial" w:hAnsi="Arial" w:cs="Arial"/>
          <w:szCs w:val="24"/>
        </w:rPr>
      </w:pPr>
      <w:r w:rsidRPr="0014332B">
        <w:rPr>
          <w:rFonts w:ascii="Arial" w:hAnsi="Arial" w:cs="Arial"/>
          <w:szCs w:val="24"/>
        </w:rPr>
        <w:t xml:space="preserve">We </w:t>
      </w:r>
      <w:r w:rsidRPr="00551A53">
        <w:rPr>
          <w:rFonts w:ascii="Arial" w:hAnsi="Arial" w:cs="Arial"/>
          <w:szCs w:val="24"/>
        </w:rPr>
        <w:t xml:space="preserve">have decided to </w:t>
      </w:r>
      <w:r w:rsidR="00D2020E" w:rsidRPr="00551A53">
        <w:rPr>
          <w:rFonts w:ascii="Arial" w:hAnsi="Arial" w:cs="Arial"/>
          <w:szCs w:val="24"/>
        </w:rPr>
        <w:t>grant</w:t>
      </w:r>
      <w:r w:rsidR="00ED3D5C" w:rsidRPr="00551A53">
        <w:rPr>
          <w:rFonts w:ascii="Arial" w:hAnsi="Arial" w:cs="Arial"/>
          <w:szCs w:val="24"/>
        </w:rPr>
        <w:t xml:space="preserve"> </w:t>
      </w:r>
      <w:r w:rsidRPr="00551A53">
        <w:rPr>
          <w:rFonts w:ascii="Arial" w:hAnsi="Arial" w:cs="Arial"/>
          <w:szCs w:val="24"/>
        </w:rPr>
        <w:t xml:space="preserve">the permit for </w:t>
      </w:r>
      <w:proofErr w:type="spellStart"/>
      <w:r w:rsidR="00ED3D5C" w:rsidRPr="00551A53">
        <w:rPr>
          <w:rFonts w:ascii="Arial" w:hAnsi="Arial" w:cs="Arial"/>
          <w:szCs w:val="24"/>
        </w:rPr>
        <w:t>H</w:t>
      </w:r>
      <w:r w:rsidR="00673043" w:rsidRPr="00551A53">
        <w:rPr>
          <w:rFonts w:ascii="Arial" w:hAnsi="Arial" w:cs="Arial"/>
          <w:szCs w:val="24"/>
        </w:rPr>
        <w:t>eulwen</w:t>
      </w:r>
      <w:proofErr w:type="spellEnd"/>
      <w:r w:rsidRPr="00551A53">
        <w:rPr>
          <w:rFonts w:ascii="Arial" w:hAnsi="Arial" w:cs="Arial"/>
          <w:szCs w:val="24"/>
        </w:rPr>
        <w:t xml:space="preserve"> operated by</w:t>
      </w:r>
      <w:r w:rsidR="00673043" w:rsidRPr="00551A53">
        <w:rPr>
          <w:rFonts w:ascii="Arial" w:hAnsi="Arial" w:cs="Arial"/>
          <w:szCs w:val="24"/>
        </w:rPr>
        <w:t xml:space="preserve"> Mr. John Golding</w:t>
      </w:r>
      <w:r w:rsidR="001034AC" w:rsidRPr="00551A53">
        <w:rPr>
          <w:rFonts w:ascii="Arial" w:hAnsi="Arial" w:cs="Arial"/>
          <w:szCs w:val="24"/>
        </w:rPr>
        <w:t>.</w:t>
      </w:r>
    </w:p>
    <w:p w14:paraId="178F17B4" w14:textId="44A6FAF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551A53">
        <w:rPr>
          <w:rFonts w:ascii="Arial" w:hAnsi="Arial"/>
          <w:kern w:val="28"/>
          <w:szCs w:val="24"/>
        </w:rPr>
        <w:t xml:space="preserve">is </w:t>
      </w:r>
      <w:r w:rsidR="00673043" w:rsidRPr="00551A53">
        <w:rPr>
          <w:rFonts w:ascii="Arial" w:hAnsi="Arial"/>
          <w:szCs w:val="24"/>
        </w:rPr>
        <w:t>PAN-</w:t>
      </w:r>
      <w:r w:rsidR="00551A53" w:rsidRPr="00551A53">
        <w:rPr>
          <w:rFonts w:ascii="Arial" w:hAnsi="Arial"/>
          <w:szCs w:val="24"/>
        </w:rPr>
        <w:t>013723</w:t>
      </w:r>
    </w:p>
    <w:p w14:paraId="0FF15251" w14:textId="0FB94E5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241EE" w:rsidRPr="006241EE">
        <w:rPr>
          <w:rFonts w:ascii="Arial" w:hAnsi="Arial"/>
          <w:szCs w:val="24"/>
        </w:rPr>
        <w:t>EPR/CB3198FF</w:t>
      </w:r>
    </w:p>
    <w:p w14:paraId="46B8B571" w14:textId="0C12F5EF" w:rsidR="001A7A99" w:rsidRPr="001A7A99" w:rsidRDefault="000225DA" w:rsidP="001A7A99">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w:t>
      </w:r>
      <w:r w:rsidR="00E244F7" w:rsidRPr="001A7A99">
        <w:rPr>
          <w:rFonts w:ascii="Arial" w:hAnsi="Arial"/>
        </w:rPr>
        <w:t>r</w:t>
      </w:r>
      <w:r w:rsidR="001A7A99" w:rsidRPr="001A7A99">
        <w:rPr>
          <w:rFonts w:ascii="Arial" w:hAnsi="Arial"/>
          <w:i/>
        </w:rPr>
        <w:t xml:space="preserve"> </w:t>
      </w:r>
      <w:r w:rsidR="001A7A99" w:rsidRPr="001A7A99">
        <w:rPr>
          <w:rFonts w:ascii="Arial" w:hAnsi="Arial"/>
        </w:rPr>
        <w:t>a new bespoke discharge of 1m</w:t>
      </w:r>
      <w:r w:rsidR="001A7A99" w:rsidRPr="001A7A99">
        <w:rPr>
          <w:rFonts w:ascii="Arial" w:hAnsi="Arial"/>
          <w:vertAlign w:val="superscript"/>
        </w:rPr>
        <w:t xml:space="preserve">3 </w:t>
      </w:r>
      <w:r w:rsidR="001A7A99" w:rsidRPr="001A7A99">
        <w:rPr>
          <w:rFonts w:ascii="Arial" w:hAnsi="Arial"/>
        </w:rPr>
        <w:t>day of domestic sewage effluent from a 3-bedroom cottage. The package treatment plant will perform to British Standard BS 12566. This will replace a failing registered groundwater discharge. The discharge pipe will run through a neig</w:t>
      </w:r>
      <w:r w:rsidR="00D2394A">
        <w:rPr>
          <w:rFonts w:ascii="Arial" w:hAnsi="Arial"/>
        </w:rPr>
        <w:t>h</w:t>
      </w:r>
      <w:r w:rsidR="001A7A99" w:rsidRPr="001A7A99">
        <w:rPr>
          <w:rFonts w:ascii="Arial" w:hAnsi="Arial"/>
        </w:rPr>
        <w:t xml:space="preserve">bouring property before being before reaching the final outlet point. The discharge outlet is into a small unnamed stream which is a minor tributary of the </w:t>
      </w:r>
      <w:r w:rsidR="001A7A99" w:rsidRPr="001A7A99">
        <w:rPr>
          <w:rFonts w:ascii="Arial" w:hAnsi="Arial"/>
          <w:bCs/>
        </w:rPr>
        <w:t xml:space="preserve">Afon </w:t>
      </w:r>
      <w:proofErr w:type="spellStart"/>
      <w:r w:rsidR="001A7A99" w:rsidRPr="001A7A99">
        <w:rPr>
          <w:rFonts w:ascii="Arial" w:hAnsi="Arial"/>
          <w:bCs/>
        </w:rPr>
        <w:t>Nodwydd</w:t>
      </w:r>
      <w:proofErr w:type="spellEnd"/>
      <w:r w:rsidR="001A7A99" w:rsidRPr="001A7A99">
        <w:rPr>
          <w:rFonts w:ascii="Arial" w:hAnsi="Arial"/>
          <w:bCs/>
        </w:rPr>
        <w:t>.</w:t>
      </w:r>
    </w:p>
    <w:p w14:paraId="0FF15252" w14:textId="37158266" w:rsidR="00E244F7" w:rsidRPr="00E244F7" w:rsidRDefault="00E244F7" w:rsidP="006B0BFB">
      <w:pPr>
        <w:tabs>
          <w:tab w:val="left" w:pos="4253"/>
          <w:tab w:val="left" w:pos="6804"/>
        </w:tabs>
        <w:spacing w:after="120"/>
        <w:rPr>
          <w:rFonts w:ascii="Arial" w:hAnsi="Arial"/>
          <w:color w:val="FF0000"/>
        </w:rPr>
      </w:pPr>
      <w:bookmarkStart w:id="2" w:name="_GoBack"/>
      <w:bookmarkEnd w:id="2"/>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324D6C0" w14:textId="77777777" w:rsidR="006F7389" w:rsidRDefault="006F7389" w:rsidP="006420BA">
      <w:pPr>
        <w:pStyle w:val="Heading1"/>
        <w:jc w:val="left"/>
        <w:rPr>
          <w:color w:val="FF0000"/>
          <w:szCs w:val="28"/>
        </w:rPr>
      </w:pPr>
    </w:p>
    <w:p w14:paraId="6C0B0CE9" w14:textId="77777777" w:rsidR="006F7389" w:rsidRDefault="006F7389"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595C7674">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595C7674">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595C7674">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595C7674">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595C7674">
        <w:trPr>
          <w:gridAfter w:val="1"/>
          <w:wAfter w:w="13" w:type="dxa"/>
        </w:trPr>
        <w:tc>
          <w:tcPr>
            <w:tcW w:w="1951" w:type="dxa"/>
            <w:tcBorders>
              <w:bottom w:val="single" w:sz="4" w:space="0" w:color="auto"/>
            </w:tcBorders>
          </w:tcPr>
          <w:p w14:paraId="0FF15299" w14:textId="2761A2EF" w:rsidR="007820C3" w:rsidRPr="001314AA" w:rsidRDefault="007820C3" w:rsidP="007820C3">
            <w:pPr>
              <w:pStyle w:val="Heading3"/>
              <w:spacing w:before="60"/>
              <w:rPr>
                <w:rFonts w:ascii="Arial" w:hAnsi="Arial" w:cs="Arial"/>
                <w:b w:val="0"/>
                <w:szCs w:val="24"/>
                <w:highlight w:val="red"/>
              </w:rPr>
            </w:pPr>
            <w:r w:rsidRPr="001314AA">
              <w:rPr>
                <w:rFonts w:ascii="Arial" w:hAnsi="Arial" w:cs="Arial"/>
                <w:b w:val="0"/>
                <w:szCs w:val="24"/>
              </w:rPr>
              <w:t>Responses to  web publicising</w:t>
            </w:r>
          </w:p>
        </w:tc>
        <w:tc>
          <w:tcPr>
            <w:tcW w:w="6266" w:type="dxa"/>
            <w:tcBorders>
              <w:bottom w:val="single" w:sz="4" w:space="0" w:color="auto"/>
            </w:tcBorders>
          </w:tcPr>
          <w:p w14:paraId="0FF1529A" w14:textId="43DC1D0E" w:rsidR="007820C3" w:rsidRDefault="007820C3" w:rsidP="007820C3">
            <w:pPr>
              <w:spacing w:before="60"/>
              <w:rPr>
                <w:rFonts w:ascii="Arial" w:hAnsi="Arial" w:cs="Arial"/>
                <w:szCs w:val="24"/>
              </w:rPr>
            </w:pPr>
            <w:r w:rsidRPr="001314AA">
              <w:rPr>
                <w:rFonts w:ascii="Arial" w:hAnsi="Arial" w:cs="Arial"/>
                <w:szCs w:val="24"/>
              </w:rPr>
              <w:t xml:space="preserve">The web publicising responses (Annex 2) were </w:t>
            </w:r>
            <w:proofErr w:type="gramStart"/>
            <w:r w:rsidRPr="001314AA">
              <w:rPr>
                <w:rFonts w:ascii="Arial" w:hAnsi="Arial" w:cs="Arial"/>
                <w:szCs w:val="24"/>
              </w:rPr>
              <w:t>taken into account</w:t>
            </w:r>
            <w:proofErr w:type="gramEnd"/>
            <w:r w:rsidRPr="001314AA">
              <w:rPr>
                <w:rFonts w:ascii="Arial" w:hAnsi="Arial" w:cs="Arial"/>
                <w:szCs w:val="24"/>
              </w:rPr>
              <w:t xml:space="preserve"> in the decision.  </w:t>
            </w:r>
          </w:p>
          <w:p w14:paraId="6E536824" w14:textId="77777777" w:rsidR="001314AA" w:rsidRPr="001314AA" w:rsidRDefault="001314AA" w:rsidP="007820C3">
            <w:pPr>
              <w:spacing w:before="60"/>
              <w:rPr>
                <w:rFonts w:ascii="Arial" w:hAnsi="Arial" w:cs="Arial"/>
                <w:szCs w:val="24"/>
              </w:rPr>
            </w:pPr>
          </w:p>
          <w:p w14:paraId="0FF1529B" w14:textId="76149FF8" w:rsidR="007820C3" w:rsidRDefault="001314AA" w:rsidP="007820C3">
            <w:pPr>
              <w:spacing w:before="60"/>
              <w:rPr>
                <w:rFonts w:ascii="Arial" w:hAnsi="Arial" w:cs="Arial"/>
                <w:szCs w:val="24"/>
              </w:rPr>
            </w:pPr>
            <w:r>
              <w:rPr>
                <w:rFonts w:ascii="Arial" w:hAnsi="Arial" w:cs="Arial"/>
                <w:szCs w:val="24"/>
              </w:rPr>
              <w:t>None were received</w:t>
            </w:r>
          </w:p>
          <w:p w14:paraId="4C1A2394" w14:textId="77777777" w:rsidR="001314AA" w:rsidRPr="001314AA" w:rsidRDefault="001314AA" w:rsidP="007820C3">
            <w:pPr>
              <w:spacing w:before="60"/>
              <w:rPr>
                <w:rFonts w:ascii="Arial" w:hAnsi="Arial" w:cs="Arial"/>
                <w:szCs w:val="24"/>
              </w:rPr>
            </w:pPr>
          </w:p>
          <w:p w14:paraId="0FF1529C" w14:textId="77777777" w:rsidR="007820C3" w:rsidRPr="001314AA" w:rsidRDefault="007820C3" w:rsidP="007820C3">
            <w:pPr>
              <w:spacing w:before="60"/>
              <w:rPr>
                <w:rFonts w:ascii="Arial" w:hAnsi="Arial" w:cs="Arial"/>
                <w:szCs w:val="24"/>
              </w:rPr>
            </w:pPr>
            <w:r w:rsidRPr="001314AA">
              <w:rPr>
                <w:rFonts w:ascii="Arial" w:hAnsi="Arial" w:cs="Arial"/>
                <w:szCs w:val="24"/>
              </w:rPr>
              <w:t xml:space="preserve">The decision was taken in accordance with our guidance. </w:t>
            </w:r>
          </w:p>
          <w:p w14:paraId="0FF1529D" w14:textId="77777777" w:rsidR="007820C3" w:rsidRPr="001314A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595C7674">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595C7674">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67F288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8" w14:textId="77777777" w:rsidTr="595C7674">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595C7674">
        <w:trPr>
          <w:gridAfter w:val="1"/>
          <w:wAfter w:w="13" w:type="dxa"/>
        </w:trPr>
        <w:tc>
          <w:tcPr>
            <w:tcW w:w="1951" w:type="dxa"/>
            <w:tcBorders>
              <w:bottom w:val="single" w:sz="4" w:space="0" w:color="auto"/>
            </w:tcBorders>
          </w:tcPr>
          <w:p w14:paraId="0FF152A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The regulated  facility </w:t>
            </w:r>
          </w:p>
          <w:p w14:paraId="0FF152AA" w14:textId="0BF4308B"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C16CC2" w:rsidRDefault="007820C3" w:rsidP="00792CEE">
            <w:pPr>
              <w:pStyle w:val="Heading6"/>
              <w:jc w:val="left"/>
              <w:rPr>
                <w:rFonts w:cs="Arial"/>
                <w:b w:val="0"/>
                <w:color w:val="auto"/>
                <w:sz w:val="24"/>
                <w:szCs w:val="24"/>
              </w:rPr>
            </w:pPr>
            <w:r w:rsidRPr="007820C3">
              <w:rPr>
                <w:rFonts w:cs="Arial"/>
                <w:b w:val="0"/>
                <w:color w:val="000000"/>
                <w:sz w:val="24"/>
                <w:szCs w:val="24"/>
              </w:rPr>
              <w:t xml:space="preserve">The extent/nature of the facilities taking place at the site </w:t>
            </w:r>
            <w:r w:rsidRPr="00C16CC2">
              <w:rPr>
                <w:rFonts w:cs="Arial"/>
                <w:b w:val="0"/>
                <w:color w:val="auto"/>
                <w:sz w:val="24"/>
                <w:szCs w:val="24"/>
              </w:rPr>
              <w:t>required clarification.</w:t>
            </w:r>
          </w:p>
          <w:p w14:paraId="0FF152AC" w14:textId="6B22292F" w:rsidR="007820C3" w:rsidRPr="00C16CC2" w:rsidRDefault="007820C3" w:rsidP="0017110E">
            <w:pPr>
              <w:rPr>
                <w:rFonts w:ascii="Arial" w:hAnsi="Arial" w:cs="Arial"/>
                <w:b/>
                <w:szCs w:val="24"/>
              </w:rPr>
            </w:pPr>
            <w:r w:rsidRPr="00C16CC2">
              <w:rPr>
                <w:rFonts w:ascii="Arial" w:hAnsi="Arial" w:cs="Arial"/>
                <w:szCs w:val="24"/>
              </w:rPr>
              <w:t>Th</w:t>
            </w:r>
            <w:r w:rsidR="009A3F85" w:rsidRPr="00C16CC2">
              <w:rPr>
                <w:rFonts w:ascii="Arial" w:hAnsi="Arial" w:cs="Arial"/>
                <w:szCs w:val="24"/>
              </w:rPr>
              <w:t>e regulated facility is a stand</w:t>
            </w:r>
            <w:r w:rsidRPr="00C16CC2">
              <w:rPr>
                <w:rFonts w:ascii="Arial" w:hAnsi="Arial" w:cs="Arial"/>
                <w:szCs w:val="24"/>
              </w:rPr>
              <w:t>alone water discharge activity in accordance with EPR RGN 2 Understanding the meaning of regulated facility.</w:t>
            </w:r>
          </w:p>
          <w:p w14:paraId="0FF152AF" w14:textId="77777777" w:rsidR="007820C3" w:rsidRPr="007820C3" w:rsidRDefault="007820C3" w:rsidP="00C16CC2">
            <w:pPr>
              <w:rPr>
                <w:rFonts w:ascii="Arial" w:hAnsi="Arial" w:cs="Arial"/>
                <w:b/>
                <w:color w:val="FF0000"/>
                <w:szCs w:val="24"/>
              </w:rPr>
            </w:pP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595C7674">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595C7674">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EEEF627" w:rsidR="00C16CC2" w:rsidRPr="007820C3" w:rsidRDefault="00C16CC2" w:rsidP="00C16CC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595C7674">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595C7674">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16CC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595C7674">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lastRenderedPageBreak/>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2816B1E0" w:rsidR="007820C3" w:rsidRPr="007F685C" w:rsidRDefault="007820C3" w:rsidP="00EF499E">
            <w:pPr>
              <w:rPr>
                <w:rFonts w:ascii="Arial" w:hAnsi="Arial" w:cs="Arial"/>
                <w:szCs w:val="24"/>
              </w:rPr>
            </w:pPr>
            <w:r w:rsidRPr="007F685C">
              <w:rPr>
                <w:rFonts w:ascii="Arial" w:hAnsi="Arial" w:cs="Arial"/>
                <w:szCs w:val="24"/>
              </w:rPr>
              <w:t>A full assessment of the application and its potential to affect the habitat</w:t>
            </w:r>
            <w:r w:rsidR="009A3F85" w:rsidRPr="007F685C">
              <w:rPr>
                <w:rFonts w:ascii="Arial" w:hAnsi="Arial" w:cs="Arial"/>
                <w:szCs w:val="24"/>
              </w:rPr>
              <w:t xml:space="preserve"> </w:t>
            </w:r>
            <w:r w:rsidRPr="007F685C">
              <w:rPr>
                <w:rFonts w:ascii="Arial" w:hAnsi="Arial" w:cs="Arial"/>
                <w:szCs w:val="24"/>
              </w:rPr>
              <w:t xml:space="preserve"> has been carried out as part of the permitting process. We consider that the application will not affect the features of the site</w:t>
            </w:r>
          </w:p>
          <w:p w14:paraId="0FF152CF" w14:textId="77777777" w:rsidR="00FB30B4" w:rsidRPr="007820C3" w:rsidRDefault="00FB30B4" w:rsidP="00CD4D2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595C7674">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CBD4E4C" w14:textId="77777777" w:rsidR="00136717" w:rsidRPr="005723CD" w:rsidRDefault="00136717" w:rsidP="00136717">
            <w:pPr>
              <w:spacing w:before="60"/>
              <w:rPr>
                <w:rFonts w:ascii="Arial" w:hAnsi="Arial" w:cs="Arial"/>
                <w:color w:val="FF0000"/>
                <w:szCs w:val="24"/>
              </w:rPr>
            </w:pPr>
          </w:p>
          <w:p w14:paraId="65718F40" w14:textId="77777777" w:rsidR="00136717" w:rsidRPr="0062011B" w:rsidRDefault="00136717" w:rsidP="00136717">
            <w:pPr>
              <w:spacing w:before="60"/>
              <w:rPr>
                <w:rFonts w:ascii="Arial" w:hAnsi="Arial" w:cs="Arial"/>
                <w:szCs w:val="24"/>
              </w:rPr>
            </w:pPr>
            <w:r w:rsidRPr="0062011B">
              <w:rPr>
                <w:rFonts w:ascii="Arial" w:hAnsi="Arial" w:cs="Arial"/>
                <w:szCs w:val="24"/>
              </w:rPr>
              <w:t xml:space="preserve">HRA is not required because there is no conceivable impact pathway to any Natura 2000/Ramsar site </w:t>
            </w:r>
          </w:p>
          <w:p w14:paraId="50917BB1" w14:textId="77777777" w:rsidR="00136717" w:rsidRPr="0062011B" w:rsidRDefault="00136717" w:rsidP="7126189C">
            <w:pPr>
              <w:spacing w:before="60"/>
              <w:rPr>
                <w:rFonts w:ascii="Arial" w:hAnsi="Arial" w:cs="Arial"/>
              </w:rPr>
            </w:pPr>
            <w:r w:rsidRPr="0062011B">
              <w:rPr>
                <w:rFonts w:ascii="Arial" w:hAnsi="Arial" w:cs="Arial"/>
              </w:rPr>
              <w:t>Note: From OGN 200 - no conceivable impact on any Natura 2000 site, by virtue of the scale or location or nature of the project.</w:t>
            </w:r>
          </w:p>
          <w:p w14:paraId="3CF38D6E" w14:textId="77777777" w:rsidR="008D0CA9" w:rsidRPr="008D0CA9" w:rsidRDefault="008D0CA9" w:rsidP="008D0CA9">
            <w:pPr>
              <w:spacing w:before="60"/>
              <w:rPr>
                <w:rFonts w:ascii="Arial" w:hAnsi="Arial" w:cs="Arial"/>
                <w:bCs/>
                <w:iCs/>
              </w:rPr>
            </w:pPr>
            <w:r w:rsidRPr="008D0CA9">
              <w:rPr>
                <w:rFonts w:ascii="Arial" w:hAnsi="Arial" w:cs="Arial"/>
                <w:bCs/>
                <w:iCs/>
              </w:rPr>
              <w:t>The proposed discharge is into a constantly flowing stream located 50m downstream of the SAC. Whilst flowing away from the special site the discharge will undergo dilution and dispersal of the discharge that will render the discharge insignificant, reducing any potential for impact.</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5E5F42">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595C7674">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595C7674">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77B99D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56334" w:rsidRDefault="007820C3" w:rsidP="00A60F17">
            <w:pPr>
              <w:rPr>
                <w:rFonts w:ascii="Arial" w:hAnsi="Arial" w:cs="Arial"/>
                <w:szCs w:val="24"/>
              </w:rPr>
            </w:pPr>
            <w:r w:rsidRPr="00A56334">
              <w:rPr>
                <w:rFonts w:ascii="Arial" w:hAnsi="Arial" w:cs="Arial"/>
                <w:szCs w:val="24"/>
              </w:rPr>
              <w:t xml:space="preserve">The operator considers this risk assessment is satisfactory. </w:t>
            </w:r>
          </w:p>
          <w:p w14:paraId="0FF152E9" w14:textId="77777777" w:rsidR="00FB30B4" w:rsidRPr="007820C3" w:rsidRDefault="00FB30B4" w:rsidP="00A56334">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595C7674">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48681687" w14:textId="77777777" w:rsidR="00A56334" w:rsidRPr="00B513CB" w:rsidRDefault="00A56334" w:rsidP="00792CEE">
            <w:pPr>
              <w:pStyle w:val="BodyText"/>
              <w:rPr>
                <w:rFonts w:ascii="Arial" w:hAnsi="Arial" w:cs="Arial"/>
                <w:color w:val="auto"/>
                <w:szCs w:val="24"/>
              </w:rPr>
            </w:pPr>
          </w:p>
          <w:p w14:paraId="0FF152EF" w14:textId="02250508" w:rsidR="007820C3" w:rsidRPr="00B513CB" w:rsidRDefault="007820C3" w:rsidP="00792CEE">
            <w:pPr>
              <w:pStyle w:val="BodyText"/>
              <w:rPr>
                <w:rFonts w:ascii="Arial" w:hAnsi="Arial" w:cs="Arial"/>
                <w:color w:val="auto"/>
                <w:szCs w:val="24"/>
              </w:rPr>
            </w:pPr>
            <w:r w:rsidRPr="00B513CB">
              <w:rPr>
                <w:rFonts w:ascii="Arial" w:hAnsi="Arial" w:cs="Arial"/>
                <w:color w:val="auto"/>
                <w:szCs w:val="24"/>
              </w:rPr>
              <w:t>The proposed techniques / emission levels for priorities for control are in line with the benchmark levels contained in the TGN</w:t>
            </w:r>
            <w:r w:rsidR="00B513CB" w:rsidRPr="00B513CB">
              <w:rPr>
                <w:rFonts w:ascii="Arial" w:hAnsi="Arial" w:cs="Arial"/>
                <w:color w:val="auto"/>
                <w:szCs w:val="24"/>
              </w:rPr>
              <w:t xml:space="preserve"> 7.01</w:t>
            </w:r>
            <w:r w:rsidRPr="00B513CB">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B513C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595C7674">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595C7674">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595C7674">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595C7674">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595C767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595C7674">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F4E3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bl>
    <w:p w14:paraId="0FF15351" w14:textId="00BC5C0B" w:rsidR="00FB30B4" w:rsidRPr="00F42026" w:rsidRDefault="006765AE" w:rsidP="00BF4E32">
      <w:pPr>
        <w:pStyle w:val="Heading1"/>
        <w:jc w:val="left"/>
        <w:rPr>
          <w:color w:val="FF0000"/>
        </w:rPr>
      </w:pPr>
      <w:r>
        <w:br w:type="page"/>
      </w:r>
    </w:p>
    <w:p w14:paraId="0FF15363" w14:textId="77777777" w:rsidR="00FB30B4" w:rsidRPr="004243F4" w:rsidRDefault="00FB30B4" w:rsidP="00FB30B4">
      <w:pPr>
        <w:rPr>
          <w:rFonts w:ascii="Arial" w:hAnsi="Arial" w:cs="Arial"/>
          <w:color w:val="FF0000"/>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14AA"/>
    <w:rsid w:val="00136717"/>
    <w:rsid w:val="00141DD3"/>
    <w:rsid w:val="0014332B"/>
    <w:rsid w:val="00147725"/>
    <w:rsid w:val="001648C3"/>
    <w:rsid w:val="0016775A"/>
    <w:rsid w:val="0017110E"/>
    <w:rsid w:val="00175981"/>
    <w:rsid w:val="0019078A"/>
    <w:rsid w:val="001A0126"/>
    <w:rsid w:val="001A2522"/>
    <w:rsid w:val="001A47AE"/>
    <w:rsid w:val="001A79EC"/>
    <w:rsid w:val="001A7A99"/>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1CE3"/>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16CC5"/>
    <w:rsid w:val="0053399B"/>
    <w:rsid w:val="0053589C"/>
    <w:rsid w:val="00551A53"/>
    <w:rsid w:val="00564C6D"/>
    <w:rsid w:val="005761B2"/>
    <w:rsid w:val="005910D1"/>
    <w:rsid w:val="00591847"/>
    <w:rsid w:val="00591E64"/>
    <w:rsid w:val="005B36D9"/>
    <w:rsid w:val="005B6A95"/>
    <w:rsid w:val="005D0E13"/>
    <w:rsid w:val="005E1031"/>
    <w:rsid w:val="005E5F42"/>
    <w:rsid w:val="005F3989"/>
    <w:rsid w:val="0060457F"/>
    <w:rsid w:val="00607AB7"/>
    <w:rsid w:val="00614A77"/>
    <w:rsid w:val="00617D59"/>
    <w:rsid w:val="0062011B"/>
    <w:rsid w:val="006241EE"/>
    <w:rsid w:val="00631CDF"/>
    <w:rsid w:val="00641913"/>
    <w:rsid w:val="006420BA"/>
    <w:rsid w:val="00644D45"/>
    <w:rsid w:val="00646BEE"/>
    <w:rsid w:val="00646DEF"/>
    <w:rsid w:val="00653B2E"/>
    <w:rsid w:val="00657C89"/>
    <w:rsid w:val="00673043"/>
    <w:rsid w:val="00673F3D"/>
    <w:rsid w:val="006765AE"/>
    <w:rsid w:val="0067678C"/>
    <w:rsid w:val="00680A19"/>
    <w:rsid w:val="006817A9"/>
    <w:rsid w:val="00681CCF"/>
    <w:rsid w:val="006926EA"/>
    <w:rsid w:val="006933D4"/>
    <w:rsid w:val="00695D92"/>
    <w:rsid w:val="006B0BFB"/>
    <w:rsid w:val="006B1FC3"/>
    <w:rsid w:val="006B4555"/>
    <w:rsid w:val="006C735F"/>
    <w:rsid w:val="006D711F"/>
    <w:rsid w:val="006F3A65"/>
    <w:rsid w:val="006F4CBC"/>
    <w:rsid w:val="006F7389"/>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685C"/>
    <w:rsid w:val="008146E9"/>
    <w:rsid w:val="00844046"/>
    <w:rsid w:val="008524F0"/>
    <w:rsid w:val="008557BC"/>
    <w:rsid w:val="008632BF"/>
    <w:rsid w:val="008642DA"/>
    <w:rsid w:val="00872B8C"/>
    <w:rsid w:val="008743F4"/>
    <w:rsid w:val="00882814"/>
    <w:rsid w:val="008828A9"/>
    <w:rsid w:val="00885742"/>
    <w:rsid w:val="00887285"/>
    <w:rsid w:val="0089254B"/>
    <w:rsid w:val="008A5911"/>
    <w:rsid w:val="008A5C1D"/>
    <w:rsid w:val="008D0A1D"/>
    <w:rsid w:val="008D0CA9"/>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47CA"/>
    <w:rsid w:val="0096635C"/>
    <w:rsid w:val="009802DC"/>
    <w:rsid w:val="009837ED"/>
    <w:rsid w:val="009864F9"/>
    <w:rsid w:val="00992AD4"/>
    <w:rsid w:val="00995381"/>
    <w:rsid w:val="009A3F85"/>
    <w:rsid w:val="009B0C2B"/>
    <w:rsid w:val="009B4CE8"/>
    <w:rsid w:val="009B7411"/>
    <w:rsid w:val="009C6433"/>
    <w:rsid w:val="009D4D88"/>
    <w:rsid w:val="009D742E"/>
    <w:rsid w:val="009D7E0E"/>
    <w:rsid w:val="009E4BDC"/>
    <w:rsid w:val="00A0243B"/>
    <w:rsid w:val="00A06754"/>
    <w:rsid w:val="00A21684"/>
    <w:rsid w:val="00A269F8"/>
    <w:rsid w:val="00A26EA6"/>
    <w:rsid w:val="00A33020"/>
    <w:rsid w:val="00A343C7"/>
    <w:rsid w:val="00A436B6"/>
    <w:rsid w:val="00A50874"/>
    <w:rsid w:val="00A5633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13CB"/>
    <w:rsid w:val="00B62C2D"/>
    <w:rsid w:val="00B73ECB"/>
    <w:rsid w:val="00B82F37"/>
    <w:rsid w:val="00B837E8"/>
    <w:rsid w:val="00BB1620"/>
    <w:rsid w:val="00BB408D"/>
    <w:rsid w:val="00BB4528"/>
    <w:rsid w:val="00BE370B"/>
    <w:rsid w:val="00BE7950"/>
    <w:rsid w:val="00BF24F6"/>
    <w:rsid w:val="00BF4E32"/>
    <w:rsid w:val="00C05011"/>
    <w:rsid w:val="00C052C4"/>
    <w:rsid w:val="00C07952"/>
    <w:rsid w:val="00C16CC2"/>
    <w:rsid w:val="00C24149"/>
    <w:rsid w:val="00C43A22"/>
    <w:rsid w:val="00C44B7E"/>
    <w:rsid w:val="00C55868"/>
    <w:rsid w:val="00C57F82"/>
    <w:rsid w:val="00C8353B"/>
    <w:rsid w:val="00C85FD5"/>
    <w:rsid w:val="00C91798"/>
    <w:rsid w:val="00C93F6F"/>
    <w:rsid w:val="00CA3222"/>
    <w:rsid w:val="00CA35B5"/>
    <w:rsid w:val="00CA4E7D"/>
    <w:rsid w:val="00CA62D3"/>
    <w:rsid w:val="00CD4D26"/>
    <w:rsid w:val="00CF0436"/>
    <w:rsid w:val="00CF77A9"/>
    <w:rsid w:val="00CF79FA"/>
    <w:rsid w:val="00D04424"/>
    <w:rsid w:val="00D07410"/>
    <w:rsid w:val="00D2020E"/>
    <w:rsid w:val="00D2394A"/>
    <w:rsid w:val="00D25E80"/>
    <w:rsid w:val="00D26B49"/>
    <w:rsid w:val="00D3022B"/>
    <w:rsid w:val="00D33D23"/>
    <w:rsid w:val="00D33DE9"/>
    <w:rsid w:val="00D4673F"/>
    <w:rsid w:val="00D540FD"/>
    <w:rsid w:val="00D55663"/>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74C3"/>
    <w:rsid w:val="00EC07DD"/>
    <w:rsid w:val="00ED1D92"/>
    <w:rsid w:val="00ED3D5C"/>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595C7674"/>
    <w:rsid w:val="712618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Heulwen</Site_x0020_Name>
    <Internal_x002f_External xmlns="859f7ad6-93f6-4205-b62b-a17f28acbbac">Internal document</Internal_x002f_External>
    <Post_x0020_code xmlns="859f7ad6-93f6-4205-b62b-a17f28acbbac">LL76 8SQ</Post_x0020_cod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Heulwen, Llanbedrgoch, LL76 8SQ</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2021-07-05T23:00:00+00:00</Document_x0020_Date>
    <Facility_x0020_Address xmlns="859f7ad6-93f6-4205-b62b-a17f28acbbac">Llanbedrgoch</Facility_x0020_Address>
    <Environment_x0020_Sub_x0020_Folder xmlns="859f7ad6-93f6-4205-b62b-a17f28acbbac">Licences applications</Environment_x0020_Sub_x0020_Folder>
    <Customer_x0020_Name xmlns="859f7ad6-93f6-4205-b62b-a17f28acbbac">Mr John Golding</Customer_x0020_Name>
    <Surrendered_x002f_Expired_x0020_Date xmlns="859f7ad6-93f6-4205-b62b-a17f28acbbac" xsi:nil="true"/>
    <_dlc_DocId xmlns="9be56660-2c31-41ef-bc00-23e72f632f2a">REGU-369-1396450</_dlc_DocId>
    <_dlc_DocIdUrl xmlns="9be56660-2c31-41ef-bc00-23e72f632f2a">
      <Url>https://cyfoethnaturiolcymru.sharepoint.com/teams/Regulatory/Permitting/_layouts/15/DocIdRedir.aspx?ID=REGU-369-1396450</Url>
      <Description>REGU-369-1396450</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C58A1D-0FA2-4FB8-95B4-30B92CB38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726644-B4F7-41D3-BC49-555E5D154BC7}">
  <ds:schemaRefs>
    <ds:schemaRef ds:uri="http://schemas.microsoft.com/sharepoint/events"/>
  </ds:schemaRefs>
</ds:datastoreItem>
</file>

<file path=customXml/itemProps3.xml><?xml version="1.0" encoding="utf-8"?>
<ds:datastoreItem xmlns:ds="http://schemas.openxmlformats.org/officeDocument/2006/customXml" ds:itemID="{B9D19B59-EEB5-4414-BEDA-861DF4A73C4A}">
  <ds:schemaRefs>
    <ds:schemaRef ds:uri="Microsoft.SharePoint.Taxonomy.ContentTypeSync"/>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purl.org/dc/terms/"/>
    <ds:schemaRef ds:uri="cd6faf52-b12f-444c-a3fc-1f0e7a71d996"/>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9be56660-2c31-41ef-bc00-23e72f632f2a"/>
    <ds:schemaRef ds:uri="859f7ad6-93f6-4205-b62b-a17f28acbbac"/>
    <ds:schemaRef ds:uri="http://www.w3.org/XML/1998/namespace"/>
    <ds:schemaRef ds:uri="http://purl.org/dc/dcmitype/"/>
    <ds:schemaRef ds:uri="http://purl.org/dc/elements/1.1/"/>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815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Bickerton, Steve</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2021-07-26T11:26:00Z</dcterms:created>
  <dcterms:modified xsi:type="dcterms:W3CDTF">2021-07-26T11:26:00Z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bd36fa52-863e-4ac4-b0b1-5cb1277c6d08</vt:lpwstr>
  </property>
  <property fmtid="{D5CDD505-2E9C-101B-9397-08002B2CF9AE}" pid="11" name="SharedWithUsers">
    <vt:lpwstr/>
  </property>
</Properties>
</file>