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DDE787" w14:textId="77777777" w:rsidR="00D04424" w:rsidRDefault="00F21FE3" w:rsidP="00D434AD">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3719AD" w:rsidRDefault="003719AD" w:rsidP="003719AD">
      <w:pPr>
        <w:pStyle w:val="Heading1"/>
        <w:spacing w:before="0" w:after="0"/>
        <w:jc w:val="left"/>
        <w:rPr>
          <w:bCs/>
          <w:color w:val="FF00FF"/>
          <w:sz w:val="24"/>
          <w:szCs w:val="24"/>
        </w:rPr>
      </w:pPr>
    </w:p>
    <w:p w14:paraId="38DDE789" w14:textId="2913C2A5" w:rsidR="00D04424" w:rsidRPr="009B246C" w:rsidRDefault="001F0E23" w:rsidP="003719AD">
      <w:pPr>
        <w:pStyle w:val="Heading1"/>
        <w:spacing w:before="0" w:after="0"/>
        <w:jc w:val="left"/>
        <w:rPr>
          <w:bCs/>
          <w:color w:val="000000" w:themeColor="text1"/>
          <w:sz w:val="32"/>
        </w:rPr>
      </w:pPr>
      <w:r w:rsidRPr="009B246C">
        <w:rPr>
          <w:bCs/>
          <w:color w:val="000000" w:themeColor="text1"/>
          <w:sz w:val="32"/>
        </w:rPr>
        <w:t>Variation</w:t>
      </w:r>
      <w:r w:rsidR="00B73ECB" w:rsidRPr="009B246C">
        <w:rPr>
          <w:bCs/>
          <w:color w:val="000000" w:themeColor="text1"/>
          <w:sz w:val="32"/>
        </w:rPr>
        <w:t xml:space="preserve"> </w:t>
      </w:r>
    </w:p>
    <w:p w14:paraId="38DDE78D" w14:textId="737D5ACE" w:rsidR="00D04424" w:rsidRPr="009B246C" w:rsidRDefault="0060457F" w:rsidP="0067478B">
      <w:pPr>
        <w:spacing w:after="120"/>
        <w:rPr>
          <w:rFonts w:ascii="Arial" w:hAnsi="Arial" w:cs="Arial"/>
          <w:color w:val="000000" w:themeColor="text1"/>
          <w:szCs w:val="24"/>
        </w:rPr>
      </w:pPr>
      <w:r w:rsidRPr="009B246C">
        <w:rPr>
          <w:rFonts w:ascii="Arial" w:hAnsi="Arial" w:cs="Arial"/>
          <w:color w:val="000000" w:themeColor="text1"/>
          <w:szCs w:val="24"/>
        </w:rPr>
        <w:t xml:space="preserve">We have decided to </w:t>
      </w:r>
      <w:r w:rsidR="001500A3" w:rsidRPr="009B246C">
        <w:rPr>
          <w:rFonts w:ascii="Arial" w:hAnsi="Arial" w:cs="Arial"/>
          <w:color w:val="000000" w:themeColor="text1"/>
          <w:szCs w:val="24"/>
        </w:rPr>
        <w:t xml:space="preserve">issue </w:t>
      </w:r>
      <w:r w:rsidRPr="009B246C">
        <w:rPr>
          <w:rFonts w:ascii="Arial" w:hAnsi="Arial" w:cs="Arial"/>
          <w:color w:val="000000" w:themeColor="text1"/>
          <w:szCs w:val="24"/>
        </w:rPr>
        <w:t>the variation for</w:t>
      </w:r>
      <w:r w:rsidR="009B246C" w:rsidRPr="009B246C">
        <w:rPr>
          <w:color w:val="000000" w:themeColor="text1"/>
        </w:rPr>
        <w:t xml:space="preserve"> </w:t>
      </w:r>
      <w:r w:rsidR="009B246C" w:rsidRPr="009B246C">
        <w:rPr>
          <w:rFonts w:ascii="Arial" w:hAnsi="Arial" w:cs="Arial"/>
          <w:color w:val="000000" w:themeColor="text1"/>
          <w:szCs w:val="24"/>
        </w:rPr>
        <w:t>Nant Newydd Quarry Landfill Site</w:t>
      </w:r>
      <w:r w:rsidRPr="009B246C">
        <w:rPr>
          <w:rFonts w:ascii="Arial" w:hAnsi="Arial" w:cs="Arial"/>
          <w:color w:val="000000" w:themeColor="text1"/>
          <w:szCs w:val="24"/>
        </w:rPr>
        <w:t xml:space="preserve"> operated by </w:t>
      </w:r>
      <w:r w:rsidR="009B246C" w:rsidRPr="009B246C">
        <w:rPr>
          <w:rFonts w:ascii="Arial" w:hAnsi="Arial" w:cs="Arial"/>
          <w:color w:val="000000" w:themeColor="text1"/>
          <w:szCs w:val="24"/>
        </w:rPr>
        <w:t>Clive Hurt (Plant Hire) Limited.</w:t>
      </w:r>
    </w:p>
    <w:p w14:paraId="38DDE78E" w14:textId="23E5F527" w:rsidR="00D04424" w:rsidRPr="009B246C" w:rsidRDefault="00D04424" w:rsidP="0067478B">
      <w:pPr>
        <w:tabs>
          <w:tab w:val="left" w:pos="4253"/>
          <w:tab w:val="left" w:pos="6804"/>
        </w:tabs>
        <w:spacing w:after="120"/>
        <w:rPr>
          <w:rFonts w:ascii="Arial" w:hAnsi="Arial"/>
          <w:color w:val="000000" w:themeColor="text1"/>
          <w:szCs w:val="24"/>
        </w:rPr>
      </w:pPr>
      <w:bookmarkStart w:id="0" w:name="OLE_LINK1"/>
      <w:bookmarkStart w:id="1" w:name="OLE_LINK2"/>
      <w:r w:rsidRPr="009B246C">
        <w:rPr>
          <w:rFonts w:ascii="Arial" w:hAnsi="Arial"/>
          <w:color w:val="000000" w:themeColor="text1"/>
          <w:kern w:val="28"/>
          <w:szCs w:val="24"/>
        </w:rPr>
        <w:t>The</w:t>
      </w:r>
      <w:r w:rsidRPr="009B246C">
        <w:rPr>
          <w:rFonts w:ascii="Arial" w:hAnsi="Arial"/>
          <w:b/>
          <w:color w:val="000000" w:themeColor="text1"/>
          <w:kern w:val="28"/>
          <w:szCs w:val="24"/>
        </w:rPr>
        <w:t xml:space="preserve"> </w:t>
      </w:r>
      <w:r w:rsidR="00857E69" w:rsidRPr="009B246C">
        <w:rPr>
          <w:rFonts w:ascii="Arial" w:hAnsi="Arial"/>
          <w:color w:val="000000" w:themeColor="text1"/>
          <w:szCs w:val="24"/>
        </w:rPr>
        <w:t>variation</w:t>
      </w:r>
      <w:r w:rsidRPr="009B246C">
        <w:rPr>
          <w:rFonts w:ascii="Arial" w:hAnsi="Arial"/>
          <w:color w:val="000000" w:themeColor="text1"/>
          <w:szCs w:val="24"/>
        </w:rPr>
        <w:t xml:space="preserve"> number is </w:t>
      </w:r>
      <w:r w:rsidR="009B246C" w:rsidRPr="009B246C">
        <w:rPr>
          <w:rFonts w:ascii="Arial" w:hAnsi="Arial"/>
          <w:color w:val="000000" w:themeColor="text1"/>
          <w:szCs w:val="24"/>
        </w:rPr>
        <w:t>EPR/RP3337SE/V003</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E" w14:textId="6B0988B1" w:rsidR="003546B3" w:rsidRPr="00A15EE6" w:rsidRDefault="0067478B" w:rsidP="00B756D3">
      <w:pPr>
        <w:numPr>
          <w:ilvl w:val="0"/>
          <w:numId w:val="18"/>
        </w:numPr>
        <w:tabs>
          <w:tab w:val="clear" w:pos="1440"/>
          <w:tab w:val="num" w:pos="1134"/>
        </w:tabs>
        <w:spacing w:after="60"/>
        <w:ind w:left="1134" w:hanging="567"/>
        <w:rPr>
          <w:rFonts w:ascii="Arial" w:hAnsi="Arial" w:cs="Arial"/>
          <w:color w:val="000000" w:themeColor="text1"/>
          <w:szCs w:val="24"/>
        </w:rPr>
      </w:pPr>
      <w:r w:rsidRPr="00A15EE6">
        <w:rPr>
          <w:rFonts w:ascii="Arial" w:hAnsi="Arial"/>
          <w:color w:val="000000" w:themeColor="text1"/>
        </w:rPr>
        <w:t xml:space="preserve">Key </w:t>
      </w:r>
      <w:r w:rsidR="00173FA0" w:rsidRPr="00A15EE6">
        <w:rPr>
          <w:rFonts w:ascii="Arial" w:hAnsi="Arial"/>
          <w:color w:val="000000" w:themeColor="text1"/>
        </w:rPr>
        <w:t>i</w:t>
      </w:r>
      <w:r w:rsidRPr="00A15EE6">
        <w:rPr>
          <w:rFonts w:ascii="Arial" w:hAnsi="Arial"/>
          <w:color w:val="000000" w:themeColor="text1"/>
        </w:rPr>
        <w:t xml:space="preserve">ssues </w:t>
      </w: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1" w14:textId="77777777" w:rsidR="003546B3" w:rsidRPr="00B43681" w:rsidRDefault="003546B3" w:rsidP="003546B3">
      <w:pPr>
        <w:pStyle w:val="Heading1"/>
        <w:jc w:val="left"/>
        <w:rPr>
          <w:color w:val="000000" w:themeColor="text1"/>
          <w:szCs w:val="28"/>
        </w:rPr>
      </w:pPr>
      <w:r w:rsidRPr="00B43681">
        <w:rPr>
          <w:color w:val="000000" w:themeColor="text1"/>
          <w:szCs w:val="28"/>
        </w:rPr>
        <w:t xml:space="preserve">Key issues of the decision </w:t>
      </w:r>
    </w:p>
    <w:p w14:paraId="4F999A91" w14:textId="69E512F7" w:rsidR="00B43681" w:rsidRPr="00B43681" w:rsidRDefault="00B43681" w:rsidP="00B43681">
      <w:pPr>
        <w:pStyle w:val="Heading1"/>
        <w:rPr>
          <w:b w:val="0"/>
          <w:sz w:val="24"/>
        </w:rPr>
      </w:pPr>
      <w:r w:rsidRPr="00B43681">
        <w:rPr>
          <w:b w:val="0"/>
          <w:sz w:val="24"/>
        </w:rPr>
        <w:t xml:space="preserve">We have specified the permitted waste </w:t>
      </w:r>
      <w:r>
        <w:rPr>
          <w:b w:val="0"/>
          <w:sz w:val="24"/>
        </w:rPr>
        <w:t xml:space="preserve">quantities </w:t>
      </w:r>
      <w:r w:rsidRPr="00B43681">
        <w:rPr>
          <w:b w:val="0"/>
          <w:sz w:val="24"/>
        </w:rPr>
        <w:t xml:space="preserve">which can be accepted at the regulated facility. </w:t>
      </w:r>
    </w:p>
    <w:p w14:paraId="17FB152E" w14:textId="37BDBF43" w:rsidR="00B43681" w:rsidRDefault="00B43681" w:rsidP="00B43681">
      <w:pPr>
        <w:pStyle w:val="Heading1"/>
        <w:rPr>
          <w:b w:val="0"/>
          <w:sz w:val="24"/>
        </w:rPr>
      </w:pPr>
      <w:r w:rsidRPr="00B43681">
        <w:rPr>
          <w:b w:val="0"/>
          <w:sz w:val="24"/>
        </w:rPr>
        <w:t xml:space="preserve">We are satisfied that the operator can accept </w:t>
      </w:r>
      <w:r>
        <w:rPr>
          <w:b w:val="0"/>
          <w:sz w:val="24"/>
        </w:rPr>
        <w:t>this waste quantity for the following reasons</w:t>
      </w:r>
      <w:r w:rsidR="005E658F">
        <w:rPr>
          <w:b w:val="0"/>
          <w:sz w:val="24"/>
        </w:rPr>
        <w:t>:</w:t>
      </w:r>
      <w:r>
        <w:rPr>
          <w:b w:val="0"/>
          <w:sz w:val="24"/>
        </w:rPr>
        <w:t xml:space="preserve"> </w:t>
      </w:r>
    </w:p>
    <w:p w14:paraId="5ACBF7CC" w14:textId="49C1D863" w:rsidR="00B43681" w:rsidRPr="00B43681" w:rsidRDefault="00B43681" w:rsidP="00B43681">
      <w:pPr>
        <w:pStyle w:val="ListParagraph"/>
        <w:numPr>
          <w:ilvl w:val="0"/>
          <w:numId w:val="22"/>
        </w:numPr>
        <w:rPr>
          <w:rFonts w:ascii="Arial" w:hAnsi="Arial" w:cs="Arial"/>
        </w:rPr>
      </w:pPr>
      <w:r w:rsidRPr="00B43681">
        <w:rPr>
          <w:rFonts w:ascii="Arial" w:hAnsi="Arial" w:cs="Arial"/>
        </w:rPr>
        <w:t xml:space="preserve">appropriate measures for acceptance, storage and processing have been </w:t>
      </w:r>
      <w:r w:rsidR="005E658F" w:rsidRPr="00B43681">
        <w:rPr>
          <w:rFonts w:ascii="Arial" w:hAnsi="Arial" w:cs="Arial"/>
        </w:rPr>
        <w:t xml:space="preserve">identified by the operator </w:t>
      </w:r>
      <w:r w:rsidR="005E658F">
        <w:rPr>
          <w:rFonts w:ascii="Arial" w:hAnsi="Arial" w:cs="Arial"/>
        </w:rPr>
        <w:t xml:space="preserve">and </w:t>
      </w:r>
      <w:r w:rsidRPr="00B43681">
        <w:rPr>
          <w:rFonts w:ascii="Arial" w:hAnsi="Arial" w:cs="Arial"/>
        </w:rPr>
        <w:t xml:space="preserve">included in the permit </w:t>
      </w:r>
    </w:p>
    <w:p w14:paraId="3A5C3A86" w14:textId="1125D31E" w:rsidR="00B43681" w:rsidRPr="00B43681" w:rsidRDefault="00B43681" w:rsidP="00B43681">
      <w:pPr>
        <w:pStyle w:val="ListParagraph"/>
        <w:numPr>
          <w:ilvl w:val="0"/>
          <w:numId w:val="22"/>
        </w:numPr>
        <w:rPr>
          <w:rFonts w:ascii="Arial" w:hAnsi="Arial" w:cs="Arial"/>
        </w:rPr>
      </w:pPr>
      <w:r w:rsidRPr="00B43681">
        <w:rPr>
          <w:rFonts w:ascii="Arial" w:hAnsi="Arial" w:cs="Arial"/>
        </w:rPr>
        <w:t>the appropriate measures are in place to prevent fugitive emissions</w:t>
      </w:r>
    </w:p>
    <w:p w14:paraId="38DDE7AE" w14:textId="67CDE2D0" w:rsidR="00B43681" w:rsidRDefault="00B43681" w:rsidP="00B43681">
      <w:pPr>
        <w:pStyle w:val="Heading1"/>
        <w:rPr>
          <w:b w:val="0"/>
          <w:sz w:val="24"/>
        </w:rPr>
      </w:pPr>
      <w:r w:rsidRPr="00B43681">
        <w:rPr>
          <w:b w:val="0"/>
          <w:sz w:val="24"/>
        </w:rPr>
        <w:t xml:space="preserve">We made these decisions with respect to waste </w:t>
      </w:r>
      <w:r>
        <w:rPr>
          <w:b w:val="0"/>
          <w:sz w:val="24"/>
        </w:rPr>
        <w:t>quantities</w:t>
      </w:r>
      <w:r w:rsidRPr="00B43681">
        <w:rPr>
          <w:b w:val="0"/>
          <w:sz w:val="24"/>
        </w:rPr>
        <w:t xml:space="preserve"> in accordance with waste facility technical guidance note ‘How to comply with your environmental permit’ and after full assessment of the risk controls used on site.</w:t>
      </w:r>
    </w:p>
    <w:p w14:paraId="608330C9" w14:textId="54820CAD" w:rsidR="00A15EE6" w:rsidRDefault="00A15EE6" w:rsidP="00A15EE6"/>
    <w:p w14:paraId="6820CA5A" w14:textId="72B96DDE" w:rsidR="004C147F" w:rsidRDefault="000720A3" w:rsidP="00AE1CF4">
      <w:pPr>
        <w:rPr>
          <w:rFonts w:ascii="Arial" w:hAnsi="Arial" w:cs="Arial"/>
          <w:szCs w:val="24"/>
        </w:rPr>
      </w:pPr>
      <w:r w:rsidRPr="004C147F">
        <w:rPr>
          <w:rFonts w:ascii="Arial" w:hAnsi="Arial" w:cs="Arial"/>
        </w:rPr>
        <w:t xml:space="preserve">To facilitate the operator </w:t>
      </w:r>
      <w:r w:rsidR="004C147F" w:rsidRPr="004C147F">
        <w:rPr>
          <w:rFonts w:ascii="Arial" w:hAnsi="Arial" w:cs="Arial"/>
        </w:rPr>
        <w:t>led variation, a regulator initiated variation was also required as</w:t>
      </w:r>
      <w:r w:rsidR="004C147F">
        <w:rPr>
          <w:rFonts w:ascii="Arial" w:hAnsi="Arial" w:cs="Arial"/>
        </w:rPr>
        <w:t xml:space="preserve"> t</w:t>
      </w:r>
      <w:r w:rsidR="00A15EE6" w:rsidRPr="004C147F">
        <w:rPr>
          <w:rFonts w:ascii="Arial" w:hAnsi="Arial" w:cs="Arial"/>
          <w:szCs w:val="24"/>
        </w:rPr>
        <w:t>here are existing improvement conditions in the permit that have not been discharged</w:t>
      </w:r>
      <w:r w:rsidR="004C147F">
        <w:rPr>
          <w:rFonts w:ascii="Arial" w:hAnsi="Arial" w:cs="Arial"/>
          <w:szCs w:val="24"/>
        </w:rPr>
        <w:t xml:space="preserve">, and it is unclear where the currently agreed surface water emission point and associated monitoring points are in relation to the </w:t>
      </w:r>
      <w:r w:rsidR="004C147F">
        <w:rPr>
          <w:rFonts w:ascii="Arial" w:hAnsi="Arial" w:cs="Arial"/>
          <w:szCs w:val="24"/>
        </w:rPr>
        <w:lastRenderedPageBreak/>
        <w:t xml:space="preserve">improvement programme currently in the permit. This was required to know whether they were suitable to control the risk of fugitive emissions from the increase in annual throughput, namely the surface water discharge, to the surface water regime and designated </w:t>
      </w:r>
      <w:r w:rsidR="004C147F" w:rsidRPr="004C147F">
        <w:rPr>
          <w:rFonts w:ascii="Arial" w:hAnsi="Arial" w:cs="Arial"/>
          <w:szCs w:val="24"/>
        </w:rPr>
        <w:t>site(s)/species/habitat</w:t>
      </w:r>
      <w:r w:rsidR="004C147F">
        <w:rPr>
          <w:rFonts w:ascii="Arial" w:hAnsi="Arial" w:cs="Arial"/>
          <w:szCs w:val="24"/>
        </w:rPr>
        <w:t>.</w:t>
      </w:r>
      <w:r w:rsidR="00336686">
        <w:rPr>
          <w:rFonts w:ascii="Arial" w:hAnsi="Arial" w:cs="Arial"/>
          <w:szCs w:val="24"/>
        </w:rPr>
        <w:t xml:space="preserve"> </w:t>
      </w:r>
      <w:r w:rsidR="004C147F">
        <w:rPr>
          <w:rFonts w:ascii="Arial" w:hAnsi="Arial" w:cs="Arial"/>
          <w:szCs w:val="24"/>
        </w:rPr>
        <w:t>Improvement programme references</w:t>
      </w:r>
      <w:r w:rsidR="00A15EE6" w:rsidRPr="004C147F">
        <w:rPr>
          <w:rFonts w:ascii="Arial" w:hAnsi="Arial" w:cs="Arial"/>
          <w:szCs w:val="24"/>
        </w:rPr>
        <w:t xml:space="preserve"> </w:t>
      </w:r>
      <w:r w:rsidR="00A15EE6" w:rsidRPr="00A15EE6">
        <w:rPr>
          <w:rFonts w:ascii="Arial" w:hAnsi="Arial" w:cs="Arial"/>
          <w:szCs w:val="24"/>
        </w:rPr>
        <w:t>of relevance to this applica</w:t>
      </w:r>
      <w:r w:rsidR="004C147F">
        <w:rPr>
          <w:rFonts w:ascii="Arial" w:hAnsi="Arial" w:cs="Arial"/>
          <w:szCs w:val="24"/>
        </w:rPr>
        <w:t>tion are the ones associated with the surface water regime, namely</w:t>
      </w:r>
      <w:r w:rsidR="00A15EE6" w:rsidRPr="00A15EE6">
        <w:rPr>
          <w:rFonts w:ascii="Arial" w:hAnsi="Arial" w:cs="Arial"/>
          <w:szCs w:val="24"/>
        </w:rPr>
        <w:t xml:space="preserve"> reference</w:t>
      </w:r>
      <w:r w:rsidR="004C147F">
        <w:rPr>
          <w:rFonts w:ascii="Arial" w:hAnsi="Arial" w:cs="Arial"/>
          <w:szCs w:val="24"/>
        </w:rPr>
        <w:t>s</w:t>
      </w:r>
      <w:r w:rsidR="00A15EE6" w:rsidRPr="00A15EE6">
        <w:rPr>
          <w:rFonts w:ascii="Arial" w:hAnsi="Arial" w:cs="Arial"/>
          <w:szCs w:val="24"/>
        </w:rPr>
        <w:t xml:space="preserve"> 1.3.8</w:t>
      </w:r>
      <w:r w:rsidR="00A86EA1">
        <w:rPr>
          <w:rFonts w:ascii="Arial" w:hAnsi="Arial" w:cs="Arial"/>
          <w:szCs w:val="24"/>
        </w:rPr>
        <w:t>,</w:t>
      </w:r>
      <w:r w:rsidR="004C147F">
        <w:rPr>
          <w:rFonts w:ascii="Arial" w:hAnsi="Arial" w:cs="Arial"/>
          <w:szCs w:val="24"/>
        </w:rPr>
        <w:t xml:space="preserve"> (with references </w:t>
      </w:r>
      <w:r w:rsidR="00A86EA1">
        <w:rPr>
          <w:rFonts w:ascii="Arial" w:hAnsi="Arial" w:cs="Arial"/>
          <w:szCs w:val="24"/>
        </w:rPr>
        <w:t>1.3.9</w:t>
      </w:r>
      <w:r w:rsidR="004C147F">
        <w:rPr>
          <w:rFonts w:ascii="Arial" w:hAnsi="Arial" w:cs="Arial"/>
          <w:szCs w:val="24"/>
        </w:rPr>
        <w:t xml:space="preserve">, </w:t>
      </w:r>
      <w:r w:rsidR="00A86EA1">
        <w:rPr>
          <w:rFonts w:ascii="Arial" w:hAnsi="Arial" w:cs="Arial"/>
          <w:szCs w:val="24"/>
        </w:rPr>
        <w:t>1.3.10 and 1.3.11</w:t>
      </w:r>
      <w:r w:rsidR="004C147F">
        <w:rPr>
          <w:rFonts w:ascii="Arial" w:hAnsi="Arial" w:cs="Arial"/>
          <w:szCs w:val="24"/>
        </w:rPr>
        <w:t xml:space="preserve"> depending on 1.3.8)</w:t>
      </w:r>
      <w:r w:rsidR="00A15EE6" w:rsidRPr="00A15EE6">
        <w:rPr>
          <w:rFonts w:ascii="Arial" w:hAnsi="Arial" w:cs="Arial"/>
          <w:szCs w:val="24"/>
        </w:rPr>
        <w:t xml:space="preserve"> of Table S1.3.</w:t>
      </w:r>
      <w:r w:rsidR="00D33969">
        <w:rPr>
          <w:rFonts w:ascii="Arial" w:hAnsi="Arial" w:cs="Arial"/>
          <w:szCs w:val="24"/>
        </w:rPr>
        <w:t xml:space="preserve"> Parts of a</w:t>
      </w:r>
      <w:r w:rsidR="00A15EE6">
        <w:rPr>
          <w:rFonts w:ascii="Arial" w:hAnsi="Arial" w:cs="Arial"/>
          <w:szCs w:val="24"/>
        </w:rPr>
        <w:t xml:space="preserve"> plan submitted for this improvement reference</w:t>
      </w:r>
      <w:r w:rsidR="004C147F">
        <w:rPr>
          <w:rFonts w:ascii="Arial" w:hAnsi="Arial" w:cs="Arial"/>
          <w:szCs w:val="24"/>
        </w:rPr>
        <w:t xml:space="preserve"> 1.3.8</w:t>
      </w:r>
      <w:r w:rsidR="00A15EE6">
        <w:rPr>
          <w:rFonts w:ascii="Arial" w:hAnsi="Arial" w:cs="Arial"/>
          <w:szCs w:val="24"/>
        </w:rPr>
        <w:t xml:space="preserve"> have been incorporated</w:t>
      </w:r>
      <w:r w:rsidR="00D5070A">
        <w:rPr>
          <w:rFonts w:ascii="Arial" w:hAnsi="Arial" w:cs="Arial"/>
          <w:szCs w:val="24"/>
        </w:rPr>
        <w:t xml:space="preserve"> into Table S1.2</w:t>
      </w:r>
      <w:r w:rsidR="00A15EE6">
        <w:rPr>
          <w:rFonts w:ascii="Arial" w:hAnsi="Arial" w:cs="Arial"/>
          <w:szCs w:val="24"/>
        </w:rPr>
        <w:t xml:space="preserve"> into the permit for the purpose of controlling the risk</w:t>
      </w:r>
      <w:r w:rsidR="00B17583">
        <w:rPr>
          <w:rFonts w:ascii="Arial" w:hAnsi="Arial" w:cs="Arial"/>
          <w:szCs w:val="24"/>
        </w:rPr>
        <w:t xml:space="preserve"> to the surface water and site(s)/species/habitat</w:t>
      </w:r>
      <w:r w:rsidR="00A15EE6">
        <w:rPr>
          <w:rFonts w:ascii="Arial" w:hAnsi="Arial" w:cs="Arial"/>
          <w:szCs w:val="24"/>
        </w:rPr>
        <w:t xml:space="preserve"> from this variat</w:t>
      </w:r>
      <w:r w:rsidR="00CA4F89">
        <w:rPr>
          <w:rFonts w:ascii="Arial" w:hAnsi="Arial" w:cs="Arial"/>
          <w:szCs w:val="24"/>
        </w:rPr>
        <w:t xml:space="preserve">ion. </w:t>
      </w:r>
      <w:r w:rsidR="004C147F">
        <w:rPr>
          <w:rFonts w:ascii="Arial" w:hAnsi="Arial" w:cs="Arial"/>
          <w:szCs w:val="24"/>
        </w:rPr>
        <w:t>No improvement programme references have been discharged in their entirty during this variation.</w:t>
      </w:r>
    </w:p>
    <w:p w14:paraId="0EA12B89" w14:textId="77777777" w:rsidR="004C147F" w:rsidRDefault="004C147F" w:rsidP="00AE1CF4">
      <w:pPr>
        <w:rPr>
          <w:rFonts w:ascii="Arial" w:hAnsi="Arial" w:cs="Arial"/>
          <w:szCs w:val="24"/>
        </w:rPr>
      </w:pPr>
    </w:p>
    <w:p w14:paraId="4BA03661" w14:textId="473A7CB6" w:rsidR="00A15EE6" w:rsidRPr="00A15EE6" w:rsidRDefault="00A15EE6" w:rsidP="00AE1CF4">
      <w:pPr>
        <w:rPr>
          <w:rFonts w:ascii="Arial" w:hAnsi="Arial" w:cs="Arial"/>
          <w:szCs w:val="24"/>
        </w:rPr>
      </w:pPr>
      <w:r>
        <w:rPr>
          <w:rFonts w:ascii="Arial" w:hAnsi="Arial" w:cs="Arial"/>
          <w:szCs w:val="24"/>
        </w:rPr>
        <w:t xml:space="preserve">Table S4.1 </w:t>
      </w:r>
      <w:r w:rsidR="00D5070A">
        <w:rPr>
          <w:rFonts w:ascii="Arial" w:hAnsi="Arial" w:cs="Arial"/>
          <w:szCs w:val="24"/>
        </w:rPr>
        <w:t xml:space="preserve">has been updated to </w:t>
      </w:r>
      <w:r w:rsidR="00A86EA1">
        <w:rPr>
          <w:rFonts w:ascii="Arial" w:hAnsi="Arial" w:cs="Arial"/>
          <w:szCs w:val="24"/>
        </w:rPr>
        <w:t>specify where the emission point is for the surface water discharge</w:t>
      </w:r>
      <w:r w:rsidR="00B17583">
        <w:rPr>
          <w:rFonts w:ascii="Arial" w:hAnsi="Arial" w:cs="Arial"/>
          <w:szCs w:val="24"/>
        </w:rPr>
        <w:t>,</w:t>
      </w:r>
      <w:r w:rsidR="00D5070A">
        <w:rPr>
          <w:rFonts w:ascii="Arial" w:hAnsi="Arial" w:cs="Arial"/>
          <w:szCs w:val="24"/>
        </w:rPr>
        <w:t xml:space="preserve"> as the ones listed in the permit currently cannot be identified.</w:t>
      </w:r>
      <w:r w:rsidR="00A86EA1">
        <w:rPr>
          <w:rFonts w:ascii="Arial" w:hAnsi="Arial" w:cs="Arial"/>
          <w:szCs w:val="24"/>
        </w:rPr>
        <w:t xml:space="preserve"> </w:t>
      </w:r>
      <w:r w:rsidR="00D5070A">
        <w:rPr>
          <w:rFonts w:ascii="Arial" w:hAnsi="Arial" w:cs="Arial"/>
          <w:szCs w:val="24"/>
        </w:rPr>
        <w:t>Table S4.1</w:t>
      </w:r>
      <w:r w:rsidR="00A86EA1">
        <w:rPr>
          <w:rFonts w:ascii="Arial" w:hAnsi="Arial" w:cs="Arial"/>
          <w:szCs w:val="24"/>
        </w:rPr>
        <w:t xml:space="preserve"> and S4.5</w:t>
      </w:r>
      <w:r w:rsidR="00D5070A">
        <w:rPr>
          <w:rFonts w:ascii="Arial" w:hAnsi="Arial" w:cs="Arial"/>
          <w:szCs w:val="24"/>
        </w:rPr>
        <w:t xml:space="preserve"> ha</w:t>
      </w:r>
      <w:r w:rsidR="00A86EA1">
        <w:rPr>
          <w:rFonts w:ascii="Arial" w:hAnsi="Arial" w:cs="Arial"/>
          <w:szCs w:val="24"/>
        </w:rPr>
        <w:t>ve</w:t>
      </w:r>
      <w:r w:rsidR="00D5070A">
        <w:rPr>
          <w:rFonts w:ascii="Arial" w:hAnsi="Arial" w:cs="Arial"/>
          <w:szCs w:val="24"/>
        </w:rPr>
        <w:t xml:space="preserve"> been updated to specify that this</w:t>
      </w:r>
      <w:r>
        <w:rPr>
          <w:rFonts w:ascii="Arial" w:hAnsi="Arial" w:cs="Arial"/>
          <w:szCs w:val="24"/>
        </w:rPr>
        <w:t xml:space="preserve"> can be changed on agreement in writing fr</w:t>
      </w:r>
      <w:r w:rsidR="005E658F">
        <w:rPr>
          <w:rFonts w:ascii="Arial" w:hAnsi="Arial" w:cs="Arial"/>
          <w:szCs w:val="24"/>
        </w:rPr>
        <w:t>o</w:t>
      </w:r>
      <w:r>
        <w:rPr>
          <w:rFonts w:ascii="Arial" w:hAnsi="Arial" w:cs="Arial"/>
          <w:szCs w:val="24"/>
        </w:rPr>
        <w:t>m Natural Resources Wales as necessary</w:t>
      </w:r>
      <w:r w:rsidR="00D5070A">
        <w:rPr>
          <w:rFonts w:ascii="Arial" w:hAnsi="Arial" w:cs="Arial"/>
          <w:szCs w:val="24"/>
        </w:rPr>
        <w:t>, including</w:t>
      </w:r>
      <w:r>
        <w:rPr>
          <w:rFonts w:ascii="Arial" w:hAnsi="Arial" w:cs="Arial"/>
          <w:szCs w:val="24"/>
        </w:rPr>
        <w:t xml:space="preserve"> when improvement programme reference 1.3.8</w:t>
      </w:r>
      <w:r w:rsidR="00A86EA1">
        <w:rPr>
          <w:rFonts w:ascii="Arial" w:hAnsi="Arial" w:cs="Arial"/>
          <w:szCs w:val="24"/>
        </w:rPr>
        <w:t>, 1.3.9, 1.3.10</w:t>
      </w:r>
      <w:r>
        <w:rPr>
          <w:rFonts w:ascii="Arial" w:hAnsi="Arial" w:cs="Arial"/>
          <w:szCs w:val="24"/>
        </w:rPr>
        <w:t xml:space="preserve"> is agreed</w:t>
      </w:r>
      <w:r w:rsidR="00A86EA1">
        <w:rPr>
          <w:rFonts w:ascii="Arial" w:hAnsi="Arial" w:cs="Arial"/>
          <w:szCs w:val="24"/>
        </w:rPr>
        <w:t xml:space="preserve"> in writing</w:t>
      </w:r>
      <w:r>
        <w:rPr>
          <w:rFonts w:ascii="Arial" w:hAnsi="Arial" w:cs="Arial"/>
          <w:szCs w:val="24"/>
        </w:rPr>
        <w:t>.</w:t>
      </w:r>
      <w:r w:rsidR="00A86EA1">
        <w:rPr>
          <w:rFonts w:ascii="Arial" w:hAnsi="Arial" w:cs="Arial"/>
          <w:szCs w:val="24"/>
        </w:rPr>
        <w:t xml:space="preserve"> Table S4.5. has been updated with the monitoring points for surface water, as the ones listed in the permit currently cannot be identified.  </w:t>
      </w:r>
      <w:r w:rsidR="007E18E4">
        <w:rPr>
          <w:rFonts w:ascii="Arial" w:hAnsi="Arial" w:cs="Arial"/>
          <w:szCs w:val="24"/>
        </w:rPr>
        <w:t>Improv</w:t>
      </w:r>
      <w:r w:rsidR="005E658F">
        <w:rPr>
          <w:rFonts w:ascii="Arial" w:hAnsi="Arial" w:cs="Arial"/>
          <w:szCs w:val="24"/>
        </w:rPr>
        <w:t>e</w:t>
      </w:r>
      <w:r w:rsidR="007E18E4">
        <w:rPr>
          <w:rFonts w:ascii="Arial" w:hAnsi="Arial" w:cs="Arial"/>
          <w:szCs w:val="24"/>
        </w:rPr>
        <w:t xml:space="preserve">ment condition 1.3.8 </w:t>
      </w:r>
      <w:r w:rsidR="005E658F">
        <w:rPr>
          <w:rFonts w:ascii="Arial" w:hAnsi="Arial" w:cs="Arial"/>
          <w:szCs w:val="24"/>
        </w:rPr>
        <w:t>of</w:t>
      </w:r>
      <w:r w:rsidR="007E18E4">
        <w:rPr>
          <w:rFonts w:ascii="Arial" w:hAnsi="Arial" w:cs="Arial"/>
          <w:szCs w:val="24"/>
        </w:rPr>
        <w:t xml:space="preserve"> Table S1.3. and </w:t>
      </w:r>
      <w:r w:rsidR="00A86EA1">
        <w:rPr>
          <w:rFonts w:ascii="Arial" w:hAnsi="Arial" w:cs="Arial"/>
          <w:szCs w:val="24"/>
        </w:rPr>
        <w:t xml:space="preserve">Table </w:t>
      </w:r>
      <w:r w:rsidR="007E18E4">
        <w:rPr>
          <w:rFonts w:ascii="Arial" w:hAnsi="Arial" w:cs="Arial"/>
          <w:szCs w:val="24"/>
        </w:rPr>
        <w:t>S</w:t>
      </w:r>
      <w:r w:rsidR="00A86EA1">
        <w:rPr>
          <w:rFonts w:ascii="Arial" w:hAnsi="Arial" w:cs="Arial"/>
          <w:szCs w:val="24"/>
        </w:rPr>
        <w:t xml:space="preserve">5.1. has been updated to reflect the emission and monitoring points </w:t>
      </w:r>
      <w:r w:rsidR="005E658F">
        <w:rPr>
          <w:rFonts w:ascii="Arial" w:hAnsi="Arial" w:cs="Arial"/>
          <w:szCs w:val="24"/>
        </w:rPr>
        <w:t>i</w:t>
      </w:r>
      <w:r w:rsidR="00A86EA1">
        <w:rPr>
          <w:rFonts w:ascii="Arial" w:hAnsi="Arial" w:cs="Arial"/>
          <w:szCs w:val="24"/>
        </w:rPr>
        <w:t>n Tables S4.1 and S4.5. The current surface water emission limits</w:t>
      </w:r>
      <w:r w:rsidR="005E658F">
        <w:rPr>
          <w:rFonts w:ascii="Arial" w:hAnsi="Arial" w:cs="Arial"/>
          <w:szCs w:val="24"/>
        </w:rPr>
        <w:t>,</w:t>
      </w:r>
      <w:r w:rsidR="00A86EA1">
        <w:rPr>
          <w:rFonts w:ascii="Arial" w:hAnsi="Arial" w:cs="Arial"/>
          <w:szCs w:val="24"/>
        </w:rPr>
        <w:t xml:space="preserve"> </w:t>
      </w:r>
      <w:r w:rsidR="002117D6">
        <w:rPr>
          <w:rFonts w:ascii="Arial" w:hAnsi="Arial" w:cs="Arial"/>
          <w:szCs w:val="24"/>
        </w:rPr>
        <w:t>parameters</w:t>
      </w:r>
      <w:r w:rsidR="00A86EA1">
        <w:rPr>
          <w:rFonts w:ascii="Arial" w:hAnsi="Arial" w:cs="Arial"/>
          <w:szCs w:val="24"/>
        </w:rPr>
        <w:t xml:space="preserve">, and monitoring regime are </w:t>
      </w:r>
      <w:r w:rsidR="005E658F">
        <w:rPr>
          <w:rFonts w:ascii="Arial" w:hAnsi="Arial" w:cs="Arial"/>
          <w:szCs w:val="24"/>
        </w:rPr>
        <w:t xml:space="preserve">still </w:t>
      </w:r>
      <w:r w:rsidR="00A86EA1">
        <w:rPr>
          <w:rFonts w:ascii="Arial" w:hAnsi="Arial" w:cs="Arial"/>
          <w:szCs w:val="24"/>
        </w:rPr>
        <w:t xml:space="preserve">considered appropriate to the variation. We have made this decision in accordance with </w:t>
      </w:r>
      <w:r w:rsidR="00B43A48">
        <w:rPr>
          <w:rFonts w:ascii="Arial" w:hAnsi="Arial" w:cs="Arial"/>
          <w:szCs w:val="24"/>
        </w:rPr>
        <w:t xml:space="preserve">LFTGN02 </w:t>
      </w:r>
      <w:r w:rsidR="005E658F">
        <w:rPr>
          <w:rFonts w:ascii="Arial" w:hAnsi="Arial" w:cs="Arial"/>
          <w:szCs w:val="24"/>
        </w:rPr>
        <w:t xml:space="preserve">Technical </w:t>
      </w:r>
      <w:r w:rsidR="00AE1CF4" w:rsidRPr="00AE1CF4">
        <w:rPr>
          <w:rFonts w:ascii="Arial" w:hAnsi="Arial" w:cs="Arial"/>
          <w:szCs w:val="24"/>
        </w:rPr>
        <w:t>Gui</w:t>
      </w:r>
      <w:r w:rsidR="00AE1CF4">
        <w:rPr>
          <w:rFonts w:ascii="Arial" w:hAnsi="Arial" w:cs="Arial"/>
          <w:szCs w:val="24"/>
        </w:rPr>
        <w:t xml:space="preserve">dance on Monitoring of Landfill </w:t>
      </w:r>
      <w:r w:rsidR="00AE1CF4" w:rsidRPr="00AE1CF4">
        <w:rPr>
          <w:rFonts w:ascii="Arial" w:hAnsi="Arial" w:cs="Arial"/>
          <w:szCs w:val="24"/>
        </w:rPr>
        <w:t>Leachate, Groundwater and</w:t>
      </w:r>
      <w:r w:rsidR="00AE1CF4">
        <w:rPr>
          <w:rFonts w:ascii="Arial" w:hAnsi="Arial" w:cs="Arial"/>
          <w:szCs w:val="24"/>
        </w:rPr>
        <w:t xml:space="preserve"> </w:t>
      </w:r>
      <w:r w:rsidR="00AE1CF4" w:rsidRPr="00AE1CF4">
        <w:rPr>
          <w:rFonts w:ascii="Arial" w:hAnsi="Arial" w:cs="Arial"/>
          <w:szCs w:val="24"/>
        </w:rPr>
        <w:t>Surface Water</w:t>
      </w:r>
      <w:r w:rsidR="00E01E9D">
        <w:rPr>
          <w:rFonts w:ascii="Arial" w:hAnsi="Arial" w:cs="Arial"/>
          <w:szCs w:val="24"/>
        </w:rPr>
        <w:t>.</w:t>
      </w:r>
    </w:p>
    <w:p w14:paraId="70471918" w14:textId="77777777" w:rsidR="009864F9" w:rsidRPr="005B6A95" w:rsidRDefault="00C44B7E" w:rsidP="005B6A95">
      <w:pPr>
        <w:pStyle w:val="Heading1"/>
        <w:rPr>
          <w:bCs/>
          <w:sz w:val="24"/>
        </w:rPr>
      </w:pPr>
      <w:r w:rsidRPr="00B43681">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02404E3A"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1"/>
        <w:gridCol w:w="6381"/>
        <w:gridCol w:w="1129"/>
        <w:gridCol w:w="6"/>
      </w:tblGrid>
      <w:tr w:rsidR="00792CEE" w:rsidRPr="00DA70FE" w14:paraId="38DDE7B9" w14:textId="77777777" w:rsidTr="00A86EA1">
        <w:trPr>
          <w:cantSplit/>
          <w:tblHeader/>
        </w:trPr>
        <w:tc>
          <w:tcPr>
            <w:tcW w:w="1841" w:type="dxa"/>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381"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A86EA1">
        <w:trPr>
          <w:cantSplit/>
          <w:trHeight w:val="276"/>
          <w:tblHeader/>
        </w:trPr>
        <w:tc>
          <w:tcPr>
            <w:tcW w:w="1841" w:type="dxa"/>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381"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4"/>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A86EA1">
        <w:tc>
          <w:tcPr>
            <w:tcW w:w="1841" w:type="dxa"/>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381" w:type="dxa"/>
          </w:tcPr>
          <w:p w14:paraId="38DDE7D3" w14:textId="77777777"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6B5D0B">
        <w:tc>
          <w:tcPr>
            <w:tcW w:w="9357" w:type="dxa"/>
            <w:gridSpan w:val="4"/>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A86EA1">
        <w:tc>
          <w:tcPr>
            <w:tcW w:w="1841" w:type="dxa"/>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381"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6" w14:textId="64F7F9CF" w:rsidR="00685F82" w:rsidRPr="00DA70FE" w:rsidRDefault="00685F82" w:rsidP="00685F82">
            <w:pPr>
              <w:spacing w:before="60"/>
              <w:rPr>
                <w:rFonts w:ascii="Arial" w:hAnsi="Arial" w:cs="Arial"/>
                <w:color w:val="FF00FF"/>
                <w:szCs w:val="24"/>
              </w:rPr>
            </w:pPr>
          </w:p>
          <w:p w14:paraId="38DDE807" w14:textId="77777777" w:rsidR="00A656E7" w:rsidRPr="00DA70FE" w:rsidRDefault="00A656E7" w:rsidP="007C0DCA">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6B5D0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3"/>
            <w:tcBorders>
              <w:top w:val="single" w:sz="8" w:space="0" w:color="auto"/>
              <w:left w:val="single" w:sz="8" w:space="0" w:color="auto"/>
              <w:bottom w:val="single" w:sz="8" w:space="0" w:color="auto"/>
              <w:right w:val="single" w:sz="8"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7E18E4">
        <w:tblPrEx>
          <w:tblCellMar>
            <w:left w:w="0" w:type="dxa"/>
            <w:right w:w="0" w:type="dxa"/>
          </w:tblCellMar>
        </w:tblPrEx>
        <w:trPr>
          <w:gridAfter w:val="1"/>
          <w:wAfter w:w="6" w:type="dxa"/>
        </w:trPr>
        <w:tc>
          <w:tcPr>
            <w:tcW w:w="184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381" w:type="dxa"/>
            <w:tcBorders>
              <w:top w:val="nil"/>
              <w:left w:val="nil"/>
              <w:bottom w:val="single" w:sz="8" w:space="0" w:color="auto"/>
              <w:right w:val="single" w:sz="8" w:space="0" w:color="auto"/>
            </w:tcBorders>
            <w:tcMar>
              <w:top w:w="0" w:type="dxa"/>
              <w:left w:w="108" w:type="dxa"/>
              <w:bottom w:w="0" w:type="dxa"/>
              <w:right w:w="108" w:type="dxa"/>
            </w:tcMar>
          </w:tcPr>
          <w:p w14:paraId="7047BDB7" w14:textId="65812358" w:rsidR="006B5D0B" w:rsidRPr="00D5070A"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Pr>
                <w:rFonts w:ascii="Arial" w:hAnsi="Arial" w:cs="Arial"/>
                <w:color w:val="FF00FF"/>
              </w:rPr>
              <w:t xml:space="preserve"> </w:t>
            </w:r>
          </w:p>
          <w:p w14:paraId="0B460773" w14:textId="77777777" w:rsidR="006B5D0B" w:rsidRDefault="006B5D0B">
            <w:pPr>
              <w:rPr>
                <w:rFonts w:ascii="Arial" w:hAnsi="Arial" w:cs="Arial"/>
                <w:color w:val="FF00FF"/>
              </w:rPr>
            </w:pPr>
          </w:p>
        </w:tc>
        <w:tc>
          <w:tcPr>
            <w:tcW w:w="1129" w:type="dxa"/>
            <w:tcBorders>
              <w:top w:val="nil"/>
              <w:left w:val="nil"/>
              <w:bottom w:val="single" w:sz="8" w:space="0" w:color="auto"/>
              <w:right w:val="single" w:sz="8"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0B" w14:textId="77777777" w:rsidTr="006B5D0B">
        <w:tc>
          <w:tcPr>
            <w:tcW w:w="9357" w:type="dxa"/>
            <w:gridSpan w:val="4"/>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site</w:t>
            </w:r>
          </w:p>
        </w:tc>
      </w:tr>
      <w:tr w:rsidR="00F42026" w:rsidRPr="00DA70FE" w14:paraId="38DDE83F" w14:textId="77777777" w:rsidTr="00A86EA1">
        <w:tc>
          <w:tcPr>
            <w:tcW w:w="1841" w:type="dxa"/>
          </w:tcPr>
          <w:p w14:paraId="38DDE831" w14:textId="77777777" w:rsidR="00F42026" w:rsidRPr="00DA70FE" w:rsidRDefault="00F42026" w:rsidP="007C0DCA">
            <w:pPr>
              <w:spacing w:before="60"/>
              <w:rPr>
                <w:rFonts w:ascii="Arial" w:hAnsi="Arial" w:cs="Arial"/>
                <w:color w:val="000000"/>
                <w:szCs w:val="24"/>
                <w:highlight w:val="yellow"/>
              </w:rPr>
            </w:pPr>
            <w:r w:rsidRPr="00DA70FE">
              <w:rPr>
                <w:rFonts w:ascii="Arial" w:hAnsi="Arial" w:cs="Arial"/>
                <w:color w:val="000000"/>
                <w:szCs w:val="24"/>
              </w:rPr>
              <w:t>Biodiversity, Heritage, Landscape and Nature Conservation</w:t>
            </w:r>
          </w:p>
        </w:tc>
        <w:tc>
          <w:tcPr>
            <w:tcW w:w="6381" w:type="dxa"/>
          </w:tcPr>
          <w:p w14:paraId="38DDE832" w14:textId="29CF19FA" w:rsidR="00F42026" w:rsidRPr="002C30C4" w:rsidRDefault="00F42026" w:rsidP="007C0DCA">
            <w:pPr>
              <w:spacing w:before="60"/>
              <w:rPr>
                <w:rFonts w:ascii="Arial" w:hAnsi="Arial" w:cs="Arial"/>
                <w:color w:val="000000"/>
                <w:szCs w:val="24"/>
              </w:rPr>
            </w:pPr>
            <w:r w:rsidRPr="002C30C4">
              <w:rPr>
                <w:rFonts w:ascii="Arial" w:hAnsi="Arial" w:cs="Arial"/>
                <w:color w:val="000000"/>
                <w:szCs w:val="24"/>
              </w:rPr>
              <w:t xml:space="preserve">The application is within the relevant distance criteria of a site of heritage, landscape or nature conservation, and/or protected species or </w:t>
            </w:r>
            <w:r w:rsidR="002117D6" w:rsidRPr="002C30C4">
              <w:rPr>
                <w:rFonts w:ascii="Arial" w:hAnsi="Arial" w:cs="Arial"/>
                <w:color w:val="000000"/>
                <w:szCs w:val="24"/>
              </w:rPr>
              <w:t>habitat.</w:t>
            </w:r>
          </w:p>
          <w:p w14:paraId="08F2795D" w14:textId="3E4E54AB" w:rsidR="00FF2FE1" w:rsidRDefault="00FF2FE1" w:rsidP="007C0DCA">
            <w:pPr>
              <w:spacing w:before="60"/>
              <w:rPr>
                <w:rFonts w:ascii="Arial" w:hAnsi="Arial" w:cs="Arial"/>
                <w:color w:val="FF00FF"/>
                <w:szCs w:val="24"/>
              </w:rPr>
            </w:pPr>
          </w:p>
          <w:p w14:paraId="7F88D4CA" w14:textId="577CDC28" w:rsidR="006D0B30" w:rsidRPr="00D5070A" w:rsidRDefault="00F42026" w:rsidP="007C0DCA">
            <w:pPr>
              <w:spacing w:before="60"/>
              <w:rPr>
                <w:rFonts w:ascii="Arial" w:hAnsi="Arial" w:cs="Arial"/>
                <w:color w:val="000000" w:themeColor="text1"/>
                <w:szCs w:val="24"/>
              </w:rPr>
            </w:pPr>
            <w:r w:rsidRPr="00D5070A">
              <w:rPr>
                <w:rFonts w:ascii="Arial" w:hAnsi="Arial" w:cs="Arial"/>
                <w:color w:val="000000" w:themeColor="text1"/>
                <w:szCs w:val="24"/>
              </w:rPr>
              <w:t>A full assessment of the application and its potential to affect th</w:t>
            </w:r>
            <w:r w:rsidR="006D0B30" w:rsidRPr="00D5070A">
              <w:rPr>
                <w:rFonts w:ascii="Arial" w:hAnsi="Arial" w:cs="Arial"/>
                <w:color w:val="000000" w:themeColor="text1"/>
                <w:szCs w:val="24"/>
              </w:rPr>
              <w:t xml:space="preserve">e </w:t>
            </w:r>
            <w:r w:rsidRPr="00D5070A">
              <w:rPr>
                <w:rFonts w:ascii="Arial" w:hAnsi="Arial" w:cs="Arial"/>
                <w:color w:val="000000" w:themeColor="text1"/>
                <w:szCs w:val="24"/>
              </w:rPr>
              <w:t>site(s)/species/habitat</w:t>
            </w:r>
            <w:bookmarkStart w:id="2" w:name="OLE_LINK3"/>
            <w:bookmarkStart w:id="3" w:name="OLE_LINK4"/>
            <w:r w:rsidR="00FB385B" w:rsidRPr="00D5070A">
              <w:rPr>
                <w:rFonts w:ascii="Arial" w:hAnsi="Arial" w:cs="Arial"/>
                <w:color w:val="000000" w:themeColor="text1"/>
                <w:szCs w:val="24"/>
              </w:rPr>
              <w:t xml:space="preserve"> </w:t>
            </w:r>
            <w:bookmarkEnd w:id="2"/>
            <w:bookmarkEnd w:id="3"/>
            <w:r w:rsidRPr="00D5070A">
              <w:rPr>
                <w:rFonts w:ascii="Arial" w:hAnsi="Arial" w:cs="Arial"/>
                <w:color w:val="000000" w:themeColor="text1"/>
                <w:szCs w:val="24"/>
              </w:rPr>
              <w:t xml:space="preserve">has been carried out as part of the permitting process. </w:t>
            </w:r>
            <w:r w:rsidR="00FB385B" w:rsidRPr="00D5070A">
              <w:rPr>
                <w:rFonts w:ascii="Arial" w:hAnsi="Arial" w:cs="Arial"/>
                <w:color w:val="000000" w:themeColor="text1"/>
                <w:szCs w:val="24"/>
              </w:rPr>
              <w:t xml:space="preserve"> </w:t>
            </w:r>
            <w:r w:rsidRPr="00D5070A">
              <w:rPr>
                <w:rFonts w:ascii="Arial" w:hAnsi="Arial" w:cs="Arial"/>
                <w:color w:val="000000" w:themeColor="text1"/>
                <w:szCs w:val="24"/>
              </w:rPr>
              <w:t>We consider that t</w:t>
            </w:r>
            <w:r w:rsidR="006D0B30" w:rsidRPr="00D5070A">
              <w:rPr>
                <w:rFonts w:ascii="Arial" w:hAnsi="Arial" w:cs="Arial"/>
                <w:color w:val="000000" w:themeColor="text1"/>
                <w:szCs w:val="24"/>
              </w:rPr>
              <w:t xml:space="preserve">he application will </w:t>
            </w:r>
            <w:r w:rsidR="00B148C7">
              <w:rPr>
                <w:rFonts w:ascii="Arial" w:hAnsi="Arial" w:cs="Arial"/>
                <w:color w:val="000000" w:themeColor="text1"/>
                <w:szCs w:val="24"/>
              </w:rPr>
              <w:t xml:space="preserve">not </w:t>
            </w:r>
            <w:r w:rsidR="006D0B30" w:rsidRPr="00D5070A">
              <w:rPr>
                <w:rFonts w:ascii="Arial" w:hAnsi="Arial" w:cs="Arial"/>
                <w:color w:val="000000" w:themeColor="text1"/>
                <w:szCs w:val="24"/>
              </w:rPr>
              <w:t xml:space="preserve">affect the </w:t>
            </w:r>
            <w:r w:rsidRPr="00D5070A">
              <w:rPr>
                <w:rFonts w:ascii="Arial" w:hAnsi="Arial" w:cs="Arial"/>
                <w:color w:val="000000" w:themeColor="text1"/>
                <w:szCs w:val="24"/>
              </w:rPr>
              <w:t>features of the site/species/h</w:t>
            </w:r>
            <w:r w:rsidR="006D0B30" w:rsidRPr="00D5070A">
              <w:rPr>
                <w:rFonts w:ascii="Arial" w:hAnsi="Arial" w:cs="Arial"/>
                <w:color w:val="000000" w:themeColor="text1"/>
                <w:szCs w:val="24"/>
              </w:rPr>
              <w:t>abitat.</w:t>
            </w:r>
          </w:p>
          <w:p w14:paraId="515FB2E6" w14:textId="066908EF" w:rsidR="006D0B30" w:rsidRDefault="00FB385B" w:rsidP="007C0DCA">
            <w:pPr>
              <w:spacing w:before="60"/>
              <w:rPr>
                <w:rFonts w:ascii="Arial" w:hAnsi="Arial" w:cs="Arial"/>
                <w:color w:val="FF00FF"/>
                <w:szCs w:val="24"/>
              </w:rPr>
            </w:pPr>
            <w:r w:rsidRPr="002C30C4">
              <w:rPr>
                <w:rFonts w:ascii="Arial" w:hAnsi="Arial" w:cs="Arial"/>
                <w:color w:val="FF00FF"/>
                <w:szCs w:val="24"/>
              </w:rPr>
              <w:t xml:space="preserve"> </w:t>
            </w:r>
          </w:p>
          <w:p w14:paraId="087CD916" w14:textId="439A3E1A" w:rsidR="006D0B30" w:rsidRPr="00FF476B" w:rsidRDefault="006D0B30" w:rsidP="006D0B30">
            <w:pPr>
              <w:rPr>
                <w:rFonts w:ascii="Arial" w:hAnsi="Arial" w:cs="Arial"/>
                <w:color w:val="000000" w:themeColor="text1"/>
                <w:szCs w:val="24"/>
              </w:rPr>
            </w:pPr>
            <w:r w:rsidRPr="00FF476B">
              <w:rPr>
                <w:rFonts w:ascii="Arial" w:hAnsi="Arial" w:cs="Arial"/>
                <w:color w:val="000000" w:themeColor="text1"/>
                <w:szCs w:val="24"/>
              </w:rPr>
              <w:t>There are existing appropriate operational controls, emission limits and monitoring in the permit for the surface water discharge from the permitted site that goes into a watercourse that is linked to the site/species/habi</w:t>
            </w:r>
            <w:r w:rsidR="005E658F">
              <w:rPr>
                <w:rFonts w:ascii="Arial" w:hAnsi="Arial" w:cs="Arial"/>
                <w:color w:val="000000" w:themeColor="text1"/>
                <w:szCs w:val="24"/>
              </w:rPr>
              <w:t>t</w:t>
            </w:r>
            <w:r w:rsidRPr="00FF476B">
              <w:rPr>
                <w:rFonts w:ascii="Arial" w:hAnsi="Arial" w:cs="Arial"/>
                <w:color w:val="000000" w:themeColor="text1"/>
                <w:szCs w:val="24"/>
              </w:rPr>
              <w:t xml:space="preserve">at. These have been assessed </w:t>
            </w:r>
            <w:r w:rsidR="005E658F">
              <w:rPr>
                <w:rFonts w:ascii="Arial" w:hAnsi="Arial" w:cs="Arial"/>
                <w:color w:val="000000" w:themeColor="text1"/>
                <w:szCs w:val="24"/>
              </w:rPr>
              <w:t xml:space="preserve">and are still considered </w:t>
            </w:r>
            <w:r w:rsidRPr="00FF476B">
              <w:rPr>
                <w:rFonts w:ascii="Arial" w:hAnsi="Arial" w:cs="Arial"/>
                <w:color w:val="000000" w:themeColor="text1"/>
                <w:szCs w:val="24"/>
              </w:rPr>
              <w:t xml:space="preserve">adequate for this variation.  </w:t>
            </w:r>
          </w:p>
          <w:p w14:paraId="4337F5D0" w14:textId="54DDF47E" w:rsidR="00FF476B" w:rsidRPr="00FF476B" w:rsidRDefault="00FF476B" w:rsidP="006D0B30">
            <w:pPr>
              <w:rPr>
                <w:rFonts w:ascii="Arial" w:hAnsi="Arial" w:cs="Arial"/>
                <w:color w:val="000000" w:themeColor="text1"/>
                <w:szCs w:val="24"/>
              </w:rPr>
            </w:pPr>
          </w:p>
          <w:p w14:paraId="39BE0939" w14:textId="0F4D4609" w:rsidR="006D0B30" w:rsidRPr="00FF476B" w:rsidRDefault="00FF476B" w:rsidP="00FF476B">
            <w:pPr>
              <w:rPr>
                <w:rFonts w:ascii="Arial" w:hAnsi="Arial" w:cs="Arial"/>
                <w:color w:val="000000" w:themeColor="text1"/>
                <w:szCs w:val="24"/>
              </w:rPr>
            </w:pPr>
            <w:r w:rsidRPr="00FF476B">
              <w:rPr>
                <w:rFonts w:ascii="Arial" w:hAnsi="Arial" w:cs="Arial"/>
                <w:color w:val="000000" w:themeColor="text1"/>
                <w:szCs w:val="24"/>
              </w:rPr>
              <w:t xml:space="preserve">Operational controls have been placed on the permit to mitigate against these effects. This includes </w:t>
            </w:r>
            <w:r w:rsidR="005E658F">
              <w:rPr>
                <w:rFonts w:ascii="Arial" w:hAnsi="Arial" w:cs="Arial"/>
                <w:color w:val="000000" w:themeColor="text1"/>
                <w:szCs w:val="24"/>
              </w:rPr>
              <w:t xml:space="preserve">the </w:t>
            </w:r>
            <w:r w:rsidRPr="00FF476B">
              <w:rPr>
                <w:rFonts w:ascii="Arial" w:hAnsi="Arial" w:cs="Arial"/>
                <w:color w:val="000000" w:themeColor="text1"/>
                <w:szCs w:val="24"/>
              </w:rPr>
              <w:t xml:space="preserve">use </w:t>
            </w:r>
            <w:r w:rsidR="005E658F">
              <w:rPr>
                <w:rFonts w:ascii="Arial" w:hAnsi="Arial" w:cs="Arial"/>
                <w:color w:val="000000" w:themeColor="text1"/>
                <w:szCs w:val="24"/>
              </w:rPr>
              <w:t xml:space="preserve">of </w:t>
            </w:r>
            <w:r w:rsidRPr="00FF476B">
              <w:rPr>
                <w:rFonts w:ascii="Arial" w:hAnsi="Arial" w:cs="Arial"/>
                <w:color w:val="000000" w:themeColor="text1"/>
                <w:szCs w:val="24"/>
              </w:rPr>
              <w:t>settlement lagoons</w:t>
            </w:r>
            <w:r w:rsidR="005E658F">
              <w:rPr>
                <w:rFonts w:ascii="Arial" w:hAnsi="Arial" w:cs="Arial"/>
                <w:color w:val="000000" w:themeColor="text1"/>
                <w:szCs w:val="24"/>
              </w:rPr>
              <w:t xml:space="preserve"> for </w:t>
            </w:r>
            <w:r w:rsidRPr="00FF476B">
              <w:rPr>
                <w:rFonts w:ascii="Arial" w:hAnsi="Arial" w:cs="Arial"/>
                <w:color w:val="000000" w:themeColor="text1"/>
                <w:szCs w:val="24"/>
              </w:rPr>
              <w:t xml:space="preserve"> surface water run-off prior to </w:t>
            </w:r>
            <w:r w:rsidRPr="00FF476B">
              <w:rPr>
                <w:rFonts w:ascii="Arial" w:hAnsi="Arial" w:cs="Arial"/>
                <w:color w:val="000000" w:themeColor="text1"/>
                <w:szCs w:val="24"/>
              </w:rPr>
              <w:lastRenderedPageBreak/>
              <w:t>discharge, and dust management techniques to reduce siltation and suspended solids getting into the discharge.</w:t>
            </w:r>
          </w:p>
          <w:p w14:paraId="7474F8DE" w14:textId="45095C67" w:rsidR="002C30C4" w:rsidRPr="002C30C4" w:rsidRDefault="002C30C4" w:rsidP="007C0DCA">
            <w:pPr>
              <w:spacing w:before="60"/>
              <w:rPr>
                <w:rFonts w:ascii="Arial" w:hAnsi="Arial" w:cs="Arial"/>
                <w:color w:val="FF00FF"/>
                <w:szCs w:val="24"/>
              </w:rPr>
            </w:pPr>
          </w:p>
          <w:p w14:paraId="467C427A" w14:textId="29B6CD9D" w:rsidR="002C30C4" w:rsidRPr="001402A3" w:rsidRDefault="002C30C4" w:rsidP="007C0DCA">
            <w:pPr>
              <w:spacing w:before="60"/>
              <w:rPr>
                <w:rFonts w:ascii="Arial" w:hAnsi="Arial" w:cs="Arial"/>
                <w:b/>
                <w:color w:val="000000" w:themeColor="text1"/>
                <w:szCs w:val="24"/>
              </w:rPr>
            </w:pPr>
            <w:r w:rsidRPr="001402A3">
              <w:rPr>
                <w:rFonts w:ascii="Arial" w:hAnsi="Arial" w:cs="Arial"/>
                <w:b/>
                <w:color w:val="000000" w:themeColor="text1"/>
                <w:szCs w:val="24"/>
              </w:rPr>
              <w:t>OGN 200/Form 1 assessment</w:t>
            </w:r>
          </w:p>
          <w:p w14:paraId="42A0E3EA" w14:textId="54D7CBA0" w:rsidR="002C30C4" w:rsidRPr="00FF476B" w:rsidRDefault="002C30C4" w:rsidP="002C30C4">
            <w:pPr>
              <w:pStyle w:val="Default"/>
              <w:rPr>
                <w:color w:val="000000" w:themeColor="text1"/>
              </w:rPr>
            </w:pPr>
          </w:p>
          <w:p w14:paraId="31545243" w14:textId="77777777" w:rsidR="002C30C4" w:rsidRPr="00FF476B" w:rsidRDefault="002C30C4" w:rsidP="002C30C4">
            <w:pPr>
              <w:rPr>
                <w:rFonts w:ascii="Arial" w:hAnsi="Arial" w:cs="Arial"/>
                <w:b/>
                <w:color w:val="000000" w:themeColor="text1"/>
                <w:szCs w:val="24"/>
              </w:rPr>
            </w:pPr>
            <w:r w:rsidRPr="00FF476B">
              <w:rPr>
                <w:rFonts w:ascii="Arial" w:hAnsi="Arial" w:cs="Arial"/>
                <w:b/>
                <w:color w:val="000000" w:themeColor="text1"/>
                <w:szCs w:val="24"/>
              </w:rPr>
              <w:t>Assessment of Likely Significant Effect:</w:t>
            </w:r>
          </w:p>
          <w:p w14:paraId="0AE4AE68" w14:textId="77777777" w:rsidR="002C30C4" w:rsidRPr="00FF476B" w:rsidRDefault="002C30C4" w:rsidP="002C30C4">
            <w:pPr>
              <w:pStyle w:val="Default"/>
              <w:rPr>
                <w:color w:val="000000" w:themeColor="text1"/>
                <w:u w:val="single"/>
              </w:rPr>
            </w:pPr>
          </w:p>
          <w:p w14:paraId="06AA5631" w14:textId="37C524A0" w:rsidR="002C30C4" w:rsidRPr="00B148C7" w:rsidRDefault="002C30C4" w:rsidP="00B148C7">
            <w:pPr>
              <w:pStyle w:val="Default"/>
              <w:rPr>
                <w:color w:val="000000" w:themeColor="text1"/>
              </w:rPr>
            </w:pPr>
            <w:r w:rsidRPr="00FF476B">
              <w:rPr>
                <w:color w:val="000000" w:themeColor="text1"/>
              </w:rPr>
              <w:t>The project has been screened for likelihood of significant effects and, taking account of the advice received from protected sites advisors, is considered not likely to have a significant effect on any Natura 2000/Ramsar site</w:t>
            </w:r>
            <w:r w:rsidR="00B148C7">
              <w:rPr>
                <w:color w:val="000000" w:themeColor="text1"/>
              </w:rPr>
              <w:t>.</w:t>
            </w:r>
          </w:p>
          <w:p w14:paraId="38DDE83D" w14:textId="77777777" w:rsidR="00A656E7" w:rsidRPr="002C30C4" w:rsidRDefault="00A656E7" w:rsidP="0079600A">
            <w:pPr>
              <w:spacing w:before="60"/>
              <w:rPr>
                <w:rFonts w:ascii="Arial" w:hAnsi="Arial" w:cs="Arial"/>
                <w:color w:val="FF00FF"/>
                <w:szCs w:val="24"/>
              </w:rPr>
            </w:pP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lastRenderedPageBreak/>
              <w:sym w:font="Wingdings" w:char="F0FC"/>
            </w:r>
          </w:p>
        </w:tc>
      </w:tr>
      <w:tr w:rsidR="00792CEE" w:rsidRPr="00DA70FE" w14:paraId="38DDE841" w14:textId="77777777" w:rsidTr="006B5D0B">
        <w:tc>
          <w:tcPr>
            <w:tcW w:w="9357" w:type="dxa"/>
            <w:gridSpan w:val="4"/>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A86EA1">
        <w:tc>
          <w:tcPr>
            <w:tcW w:w="1841" w:type="dxa"/>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27F88991" w:rsidR="00F42026" w:rsidRPr="00DA70FE" w:rsidRDefault="00F42026" w:rsidP="007C0DCA">
            <w:pPr>
              <w:spacing w:before="60"/>
              <w:rPr>
                <w:rFonts w:ascii="Arial" w:hAnsi="Arial" w:cs="Arial"/>
                <w:color w:val="FF00FF"/>
                <w:szCs w:val="24"/>
              </w:rPr>
            </w:pPr>
          </w:p>
        </w:tc>
        <w:tc>
          <w:tcPr>
            <w:tcW w:w="6381" w:type="dxa"/>
          </w:tcPr>
          <w:p w14:paraId="38DDE84D"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We have reviewed the operator's assessment of the environmental risk from the facility.  </w:t>
            </w:r>
          </w:p>
          <w:p w14:paraId="38DDE84E" w14:textId="77777777" w:rsidR="00F42026" w:rsidRPr="00C35107" w:rsidRDefault="00F42026" w:rsidP="007C0DCA">
            <w:pPr>
              <w:spacing w:before="60"/>
              <w:rPr>
                <w:rFonts w:ascii="Arial" w:hAnsi="Arial" w:cs="Arial"/>
                <w:color w:val="000000" w:themeColor="text1"/>
                <w:szCs w:val="24"/>
              </w:rPr>
            </w:pPr>
            <w:r w:rsidRPr="00C35107">
              <w:rPr>
                <w:rFonts w:ascii="Arial" w:hAnsi="Arial" w:cs="Arial"/>
                <w:color w:val="000000" w:themeColor="text1"/>
                <w:szCs w:val="24"/>
              </w:rPr>
              <w:t xml:space="preserve">The operator’s risk assessment is satisfactory. </w:t>
            </w:r>
          </w:p>
          <w:p w14:paraId="38DDE855" w14:textId="77777777" w:rsidR="00A656E7" w:rsidRPr="00DA70FE" w:rsidRDefault="00A656E7" w:rsidP="00C35107">
            <w:pPr>
              <w:pStyle w:val="BodyText"/>
              <w:spacing w:before="60"/>
              <w:rPr>
                <w:rFonts w:ascii="Arial" w:hAnsi="Arial" w:cs="Arial"/>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76" w14:textId="77777777" w:rsidTr="00A86EA1">
        <w:tc>
          <w:tcPr>
            <w:tcW w:w="1841" w:type="dxa"/>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t>Operating techniques</w:t>
            </w:r>
            <w:bookmarkStart w:id="4" w:name="_GoBack"/>
            <w:bookmarkEnd w:id="4"/>
          </w:p>
        </w:tc>
        <w:tc>
          <w:tcPr>
            <w:tcW w:w="6381" w:type="dxa"/>
          </w:tcPr>
          <w:p w14:paraId="42A32CE9" w14:textId="77777777" w:rsidR="00C35107" w:rsidRDefault="00F42026" w:rsidP="007C0DCA">
            <w:pPr>
              <w:pStyle w:val="BodyText"/>
              <w:spacing w:before="60"/>
              <w:rPr>
                <w:rFonts w:ascii="Arial" w:hAnsi="Arial" w:cs="Arial"/>
                <w:szCs w:val="24"/>
              </w:rPr>
            </w:pPr>
            <w:r w:rsidRPr="00DA70FE">
              <w:rPr>
                <w:rFonts w:ascii="Arial" w:hAnsi="Arial" w:cs="Arial"/>
                <w:szCs w:val="24"/>
              </w:rPr>
              <w:t>We have reviewed the techniques used by the operator and compared these with the relevant guidance notes.</w:t>
            </w:r>
          </w:p>
          <w:p w14:paraId="308CE253" w14:textId="77777777" w:rsidR="00C35107" w:rsidRDefault="00C35107" w:rsidP="007C0DCA">
            <w:pPr>
              <w:pStyle w:val="BodyText"/>
              <w:spacing w:before="60"/>
              <w:rPr>
                <w:rFonts w:ascii="Arial" w:hAnsi="Arial" w:cs="Arial"/>
                <w:szCs w:val="24"/>
              </w:rPr>
            </w:pPr>
          </w:p>
          <w:p w14:paraId="17AB297F" w14:textId="65FF2CA3" w:rsidR="00C35107" w:rsidRPr="00C35107" w:rsidRDefault="00C35107" w:rsidP="00C35107">
            <w:pPr>
              <w:pStyle w:val="BodyText"/>
              <w:spacing w:before="60"/>
              <w:rPr>
                <w:rFonts w:ascii="Arial" w:hAnsi="Arial" w:cs="Arial"/>
                <w:szCs w:val="24"/>
              </w:rPr>
            </w:pPr>
            <w:r w:rsidRPr="00C35107">
              <w:rPr>
                <w:rFonts w:ascii="Arial" w:hAnsi="Arial" w:cs="Arial"/>
                <w:szCs w:val="24"/>
              </w:rPr>
              <w:t>The operator has identified appropriate measures</w:t>
            </w:r>
            <w:r w:rsidR="00B148C7">
              <w:rPr>
                <w:rFonts w:ascii="Arial" w:hAnsi="Arial" w:cs="Arial"/>
                <w:szCs w:val="24"/>
              </w:rPr>
              <w:t xml:space="preserve"> got dust, suspended solids run-off and noise management</w:t>
            </w:r>
            <w:r w:rsidRPr="00C35107">
              <w:rPr>
                <w:rFonts w:ascii="Arial" w:hAnsi="Arial" w:cs="Arial"/>
                <w:szCs w:val="24"/>
              </w:rPr>
              <w:t>, as set</w:t>
            </w:r>
            <w:r w:rsidR="00B148C7">
              <w:rPr>
                <w:rFonts w:ascii="Arial" w:hAnsi="Arial" w:cs="Arial"/>
                <w:szCs w:val="24"/>
              </w:rPr>
              <w:t xml:space="preserve"> </w:t>
            </w:r>
            <w:r w:rsidRPr="00C35107">
              <w:rPr>
                <w:rFonts w:ascii="Arial" w:hAnsi="Arial" w:cs="Arial"/>
                <w:szCs w:val="24"/>
              </w:rPr>
              <w:t>out in the relevant technical guidance note for waste</w:t>
            </w:r>
          </w:p>
          <w:p w14:paraId="1C639A9F" w14:textId="44C31B21" w:rsidR="00C35107" w:rsidRPr="00DA70FE" w:rsidRDefault="00C35107" w:rsidP="00C35107">
            <w:pPr>
              <w:pStyle w:val="BodyText"/>
              <w:spacing w:before="60"/>
              <w:rPr>
                <w:rFonts w:ascii="Arial" w:hAnsi="Arial" w:cs="Arial"/>
                <w:szCs w:val="24"/>
              </w:rPr>
            </w:pPr>
            <w:r w:rsidRPr="00C35107">
              <w:rPr>
                <w:rFonts w:ascii="Arial" w:hAnsi="Arial" w:cs="Arial"/>
                <w:szCs w:val="24"/>
              </w:rPr>
              <w:t>activities; ‘How to comply with your environmental permit’</w:t>
            </w:r>
            <w:r>
              <w:rPr>
                <w:rFonts w:ascii="Arial" w:hAnsi="Arial" w:cs="Arial"/>
                <w:szCs w:val="24"/>
              </w:rPr>
              <w:t>.</w:t>
            </w:r>
          </w:p>
          <w:p w14:paraId="38DDE874" w14:textId="7B251B2A" w:rsidR="00A656E7" w:rsidRPr="00DA70FE" w:rsidRDefault="00A656E7" w:rsidP="00C35107">
            <w:pPr>
              <w:pStyle w:val="BodyText"/>
              <w:rPr>
                <w:rFonts w:ascii="Arial" w:hAnsi="Arial" w:cs="Arial"/>
                <w:szCs w:val="24"/>
              </w:rPr>
            </w:pP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4"/>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F42026" w:rsidRPr="00DA70FE" w14:paraId="38DDE8D6" w14:textId="77777777" w:rsidTr="00A86EA1">
        <w:tc>
          <w:tcPr>
            <w:tcW w:w="1841" w:type="dxa"/>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381"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4" w14:textId="3C12F033" w:rsidR="00A656E7" w:rsidRPr="00DA70FE" w:rsidRDefault="00F42026" w:rsidP="00203937">
            <w:pPr>
              <w:pStyle w:val="Default"/>
            </w:pPr>
            <w:r w:rsidRPr="00DA70FE">
              <w:t xml:space="preserve">These </w:t>
            </w:r>
            <w:r w:rsidR="00685F82" w:rsidRPr="00DA70FE">
              <w:t xml:space="preserve">descriptions </w:t>
            </w:r>
            <w:r w:rsidRPr="00DA70FE">
              <w:t>are specified in the Operating Techniques table in the permit.</w:t>
            </w: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A86EA1" w:rsidRPr="00DA70FE" w14:paraId="38DDE901" w14:textId="77777777" w:rsidTr="006B5D0B">
        <w:tc>
          <w:tcPr>
            <w:tcW w:w="9357" w:type="dxa"/>
            <w:gridSpan w:val="4"/>
            <w:shd w:val="clear" w:color="auto" w:fill="00B050"/>
          </w:tcPr>
          <w:p w14:paraId="38DDE900" w14:textId="77777777" w:rsidR="00A86EA1" w:rsidRPr="00DA70FE" w:rsidRDefault="00A86EA1" w:rsidP="00A86EA1">
            <w:pPr>
              <w:spacing w:before="60"/>
              <w:rPr>
                <w:rFonts w:ascii="Arial" w:hAnsi="Arial" w:cs="Arial"/>
                <w:b/>
                <w:color w:val="FFFFFF"/>
                <w:szCs w:val="24"/>
              </w:rPr>
            </w:pPr>
            <w:r w:rsidRPr="00DA70FE">
              <w:rPr>
                <w:rFonts w:ascii="Arial" w:hAnsi="Arial" w:cs="Arial"/>
                <w:b/>
                <w:color w:val="FFFFFF"/>
                <w:szCs w:val="24"/>
              </w:rPr>
              <w:t>Operator Competence</w:t>
            </w:r>
          </w:p>
        </w:tc>
      </w:tr>
      <w:tr w:rsidR="00A86EA1" w:rsidRPr="00DA70FE" w14:paraId="38DDE906" w14:textId="77777777" w:rsidTr="00A86EA1">
        <w:tc>
          <w:tcPr>
            <w:tcW w:w="1841" w:type="dxa"/>
          </w:tcPr>
          <w:p w14:paraId="38DDE902" w14:textId="77777777" w:rsidR="00A86EA1" w:rsidRPr="00DA70FE" w:rsidRDefault="00A86EA1" w:rsidP="00A86EA1">
            <w:pPr>
              <w:spacing w:before="60"/>
              <w:rPr>
                <w:rFonts w:ascii="Arial" w:hAnsi="Arial" w:cs="Arial"/>
                <w:szCs w:val="24"/>
              </w:rPr>
            </w:pPr>
            <w:r w:rsidRPr="00DA70FE">
              <w:rPr>
                <w:rFonts w:ascii="Arial" w:hAnsi="Arial" w:cs="Arial"/>
                <w:szCs w:val="24"/>
              </w:rPr>
              <w:t xml:space="preserve">Environment </w:t>
            </w:r>
            <w:r>
              <w:rPr>
                <w:rFonts w:ascii="Arial" w:hAnsi="Arial" w:cs="Arial"/>
                <w:szCs w:val="24"/>
              </w:rPr>
              <w:t>m</w:t>
            </w:r>
            <w:r w:rsidRPr="00DA70FE">
              <w:rPr>
                <w:rFonts w:ascii="Arial" w:hAnsi="Arial" w:cs="Arial"/>
                <w:szCs w:val="24"/>
              </w:rPr>
              <w:t xml:space="preserve">anagement </w:t>
            </w:r>
            <w:r>
              <w:rPr>
                <w:rFonts w:ascii="Arial" w:hAnsi="Arial" w:cs="Arial"/>
                <w:szCs w:val="24"/>
              </w:rPr>
              <w:t>s</w:t>
            </w:r>
            <w:r w:rsidRPr="00DA70FE">
              <w:rPr>
                <w:rFonts w:ascii="Arial" w:hAnsi="Arial" w:cs="Arial"/>
                <w:szCs w:val="24"/>
              </w:rPr>
              <w:t xml:space="preserve">ystem </w:t>
            </w:r>
          </w:p>
        </w:tc>
        <w:tc>
          <w:tcPr>
            <w:tcW w:w="6381" w:type="dxa"/>
          </w:tcPr>
          <w:p w14:paraId="38DDE903" w14:textId="77777777" w:rsidR="00A86EA1" w:rsidRPr="00DA70FE" w:rsidRDefault="00A86EA1" w:rsidP="00A86EA1">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86EA1" w:rsidRPr="00DA70FE" w:rsidRDefault="00A86EA1" w:rsidP="00A86EA1">
            <w:pPr>
              <w:spacing w:before="60"/>
              <w:rPr>
                <w:rFonts w:ascii="Arial" w:hAnsi="Arial" w:cs="Arial"/>
                <w:szCs w:val="24"/>
              </w:rPr>
            </w:pPr>
          </w:p>
        </w:tc>
        <w:tc>
          <w:tcPr>
            <w:tcW w:w="1135" w:type="dxa"/>
            <w:gridSpan w:val="2"/>
          </w:tcPr>
          <w:p w14:paraId="38DDE905" w14:textId="77777777" w:rsidR="00A86EA1" w:rsidRPr="00DA70FE" w:rsidRDefault="00A86EA1" w:rsidP="00A86EA1">
            <w:pPr>
              <w:rPr>
                <w:rFonts w:ascii="Arial" w:hAnsi="Arial" w:cs="Arial"/>
                <w:color w:val="000000"/>
                <w:szCs w:val="24"/>
              </w:rPr>
            </w:pPr>
            <w:r w:rsidRPr="00DA70FE">
              <w:rPr>
                <w:rFonts w:ascii="Arial" w:hAnsi="Arial" w:cs="Arial"/>
                <w:color w:val="000000"/>
                <w:szCs w:val="24"/>
              </w:rPr>
              <w:sym w:font="Wingdings" w:char="F0FC"/>
            </w:r>
          </w:p>
        </w:tc>
      </w:tr>
    </w:tbl>
    <w:p w14:paraId="38DDE94D" w14:textId="77777777" w:rsidR="00C44B7E" w:rsidRDefault="00C44B7E" w:rsidP="002117D6">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0ABB65" w14:textId="77777777" w:rsidR="00125DED" w:rsidRDefault="00125DED">
      <w:r>
        <w:separator/>
      </w:r>
    </w:p>
  </w:endnote>
  <w:endnote w:type="continuationSeparator" w:id="0">
    <w:p w14:paraId="66EAEC33" w14:textId="77777777" w:rsidR="00125DED" w:rsidRDefault="00125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1568F4" w14:textId="77777777" w:rsidR="00125DED" w:rsidRDefault="00125DED">
      <w:r>
        <w:separator/>
      </w:r>
    </w:p>
  </w:footnote>
  <w:footnote w:type="continuationSeparator" w:id="0">
    <w:p w14:paraId="1CB9A028" w14:textId="77777777" w:rsidR="00125DED" w:rsidRDefault="00125D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F3C07BD"/>
    <w:multiLevelType w:val="hybridMultilevel"/>
    <w:tmpl w:val="BBDA3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7"/>
  </w:num>
  <w:num w:numId="3">
    <w:abstractNumId w:val="13"/>
  </w:num>
  <w:num w:numId="4">
    <w:abstractNumId w:val="2"/>
  </w:num>
  <w:num w:numId="5">
    <w:abstractNumId w:val="6"/>
  </w:num>
  <w:num w:numId="6">
    <w:abstractNumId w:val="4"/>
  </w:num>
  <w:num w:numId="7">
    <w:abstractNumId w:val="8"/>
  </w:num>
  <w:num w:numId="8">
    <w:abstractNumId w:val="16"/>
  </w:num>
  <w:num w:numId="9">
    <w:abstractNumId w:val="20"/>
  </w:num>
  <w:num w:numId="10">
    <w:abstractNumId w:val="11"/>
  </w:num>
  <w:num w:numId="11">
    <w:abstractNumId w:val="14"/>
  </w:num>
  <w:num w:numId="12">
    <w:abstractNumId w:val="19"/>
  </w:num>
  <w:num w:numId="13">
    <w:abstractNumId w:val="18"/>
  </w:num>
  <w:num w:numId="14">
    <w:abstractNumId w:val="10"/>
  </w:num>
  <w:num w:numId="15">
    <w:abstractNumId w:val="12"/>
  </w:num>
  <w:num w:numId="16">
    <w:abstractNumId w:val="7"/>
  </w:num>
  <w:num w:numId="17">
    <w:abstractNumId w:val="15"/>
  </w:num>
  <w:num w:numId="18">
    <w:abstractNumId w:val="0"/>
  </w:num>
  <w:num w:numId="19">
    <w:abstractNumId w:val="9"/>
  </w:num>
  <w:num w:numId="20">
    <w:abstractNumId w:val="3"/>
  </w:num>
  <w:num w:numId="21">
    <w:abstractNumId w:val="5"/>
  </w:num>
  <w:num w:numId="22">
    <w:abstractNumId w:val="2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0663"/>
    <w:rsid w:val="000211F4"/>
    <w:rsid w:val="000225DA"/>
    <w:rsid w:val="00024E0F"/>
    <w:rsid w:val="000436A8"/>
    <w:rsid w:val="00052697"/>
    <w:rsid w:val="0005636B"/>
    <w:rsid w:val="00057B0C"/>
    <w:rsid w:val="00067A5C"/>
    <w:rsid w:val="000720A3"/>
    <w:rsid w:val="00077908"/>
    <w:rsid w:val="00081421"/>
    <w:rsid w:val="00087AFD"/>
    <w:rsid w:val="00094448"/>
    <w:rsid w:val="000A2B15"/>
    <w:rsid w:val="000A6110"/>
    <w:rsid w:val="000B0C2A"/>
    <w:rsid w:val="000C3151"/>
    <w:rsid w:val="000D41D1"/>
    <w:rsid w:val="000E2BCE"/>
    <w:rsid w:val="000E54AC"/>
    <w:rsid w:val="000E628C"/>
    <w:rsid w:val="000F3D3D"/>
    <w:rsid w:val="00107C27"/>
    <w:rsid w:val="00112F82"/>
    <w:rsid w:val="00120FD3"/>
    <w:rsid w:val="00124B9A"/>
    <w:rsid w:val="00125DED"/>
    <w:rsid w:val="001402A3"/>
    <w:rsid w:val="00141DD3"/>
    <w:rsid w:val="00147725"/>
    <w:rsid w:val="001500A3"/>
    <w:rsid w:val="0016775A"/>
    <w:rsid w:val="0017110E"/>
    <w:rsid w:val="00173FA0"/>
    <w:rsid w:val="00175981"/>
    <w:rsid w:val="00176DE6"/>
    <w:rsid w:val="001853EC"/>
    <w:rsid w:val="0019078A"/>
    <w:rsid w:val="001A2522"/>
    <w:rsid w:val="001A47AE"/>
    <w:rsid w:val="001A79EC"/>
    <w:rsid w:val="001B35DB"/>
    <w:rsid w:val="001B5BD3"/>
    <w:rsid w:val="001B77CB"/>
    <w:rsid w:val="001C1F18"/>
    <w:rsid w:val="001E5BF1"/>
    <w:rsid w:val="001F0E23"/>
    <w:rsid w:val="002013C8"/>
    <w:rsid w:val="00202B65"/>
    <w:rsid w:val="00203937"/>
    <w:rsid w:val="00205F87"/>
    <w:rsid w:val="00210407"/>
    <w:rsid w:val="002117D6"/>
    <w:rsid w:val="002139AA"/>
    <w:rsid w:val="00216630"/>
    <w:rsid w:val="00223BAE"/>
    <w:rsid w:val="00223D8D"/>
    <w:rsid w:val="0023750B"/>
    <w:rsid w:val="00246434"/>
    <w:rsid w:val="00253604"/>
    <w:rsid w:val="00257119"/>
    <w:rsid w:val="0026391A"/>
    <w:rsid w:val="0028175F"/>
    <w:rsid w:val="002A2BB3"/>
    <w:rsid w:val="002A66F0"/>
    <w:rsid w:val="002B0D8B"/>
    <w:rsid w:val="002B2C72"/>
    <w:rsid w:val="002B3FAA"/>
    <w:rsid w:val="002C2D76"/>
    <w:rsid w:val="002C30C4"/>
    <w:rsid w:val="002C41CA"/>
    <w:rsid w:val="002C510E"/>
    <w:rsid w:val="002D0A0C"/>
    <w:rsid w:val="002E57A2"/>
    <w:rsid w:val="002F2897"/>
    <w:rsid w:val="002F2FAB"/>
    <w:rsid w:val="002F41D1"/>
    <w:rsid w:val="00317F5A"/>
    <w:rsid w:val="00336686"/>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E9"/>
    <w:rsid w:val="003C6618"/>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B39C1"/>
    <w:rsid w:val="004C147F"/>
    <w:rsid w:val="004C16A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D09D0"/>
    <w:rsid w:val="005D0E13"/>
    <w:rsid w:val="005E1031"/>
    <w:rsid w:val="005E658F"/>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D0B30"/>
    <w:rsid w:val="006E36FC"/>
    <w:rsid w:val="006F4CBC"/>
    <w:rsid w:val="00711CD7"/>
    <w:rsid w:val="00712437"/>
    <w:rsid w:val="00715F81"/>
    <w:rsid w:val="0072381C"/>
    <w:rsid w:val="007335DF"/>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8E4"/>
    <w:rsid w:val="007E1C67"/>
    <w:rsid w:val="007E3284"/>
    <w:rsid w:val="007E5AD7"/>
    <w:rsid w:val="007F1354"/>
    <w:rsid w:val="008072EB"/>
    <w:rsid w:val="008146E9"/>
    <w:rsid w:val="00845513"/>
    <w:rsid w:val="00857E69"/>
    <w:rsid w:val="00862631"/>
    <w:rsid w:val="008642DA"/>
    <w:rsid w:val="008743F4"/>
    <w:rsid w:val="00880901"/>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0E32"/>
    <w:rsid w:val="009027F9"/>
    <w:rsid w:val="009047F4"/>
    <w:rsid w:val="009070E1"/>
    <w:rsid w:val="00925040"/>
    <w:rsid w:val="00930ABE"/>
    <w:rsid w:val="009344C0"/>
    <w:rsid w:val="0093480F"/>
    <w:rsid w:val="00945712"/>
    <w:rsid w:val="0094736F"/>
    <w:rsid w:val="0096635C"/>
    <w:rsid w:val="009802DC"/>
    <w:rsid w:val="009837ED"/>
    <w:rsid w:val="009864F9"/>
    <w:rsid w:val="00992AD4"/>
    <w:rsid w:val="00995381"/>
    <w:rsid w:val="009B0C2B"/>
    <w:rsid w:val="009B246C"/>
    <w:rsid w:val="009B4CE8"/>
    <w:rsid w:val="009B7411"/>
    <w:rsid w:val="009C6433"/>
    <w:rsid w:val="009D4D88"/>
    <w:rsid w:val="009E4BDC"/>
    <w:rsid w:val="00A06754"/>
    <w:rsid w:val="00A15EE6"/>
    <w:rsid w:val="00A21684"/>
    <w:rsid w:val="00A269F8"/>
    <w:rsid w:val="00A33020"/>
    <w:rsid w:val="00A33081"/>
    <w:rsid w:val="00A343C7"/>
    <w:rsid w:val="00A42931"/>
    <w:rsid w:val="00A436B6"/>
    <w:rsid w:val="00A50874"/>
    <w:rsid w:val="00A5574B"/>
    <w:rsid w:val="00A563DA"/>
    <w:rsid w:val="00A569FF"/>
    <w:rsid w:val="00A60F17"/>
    <w:rsid w:val="00A632D8"/>
    <w:rsid w:val="00A656E7"/>
    <w:rsid w:val="00A669A4"/>
    <w:rsid w:val="00A7208F"/>
    <w:rsid w:val="00A770BF"/>
    <w:rsid w:val="00A77D4D"/>
    <w:rsid w:val="00A86EA1"/>
    <w:rsid w:val="00AA4DA1"/>
    <w:rsid w:val="00AB2133"/>
    <w:rsid w:val="00AB6ED2"/>
    <w:rsid w:val="00AC5DE6"/>
    <w:rsid w:val="00AC66F9"/>
    <w:rsid w:val="00AD2646"/>
    <w:rsid w:val="00AD4B61"/>
    <w:rsid w:val="00AD4DCA"/>
    <w:rsid w:val="00AD731D"/>
    <w:rsid w:val="00AE0EB9"/>
    <w:rsid w:val="00AE1CF4"/>
    <w:rsid w:val="00AE6B54"/>
    <w:rsid w:val="00AE70BF"/>
    <w:rsid w:val="00AF517E"/>
    <w:rsid w:val="00B00F7A"/>
    <w:rsid w:val="00B07F0A"/>
    <w:rsid w:val="00B10601"/>
    <w:rsid w:val="00B148C7"/>
    <w:rsid w:val="00B14CBC"/>
    <w:rsid w:val="00B17583"/>
    <w:rsid w:val="00B244C4"/>
    <w:rsid w:val="00B31FCB"/>
    <w:rsid w:val="00B32BEA"/>
    <w:rsid w:val="00B36EE5"/>
    <w:rsid w:val="00B43681"/>
    <w:rsid w:val="00B43A48"/>
    <w:rsid w:val="00B54C15"/>
    <w:rsid w:val="00B602B8"/>
    <w:rsid w:val="00B62C2D"/>
    <w:rsid w:val="00B73ECB"/>
    <w:rsid w:val="00B756D3"/>
    <w:rsid w:val="00B82F37"/>
    <w:rsid w:val="00B837E8"/>
    <w:rsid w:val="00B971C9"/>
    <w:rsid w:val="00B978FE"/>
    <w:rsid w:val="00BB1620"/>
    <w:rsid w:val="00BB2721"/>
    <w:rsid w:val="00BB408D"/>
    <w:rsid w:val="00BB4528"/>
    <w:rsid w:val="00BE370B"/>
    <w:rsid w:val="00BE7950"/>
    <w:rsid w:val="00BF24F6"/>
    <w:rsid w:val="00BF2733"/>
    <w:rsid w:val="00BF379C"/>
    <w:rsid w:val="00BF76FA"/>
    <w:rsid w:val="00C05011"/>
    <w:rsid w:val="00C07952"/>
    <w:rsid w:val="00C17CF9"/>
    <w:rsid w:val="00C22131"/>
    <w:rsid w:val="00C24149"/>
    <w:rsid w:val="00C35107"/>
    <w:rsid w:val="00C43A22"/>
    <w:rsid w:val="00C44B7E"/>
    <w:rsid w:val="00C57F82"/>
    <w:rsid w:val="00C61D9C"/>
    <w:rsid w:val="00C632B1"/>
    <w:rsid w:val="00C77886"/>
    <w:rsid w:val="00C8353B"/>
    <w:rsid w:val="00C85FD5"/>
    <w:rsid w:val="00C91798"/>
    <w:rsid w:val="00C92FD1"/>
    <w:rsid w:val="00C93F6F"/>
    <w:rsid w:val="00CA4E7D"/>
    <w:rsid w:val="00CA4F89"/>
    <w:rsid w:val="00CA62D3"/>
    <w:rsid w:val="00CE11A0"/>
    <w:rsid w:val="00CF0436"/>
    <w:rsid w:val="00CF77A9"/>
    <w:rsid w:val="00CF79FA"/>
    <w:rsid w:val="00D04424"/>
    <w:rsid w:val="00D07410"/>
    <w:rsid w:val="00D26B49"/>
    <w:rsid w:val="00D27E1C"/>
    <w:rsid w:val="00D3022B"/>
    <w:rsid w:val="00D33969"/>
    <w:rsid w:val="00D33D23"/>
    <w:rsid w:val="00D434AD"/>
    <w:rsid w:val="00D45747"/>
    <w:rsid w:val="00D45B8A"/>
    <w:rsid w:val="00D4673F"/>
    <w:rsid w:val="00D5070A"/>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D5600"/>
    <w:rsid w:val="00DE09DD"/>
    <w:rsid w:val="00DE522D"/>
    <w:rsid w:val="00DE632F"/>
    <w:rsid w:val="00DF13FA"/>
    <w:rsid w:val="00E01E9D"/>
    <w:rsid w:val="00E227D5"/>
    <w:rsid w:val="00E22C8C"/>
    <w:rsid w:val="00E244F7"/>
    <w:rsid w:val="00E25A5B"/>
    <w:rsid w:val="00E32301"/>
    <w:rsid w:val="00E35F5D"/>
    <w:rsid w:val="00E41A1A"/>
    <w:rsid w:val="00E450D5"/>
    <w:rsid w:val="00E512FF"/>
    <w:rsid w:val="00E618F8"/>
    <w:rsid w:val="00E64CB7"/>
    <w:rsid w:val="00E6621A"/>
    <w:rsid w:val="00E71881"/>
    <w:rsid w:val="00E723B6"/>
    <w:rsid w:val="00E76ABB"/>
    <w:rsid w:val="00E80DBE"/>
    <w:rsid w:val="00EA3AB8"/>
    <w:rsid w:val="00EA4DEE"/>
    <w:rsid w:val="00EB010F"/>
    <w:rsid w:val="00EB26B4"/>
    <w:rsid w:val="00EC07DD"/>
    <w:rsid w:val="00EC690E"/>
    <w:rsid w:val="00ED1D92"/>
    <w:rsid w:val="00ED50CB"/>
    <w:rsid w:val="00EE5639"/>
    <w:rsid w:val="00EF499E"/>
    <w:rsid w:val="00F0619C"/>
    <w:rsid w:val="00F10E2F"/>
    <w:rsid w:val="00F21FE3"/>
    <w:rsid w:val="00F22A07"/>
    <w:rsid w:val="00F2779C"/>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2997"/>
    <w:rsid w:val="00FD55E6"/>
    <w:rsid w:val="00FD759F"/>
    <w:rsid w:val="00FE1C38"/>
    <w:rsid w:val="00FF28C3"/>
    <w:rsid w:val="00FF2FE1"/>
    <w:rsid w:val="00FF4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semiHidden/>
    <w:unhideWhenUsed/>
    <w:rsid w:val="006B5D0B"/>
    <w:rPr>
      <w:rFonts w:eastAsiaTheme="minorHAnsi"/>
      <w:szCs w:val="24"/>
    </w:rPr>
  </w:style>
  <w:style w:type="paragraph" w:styleId="ListParagraph">
    <w:name w:val="List Paragraph"/>
    <w:basedOn w:val="Normal"/>
    <w:uiPriority w:val="34"/>
    <w:qFormat/>
    <w:rsid w:val="00B43681"/>
    <w:pPr>
      <w:ind w:left="720"/>
      <w:contextualSpacing/>
    </w:pPr>
  </w:style>
  <w:style w:type="paragraph" w:styleId="Revision">
    <w:name w:val="Revision"/>
    <w:hidden/>
    <w:uiPriority w:val="99"/>
    <w:semiHidden/>
    <w:rsid w:val="002117D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41" ma:contentTypeDescription="Permitting &amp; Compliance Word Document" ma:contentTypeScope="" ma:versionID="1ab7792f0f865828017b01d96b0d0e4a">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targetNamespace="http://schemas.microsoft.com/office/2006/metadata/properties" ma:root="true" ma:fieldsID="6f0cba15daca934ea171333d3ab9c414" ns2:_="" ns4:_="" ns5:_="" ns6:_="">
    <xsd:import namespace="859f7ad6-93f6-4205-b62b-a17f28acbbac"/>
    <xsd:import namespace="f4145418-6eb2-4e2f-90f8-d42e4734b249"/>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DateTaken" minOccurs="0"/>
                <xsd:element ref="ns5:LastSharedByUser" minOccurs="0"/>
                <xsd:element ref="ns6:LastSharedByTime"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5" nillable="true" ma:displayName="MediaServiceDateTaken" ma:description="" ma:hidden="true" ma:internalName="MediaServiceDateTaken"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210014 - Nant Newydd Quarry</Site_x0020_Name>
    <Internal_x002f_External xmlns="859f7ad6-93f6-4205-b62b-a17f28acbbac">Internal document</Internal_x002f_External>
    <Post_x0020_code xmlns="859f7ad6-93f6-4205-b62b-a17f28acbbac">LL78 7JJ</Post_x0020_code>
    <Document_x0020_Type xmlns="859f7ad6-93f6-4205-b62b-a17f28acbbac">Report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2019-01-28T00:00:00+00:00</Document_x0020_Date>
    <Facility_x0020_Address xmlns="859f7ad6-93f6-4205-b62b-a17f28acbbac">Nant Newydd Quarry,  Brynteg, Llangefni, Ynys Mon, LL78 7JJ,</Facility_x0020_Address>
    <Environment_x0020_Sub_x0020_Folder xmlns="859f7ad6-93f6-4205-b62b-a17f28acbbac">Licence variation</Environment_x0020_Sub_x0020_Folder>
    <Customer_x0020_Name xmlns="859f7ad6-93f6-4205-b62b-a17f28acbbac">Clive Hurt (Plant Hire) Limited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2.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3.xml><?xml version="1.0" encoding="utf-8"?>
<ds:datastoreItem xmlns:ds="http://schemas.openxmlformats.org/officeDocument/2006/customXml" ds:itemID="{CABAAD0B-5B00-4189-854E-13FF4250D224}"/>
</file>

<file path=customXml/itemProps4.xml><?xml version="1.0" encoding="utf-8"?>
<ds:datastoreItem xmlns:ds="http://schemas.openxmlformats.org/officeDocument/2006/customXml" ds:itemID="{B87F150E-2E6D-401C-9AF6-304B8FDF6E92}"/>
</file>

<file path=customXml/itemProps5.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s>
</ds:datastoreItem>
</file>

<file path=customXml/itemProps6.xml><?xml version="1.0" encoding="utf-8"?>
<ds:datastoreItem xmlns:ds="http://schemas.openxmlformats.org/officeDocument/2006/customXml" ds:itemID="{4E62FEB9-0CC9-4361-B592-624FFF9C49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4</Pages>
  <Words>1048</Words>
  <Characters>6111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23308SD50, 233 08 SD50, 233-08-SD50</cp:keywords>
  <dc:description>233_08_SD50, Version 4_x000d_
Issue date: 19/07/2011</dc:description>
  <cp:lastModifiedBy>Williams, Ella</cp:lastModifiedBy>
  <cp:revision>27</cp:revision>
  <cp:lastPrinted>2010-09-29T12:15:00Z</cp:lastPrinted>
  <dcterms:created xsi:type="dcterms:W3CDTF">2016-10-24T15:32:00Z</dcterms:created>
  <dcterms:modified xsi:type="dcterms:W3CDTF">2019-01-28T11:32:00Z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ea6335d0-d847-4240-8919-005556bfdd6a</vt:lpwstr>
  </property>
  <property fmtid="{D5CDD505-2E9C-101B-9397-08002B2CF9AE}" pid="5" name="_dlc_DocId">
    <vt:lpwstr>REGU-204-28828</vt:lpwstr>
  </property>
  <property fmtid="{D5CDD505-2E9C-101B-9397-08002B2CF9AE}" pid="6" name="_dlc_DocIdUrl">
    <vt:lpwstr>https://cyfoethnaturiolcymru.sharepoint.com/teams/Regulatory/Permitting/_layouts/15/DocIdRedir.aspx?ID=REGU-204-28828, REGU-204-28828</vt:lpwstr>
  </property>
</Properties>
</file>