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486F125" w:rsidR="008520A0" w:rsidRPr="00475E45" w:rsidRDefault="00C252E6" w:rsidP="00EC367F">
            <w:pPr>
              <w:pStyle w:val="Style3"/>
            </w:pPr>
            <w:r>
              <w:t xml:space="preserve">North West </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065AE4A2" w:rsidR="008520A0" w:rsidRPr="00475E45" w:rsidRDefault="00F0685E" w:rsidP="00EC367F">
            <w:pPr>
              <w:pStyle w:val="Style3"/>
            </w:pPr>
            <w:proofErr w:type="spellStart"/>
            <w:r w:rsidRPr="00F0685E">
              <w:t>Migneint</w:t>
            </w:r>
            <w:proofErr w:type="spellEnd"/>
            <w:r w:rsidRPr="00F0685E">
              <w:t>-Arenig-</w:t>
            </w:r>
            <w:proofErr w:type="spellStart"/>
            <w:r w:rsidRPr="00F0685E">
              <w:t>Dduallt</w:t>
            </w:r>
            <w:proofErr w:type="spellEnd"/>
            <w:r>
              <w:t xml:space="preserve"> SSSI </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7FEFA480" w:rsidR="008520A0" w:rsidRPr="00C252E6" w:rsidRDefault="00C252E6" w:rsidP="0041126B">
            <w:pPr>
              <w:pStyle w:val="Style3"/>
              <w:rPr>
                <w:iCs/>
                <w:color w:val="FF00FF"/>
              </w:rPr>
            </w:pPr>
            <w:proofErr w:type="spellStart"/>
            <w:r>
              <w:t>Landspreading</w:t>
            </w:r>
            <w:proofErr w:type="spellEnd"/>
            <w:r>
              <w:t xml:space="preserve">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3843CF1" w:rsidR="008520A0" w:rsidRPr="00475E45" w:rsidRDefault="00C252E6" w:rsidP="00EC367F">
            <w:pPr>
              <w:pStyle w:val="Style3"/>
            </w:pPr>
            <w:r>
              <w:t>07/08/2021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3B1C1198" w:rsidR="008520A0" w:rsidRPr="00C252E6" w:rsidRDefault="00C252E6" w:rsidP="00EC367F">
            <w:pPr>
              <w:pStyle w:val="Style3"/>
            </w:pPr>
            <w:r w:rsidRPr="00C252E6">
              <w:t xml:space="preserve">n/a saved for audit only </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1BAA8CFD" w:rsidR="008520A0" w:rsidRPr="00C252E6" w:rsidRDefault="00C252E6" w:rsidP="00EC367F">
            <w:pPr>
              <w:pStyle w:val="Style3"/>
            </w:pPr>
            <w:r w:rsidRPr="00C252E6">
              <w:t>PAN-014501</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7543BCF" w14:textId="77777777" w:rsidR="00585164" w:rsidRDefault="00585164" w:rsidP="00585164">
            <w:pPr>
              <w:rPr>
                <w:rFonts w:cs="Arial"/>
              </w:rPr>
            </w:pPr>
            <w:r>
              <w:rPr>
                <w:rFonts w:cs="Arial"/>
              </w:rPr>
              <w:t>Farm location: SH 81623 45994</w:t>
            </w:r>
          </w:p>
          <w:p w14:paraId="258760D9" w14:textId="77777777" w:rsidR="00585164" w:rsidRDefault="00585164" w:rsidP="00585164">
            <w:pPr>
              <w:rPr>
                <w:rFonts w:cs="Arial"/>
              </w:rPr>
            </w:pPr>
          </w:p>
          <w:p w14:paraId="559B26D8" w14:textId="77777777" w:rsidR="00585164" w:rsidRDefault="00585164" w:rsidP="00585164">
            <w:pPr>
              <w:rPr>
                <w:rFonts w:cs="Arial"/>
              </w:rPr>
            </w:pPr>
            <w:r>
              <w:rPr>
                <w:rFonts w:cs="Arial"/>
              </w:rPr>
              <w:t>Fields:</w:t>
            </w:r>
          </w:p>
          <w:p w14:paraId="3C2E0748" w14:textId="77777777" w:rsidR="00585164" w:rsidRDefault="00585164" w:rsidP="00585164">
            <w:pPr>
              <w:rPr>
                <w:rFonts w:cs="Arial"/>
              </w:rPr>
            </w:pPr>
            <w:r>
              <w:rPr>
                <w:rFonts w:cs="Arial"/>
              </w:rPr>
              <w:t xml:space="preserve">1 1 SH 82096 46327  </w:t>
            </w:r>
          </w:p>
          <w:p w14:paraId="4CDA34B0" w14:textId="77777777" w:rsidR="00585164" w:rsidRDefault="00585164" w:rsidP="00585164">
            <w:pPr>
              <w:rPr>
                <w:rFonts w:cs="Arial"/>
              </w:rPr>
            </w:pPr>
            <w:r>
              <w:rPr>
                <w:rFonts w:cs="Arial"/>
              </w:rPr>
              <w:t xml:space="preserve">2 2 SH 81870 46143 </w:t>
            </w:r>
          </w:p>
          <w:p w14:paraId="6A24347A" w14:textId="77777777" w:rsidR="00585164" w:rsidRDefault="00585164" w:rsidP="00585164">
            <w:pPr>
              <w:rPr>
                <w:rFonts w:cs="Arial"/>
              </w:rPr>
            </w:pPr>
            <w:r>
              <w:rPr>
                <w:rFonts w:cs="Arial"/>
              </w:rPr>
              <w:t xml:space="preserve">3 3 SH 82069 46550 </w:t>
            </w:r>
          </w:p>
          <w:p w14:paraId="09FE25C8" w14:textId="77777777" w:rsidR="00585164" w:rsidRDefault="00585164" w:rsidP="00585164">
            <w:pPr>
              <w:rPr>
                <w:rFonts w:cs="Arial"/>
              </w:rPr>
            </w:pPr>
            <w:r>
              <w:rPr>
                <w:rFonts w:cs="Arial"/>
              </w:rPr>
              <w:t xml:space="preserve">4 4 SH 81853 46334  </w:t>
            </w:r>
          </w:p>
          <w:p w14:paraId="75FC2DFD" w14:textId="77777777" w:rsidR="00585164" w:rsidRDefault="00585164" w:rsidP="00585164">
            <w:pPr>
              <w:rPr>
                <w:rFonts w:cs="Arial"/>
              </w:rPr>
            </w:pPr>
            <w:r>
              <w:rPr>
                <w:rFonts w:cs="Arial"/>
              </w:rPr>
              <w:t xml:space="preserve">5 5 SH 81392 45886  </w:t>
            </w:r>
          </w:p>
          <w:p w14:paraId="667D35EC" w14:textId="77777777" w:rsidR="00585164" w:rsidRDefault="00585164" w:rsidP="00585164">
            <w:pPr>
              <w:rPr>
                <w:rFonts w:cs="Arial"/>
              </w:rPr>
            </w:pPr>
            <w:r>
              <w:rPr>
                <w:rFonts w:cs="Arial"/>
              </w:rPr>
              <w:t xml:space="preserve">6 6 SH 81467 46000  </w:t>
            </w:r>
          </w:p>
          <w:p w14:paraId="6C8A980A" w14:textId="77777777" w:rsidR="00585164" w:rsidRDefault="00585164" w:rsidP="00585164">
            <w:pPr>
              <w:rPr>
                <w:rFonts w:cs="Arial"/>
              </w:rPr>
            </w:pPr>
            <w:r>
              <w:rPr>
                <w:rFonts w:cs="Arial"/>
              </w:rPr>
              <w:t xml:space="preserve">7 7 SH 81123 45900 </w:t>
            </w:r>
          </w:p>
          <w:p w14:paraId="1BF7BAC3" w14:textId="77777777" w:rsidR="00585164" w:rsidRDefault="00585164" w:rsidP="00585164">
            <w:pPr>
              <w:rPr>
                <w:rFonts w:cs="Arial"/>
              </w:rPr>
            </w:pPr>
            <w:r>
              <w:rPr>
                <w:rFonts w:cs="Arial"/>
              </w:rPr>
              <w:t xml:space="preserve">8 8 SH 80865 45607  </w:t>
            </w:r>
          </w:p>
          <w:p w14:paraId="09C47986" w14:textId="77777777" w:rsidR="00585164" w:rsidRDefault="00585164" w:rsidP="00585164">
            <w:pPr>
              <w:rPr>
                <w:rFonts w:cs="Arial"/>
              </w:rPr>
            </w:pPr>
            <w:r>
              <w:rPr>
                <w:rFonts w:cs="Arial"/>
              </w:rPr>
              <w:t xml:space="preserve">9 12 SH 80688 45483 </w:t>
            </w:r>
          </w:p>
          <w:p w14:paraId="5176C360" w14:textId="77777777" w:rsidR="00585164" w:rsidRDefault="00585164" w:rsidP="00585164">
            <w:pPr>
              <w:rPr>
                <w:rFonts w:cs="Arial"/>
              </w:rPr>
            </w:pPr>
            <w:r>
              <w:rPr>
                <w:rFonts w:cs="Arial"/>
              </w:rPr>
              <w:t xml:space="preserve">10 20 SH 82392 46972 </w:t>
            </w:r>
          </w:p>
          <w:p w14:paraId="54320E78" w14:textId="77777777" w:rsidR="00585164" w:rsidRDefault="00585164" w:rsidP="00585164">
            <w:pPr>
              <w:rPr>
                <w:rFonts w:cs="Arial"/>
              </w:rPr>
            </w:pPr>
            <w:r>
              <w:rPr>
                <w:rFonts w:cs="Arial"/>
              </w:rPr>
              <w:t xml:space="preserve">11 21 SH 82484 46849 </w:t>
            </w:r>
          </w:p>
          <w:p w14:paraId="1F61EE35" w14:textId="77777777" w:rsidR="00585164" w:rsidRDefault="00585164" w:rsidP="00585164">
            <w:pPr>
              <w:rPr>
                <w:rFonts w:cs="Arial"/>
              </w:rPr>
            </w:pPr>
            <w:r>
              <w:rPr>
                <w:rFonts w:cs="Arial"/>
              </w:rPr>
              <w:t>12 22 SH 82659 47067</w:t>
            </w:r>
          </w:p>
          <w:p w14:paraId="0AFC2E37" w14:textId="77777777" w:rsidR="00585164" w:rsidRDefault="00585164" w:rsidP="00585164">
            <w:pPr>
              <w:rPr>
                <w:rFonts w:cs="Arial"/>
              </w:rPr>
            </w:pPr>
          </w:p>
          <w:p w14:paraId="508804B9" w14:textId="0785A7FC" w:rsidR="008520A0" w:rsidRPr="00CA05AC" w:rsidRDefault="00585164" w:rsidP="00585164">
            <w:pPr>
              <w:pStyle w:val="Style3"/>
            </w:pPr>
            <w:r>
              <w:rPr>
                <w:rFonts w:cs="Arial"/>
              </w:rPr>
              <w:t>Storage: SH 81649 46016</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2E55352C" w14:textId="77777777" w:rsidR="00585164" w:rsidRDefault="00585164" w:rsidP="00EC367F">
            <w:pPr>
              <w:pStyle w:val="Style3"/>
              <w:rPr>
                <w:iCs/>
              </w:rPr>
            </w:pPr>
            <w:r>
              <w:rPr>
                <w:iCs/>
              </w:rPr>
              <w:t xml:space="preserve">Spreading of potable water treatment sludge, liquid state, from variety of DCWW </w:t>
            </w:r>
            <w:proofErr w:type="gramStart"/>
            <w:r>
              <w:rPr>
                <w:iCs/>
              </w:rPr>
              <w:t>locations ,</w:t>
            </w:r>
            <w:proofErr w:type="gramEnd"/>
            <w:r>
              <w:rPr>
                <w:iCs/>
              </w:rPr>
              <w:t xml:space="preserve"> EWC code 19 09 02.</w:t>
            </w:r>
          </w:p>
          <w:p w14:paraId="4EE983BE" w14:textId="77777777" w:rsidR="00C44725" w:rsidRDefault="00585164" w:rsidP="00EC367F">
            <w:pPr>
              <w:pStyle w:val="Style3"/>
              <w:rPr>
                <w:iCs/>
              </w:rPr>
            </w:pPr>
            <w:r>
              <w:rPr>
                <w:iCs/>
              </w:rPr>
              <w:t xml:space="preserve">To be spread on fields listed above at </w:t>
            </w:r>
            <w:proofErr w:type="spellStart"/>
            <w:r>
              <w:rPr>
                <w:iCs/>
              </w:rPr>
              <w:t>Blaenycoed</w:t>
            </w:r>
            <w:proofErr w:type="spellEnd"/>
            <w:r>
              <w:rPr>
                <w:iCs/>
              </w:rPr>
              <w:t xml:space="preserve"> farm up to a total of 8725 tonnes, application rate dependent on pH of receiving field and specific waste. </w:t>
            </w:r>
          </w:p>
          <w:p w14:paraId="41DBE0F1" w14:textId="77777777" w:rsidR="00C44725" w:rsidRDefault="00C44725" w:rsidP="00EC367F">
            <w:pPr>
              <w:pStyle w:val="Style3"/>
              <w:rPr>
                <w:iCs/>
              </w:rPr>
            </w:pPr>
            <w:r>
              <w:rPr>
                <w:iCs/>
              </w:rPr>
              <w:t>Waste will be stored separately in a lagoon at the NGR referenced above and confirmation has been given that the lagoon will be emptied of any residual waste between individual acceptances, no more than 1250 t will be stored at any time and the wastes will not be mixed.</w:t>
            </w:r>
          </w:p>
          <w:p w14:paraId="587FB9D9" w14:textId="77777777" w:rsidR="00C44725" w:rsidRDefault="00C44725" w:rsidP="00EC367F">
            <w:pPr>
              <w:pStyle w:val="Style3"/>
              <w:rPr>
                <w:iCs/>
              </w:rPr>
            </w:pPr>
            <w:r>
              <w:rPr>
                <w:iCs/>
              </w:rPr>
              <w:t xml:space="preserve">The Agricultural Benefit Statement describes all general aspects, including nutrient additions and operating techniques and a </w:t>
            </w:r>
            <w:proofErr w:type="gramStart"/>
            <w:r>
              <w:rPr>
                <w:iCs/>
              </w:rPr>
              <w:t>Site Specific</w:t>
            </w:r>
            <w:proofErr w:type="gramEnd"/>
            <w:r>
              <w:rPr>
                <w:iCs/>
              </w:rPr>
              <w:t xml:space="preserve"> Risk Assessment gives further detail regarding mitigation of risk to the sensitive site under consideration. </w:t>
            </w:r>
          </w:p>
          <w:p w14:paraId="508804BD" w14:textId="215DF570" w:rsidR="004723DA" w:rsidRPr="004723DA" w:rsidRDefault="00C44725" w:rsidP="009411C3">
            <w:pPr>
              <w:pStyle w:val="Style3"/>
              <w:rPr>
                <w:color w:val="FF0000"/>
              </w:rPr>
            </w:pPr>
            <w:r>
              <w:rPr>
                <w:iCs/>
              </w:rPr>
              <w:t>Maps were updated</w:t>
            </w:r>
            <w:r w:rsidR="009411C3">
              <w:rPr>
                <w:iCs/>
              </w:rPr>
              <w:t xml:space="preserve"> after a request for further information and updated versions are attached, indicating increased non-spread buffer zones to minimise risk of run off where gradient is a concern. </w:t>
            </w:r>
            <w:r>
              <w:rPr>
                <w:iCs/>
              </w:rPr>
              <w:t xml:space="preserve">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315F9455" w14:textId="77777777" w:rsidR="009411C3" w:rsidRDefault="00026B1C" w:rsidP="00EC367F">
            <w:pPr>
              <w:pStyle w:val="Style3"/>
              <w:rPr>
                <w:bCs/>
              </w:rPr>
            </w:pPr>
            <w:r w:rsidRPr="00475E45">
              <w:rPr>
                <w:bCs/>
              </w:rPr>
              <w:t xml:space="preserve"> </w:t>
            </w:r>
            <w:r w:rsidR="00C50BD5" w:rsidRPr="00475E45">
              <w:rPr>
                <w:bCs/>
              </w:rPr>
              <w:t>NO</w:t>
            </w:r>
            <w:r w:rsidR="009411C3">
              <w:rPr>
                <w:bCs/>
              </w:rPr>
              <w:t>, not within SSSI but several fields border it.</w:t>
            </w:r>
          </w:p>
          <w:p w14:paraId="508804C1" w14:textId="3E3C6658" w:rsidR="00965CAE" w:rsidRPr="00475E45" w:rsidRDefault="009411C3" w:rsidP="009411C3">
            <w:pPr>
              <w:pStyle w:val="Style3"/>
              <w:rPr>
                <w:i/>
                <w:color w:val="FF00FF"/>
              </w:rPr>
            </w:pPr>
            <w:r>
              <w:rPr>
                <w:bCs/>
              </w:rPr>
              <w:t xml:space="preserve">See map </w:t>
            </w:r>
            <w:proofErr w:type="gramStart"/>
            <w:r>
              <w:rPr>
                <w:bCs/>
              </w:rPr>
              <w:t xml:space="preserve">below </w:t>
            </w:r>
            <w:r w:rsidR="007C571A" w:rsidRPr="00475E45">
              <w:rPr>
                <w:i/>
                <w:color w:val="FF00FF"/>
              </w:rPr>
              <w:t>.</w:t>
            </w:r>
            <w:proofErr w:type="gramEnd"/>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00F63958" w:rsidR="009411C3" w:rsidRDefault="00C50BD5" w:rsidP="009411C3">
            <w:pPr>
              <w:pStyle w:val="Style3"/>
              <w:rPr>
                <w:color w:val="FF00FF"/>
              </w:rPr>
            </w:pPr>
            <w:r w:rsidRPr="00475E45">
              <w:rPr>
                <w:bCs/>
              </w:rPr>
              <w:t xml:space="preserve"> NO</w:t>
            </w:r>
            <w:r w:rsidR="00026B1C" w:rsidRPr="00475E45">
              <w:tab/>
            </w:r>
          </w:p>
          <w:p w14:paraId="508804C5" w14:textId="2BD2D040"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5CC060F4"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B546142" w14:textId="77777777" w:rsidR="009411C3" w:rsidRDefault="009411C3" w:rsidP="00EC367F">
            <w:pPr>
              <w:pStyle w:val="Style3"/>
            </w:pPr>
          </w:p>
          <w:p w14:paraId="5CAD52EE" w14:textId="4F23FB0A" w:rsidR="009411C3" w:rsidRDefault="009411C3" w:rsidP="00EC367F">
            <w:pPr>
              <w:pStyle w:val="Style3"/>
            </w:pPr>
            <w:r w:rsidRPr="009411C3">
              <w:t>5. Application of manure, slurry, silage liquor, fertilisers and lime.</w:t>
            </w:r>
          </w:p>
          <w:p w14:paraId="32629536" w14:textId="3B374F25" w:rsidR="009411C3" w:rsidRDefault="009411C3" w:rsidP="00EC367F">
            <w:pPr>
              <w:pStyle w:val="Style3"/>
            </w:pPr>
            <w:r w:rsidRPr="009411C3">
              <w:t>7 Dumping, spreading or discharging of any materials.</w:t>
            </w:r>
          </w:p>
          <w:p w14:paraId="53E40EEA" w14:textId="1A7851C1" w:rsidR="009411C3" w:rsidRDefault="009411C3" w:rsidP="00EC367F">
            <w:pPr>
              <w:pStyle w:val="Style3"/>
            </w:pPr>
            <w:r w:rsidRPr="009411C3">
              <w:t>22. Storage of materials.</w:t>
            </w:r>
          </w:p>
          <w:p w14:paraId="14E51775" w14:textId="77777777" w:rsidR="009411C3" w:rsidRPr="00475E45" w:rsidRDefault="009411C3" w:rsidP="00EC367F">
            <w:pPr>
              <w:pStyle w:val="Style3"/>
            </w:pPr>
          </w:p>
          <w:p w14:paraId="51E781B1" w14:textId="77777777" w:rsidR="009411C3" w:rsidRDefault="000A6696" w:rsidP="00EC367F">
            <w:pPr>
              <w:pStyle w:val="Style3"/>
            </w:pPr>
            <w:r w:rsidRPr="00475E45">
              <w:t>The following SSSI features and mechanisms of impact have been considered to assess the likelihood of damage:</w:t>
            </w:r>
          </w:p>
          <w:p w14:paraId="508804CB" w14:textId="305898B7" w:rsidR="000A6696" w:rsidRPr="00475E45" w:rsidRDefault="000A6696" w:rsidP="00EC367F">
            <w:pPr>
              <w:pStyle w:val="Style3"/>
            </w:pPr>
            <w:r w:rsidRPr="00475E45">
              <w:t xml:space="preserve"> </w:t>
            </w:r>
          </w:p>
          <w:p w14:paraId="6EB9E0FF" w14:textId="77777777" w:rsidR="00B025F8" w:rsidRDefault="009411C3" w:rsidP="00EC367F">
            <w:pPr>
              <w:pStyle w:val="Style3"/>
            </w:pPr>
            <w:proofErr w:type="spellStart"/>
            <w:r>
              <w:t>Migneint</w:t>
            </w:r>
            <w:proofErr w:type="spellEnd"/>
            <w:r>
              <w:t xml:space="preserve"> - Arenig - </w:t>
            </w:r>
            <w:proofErr w:type="spellStart"/>
            <w:r>
              <w:t>Dduallt</w:t>
            </w:r>
            <w:proofErr w:type="spellEnd"/>
            <w:r>
              <w:t xml:space="preserve"> is a large upland site that is of special interest for biological and geological features. The habitats of special interest are blanket bog, dry heath, montane heath, wet heath, flushes, lakes, woodland as well as a mixture of habitats comprising acid, neutral and calcareous grassland, rush pasture, bracken, ledge communities, swamp, running water and cliff and scree vegetation</w:t>
            </w:r>
            <w:r>
              <w:t xml:space="preserve">. </w:t>
            </w:r>
          </w:p>
          <w:p w14:paraId="6033B267" w14:textId="77777777" w:rsidR="00B025F8" w:rsidRDefault="00B025F8" w:rsidP="00EC367F">
            <w:pPr>
              <w:pStyle w:val="Style3"/>
            </w:pPr>
          </w:p>
          <w:p w14:paraId="27F506F1" w14:textId="77777777" w:rsidR="00B025F8" w:rsidRDefault="00B025F8" w:rsidP="00EC367F">
            <w:pPr>
              <w:pStyle w:val="Style3"/>
            </w:pPr>
            <w:proofErr w:type="spellStart"/>
            <w:r>
              <w:t>Migneint</w:t>
            </w:r>
            <w:proofErr w:type="spellEnd"/>
            <w:r>
              <w:t xml:space="preserve"> - Arenig - </w:t>
            </w:r>
            <w:proofErr w:type="spellStart"/>
            <w:r>
              <w:t>Dduallt</w:t>
            </w:r>
            <w:proofErr w:type="spellEnd"/>
            <w:r>
              <w:t xml:space="preserve"> SSSI underpins </w:t>
            </w:r>
            <w:proofErr w:type="spellStart"/>
            <w:r>
              <w:t>Migneint</w:t>
            </w:r>
            <w:proofErr w:type="spellEnd"/>
            <w:r>
              <w:t xml:space="preserve"> a </w:t>
            </w:r>
            <w:proofErr w:type="spellStart"/>
            <w:r>
              <w:t>Dduallt</w:t>
            </w:r>
            <w:proofErr w:type="spellEnd"/>
            <w:r>
              <w:t xml:space="preserve"> Special Area of Conservation (SAC). </w:t>
            </w:r>
          </w:p>
          <w:p w14:paraId="7D5CB625" w14:textId="77777777" w:rsidR="00B025F8" w:rsidRDefault="00B025F8" w:rsidP="00EC367F">
            <w:pPr>
              <w:pStyle w:val="Style3"/>
            </w:pPr>
          </w:p>
          <w:p w14:paraId="5CEEE234" w14:textId="31EEBAF0" w:rsidR="00B025F8" w:rsidRDefault="00B025F8" w:rsidP="00EC367F">
            <w:pPr>
              <w:pStyle w:val="Style3"/>
            </w:pPr>
            <w:r>
              <w:t xml:space="preserve">This site supports vegetation assignable to the following habitat types listed in Annex 1 of the EC Habitats Directive (Directive 92/43/EEC on the Conservation of Natural Habitats and of Wild Fauna and Flora): • Blanket bogs • European dry heaths • North Atlantic wet heaths with Erica </w:t>
            </w:r>
            <w:proofErr w:type="spellStart"/>
            <w:r>
              <w:t>tetralix</w:t>
            </w:r>
            <w:proofErr w:type="spellEnd"/>
            <w:r>
              <w:t xml:space="preserve"> • Oligotrophic to mesotrophic standing waters with vegetation of the </w:t>
            </w:r>
            <w:proofErr w:type="spellStart"/>
            <w:r>
              <w:t>Littorelletea</w:t>
            </w:r>
            <w:proofErr w:type="spellEnd"/>
            <w:r>
              <w:t xml:space="preserve"> </w:t>
            </w:r>
            <w:proofErr w:type="spellStart"/>
            <w:r>
              <w:t>uniflorae</w:t>
            </w:r>
            <w:proofErr w:type="spellEnd"/>
            <w:r>
              <w:t xml:space="preserve"> and/or of the </w:t>
            </w:r>
            <w:proofErr w:type="spellStart"/>
            <w:r>
              <w:t>Isoëto-Nanojuncetea</w:t>
            </w:r>
            <w:proofErr w:type="spellEnd"/>
            <w:r>
              <w:t xml:space="preserve"> • Old sessile oak woods with Ilex and </w:t>
            </w:r>
            <w:proofErr w:type="spellStart"/>
            <w:r>
              <w:t>Blechnum</w:t>
            </w:r>
            <w:proofErr w:type="spellEnd"/>
            <w:r>
              <w:t xml:space="preserve"> in the British Isles </w:t>
            </w:r>
          </w:p>
          <w:p w14:paraId="263F5D29" w14:textId="77777777" w:rsidR="00B025F8" w:rsidRDefault="00B025F8" w:rsidP="00EC367F">
            <w:pPr>
              <w:pStyle w:val="Style3"/>
            </w:pPr>
            <w:r>
              <w:t xml:space="preserve"> </w:t>
            </w:r>
            <w:proofErr w:type="spellStart"/>
            <w:r>
              <w:t>Migneint</w:t>
            </w:r>
            <w:proofErr w:type="spellEnd"/>
            <w:r>
              <w:t xml:space="preserve"> - Arenig - </w:t>
            </w:r>
            <w:proofErr w:type="spellStart"/>
            <w:r>
              <w:t>Dduallt</w:t>
            </w:r>
            <w:proofErr w:type="spellEnd"/>
            <w:r>
              <w:t xml:space="preserve"> SSSI also underpins a Special Protection Area. </w:t>
            </w:r>
          </w:p>
          <w:p w14:paraId="71BA25E2" w14:textId="77777777" w:rsidR="00B025F8" w:rsidRDefault="00B025F8" w:rsidP="00EC367F">
            <w:pPr>
              <w:pStyle w:val="Style3"/>
            </w:pPr>
            <w:r>
              <w:t>Hen harrier, merlin, peregrine, red kite, short-eared owl, chough and golden plover are listed in Annex 1 of the EC Birds Directive 1979.</w:t>
            </w:r>
          </w:p>
          <w:p w14:paraId="3D5CF0C1" w14:textId="77777777" w:rsidR="00B025F8" w:rsidRDefault="00B025F8" w:rsidP="00EC367F">
            <w:pPr>
              <w:pStyle w:val="Style3"/>
            </w:pPr>
            <w:r>
              <w:t xml:space="preserve"> Water vole and slender green </w:t>
            </w:r>
            <w:proofErr w:type="gramStart"/>
            <w:r>
              <w:t>feather-moss</w:t>
            </w:r>
            <w:proofErr w:type="gramEnd"/>
            <w:r>
              <w:t xml:space="preserve"> are listed under Annex II of the EC Habitats Directive. Slender green </w:t>
            </w:r>
            <w:proofErr w:type="gramStart"/>
            <w:r>
              <w:t>feather-moss</w:t>
            </w:r>
            <w:proofErr w:type="gramEnd"/>
            <w:r>
              <w:t xml:space="preserve"> is also listed under Schedule 8 of the Wildlife and Countryside Act 1981, as amended.</w:t>
            </w:r>
          </w:p>
          <w:p w14:paraId="0607CBCF" w14:textId="77777777" w:rsidR="00B025F8" w:rsidRDefault="00B025F8" w:rsidP="00EC367F">
            <w:pPr>
              <w:pStyle w:val="Style3"/>
            </w:pPr>
            <w:proofErr w:type="gramStart"/>
            <w:r>
              <w:t>The majority of</w:t>
            </w:r>
            <w:proofErr w:type="gramEnd"/>
            <w:r>
              <w:t xml:space="preserve"> the site lies within the Snowdonia National Park. </w:t>
            </w:r>
          </w:p>
          <w:p w14:paraId="484A951F" w14:textId="77777777" w:rsidR="00B025F8" w:rsidRDefault="00B025F8" w:rsidP="00EC367F">
            <w:pPr>
              <w:pStyle w:val="Style3"/>
            </w:pPr>
            <w:r>
              <w:t xml:space="preserve">There are eight Scheduled Ancient Monuments: </w:t>
            </w:r>
            <w:proofErr w:type="spellStart"/>
            <w:r>
              <w:t>Gamallt</w:t>
            </w:r>
            <w:proofErr w:type="spellEnd"/>
            <w:r>
              <w:t xml:space="preserve"> Hut Circle Settlement, </w:t>
            </w:r>
            <w:proofErr w:type="spellStart"/>
            <w:r>
              <w:t>Dolddinas</w:t>
            </w:r>
            <w:proofErr w:type="spellEnd"/>
            <w:r>
              <w:t xml:space="preserve"> Roman Earthworks, Pont </w:t>
            </w:r>
            <w:proofErr w:type="spellStart"/>
            <w:r>
              <w:t>Taihirion</w:t>
            </w:r>
            <w:proofErr w:type="spellEnd"/>
            <w:r>
              <w:t xml:space="preserve"> old bridge, Castell </w:t>
            </w:r>
            <w:proofErr w:type="spellStart"/>
            <w:r>
              <w:t>Carndochan</w:t>
            </w:r>
            <w:proofErr w:type="spellEnd"/>
            <w:r>
              <w:t xml:space="preserve">, </w:t>
            </w:r>
            <w:proofErr w:type="spellStart"/>
            <w:r>
              <w:t>Bancion</w:t>
            </w:r>
            <w:proofErr w:type="spellEnd"/>
            <w:r>
              <w:t xml:space="preserve"> </w:t>
            </w:r>
            <w:proofErr w:type="spellStart"/>
            <w:r>
              <w:t>Duon</w:t>
            </w:r>
            <w:proofErr w:type="spellEnd"/>
            <w:r>
              <w:t xml:space="preserve"> Hut Circle Settlement and Deserted Rural Settlement, Hut Circle at </w:t>
            </w:r>
            <w:proofErr w:type="spellStart"/>
            <w:r>
              <w:t>Afon</w:t>
            </w:r>
            <w:proofErr w:type="spellEnd"/>
            <w:r>
              <w:t xml:space="preserve"> </w:t>
            </w:r>
            <w:proofErr w:type="spellStart"/>
            <w:r>
              <w:t>Graig</w:t>
            </w:r>
            <w:proofErr w:type="spellEnd"/>
            <w:r>
              <w:t xml:space="preserve"> Wen, </w:t>
            </w:r>
            <w:proofErr w:type="spellStart"/>
            <w:r>
              <w:t>Afon</w:t>
            </w:r>
            <w:proofErr w:type="spellEnd"/>
            <w:r>
              <w:t xml:space="preserve"> </w:t>
            </w:r>
            <w:proofErr w:type="spellStart"/>
            <w:r>
              <w:t>Cynfal</w:t>
            </w:r>
            <w:proofErr w:type="spellEnd"/>
            <w:r>
              <w:t xml:space="preserve"> Deserted Rural Settlement, and Hut Circle at Llyn </w:t>
            </w:r>
            <w:proofErr w:type="spellStart"/>
            <w:r>
              <w:t>Morwynion</w:t>
            </w:r>
            <w:proofErr w:type="spellEnd"/>
            <w:r>
              <w:t>.</w:t>
            </w:r>
          </w:p>
          <w:p w14:paraId="24A100FE" w14:textId="77777777" w:rsidR="00B025F8" w:rsidRDefault="00B025F8" w:rsidP="00EC367F">
            <w:pPr>
              <w:pStyle w:val="Style3"/>
            </w:pPr>
            <w:r>
              <w:t xml:space="preserve">Red Data Book species: The liverwort </w:t>
            </w:r>
            <w:proofErr w:type="spellStart"/>
            <w:r>
              <w:t>Gymnocolea</w:t>
            </w:r>
            <w:proofErr w:type="spellEnd"/>
            <w:r>
              <w:t xml:space="preserve"> </w:t>
            </w:r>
            <w:proofErr w:type="spellStart"/>
            <w:r>
              <w:t>acutiloba</w:t>
            </w:r>
            <w:proofErr w:type="spellEnd"/>
            <w:r>
              <w:t xml:space="preserve"> is listed as Vulnerable on the British Red List. The ground beetle </w:t>
            </w:r>
            <w:proofErr w:type="spellStart"/>
            <w:r>
              <w:t>Trechus</w:t>
            </w:r>
            <w:proofErr w:type="spellEnd"/>
            <w:r>
              <w:t xml:space="preserve"> </w:t>
            </w:r>
            <w:proofErr w:type="spellStart"/>
            <w:r>
              <w:t>rivularis</w:t>
            </w:r>
            <w:proofErr w:type="spellEnd"/>
            <w:r>
              <w:t xml:space="preserve"> and the fungus gnat </w:t>
            </w:r>
            <w:proofErr w:type="spellStart"/>
            <w:r>
              <w:t>Brevicornu</w:t>
            </w:r>
            <w:proofErr w:type="spellEnd"/>
            <w:r>
              <w:t xml:space="preserve"> </w:t>
            </w:r>
            <w:proofErr w:type="spellStart"/>
            <w:r>
              <w:t>kingi</w:t>
            </w:r>
            <w:proofErr w:type="spellEnd"/>
            <w:r>
              <w:t xml:space="preserve"> are listed as Red Data Book 3 (Rare). </w:t>
            </w:r>
          </w:p>
          <w:p w14:paraId="33F87420" w14:textId="77777777" w:rsidR="00B025F8" w:rsidRDefault="00B025F8" w:rsidP="00EC367F">
            <w:pPr>
              <w:pStyle w:val="Style3"/>
            </w:pPr>
            <w:r>
              <w:t xml:space="preserve">The following UK BAP habitats are found within the site: Blanket bog, upland calcareous grassland, upland heathland and upland </w:t>
            </w:r>
            <w:proofErr w:type="spellStart"/>
            <w:r>
              <w:t>oakwoods</w:t>
            </w:r>
            <w:proofErr w:type="spellEnd"/>
            <w:r>
              <w:t xml:space="preserve">. </w:t>
            </w:r>
          </w:p>
          <w:p w14:paraId="508804CC" w14:textId="034E90AD" w:rsidR="00B025F8" w:rsidRDefault="00B025F8" w:rsidP="00B025F8">
            <w:pPr>
              <w:pStyle w:val="Style3"/>
              <w:rPr>
                <w:color w:val="0000FF"/>
              </w:rPr>
            </w:pPr>
            <w:r>
              <w:t>The following UK BAP species have been recorded on the site: slender green feather</w:t>
            </w:r>
            <w:r>
              <w:t xml:space="preserve">moss, marsh clubmoss, a mason bee Osmia </w:t>
            </w:r>
            <w:proofErr w:type="spellStart"/>
            <w:r>
              <w:t>parietina</w:t>
            </w:r>
            <w:proofErr w:type="spellEnd"/>
            <w:r>
              <w:t xml:space="preserve"> (old record), Ashworth’s rustic </w:t>
            </w:r>
            <w:proofErr w:type="spellStart"/>
            <w:r>
              <w:t>Xestia</w:t>
            </w:r>
            <w:proofErr w:type="spellEnd"/>
            <w:r>
              <w:t xml:space="preserve"> </w:t>
            </w:r>
            <w:proofErr w:type="spellStart"/>
            <w:r>
              <w:t>asworthii</w:t>
            </w:r>
            <w:proofErr w:type="spellEnd"/>
            <w:r>
              <w:t xml:space="preserve">, skylark Alauda arvensis, linnet </w:t>
            </w:r>
            <w:proofErr w:type="spellStart"/>
            <w:r>
              <w:t>Cardeulis</w:t>
            </w:r>
            <w:proofErr w:type="spellEnd"/>
            <w:r>
              <w:t xml:space="preserve"> </w:t>
            </w:r>
            <w:proofErr w:type="spellStart"/>
            <w:r>
              <w:t>cannabina</w:t>
            </w:r>
            <w:proofErr w:type="spellEnd"/>
            <w:r>
              <w:t xml:space="preserve">, reed bunting </w:t>
            </w:r>
            <w:proofErr w:type="spellStart"/>
            <w:r>
              <w:t>Emberiza</w:t>
            </w:r>
            <w:proofErr w:type="spellEnd"/>
            <w:r>
              <w:t xml:space="preserve"> </w:t>
            </w:r>
            <w:proofErr w:type="spellStart"/>
            <w:r>
              <w:t>schoeniclus</w:t>
            </w:r>
            <w:proofErr w:type="spellEnd"/>
            <w:r>
              <w:t xml:space="preserve">, bullfinch </w:t>
            </w:r>
            <w:proofErr w:type="spellStart"/>
            <w:r>
              <w:t>Pyrrhula</w:t>
            </w:r>
            <w:proofErr w:type="spellEnd"/>
            <w:r>
              <w:t xml:space="preserve"> </w:t>
            </w:r>
            <w:proofErr w:type="spellStart"/>
            <w:r>
              <w:t>pyrrhula</w:t>
            </w:r>
            <w:proofErr w:type="spellEnd"/>
            <w:r>
              <w:t xml:space="preserve">, black grouse, song thrush </w:t>
            </w:r>
            <w:proofErr w:type="spellStart"/>
            <w:r>
              <w:t>Turdus</w:t>
            </w:r>
            <w:proofErr w:type="spellEnd"/>
            <w:r>
              <w:t xml:space="preserve"> </w:t>
            </w:r>
            <w:proofErr w:type="spellStart"/>
            <w:r>
              <w:t>philomelos</w:t>
            </w:r>
            <w:proofErr w:type="spellEnd"/>
            <w:r>
              <w:t xml:space="preserve">, brown hare Lepus </w:t>
            </w:r>
            <w:proofErr w:type="spellStart"/>
            <w:r>
              <w:t>europaeus</w:t>
            </w:r>
            <w:proofErr w:type="spellEnd"/>
            <w:r>
              <w:t xml:space="preserve">, otter </w:t>
            </w:r>
            <w:proofErr w:type="spellStart"/>
            <w:r>
              <w:t>Lutra</w:t>
            </w:r>
            <w:proofErr w:type="spellEnd"/>
            <w:r>
              <w:t xml:space="preserve"> </w:t>
            </w:r>
            <w:proofErr w:type="spellStart"/>
            <w:r>
              <w:t>lutra</w:t>
            </w:r>
            <w:proofErr w:type="spellEnd"/>
            <w:r>
              <w:t xml:space="preserve"> (old record), water vole, pipistrelle </w:t>
            </w:r>
            <w:proofErr w:type="spellStart"/>
            <w:r>
              <w:t>Pipistrellus</w:t>
            </w:r>
            <w:proofErr w:type="spellEnd"/>
            <w:r>
              <w:t xml:space="preserve"> </w:t>
            </w:r>
            <w:proofErr w:type="spellStart"/>
            <w:r>
              <w:t>pipistrellus</w:t>
            </w:r>
            <w:proofErr w:type="spellEnd"/>
            <w:r>
              <w:t xml:space="preserve"> and lesser horseshoe bat Rhinolophus </w:t>
            </w:r>
            <w:proofErr w:type="spellStart"/>
            <w:r>
              <w:t>hipposideros</w:t>
            </w:r>
            <w:proofErr w:type="spellEnd"/>
            <w:r>
              <w:t>.</w:t>
            </w:r>
          </w:p>
          <w:p w14:paraId="508804CD" w14:textId="6D572FD9" w:rsidR="00311B3E" w:rsidRPr="004723DA" w:rsidRDefault="004723DA" w:rsidP="00FC16AC">
            <w:pPr>
              <w:pStyle w:val="Style3"/>
              <w:rPr>
                <w:color w:val="FF0000"/>
              </w:rPr>
            </w:pPr>
            <w:r>
              <w:rPr>
                <w:color w:val="0000FF"/>
              </w:rPr>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7810E229" w:rsidR="00485F82" w:rsidRDefault="00EB7E81" w:rsidP="00EC367F">
            <w:pPr>
              <w:pStyle w:val="Style3"/>
              <w:rPr>
                <w:color w:val="000000"/>
              </w:rPr>
            </w:pPr>
            <w:proofErr w:type="spellStart"/>
            <w:r>
              <w:rPr>
                <w:color w:val="000000"/>
              </w:rPr>
              <w:lastRenderedPageBreak/>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3AC12A45" w14:textId="2B5F6674" w:rsidR="00B025F8" w:rsidRDefault="00B025F8" w:rsidP="00EC367F">
            <w:pPr>
              <w:pStyle w:val="Style3"/>
              <w:rPr>
                <w:color w:val="000000"/>
              </w:rPr>
            </w:pPr>
          </w:p>
          <w:p w14:paraId="05EA3C0C" w14:textId="77777777" w:rsidR="00B025F8" w:rsidRDefault="00B025F8" w:rsidP="00EC367F">
            <w:pPr>
              <w:pStyle w:val="Style3"/>
              <w:rPr>
                <w:color w:val="000000"/>
              </w:rPr>
            </w:pPr>
          </w:p>
          <w:p w14:paraId="508804D4" w14:textId="5C677175" w:rsidR="00EB7E81" w:rsidRPr="00356F6D" w:rsidRDefault="00B025F8" w:rsidP="00EC367F">
            <w:pPr>
              <w:pStyle w:val="Style3"/>
            </w:pPr>
            <w:r w:rsidRPr="00356F6D">
              <w:t xml:space="preserve">There is no direct pathway for impact to </w:t>
            </w:r>
            <w:r w:rsidR="002E2DC9" w:rsidRPr="00356F6D">
              <w:t xml:space="preserve">features to be affected, </w:t>
            </w:r>
            <w:r w:rsidRPr="00356F6D">
              <w:t xml:space="preserve">due to the following mitigation the applicant will put in place: </w:t>
            </w:r>
          </w:p>
          <w:p w14:paraId="0778903E" w14:textId="06955C3B" w:rsidR="00B025F8" w:rsidRPr="00356F6D" w:rsidRDefault="00B025F8" w:rsidP="00B025F8">
            <w:pPr>
              <w:pStyle w:val="Style3"/>
              <w:numPr>
                <w:ilvl w:val="0"/>
                <w:numId w:val="15"/>
              </w:numPr>
            </w:pPr>
            <w:r w:rsidRPr="00356F6D">
              <w:t>Spreading rates comparatively low</w:t>
            </w:r>
            <w:r w:rsidR="00356F6D" w:rsidRPr="00356F6D">
              <w:t>, nutrient additions well within limits and mostly less than offtake, no discernible risk</w:t>
            </w:r>
          </w:p>
          <w:p w14:paraId="581CE595" w14:textId="7EBB3EB5" w:rsidR="00356F6D" w:rsidRPr="00356F6D" w:rsidRDefault="00356F6D" w:rsidP="00B025F8">
            <w:pPr>
              <w:pStyle w:val="Style3"/>
              <w:numPr>
                <w:ilvl w:val="0"/>
                <w:numId w:val="15"/>
              </w:numPr>
            </w:pPr>
            <w:r w:rsidRPr="00356F6D">
              <w:t xml:space="preserve">Spreading will take place according to </w:t>
            </w:r>
            <w:proofErr w:type="spellStart"/>
            <w:r w:rsidRPr="00356F6D">
              <w:t>CoGAP</w:t>
            </w:r>
            <w:proofErr w:type="spellEnd"/>
            <w:r w:rsidRPr="00356F6D">
              <w:t xml:space="preserve"> guidance and best practice</w:t>
            </w:r>
          </w:p>
          <w:p w14:paraId="1701F072" w14:textId="16E69890" w:rsidR="00356F6D" w:rsidRPr="00356F6D" w:rsidRDefault="00356F6D" w:rsidP="00B025F8">
            <w:pPr>
              <w:pStyle w:val="Style3"/>
              <w:numPr>
                <w:ilvl w:val="0"/>
                <w:numId w:val="15"/>
              </w:numPr>
            </w:pPr>
            <w:r w:rsidRPr="00356F6D">
              <w:t xml:space="preserve">Non-spread buffer zones of 20m in place in fields adjacent to SSSI and watercourses that run directly into protected site </w:t>
            </w:r>
          </w:p>
          <w:p w14:paraId="70619099" w14:textId="27778C4E" w:rsidR="00356F6D" w:rsidRPr="00356F6D" w:rsidRDefault="00356F6D" w:rsidP="00B025F8">
            <w:pPr>
              <w:pStyle w:val="Style3"/>
              <w:numPr>
                <w:ilvl w:val="0"/>
                <w:numId w:val="15"/>
              </w:numPr>
            </w:pPr>
            <w:r w:rsidRPr="00356F6D">
              <w:t>Non-spread buffer zones in place on steepest parts of site to minimise risk of run-off</w:t>
            </w:r>
          </w:p>
          <w:p w14:paraId="304E4475" w14:textId="52BAE5DA" w:rsidR="00356F6D" w:rsidRPr="00356F6D" w:rsidRDefault="00356F6D" w:rsidP="00B025F8">
            <w:pPr>
              <w:pStyle w:val="Style3"/>
              <w:numPr>
                <w:ilvl w:val="0"/>
                <w:numId w:val="15"/>
              </w:numPr>
            </w:pPr>
            <w:r w:rsidRPr="00356F6D">
              <w:t xml:space="preserve">No spreading to take place during sensitive periods </w:t>
            </w:r>
            <w:proofErr w:type="spellStart"/>
            <w:r w:rsidRPr="00356F6D">
              <w:t>e.g</w:t>
            </w:r>
            <w:proofErr w:type="spellEnd"/>
            <w:r w:rsidRPr="00356F6D">
              <w:t xml:space="preserve"> breeding season of birds within SSSI</w:t>
            </w:r>
          </w:p>
          <w:p w14:paraId="508804D5" w14:textId="77777777" w:rsidR="00984EA8" w:rsidRPr="00356F6D" w:rsidRDefault="00984EA8" w:rsidP="00EC367F">
            <w:pPr>
              <w:pStyle w:val="Style3"/>
            </w:pPr>
          </w:p>
          <w:p w14:paraId="508804DF" w14:textId="6710BCC7"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356F6D">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3D614128" w:rsidR="003B2CD7" w:rsidRDefault="00356F6D" w:rsidP="005F1DB5">
            <w:pPr>
              <w:jc w:val="left"/>
              <w:rPr>
                <w:rFonts w:cs="Arial"/>
                <w:sz w:val="20"/>
              </w:rPr>
            </w:pPr>
            <w:r>
              <w:rPr>
                <w:rFonts w:cs="Arial"/>
                <w:sz w:val="20"/>
              </w:rPr>
              <w:t>Judith Green</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E87892B" w:rsidR="00BA7A2D" w:rsidRPr="00475E45" w:rsidRDefault="00B41744" w:rsidP="00C761D6">
            <w:pPr>
              <w:pStyle w:val="Style3"/>
            </w:pPr>
            <w:r>
              <w:t xml:space="preserve">n/a saved for audit only </w:t>
            </w:r>
          </w:p>
        </w:tc>
      </w:tr>
    </w:tbl>
    <w:bookmarkEnd w:id="0"/>
    <w:p w14:paraId="508804FC" w14:textId="3D775D08" w:rsidR="008520A0" w:rsidRDefault="00B41744" w:rsidP="00EF7197">
      <w:pPr>
        <w:jc w:val="left"/>
      </w:pPr>
      <w:r w:rsidRPr="00B41744">
        <w:drawing>
          <wp:anchor distT="0" distB="0" distL="114300" distR="114300" simplePos="0" relativeHeight="251653120" behindDoc="0" locked="0" layoutInCell="1" allowOverlap="1" wp14:anchorId="6B2E26AD" wp14:editId="4B4FE7D7">
            <wp:simplePos x="0" y="0"/>
            <wp:positionH relativeFrom="column">
              <wp:posOffset>-906780</wp:posOffset>
            </wp:positionH>
            <wp:positionV relativeFrom="paragraph">
              <wp:posOffset>204470</wp:posOffset>
            </wp:positionV>
            <wp:extent cx="7543800" cy="51200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47840" cy="5122747"/>
                    </a:xfrm>
                    <a:prstGeom prst="rect">
                      <a:avLst/>
                    </a:prstGeom>
                  </pic:spPr>
                </pic:pic>
              </a:graphicData>
            </a:graphic>
            <wp14:sizeRelH relativeFrom="margin">
              <wp14:pctWidth>0</wp14:pctWidth>
            </wp14:sizeRelH>
            <wp14:sizeRelV relativeFrom="margin">
              <wp14:pctHeight>0</wp14:pctHeight>
            </wp14:sizeRelV>
          </wp:anchor>
        </w:drawing>
      </w:r>
    </w:p>
    <w:p w14:paraId="72DFD66A" w14:textId="400D8D5B" w:rsidR="00B41744" w:rsidRDefault="00B41744" w:rsidP="00EF7197">
      <w:pPr>
        <w:jc w:val="left"/>
      </w:pPr>
    </w:p>
    <w:p w14:paraId="4BC64D84" w14:textId="69AD6419" w:rsidR="00B41744" w:rsidRDefault="00B41744" w:rsidP="00EF7197">
      <w:pPr>
        <w:jc w:val="left"/>
      </w:pPr>
    </w:p>
    <w:p w14:paraId="6F4B45D7" w14:textId="3E18931F" w:rsidR="004723DA" w:rsidRDefault="004723DA" w:rsidP="00EF7197">
      <w:pPr>
        <w:jc w:val="left"/>
      </w:pPr>
    </w:p>
    <w:p w14:paraId="160C4AC6" w14:textId="392D986D" w:rsidR="004A7345" w:rsidRDefault="004A7345" w:rsidP="00EF7197">
      <w:pPr>
        <w:jc w:val="left"/>
      </w:pPr>
    </w:p>
    <w:p w14:paraId="253D7227" w14:textId="521D8AE1" w:rsidR="004A7345" w:rsidRDefault="004A7345" w:rsidP="00EF7197">
      <w:pPr>
        <w:jc w:val="left"/>
      </w:pPr>
    </w:p>
    <w:p w14:paraId="5E4D9A2D" w14:textId="6B7B4A56" w:rsidR="004A7345" w:rsidRDefault="004A7345" w:rsidP="00EF7197">
      <w:pPr>
        <w:jc w:val="left"/>
      </w:pPr>
    </w:p>
    <w:p w14:paraId="15EC1EE8" w14:textId="7E465A2C" w:rsidR="004A7345" w:rsidRDefault="004A7345" w:rsidP="00EF7197">
      <w:pPr>
        <w:jc w:val="left"/>
      </w:pPr>
    </w:p>
    <w:p w14:paraId="70A47845" w14:textId="3726BF19" w:rsidR="004A7345" w:rsidRDefault="004A7345" w:rsidP="00EF7197">
      <w:pPr>
        <w:jc w:val="left"/>
      </w:pPr>
    </w:p>
    <w:p w14:paraId="4AC3AF07" w14:textId="74CD73E5" w:rsidR="004A7345" w:rsidRDefault="004A7345" w:rsidP="00EF7197">
      <w:pPr>
        <w:jc w:val="left"/>
      </w:pPr>
    </w:p>
    <w:p w14:paraId="3A7A096A" w14:textId="278B0066" w:rsidR="004A7345" w:rsidRDefault="004A7345" w:rsidP="00EF7197">
      <w:pPr>
        <w:jc w:val="left"/>
      </w:pPr>
    </w:p>
    <w:p w14:paraId="7141CC81" w14:textId="57DA4D10" w:rsidR="004A7345" w:rsidRDefault="004A7345" w:rsidP="00EF7197">
      <w:pPr>
        <w:jc w:val="left"/>
      </w:pPr>
    </w:p>
    <w:p w14:paraId="72339EA6" w14:textId="1F7EEE0A" w:rsidR="004A7345" w:rsidRDefault="004A7345" w:rsidP="00EF7197">
      <w:pPr>
        <w:jc w:val="left"/>
      </w:pPr>
    </w:p>
    <w:p w14:paraId="401BD1DE" w14:textId="3177ED45" w:rsidR="004A7345" w:rsidRDefault="004A7345" w:rsidP="00EF7197">
      <w:pPr>
        <w:jc w:val="left"/>
      </w:pPr>
    </w:p>
    <w:p w14:paraId="1FE33E52" w14:textId="6BDA886F" w:rsidR="004A7345" w:rsidRDefault="004A7345" w:rsidP="00EF7197">
      <w:pPr>
        <w:jc w:val="left"/>
      </w:pPr>
    </w:p>
    <w:p w14:paraId="39B0F074" w14:textId="01812A9A" w:rsidR="004A7345" w:rsidRDefault="004A7345" w:rsidP="00EF7197">
      <w:pPr>
        <w:jc w:val="left"/>
      </w:pPr>
    </w:p>
    <w:p w14:paraId="6C9F69CA" w14:textId="189989F9" w:rsidR="004A7345" w:rsidRDefault="004A7345" w:rsidP="00EF7197">
      <w:pPr>
        <w:jc w:val="left"/>
      </w:pPr>
    </w:p>
    <w:p w14:paraId="3221C3C8" w14:textId="194CFB41" w:rsidR="004A7345" w:rsidRDefault="004A7345" w:rsidP="00EF7197">
      <w:pPr>
        <w:jc w:val="left"/>
      </w:pPr>
    </w:p>
    <w:p w14:paraId="1945367A" w14:textId="0F47B29A" w:rsidR="004A7345" w:rsidRDefault="004A7345" w:rsidP="00EF7197">
      <w:pPr>
        <w:jc w:val="left"/>
      </w:pPr>
    </w:p>
    <w:p w14:paraId="4C9B6DF9" w14:textId="415367C2" w:rsidR="004A7345" w:rsidRDefault="004A7345" w:rsidP="00EF7197">
      <w:pPr>
        <w:jc w:val="left"/>
      </w:pPr>
    </w:p>
    <w:p w14:paraId="298A4FB4" w14:textId="3923334A" w:rsidR="004A7345" w:rsidRDefault="004A7345" w:rsidP="00EF7197">
      <w:pPr>
        <w:jc w:val="left"/>
      </w:pPr>
    </w:p>
    <w:p w14:paraId="0877BFE7" w14:textId="5FCE87E9" w:rsidR="004A7345" w:rsidRDefault="004A7345" w:rsidP="00EF7197">
      <w:pPr>
        <w:jc w:val="left"/>
      </w:pPr>
    </w:p>
    <w:p w14:paraId="10FB5120" w14:textId="2C56EA50" w:rsidR="004A7345" w:rsidRDefault="004A7345" w:rsidP="00EF7197">
      <w:pPr>
        <w:jc w:val="left"/>
      </w:pPr>
    </w:p>
    <w:p w14:paraId="5842F4AB" w14:textId="0C1606C5" w:rsidR="004A7345" w:rsidRDefault="004A7345" w:rsidP="00EF7197">
      <w:pPr>
        <w:jc w:val="left"/>
      </w:pPr>
    </w:p>
    <w:p w14:paraId="766F65AC" w14:textId="28C10FB6" w:rsidR="004A7345" w:rsidRDefault="004A7345" w:rsidP="00EF7197">
      <w:pPr>
        <w:jc w:val="left"/>
      </w:pPr>
    </w:p>
    <w:p w14:paraId="4E217E46" w14:textId="4D32827E" w:rsidR="004A7345" w:rsidRDefault="004A7345" w:rsidP="00EF7197">
      <w:pPr>
        <w:jc w:val="left"/>
      </w:pPr>
    </w:p>
    <w:p w14:paraId="7C88E059" w14:textId="2566DDB8" w:rsidR="004A7345" w:rsidRDefault="004A7345" w:rsidP="00EF7197">
      <w:pPr>
        <w:jc w:val="left"/>
      </w:pPr>
    </w:p>
    <w:p w14:paraId="520C2EFB" w14:textId="01ADCFBF" w:rsidR="004A7345" w:rsidRDefault="004A7345" w:rsidP="00EF7197">
      <w:pPr>
        <w:jc w:val="left"/>
      </w:pPr>
    </w:p>
    <w:p w14:paraId="3608EB8D" w14:textId="69BC2D96" w:rsidR="004A7345" w:rsidRDefault="004A7345" w:rsidP="00EF7197">
      <w:pPr>
        <w:jc w:val="left"/>
      </w:pPr>
    </w:p>
    <w:p w14:paraId="56C4A508" w14:textId="09AD3058" w:rsidR="004A7345" w:rsidRDefault="004A7345" w:rsidP="00EF7197">
      <w:pPr>
        <w:jc w:val="left"/>
      </w:pPr>
    </w:p>
    <w:p w14:paraId="6D81C2B9" w14:textId="4A89B811" w:rsidR="004A7345" w:rsidRDefault="004A7345" w:rsidP="00EF7197">
      <w:pPr>
        <w:jc w:val="left"/>
      </w:pPr>
    </w:p>
    <w:p w14:paraId="04CA6AE6" w14:textId="4941614C" w:rsidR="004A7345" w:rsidRDefault="004A7345" w:rsidP="00EF7197">
      <w:pPr>
        <w:jc w:val="left"/>
      </w:pPr>
    </w:p>
    <w:p w14:paraId="459973E1" w14:textId="5A90D68F" w:rsidR="004A7345" w:rsidRDefault="004A7345" w:rsidP="00EF7197">
      <w:pPr>
        <w:jc w:val="left"/>
      </w:pPr>
    </w:p>
    <w:p w14:paraId="20915BF7" w14:textId="0381E2E8" w:rsidR="004A7345" w:rsidRDefault="004A7345" w:rsidP="00EF7197">
      <w:pPr>
        <w:jc w:val="left"/>
      </w:pPr>
    </w:p>
    <w:p w14:paraId="28EA9F65" w14:textId="18F60340" w:rsidR="004A7345" w:rsidRDefault="004A7345" w:rsidP="00EF7197">
      <w:pPr>
        <w:jc w:val="left"/>
      </w:pPr>
    </w:p>
    <w:p w14:paraId="36CEA5AC" w14:textId="52F5ABBD" w:rsidR="00611074" w:rsidRDefault="00611074" w:rsidP="00EF7197">
      <w:pPr>
        <w:jc w:val="left"/>
      </w:pPr>
    </w:p>
    <w:p w14:paraId="35CA6487" w14:textId="762D58D2" w:rsidR="00611074" w:rsidRDefault="00611074" w:rsidP="00EF7197">
      <w:pPr>
        <w:jc w:val="left"/>
      </w:pPr>
    </w:p>
    <w:p w14:paraId="44B56F71" w14:textId="266D45A3" w:rsidR="00611074" w:rsidRDefault="00611074" w:rsidP="00EF7197">
      <w:pPr>
        <w:jc w:val="left"/>
      </w:pPr>
    </w:p>
    <w:p w14:paraId="1881FB35" w14:textId="4D8EE51D" w:rsidR="00611074" w:rsidRDefault="00611074" w:rsidP="00EF7197">
      <w:pPr>
        <w:jc w:val="left"/>
      </w:pPr>
    </w:p>
    <w:p w14:paraId="7DF86099" w14:textId="3C9ED055" w:rsidR="00611074" w:rsidRDefault="00611074" w:rsidP="00EF7197">
      <w:pPr>
        <w:jc w:val="left"/>
      </w:pPr>
    </w:p>
    <w:p w14:paraId="33AB255F" w14:textId="47C574D8" w:rsidR="00611074" w:rsidRDefault="00611074" w:rsidP="00EF7197">
      <w:pPr>
        <w:jc w:val="left"/>
      </w:pPr>
    </w:p>
    <w:p w14:paraId="7D20594F" w14:textId="5D0F198B" w:rsidR="00611074" w:rsidRDefault="00611074" w:rsidP="00EF7197">
      <w:pPr>
        <w:jc w:val="left"/>
      </w:pPr>
    </w:p>
    <w:p w14:paraId="2753CE6D" w14:textId="44507F93" w:rsidR="00611074" w:rsidRDefault="00611074" w:rsidP="00EF7197">
      <w:pPr>
        <w:jc w:val="left"/>
      </w:pPr>
    </w:p>
    <w:p w14:paraId="39AEA137" w14:textId="2FF1C3C6" w:rsidR="00611074" w:rsidRDefault="00611074" w:rsidP="00EF7197">
      <w:pPr>
        <w:jc w:val="left"/>
      </w:pPr>
      <w:r>
        <w:rPr>
          <w:noProof/>
        </w:rPr>
        <w:drawing>
          <wp:anchor distT="0" distB="0" distL="114300" distR="114300" simplePos="0" relativeHeight="251663360" behindDoc="0" locked="0" layoutInCell="1" allowOverlap="1" wp14:anchorId="39CB1A73" wp14:editId="1227AB1F">
            <wp:simplePos x="0" y="0"/>
            <wp:positionH relativeFrom="column">
              <wp:posOffset>-845820</wp:posOffset>
            </wp:positionH>
            <wp:positionV relativeFrom="paragraph">
              <wp:posOffset>214020</wp:posOffset>
            </wp:positionV>
            <wp:extent cx="7490460" cy="52730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495099" cy="5276281"/>
                    </a:xfrm>
                    <a:prstGeom prst="rect">
                      <a:avLst/>
                    </a:prstGeom>
                  </pic:spPr>
                </pic:pic>
              </a:graphicData>
            </a:graphic>
            <wp14:sizeRelH relativeFrom="margin">
              <wp14:pctWidth>0</wp14:pctWidth>
            </wp14:sizeRelH>
            <wp14:sizeRelV relativeFrom="margin">
              <wp14:pctHeight>0</wp14:pctHeight>
            </wp14:sizeRelV>
          </wp:anchor>
        </w:drawing>
      </w:r>
    </w:p>
    <w:p w14:paraId="6A0AE485" w14:textId="0D90763E" w:rsidR="00611074" w:rsidRDefault="00611074" w:rsidP="00EF7197">
      <w:pPr>
        <w:jc w:val="left"/>
      </w:pPr>
    </w:p>
    <w:p w14:paraId="3D66F260" w14:textId="34BAECC1" w:rsidR="00611074" w:rsidRDefault="00611074" w:rsidP="00EF7197">
      <w:pPr>
        <w:jc w:val="left"/>
      </w:pPr>
    </w:p>
    <w:p w14:paraId="427057CB" w14:textId="53E915AF" w:rsidR="00611074" w:rsidRDefault="00611074" w:rsidP="00EF7197">
      <w:pPr>
        <w:jc w:val="left"/>
      </w:pPr>
    </w:p>
    <w:p w14:paraId="678EC2EC" w14:textId="5105B043" w:rsidR="00611074" w:rsidRDefault="00611074" w:rsidP="00EF7197">
      <w:pPr>
        <w:jc w:val="left"/>
      </w:pPr>
    </w:p>
    <w:p w14:paraId="1B4B6A96" w14:textId="2D486D24" w:rsidR="00611074" w:rsidRDefault="00611074" w:rsidP="00EF7197">
      <w:pPr>
        <w:jc w:val="left"/>
      </w:pPr>
    </w:p>
    <w:p w14:paraId="6472687C" w14:textId="15B9F613" w:rsidR="00611074" w:rsidRDefault="00611074" w:rsidP="00EF7197">
      <w:pPr>
        <w:jc w:val="left"/>
      </w:pPr>
    </w:p>
    <w:p w14:paraId="0DA32777" w14:textId="6CD1516E" w:rsidR="00611074" w:rsidRDefault="00611074" w:rsidP="00EF7197">
      <w:pPr>
        <w:jc w:val="left"/>
      </w:pPr>
    </w:p>
    <w:p w14:paraId="41FA59E8" w14:textId="5E3D3CE3" w:rsidR="00611074" w:rsidRDefault="00611074" w:rsidP="00EF7197">
      <w:pPr>
        <w:jc w:val="left"/>
      </w:pPr>
    </w:p>
    <w:p w14:paraId="130015FE" w14:textId="0558638E" w:rsidR="00611074" w:rsidRDefault="00611074" w:rsidP="00EF7197">
      <w:pPr>
        <w:jc w:val="left"/>
      </w:pPr>
    </w:p>
    <w:p w14:paraId="2AEFED7E" w14:textId="5176C95F" w:rsidR="00611074" w:rsidRDefault="00611074" w:rsidP="00EF7197">
      <w:pPr>
        <w:jc w:val="left"/>
      </w:pPr>
    </w:p>
    <w:p w14:paraId="5518301B" w14:textId="1BFA598C" w:rsidR="00611074" w:rsidRDefault="00611074" w:rsidP="00EF7197">
      <w:pPr>
        <w:jc w:val="left"/>
      </w:pPr>
    </w:p>
    <w:p w14:paraId="6E4A0C40" w14:textId="29C4DC87" w:rsidR="00611074" w:rsidRDefault="00611074" w:rsidP="00EF7197">
      <w:pPr>
        <w:jc w:val="left"/>
      </w:pPr>
    </w:p>
    <w:p w14:paraId="004CE277" w14:textId="2098A448" w:rsidR="00611074" w:rsidRDefault="00611074" w:rsidP="00EF7197">
      <w:pPr>
        <w:jc w:val="left"/>
      </w:pPr>
    </w:p>
    <w:p w14:paraId="1AE328B7" w14:textId="179DAC14" w:rsidR="00611074" w:rsidRDefault="00611074" w:rsidP="00EF7197">
      <w:pPr>
        <w:jc w:val="left"/>
      </w:pPr>
    </w:p>
    <w:p w14:paraId="16DF4C91" w14:textId="0F890D3A" w:rsidR="00611074" w:rsidRDefault="00611074" w:rsidP="00EF7197">
      <w:pPr>
        <w:jc w:val="left"/>
      </w:pPr>
    </w:p>
    <w:p w14:paraId="17CD268A" w14:textId="344C4603" w:rsidR="00611074" w:rsidRDefault="00611074" w:rsidP="00EF7197">
      <w:pPr>
        <w:jc w:val="left"/>
      </w:pPr>
    </w:p>
    <w:p w14:paraId="6D26BEAC" w14:textId="026DC7AC" w:rsidR="00611074" w:rsidRDefault="00611074" w:rsidP="00EF7197">
      <w:pPr>
        <w:jc w:val="left"/>
      </w:pPr>
    </w:p>
    <w:p w14:paraId="4891B646" w14:textId="190A7C64" w:rsidR="00611074" w:rsidRDefault="00611074" w:rsidP="00EF7197">
      <w:pPr>
        <w:jc w:val="left"/>
      </w:pPr>
    </w:p>
    <w:p w14:paraId="4252D475" w14:textId="7EAD54F5" w:rsidR="00611074" w:rsidRDefault="00611074" w:rsidP="00EF7197">
      <w:pPr>
        <w:jc w:val="left"/>
      </w:pPr>
    </w:p>
    <w:p w14:paraId="5AA12DA5" w14:textId="77777777" w:rsidR="00611074" w:rsidRPr="00475E45" w:rsidRDefault="00611074" w:rsidP="00EF7197">
      <w:pPr>
        <w:jc w:val="left"/>
      </w:pPr>
      <w:bookmarkStart w:id="2" w:name="_GoBack"/>
      <w:bookmarkEnd w:id="2"/>
    </w:p>
    <w:sectPr w:rsidR="00611074"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7410671"/>
    <w:multiLevelType w:val="hybridMultilevel"/>
    <w:tmpl w:val="BCB2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3"/>
  </w:num>
  <w:num w:numId="4">
    <w:abstractNumId w:val="12"/>
  </w:num>
  <w:num w:numId="5">
    <w:abstractNumId w:val="5"/>
  </w:num>
  <w:num w:numId="6">
    <w:abstractNumId w:val="13"/>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56F6D"/>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A7345"/>
    <w:rsid w:val="004C0A26"/>
    <w:rsid w:val="004C537B"/>
    <w:rsid w:val="004F1E09"/>
    <w:rsid w:val="00501D10"/>
    <w:rsid w:val="00511344"/>
    <w:rsid w:val="005334A7"/>
    <w:rsid w:val="00564C5F"/>
    <w:rsid w:val="00564C8E"/>
    <w:rsid w:val="00570C44"/>
    <w:rsid w:val="00572AA9"/>
    <w:rsid w:val="00576399"/>
    <w:rsid w:val="00585164"/>
    <w:rsid w:val="005905A7"/>
    <w:rsid w:val="00590E1F"/>
    <w:rsid w:val="0059664C"/>
    <w:rsid w:val="005A60EE"/>
    <w:rsid w:val="005D674A"/>
    <w:rsid w:val="005E3F07"/>
    <w:rsid w:val="005F1DB5"/>
    <w:rsid w:val="0060404B"/>
    <w:rsid w:val="00611074"/>
    <w:rsid w:val="006175E8"/>
    <w:rsid w:val="006222A3"/>
    <w:rsid w:val="00630ABA"/>
    <w:rsid w:val="00643114"/>
    <w:rsid w:val="006473DA"/>
    <w:rsid w:val="00655146"/>
    <w:rsid w:val="006706F4"/>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11C3"/>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25F8"/>
    <w:rsid w:val="00B04B58"/>
    <w:rsid w:val="00B127F8"/>
    <w:rsid w:val="00B34E44"/>
    <w:rsid w:val="00B41744"/>
    <w:rsid w:val="00B634B4"/>
    <w:rsid w:val="00BA668A"/>
    <w:rsid w:val="00BA7A2D"/>
    <w:rsid w:val="00BB2DCD"/>
    <w:rsid w:val="00BE0949"/>
    <w:rsid w:val="00BE4698"/>
    <w:rsid w:val="00C019C5"/>
    <w:rsid w:val="00C03347"/>
    <w:rsid w:val="00C07A8D"/>
    <w:rsid w:val="00C252E6"/>
    <w:rsid w:val="00C27FA1"/>
    <w:rsid w:val="00C44725"/>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685E"/>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4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REGU-415-1628945</_dlc_DocId>
    <_dlc_DocIdUrl xmlns="9be56660-2c31-41ef-bc00-23e72f632f2a">
      <Url>https://cyfoethnaturiolcymru.sharepoint.com/teams/Regulatory/Permitting/_layouts/15/DocIdRedir.aspx?ID=REGU-415-1628945</Url>
      <Description>REGU-415-1628945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FDF83772-BAD4-479C-83FC-ADCFE7BAD31A}"/>
</file>

<file path=customXml/itemProps4.xml><?xml version="1.0" encoding="utf-8"?>
<ds:datastoreItem xmlns:ds="http://schemas.openxmlformats.org/officeDocument/2006/customXml" ds:itemID="{32639C8F-17BB-4214-B4C7-7D5EB1622354}"/>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1126</Words>
  <Characters>6421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Green, Judith</cp:lastModifiedBy>
  <cp:revision>10</cp:revision>
  <cp:lastPrinted>2012-03-16T09:37:00Z</cp:lastPrinted>
  <dcterms:created xsi:type="dcterms:W3CDTF">2014-09-04T10:50:00Z</dcterms:created>
  <dcterms:modified xsi:type="dcterms:W3CDTF">2021-08-05T15:23:00Z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84a5c427-2a71-4875-b876-66b1d4e2fe81</vt:lpwstr>
  </property>
</Properties>
</file>