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5779C4" w14:textId="225841A1" w:rsidR="00637B07" w:rsidRDefault="00637B07" w:rsidP="00F562F4">
      <w:pPr>
        <w:jc w:val="center"/>
        <w:rPr>
          <w:rFonts w:ascii="Arial" w:eastAsia="Times New Roman" w:hAnsi="Arial" w:cs="Arial"/>
          <w:b/>
          <w:bCs/>
          <w:color w:val="0091A5"/>
          <w:sz w:val="28"/>
          <w:szCs w:val="28"/>
          <w:lang w:eastAsia="en-GB"/>
        </w:rPr>
      </w:pPr>
      <w:r w:rsidRPr="002D4A0A">
        <w:rPr>
          <w:rFonts w:ascii="Arial" w:eastAsia="Times New Roman" w:hAnsi="Arial" w:cs="Arial"/>
          <w:b/>
          <w:bCs/>
          <w:color w:val="0091A5"/>
          <w:sz w:val="28"/>
          <w:szCs w:val="28"/>
          <w:lang w:eastAsia="en-GB"/>
        </w:rPr>
        <w:t xml:space="preserve">WFD Compliance Assessment of </w:t>
      </w:r>
      <w:r w:rsidR="009606AB">
        <w:rPr>
          <w:rFonts w:ascii="Arial" w:eastAsia="Times New Roman" w:hAnsi="Arial" w:cs="Arial"/>
          <w:b/>
          <w:bCs/>
          <w:color w:val="0091A5"/>
          <w:sz w:val="28"/>
          <w:szCs w:val="28"/>
          <w:lang w:eastAsia="en-GB"/>
        </w:rPr>
        <w:t xml:space="preserve">trade discharge </w:t>
      </w:r>
      <w:r w:rsidRPr="002D4A0A">
        <w:rPr>
          <w:rFonts w:ascii="Arial" w:eastAsia="Times New Roman" w:hAnsi="Arial" w:cs="Arial"/>
          <w:b/>
          <w:bCs/>
          <w:color w:val="0091A5"/>
          <w:sz w:val="28"/>
          <w:szCs w:val="28"/>
          <w:lang w:eastAsia="en-GB"/>
        </w:rPr>
        <w:t xml:space="preserve">at </w:t>
      </w:r>
      <w:r w:rsidR="00403442">
        <w:rPr>
          <w:rFonts w:ascii="Arial" w:eastAsia="Times New Roman" w:hAnsi="Arial" w:cs="Arial"/>
          <w:b/>
          <w:bCs/>
          <w:color w:val="0091A5"/>
          <w:sz w:val="28"/>
          <w:szCs w:val="28"/>
          <w:lang w:eastAsia="en-GB"/>
        </w:rPr>
        <w:t>South Caernarfon Creameries</w:t>
      </w:r>
    </w:p>
    <w:p w14:paraId="419457AC" w14:textId="4BF77DF2" w:rsidR="00680944" w:rsidRPr="00680944" w:rsidRDefault="00680944" w:rsidP="00680944">
      <w:pPr>
        <w:rPr>
          <w:sz w:val="20"/>
          <w:szCs w:val="20"/>
        </w:rPr>
      </w:pPr>
      <w:r w:rsidRPr="00680944">
        <w:rPr>
          <w:rFonts w:ascii="Arial" w:hAnsi="Arial" w:cs="Arial"/>
          <w:sz w:val="20"/>
          <w:szCs w:val="20"/>
        </w:rPr>
        <w:t>Table 1: project details</w:t>
      </w:r>
      <w:r>
        <w:rPr>
          <w:rFonts w:ascii="Arial" w:hAnsi="Arial" w:cs="Arial"/>
          <w:sz w:val="20"/>
          <w:szCs w:val="20"/>
        </w:rPr>
        <w:t>.</w:t>
      </w:r>
    </w:p>
    <w:tbl>
      <w:tblPr>
        <w:tblW w:w="9346" w:type="dxa"/>
        <w:tblLook w:val="04A0" w:firstRow="1" w:lastRow="0" w:firstColumn="1" w:lastColumn="0" w:noHBand="0" w:noVBand="1"/>
      </w:tblPr>
      <w:tblGrid>
        <w:gridCol w:w="3400"/>
        <w:gridCol w:w="5946"/>
      </w:tblGrid>
      <w:tr w:rsidR="00637B07" w:rsidRPr="002D4A0A" w14:paraId="2C59CA2D" w14:textId="77777777" w:rsidTr="006F1FFF">
        <w:trPr>
          <w:trHeight w:val="312"/>
        </w:trPr>
        <w:tc>
          <w:tcPr>
            <w:tcW w:w="9346" w:type="dxa"/>
            <w:gridSpan w:val="2"/>
            <w:tcBorders>
              <w:top w:val="single" w:sz="8" w:space="0" w:color="0091A5"/>
              <w:left w:val="single" w:sz="8" w:space="0" w:color="0091A5"/>
              <w:bottom w:val="single" w:sz="8" w:space="0" w:color="0091A5"/>
              <w:right w:val="single" w:sz="8" w:space="0" w:color="0091A5"/>
            </w:tcBorders>
            <w:shd w:val="clear" w:color="auto" w:fill="auto"/>
            <w:noWrap/>
            <w:vAlign w:val="bottom"/>
          </w:tcPr>
          <w:p w14:paraId="6C4EF6AA" w14:textId="1994B137" w:rsidR="00637B07" w:rsidRPr="007C1A1D" w:rsidRDefault="00637B07" w:rsidP="007C1A1D">
            <w:pPr>
              <w:spacing w:after="0" w:line="240" w:lineRule="auto"/>
              <w:rPr>
                <w:rFonts w:ascii="Arial" w:eastAsia="Times New Roman" w:hAnsi="Arial" w:cs="Arial"/>
                <w:b/>
                <w:bCs/>
                <w:color w:val="000000"/>
                <w:sz w:val="28"/>
                <w:szCs w:val="28"/>
                <w:lang w:eastAsia="en-GB"/>
              </w:rPr>
            </w:pPr>
            <w:r w:rsidRPr="002D4A0A">
              <w:rPr>
                <w:rFonts w:ascii="Arial" w:eastAsia="Times New Roman" w:hAnsi="Arial" w:cs="Arial"/>
                <w:b/>
                <w:bCs/>
                <w:color w:val="000000"/>
                <w:sz w:val="28"/>
                <w:szCs w:val="28"/>
                <w:lang w:eastAsia="en-GB"/>
              </w:rPr>
              <w:t>a): Project details where an external party has applied to NRW for any form of authorisation</w:t>
            </w:r>
          </w:p>
        </w:tc>
      </w:tr>
      <w:tr w:rsidR="00A305A4" w:rsidRPr="002D4A0A" w14:paraId="45031CD7" w14:textId="77777777" w:rsidTr="007C1A1D">
        <w:trPr>
          <w:trHeight w:val="552"/>
        </w:trPr>
        <w:tc>
          <w:tcPr>
            <w:tcW w:w="3685" w:type="dxa"/>
            <w:tcBorders>
              <w:top w:val="single" w:sz="8" w:space="0" w:color="0091A5"/>
              <w:left w:val="single" w:sz="4" w:space="0" w:color="0091A5"/>
              <w:bottom w:val="single" w:sz="4" w:space="0" w:color="0091A5"/>
              <w:right w:val="single" w:sz="4" w:space="0" w:color="0091A5"/>
            </w:tcBorders>
            <w:shd w:val="clear" w:color="auto" w:fill="auto"/>
            <w:vAlign w:val="center"/>
            <w:hideMark/>
          </w:tcPr>
          <w:p w14:paraId="28C07F03" w14:textId="77777777" w:rsidR="007C1A1D" w:rsidRPr="002D4A0A" w:rsidRDefault="007C1A1D" w:rsidP="00192397">
            <w:pPr>
              <w:spacing w:after="0" w:line="240" w:lineRule="auto"/>
              <w:rPr>
                <w:rFonts w:ascii="Arial" w:eastAsia="Times New Roman" w:hAnsi="Arial" w:cs="Arial"/>
                <w:b/>
                <w:bCs/>
                <w:color w:val="000000"/>
                <w:lang w:eastAsia="en-GB"/>
              </w:rPr>
            </w:pPr>
            <w:r w:rsidRPr="002D4A0A">
              <w:rPr>
                <w:rFonts w:ascii="Arial" w:eastAsia="Times New Roman" w:hAnsi="Arial" w:cs="Arial"/>
                <w:b/>
                <w:bCs/>
                <w:color w:val="000000"/>
                <w:lang w:eastAsia="en-GB"/>
              </w:rPr>
              <w:t xml:space="preserve">Application reference number (if applicable) </w:t>
            </w:r>
          </w:p>
        </w:tc>
        <w:tc>
          <w:tcPr>
            <w:tcW w:w="5661" w:type="dxa"/>
            <w:tcBorders>
              <w:top w:val="single" w:sz="8" w:space="0" w:color="0091A5"/>
              <w:left w:val="nil"/>
              <w:bottom w:val="single" w:sz="4" w:space="0" w:color="0091A5"/>
              <w:right w:val="single" w:sz="8" w:space="0" w:color="0091A5"/>
            </w:tcBorders>
            <w:shd w:val="clear" w:color="auto" w:fill="auto"/>
            <w:vAlign w:val="center"/>
            <w:hideMark/>
          </w:tcPr>
          <w:p w14:paraId="7BD567FC" w14:textId="7A767DF9" w:rsidR="007C1A1D" w:rsidRPr="00192397" w:rsidRDefault="007C1A1D" w:rsidP="00192397">
            <w:pPr>
              <w:spacing w:after="0" w:line="240" w:lineRule="auto"/>
              <w:rPr>
                <w:rFonts w:ascii="Arial" w:eastAsia="Times New Roman" w:hAnsi="Arial" w:cs="Arial"/>
                <w:lang w:eastAsia="en-GB"/>
              </w:rPr>
            </w:pPr>
            <w:r w:rsidRPr="00192397">
              <w:rPr>
                <w:rFonts w:ascii="Arial" w:eastAsia="Times New Roman" w:hAnsi="Arial" w:cs="Arial"/>
                <w:lang w:eastAsia="en-GB"/>
              </w:rPr>
              <w:t> </w:t>
            </w:r>
            <w:r w:rsidR="004A051E">
              <w:rPr>
                <w:rFonts w:ascii="Arial" w:eastAsia="Times New Roman" w:hAnsi="Arial" w:cs="Arial"/>
                <w:lang w:eastAsia="en-GB"/>
              </w:rPr>
              <w:t>PAN-008571</w:t>
            </w:r>
          </w:p>
        </w:tc>
      </w:tr>
      <w:tr w:rsidR="00A305A4" w:rsidRPr="002D4A0A" w14:paraId="4793A842" w14:textId="77777777" w:rsidTr="007C1A1D">
        <w:trPr>
          <w:trHeight w:val="288"/>
        </w:trPr>
        <w:tc>
          <w:tcPr>
            <w:tcW w:w="3685" w:type="dxa"/>
            <w:tcBorders>
              <w:top w:val="nil"/>
              <w:left w:val="single" w:sz="4" w:space="0" w:color="0091A5"/>
              <w:bottom w:val="single" w:sz="4" w:space="0" w:color="0091A5"/>
              <w:right w:val="single" w:sz="4" w:space="0" w:color="0091A5"/>
            </w:tcBorders>
            <w:shd w:val="clear" w:color="auto" w:fill="auto"/>
            <w:vAlign w:val="center"/>
            <w:hideMark/>
          </w:tcPr>
          <w:p w14:paraId="0C5B25C2" w14:textId="77777777" w:rsidR="007C1A1D" w:rsidRPr="002D4A0A" w:rsidRDefault="007C1A1D" w:rsidP="00192397">
            <w:pPr>
              <w:spacing w:after="0" w:line="240" w:lineRule="auto"/>
              <w:rPr>
                <w:rFonts w:ascii="Arial" w:eastAsia="Times New Roman" w:hAnsi="Arial" w:cs="Arial"/>
                <w:b/>
                <w:bCs/>
                <w:color w:val="000000"/>
                <w:lang w:eastAsia="en-GB"/>
              </w:rPr>
            </w:pPr>
            <w:r w:rsidRPr="002D4A0A">
              <w:rPr>
                <w:rFonts w:ascii="Arial" w:eastAsia="Times New Roman" w:hAnsi="Arial" w:cs="Arial"/>
                <w:b/>
                <w:bCs/>
                <w:color w:val="000000"/>
                <w:lang w:eastAsia="en-GB"/>
              </w:rPr>
              <w:t xml:space="preserve">Date application received </w:t>
            </w:r>
          </w:p>
        </w:tc>
        <w:tc>
          <w:tcPr>
            <w:tcW w:w="5661" w:type="dxa"/>
            <w:tcBorders>
              <w:top w:val="nil"/>
              <w:left w:val="nil"/>
              <w:bottom w:val="single" w:sz="4" w:space="0" w:color="0091A5"/>
              <w:right w:val="single" w:sz="8" w:space="0" w:color="0091A5"/>
            </w:tcBorders>
            <w:shd w:val="clear" w:color="auto" w:fill="auto"/>
            <w:vAlign w:val="center"/>
            <w:hideMark/>
          </w:tcPr>
          <w:p w14:paraId="1FC444E4" w14:textId="6D17F8F3" w:rsidR="007C1A1D" w:rsidRPr="00192397" w:rsidRDefault="004A051E" w:rsidP="00192397">
            <w:pPr>
              <w:spacing w:after="0" w:line="240" w:lineRule="auto"/>
              <w:rPr>
                <w:rFonts w:ascii="Arial" w:eastAsia="Times New Roman" w:hAnsi="Arial" w:cs="Arial"/>
                <w:bCs/>
                <w:iCs/>
                <w:lang w:eastAsia="en-GB"/>
              </w:rPr>
            </w:pPr>
            <w:r>
              <w:rPr>
                <w:rFonts w:ascii="Arial" w:eastAsia="Times New Roman" w:hAnsi="Arial" w:cs="Arial"/>
                <w:bCs/>
                <w:iCs/>
                <w:lang w:eastAsia="en-GB"/>
              </w:rPr>
              <w:t>31</w:t>
            </w:r>
            <w:r w:rsidR="00A4540F" w:rsidRPr="00192397">
              <w:rPr>
                <w:rFonts w:ascii="Arial" w:eastAsia="Times New Roman" w:hAnsi="Arial" w:cs="Arial"/>
                <w:bCs/>
                <w:iCs/>
                <w:lang w:eastAsia="en-GB"/>
              </w:rPr>
              <w:t>/</w:t>
            </w:r>
            <w:r>
              <w:rPr>
                <w:rFonts w:ascii="Arial" w:eastAsia="Times New Roman" w:hAnsi="Arial" w:cs="Arial"/>
                <w:bCs/>
                <w:iCs/>
                <w:lang w:eastAsia="en-GB"/>
              </w:rPr>
              <w:t>12</w:t>
            </w:r>
            <w:r w:rsidR="00A4540F" w:rsidRPr="00192397">
              <w:rPr>
                <w:rFonts w:ascii="Arial" w:eastAsia="Times New Roman" w:hAnsi="Arial" w:cs="Arial"/>
                <w:bCs/>
                <w:iCs/>
                <w:lang w:eastAsia="en-GB"/>
              </w:rPr>
              <w:t>/2019</w:t>
            </w:r>
          </w:p>
        </w:tc>
      </w:tr>
      <w:tr w:rsidR="00A305A4" w:rsidRPr="002D4A0A" w14:paraId="4682A17E" w14:textId="77777777" w:rsidTr="007C1A1D">
        <w:trPr>
          <w:trHeight w:val="288"/>
        </w:trPr>
        <w:tc>
          <w:tcPr>
            <w:tcW w:w="3685" w:type="dxa"/>
            <w:tcBorders>
              <w:top w:val="nil"/>
              <w:left w:val="single" w:sz="4" w:space="0" w:color="0091A5"/>
              <w:bottom w:val="single" w:sz="4" w:space="0" w:color="0091A5"/>
              <w:right w:val="single" w:sz="4" w:space="0" w:color="0091A5"/>
            </w:tcBorders>
            <w:shd w:val="clear" w:color="auto" w:fill="auto"/>
            <w:vAlign w:val="center"/>
            <w:hideMark/>
          </w:tcPr>
          <w:p w14:paraId="607F3414" w14:textId="77777777" w:rsidR="007C1A1D" w:rsidRPr="002D4A0A" w:rsidRDefault="007C1A1D" w:rsidP="00192397">
            <w:pPr>
              <w:spacing w:after="0" w:line="240" w:lineRule="auto"/>
              <w:rPr>
                <w:rFonts w:ascii="Arial" w:eastAsia="Times New Roman" w:hAnsi="Arial" w:cs="Arial"/>
                <w:b/>
                <w:bCs/>
                <w:color w:val="000000"/>
                <w:lang w:eastAsia="en-GB"/>
              </w:rPr>
            </w:pPr>
            <w:r w:rsidRPr="002D4A0A">
              <w:rPr>
                <w:rFonts w:ascii="Arial" w:eastAsia="Times New Roman" w:hAnsi="Arial" w:cs="Arial"/>
                <w:b/>
                <w:bCs/>
                <w:color w:val="000000"/>
                <w:lang w:eastAsia="en-GB"/>
              </w:rPr>
              <w:t xml:space="preserve">Applicant details </w:t>
            </w:r>
          </w:p>
        </w:tc>
        <w:tc>
          <w:tcPr>
            <w:tcW w:w="5661" w:type="dxa"/>
            <w:tcBorders>
              <w:top w:val="nil"/>
              <w:left w:val="nil"/>
              <w:bottom w:val="single" w:sz="4" w:space="0" w:color="0091A5"/>
              <w:right w:val="single" w:sz="8" w:space="0" w:color="0091A5"/>
            </w:tcBorders>
            <w:shd w:val="clear" w:color="auto" w:fill="auto"/>
            <w:vAlign w:val="center"/>
            <w:hideMark/>
          </w:tcPr>
          <w:p w14:paraId="0AFDD28A" w14:textId="16DA2AFB" w:rsidR="007C1A1D" w:rsidRPr="00192397" w:rsidRDefault="00403442" w:rsidP="00192397">
            <w:pPr>
              <w:spacing w:after="0" w:line="240" w:lineRule="auto"/>
              <w:rPr>
                <w:rFonts w:ascii="Arial" w:eastAsia="Times New Roman" w:hAnsi="Arial" w:cs="Arial"/>
                <w:bCs/>
                <w:iCs/>
                <w:lang w:eastAsia="en-GB"/>
              </w:rPr>
            </w:pPr>
            <w:r>
              <w:rPr>
                <w:rFonts w:ascii="Arial" w:eastAsia="Times New Roman" w:hAnsi="Arial" w:cs="Arial"/>
                <w:bCs/>
                <w:iCs/>
                <w:lang w:eastAsia="en-GB"/>
              </w:rPr>
              <w:t>South Caernarfon Creameries</w:t>
            </w:r>
            <w:r w:rsidR="00D47055" w:rsidRPr="00192397">
              <w:rPr>
                <w:rFonts w:ascii="Arial" w:eastAsia="Times New Roman" w:hAnsi="Arial" w:cs="Arial"/>
                <w:bCs/>
                <w:iCs/>
                <w:lang w:eastAsia="en-GB"/>
              </w:rPr>
              <w:t xml:space="preserve"> </w:t>
            </w:r>
          </w:p>
        </w:tc>
      </w:tr>
      <w:tr w:rsidR="00A305A4" w:rsidRPr="002D4A0A" w14:paraId="26BC9A3F" w14:textId="77777777" w:rsidTr="007C1A1D">
        <w:trPr>
          <w:trHeight w:val="552"/>
        </w:trPr>
        <w:tc>
          <w:tcPr>
            <w:tcW w:w="3685" w:type="dxa"/>
            <w:tcBorders>
              <w:top w:val="nil"/>
              <w:left w:val="single" w:sz="4" w:space="0" w:color="0091A5"/>
              <w:bottom w:val="single" w:sz="4" w:space="0" w:color="0091A5"/>
              <w:right w:val="single" w:sz="4" w:space="0" w:color="0091A5"/>
            </w:tcBorders>
            <w:shd w:val="clear" w:color="auto" w:fill="auto"/>
            <w:vAlign w:val="center"/>
            <w:hideMark/>
          </w:tcPr>
          <w:p w14:paraId="19619F1F" w14:textId="77777777" w:rsidR="007C1A1D" w:rsidRPr="002D4A0A" w:rsidRDefault="007C1A1D" w:rsidP="00192397">
            <w:pPr>
              <w:spacing w:after="0" w:line="240" w:lineRule="auto"/>
              <w:rPr>
                <w:rFonts w:ascii="Arial" w:eastAsia="Times New Roman" w:hAnsi="Arial" w:cs="Arial"/>
                <w:b/>
                <w:bCs/>
                <w:color w:val="000000"/>
                <w:lang w:eastAsia="en-GB"/>
              </w:rPr>
            </w:pPr>
            <w:r w:rsidRPr="002D4A0A">
              <w:rPr>
                <w:rFonts w:ascii="Arial" w:eastAsia="Times New Roman" w:hAnsi="Arial" w:cs="Arial"/>
                <w:b/>
                <w:bCs/>
                <w:color w:val="000000"/>
                <w:lang w:eastAsia="en-GB"/>
              </w:rPr>
              <w:t xml:space="preserve">Activity proposed </w:t>
            </w:r>
          </w:p>
        </w:tc>
        <w:tc>
          <w:tcPr>
            <w:tcW w:w="5661" w:type="dxa"/>
            <w:tcBorders>
              <w:top w:val="nil"/>
              <w:left w:val="nil"/>
              <w:bottom w:val="single" w:sz="4" w:space="0" w:color="0091A5"/>
              <w:right w:val="single" w:sz="8" w:space="0" w:color="0091A5"/>
            </w:tcBorders>
            <w:shd w:val="clear" w:color="auto" w:fill="auto"/>
            <w:vAlign w:val="center"/>
            <w:hideMark/>
          </w:tcPr>
          <w:p w14:paraId="0BB62F3B" w14:textId="77777777" w:rsidR="00452CB3" w:rsidRDefault="00452CB3" w:rsidP="00192397">
            <w:pPr>
              <w:spacing w:after="0" w:line="240" w:lineRule="auto"/>
              <w:rPr>
                <w:rFonts w:ascii="Arial" w:eastAsia="Times New Roman" w:hAnsi="Arial" w:cs="Arial"/>
                <w:bCs/>
                <w:iCs/>
                <w:color w:val="FF0000"/>
                <w:lang w:eastAsia="en-GB"/>
              </w:rPr>
            </w:pPr>
          </w:p>
          <w:p w14:paraId="05B945BB" w14:textId="0742BFC8" w:rsidR="00A305A4" w:rsidRDefault="00B766CB" w:rsidP="00192397">
            <w:pPr>
              <w:spacing w:after="0" w:line="240" w:lineRule="auto"/>
              <w:rPr>
                <w:rFonts w:ascii="Arial" w:eastAsia="Times New Roman" w:hAnsi="Arial" w:cs="Arial"/>
                <w:bCs/>
                <w:iCs/>
                <w:lang w:eastAsia="en-GB"/>
              </w:rPr>
            </w:pPr>
            <w:r w:rsidRPr="00A305A4">
              <w:rPr>
                <w:rFonts w:ascii="Arial" w:eastAsia="Times New Roman" w:hAnsi="Arial" w:cs="Arial"/>
                <w:bCs/>
                <w:iCs/>
                <w:lang w:eastAsia="en-GB"/>
              </w:rPr>
              <w:t xml:space="preserve">South Caernarfon Creameries is currently </w:t>
            </w:r>
            <w:r w:rsidR="00287961" w:rsidRPr="00A305A4">
              <w:rPr>
                <w:rFonts w:ascii="Arial" w:eastAsia="Times New Roman" w:hAnsi="Arial" w:cs="Arial"/>
                <w:bCs/>
                <w:iCs/>
                <w:lang w:eastAsia="en-GB"/>
              </w:rPr>
              <w:t xml:space="preserve">regulated by EPR installation permit BL9941IC. </w:t>
            </w:r>
            <w:r w:rsidR="00CD3031" w:rsidRPr="00A305A4">
              <w:rPr>
                <w:rFonts w:ascii="Arial" w:eastAsia="Times New Roman" w:hAnsi="Arial" w:cs="Arial"/>
                <w:bCs/>
                <w:iCs/>
                <w:lang w:eastAsia="en-GB"/>
              </w:rPr>
              <w:t xml:space="preserve">The </w:t>
            </w:r>
            <w:r w:rsidR="00CD3031" w:rsidRPr="00B80E36">
              <w:rPr>
                <w:rFonts w:ascii="Arial" w:eastAsia="Times New Roman" w:hAnsi="Arial" w:cs="Arial"/>
                <w:bCs/>
                <w:iCs/>
                <w:lang w:eastAsia="en-GB"/>
              </w:rPr>
              <w:t xml:space="preserve">proposed change which is relevant to the Water Framework Directive is the increase in daily volume </w:t>
            </w:r>
            <w:r w:rsidR="00CD3031" w:rsidRPr="00D41894">
              <w:rPr>
                <w:rFonts w:ascii="Arial" w:eastAsia="Times New Roman" w:hAnsi="Arial" w:cs="Arial"/>
                <w:bCs/>
                <w:iCs/>
                <w:lang w:eastAsia="en-GB"/>
              </w:rPr>
              <w:t>discharge</w:t>
            </w:r>
            <w:r w:rsidR="009213D7" w:rsidRPr="00D41894">
              <w:rPr>
                <w:rFonts w:ascii="Arial" w:eastAsia="Times New Roman" w:hAnsi="Arial" w:cs="Arial"/>
                <w:bCs/>
                <w:iCs/>
                <w:lang w:eastAsia="en-GB"/>
              </w:rPr>
              <w:t>d</w:t>
            </w:r>
            <w:r w:rsidR="00CD3031" w:rsidRPr="00D41894">
              <w:rPr>
                <w:rFonts w:ascii="Arial" w:eastAsia="Times New Roman" w:hAnsi="Arial" w:cs="Arial"/>
                <w:bCs/>
                <w:iCs/>
                <w:lang w:eastAsia="en-GB"/>
              </w:rPr>
              <w:t xml:space="preserve"> from the </w:t>
            </w:r>
            <w:proofErr w:type="spellStart"/>
            <w:proofErr w:type="gramStart"/>
            <w:r w:rsidR="009213D7" w:rsidRPr="00D41894">
              <w:rPr>
                <w:rFonts w:ascii="Arial" w:eastAsia="Times New Roman" w:hAnsi="Arial" w:cs="Arial"/>
                <w:bCs/>
                <w:iCs/>
                <w:lang w:eastAsia="en-GB"/>
              </w:rPr>
              <w:t>on site</w:t>
            </w:r>
            <w:proofErr w:type="spellEnd"/>
            <w:proofErr w:type="gramEnd"/>
            <w:r w:rsidR="009213D7" w:rsidRPr="00D41894">
              <w:rPr>
                <w:rFonts w:ascii="Arial" w:eastAsia="Times New Roman" w:hAnsi="Arial" w:cs="Arial"/>
                <w:bCs/>
                <w:iCs/>
                <w:lang w:eastAsia="en-GB"/>
              </w:rPr>
              <w:t xml:space="preserve"> </w:t>
            </w:r>
            <w:r w:rsidR="00CD3031" w:rsidRPr="00D41894">
              <w:rPr>
                <w:rFonts w:ascii="Arial" w:eastAsia="Times New Roman" w:hAnsi="Arial" w:cs="Arial"/>
                <w:bCs/>
                <w:iCs/>
                <w:lang w:eastAsia="en-GB"/>
              </w:rPr>
              <w:t>Effluent Treatment Plant (ETP)</w:t>
            </w:r>
            <w:r w:rsidR="00814D08">
              <w:rPr>
                <w:rFonts w:ascii="Arial" w:eastAsia="Times New Roman" w:hAnsi="Arial" w:cs="Arial"/>
                <w:bCs/>
                <w:iCs/>
                <w:lang w:eastAsia="en-GB"/>
              </w:rPr>
              <w:t xml:space="preserve"> following its upgrade</w:t>
            </w:r>
            <w:r w:rsidR="00CD3031" w:rsidRPr="00D41894">
              <w:rPr>
                <w:rFonts w:ascii="Arial" w:eastAsia="Times New Roman" w:hAnsi="Arial" w:cs="Arial"/>
                <w:bCs/>
                <w:iCs/>
                <w:lang w:eastAsia="en-GB"/>
              </w:rPr>
              <w:t>.</w:t>
            </w:r>
            <w:r w:rsidR="00B80E36" w:rsidRPr="00D41894">
              <w:rPr>
                <w:rFonts w:ascii="Arial" w:eastAsia="Times New Roman" w:hAnsi="Arial" w:cs="Arial"/>
                <w:bCs/>
                <w:iCs/>
                <w:lang w:eastAsia="en-GB"/>
              </w:rPr>
              <w:t xml:space="preserve"> </w:t>
            </w:r>
            <w:r w:rsidR="00323FA1">
              <w:rPr>
                <w:rFonts w:ascii="Arial" w:eastAsia="Times New Roman" w:hAnsi="Arial" w:cs="Arial"/>
                <w:bCs/>
                <w:iCs/>
                <w:lang w:eastAsia="en-GB"/>
              </w:rPr>
              <w:t>It is proposed to increase</w:t>
            </w:r>
            <w:r w:rsidR="00A46DFE">
              <w:rPr>
                <w:rFonts w:ascii="Arial" w:eastAsia="Times New Roman" w:hAnsi="Arial" w:cs="Arial"/>
                <w:bCs/>
                <w:iCs/>
                <w:lang w:eastAsia="en-GB"/>
              </w:rPr>
              <w:t xml:space="preserve"> the discharge from the site from 700m</w:t>
            </w:r>
            <w:r w:rsidR="00A46DFE">
              <w:rPr>
                <w:rFonts w:ascii="Arial" w:eastAsia="Times New Roman" w:hAnsi="Arial" w:cs="Arial"/>
                <w:bCs/>
                <w:iCs/>
                <w:vertAlign w:val="superscript"/>
                <w:lang w:eastAsia="en-GB"/>
              </w:rPr>
              <w:t>3</w:t>
            </w:r>
            <w:r w:rsidR="00A46DFE">
              <w:rPr>
                <w:rFonts w:ascii="Arial" w:eastAsia="Times New Roman" w:hAnsi="Arial" w:cs="Arial"/>
                <w:bCs/>
                <w:iCs/>
                <w:lang w:eastAsia="en-GB"/>
              </w:rPr>
              <w:t>/day to 1000m</w:t>
            </w:r>
            <w:r w:rsidR="00A46DFE">
              <w:rPr>
                <w:rFonts w:ascii="Arial" w:eastAsia="Times New Roman" w:hAnsi="Arial" w:cs="Arial"/>
                <w:bCs/>
                <w:iCs/>
                <w:vertAlign w:val="superscript"/>
                <w:lang w:eastAsia="en-GB"/>
              </w:rPr>
              <w:t>3</w:t>
            </w:r>
            <w:r w:rsidR="00A46DFE">
              <w:rPr>
                <w:rFonts w:ascii="Arial" w:eastAsia="Times New Roman" w:hAnsi="Arial" w:cs="Arial"/>
                <w:bCs/>
                <w:iCs/>
                <w:lang w:eastAsia="en-GB"/>
              </w:rPr>
              <w:t>/day</w:t>
            </w:r>
            <w:r w:rsidR="00C551BA">
              <w:rPr>
                <w:rFonts w:ascii="Arial" w:eastAsia="Times New Roman" w:hAnsi="Arial" w:cs="Arial"/>
                <w:bCs/>
                <w:iCs/>
                <w:lang w:eastAsia="en-GB"/>
              </w:rPr>
              <w:t>.</w:t>
            </w:r>
            <w:r w:rsidR="00323FA1">
              <w:rPr>
                <w:rFonts w:ascii="Arial" w:eastAsia="Times New Roman" w:hAnsi="Arial" w:cs="Arial"/>
                <w:bCs/>
                <w:iCs/>
                <w:lang w:eastAsia="en-GB"/>
              </w:rPr>
              <w:br/>
            </w:r>
          </w:p>
          <w:p w14:paraId="483893A0" w14:textId="77777777" w:rsidR="00A305A4" w:rsidRDefault="00A305A4" w:rsidP="00192397">
            <w:pPr>
              <w:spacing w:after="0" w:line="240" w:lineRule="auto"/>
              <w:rPr>
                <w:rFonts w:ascii="Arial" w:eastAsia="Times New Roman" w:hAnsi="Arial" w:cs="Arial"/>
                <w:bCs/>
                <w:iCs/>
                <w:lang w:eastAsia="en-GB"/>
              </w:rPr>
            </w:pPr>
          </w:p>
          <w:p w14:paraId="1E9E75A8" w14:textId="2FB4DABF" w:rsidR="00CD3031" w:rsidRDefault="00323FA1" w:rsidP="00192397">
            <w:pPr>
              <w:spacing w:after="0" w:line="240" w:lineRule="auto"/>
              <w:rPr>
                <w:rFonts w:ascii="Arial" w:eastAsia="Times New Roman" w:hAnsi="Arial" w:cs="Arial"/>
                <w:bCs/>
                <w:iCs/>
                <w:lang w:eastAsia="en-GB"/>
              </w:rPr>
            </w:pPr>
            <w:r>
              <w:rPr>
                <w:rFonts w:ascii="Arial" w:eastAsia="Times New Roman" w:hAnsi="Arial" w:cs="Arial"/>
                <w:bCs/>
                <w:iCs/>
                <w:lang w:eastAsia="en-GB"/>
              </w:rPr>
              <w:br/>
            </w:r>
            <w:r w:rsidR="00D80EDE" w:rsidRPr="00D41894">
              <w:rPr>
                <w:rFonts w:ascii="Arial" w:eastAsia="Times New Roman" w:hAnsi="Arial" w:cs="Arial"/>
                <w:bCs/>
                <w:iCs/>
                <w:lang w:eastAsia="en-GB"/>
              </w:rPr>
              <w:t>The following limits are currently on the permit</w:t>
            </w:r>
            <w:r w:rsidR="00F0635B" w:rsidRPr="00D41894">
              <w:rPr>
                <w:rFonts w:ascii="Arial" w:eastAsia="Times New Roman" w:hAnsi="Arial" w:cs="Arial"/>
                <w:bCs/>
                <w:iCs/>
                <w:lang w:eastAsia="en-GB"/>
              </w:rPr>
              <w:t xml:space="preserve"> for South Caern</w:t>
            </w:r>
            <w:r w:rsidR="00D41894" w:rsidRPr="00D41894">
              <w:rPr>
                <w:rFonts w:ascii="Arial" w:eastAsia="Times New Roman" w:hAnsi="Arial" w:cs="Arial"/>
                <w:bCs/>
                <w:iCs/>
                <w:lang w:eastAsia="en-GB"/>
              </w:rPr>
              <w:t>arfon Creameries</w:t>
            </w:r>
            <w:r w:rsidR="00D80EDE" w:rsidRPr="00D41894">
              <w:rPr>
                <w:rFonts w:ascii="Arial" w:eastAsia="Times New Roman" w:hAnsi="Arial" w:cs="Arial"/>
                <w:bCs/>
                <w:iCs/>
                <w:lang w:eastAsia="en-GB"/>
              </w:rPr>
              <w:t>:</w:t>
            </w:r>
          </w:p>
          <w:p w14:paraId="10B2FEBF" w14:textId="78DE9307" w:rsidR="00C437BE" w:rsidRDefault="00C437BE" w:rsidP="00192397">
            <w:pPr>
              <w:spacing w:after="0" w:line="240" w:lineRule="auto"/>
              <w:rPr>
                <w:rFonts w:ascii="Arial" w:eastAsia="Times New Roman" w:hAnsi="Arial" w:cs="Arial"/>
                <w:bCs/>
                <w:iCs/>
                <w:color w:val="FF0000"/>
                <w:lang w:eastAsia="en-GB"/>
              </w:rPr>
            </w:pPr>
          </w:p>
          <w:p w14:paraId="0DBB7D44" w14:textId="6CC147C8" w:rsidR="00C437BE" w:rsidRDefault="00C437BE" w:rsidP="00192397">
            <w:pPr>
              <w:spacing w:after="0" w:line="240" w:lineRule="auto"/>
              <w:rPr>
                <w:rFonts w:ascii="Arial" w:eastAsia="Times New Roman" w:hAnsi="Arial" w:cs="Arial"/>
                <w:bCs/>
                <w:iCs/>
                <w:color w:val="FF0000"/>
                <w:lang w:eastAsia="en-GB"/>
              </w:rPr>
            </w:pPr>
          </w:p>
          <w:p w14:paraId="4DEBB8B2" w14:textId="67195403" w:rsidR="00C437BE" w:rsidRDefault="00C437BE" w:rsidP="00192397">
            <w:pPr>
              <w:spacing w:after="0" w:line="240" w:lineRule="auto"/>
              <w:rPr>
                <w:rFonts w:ascii="Arial" w:eastAsia="Times New Roman" w:hAnsi="Arial" w:cs="Arial"/>
                <w:bCs/>
                <w:iCs/>
                <w:color w:val="FF0000"/>
                <w:lang w:eastAsia="en-GB"/>
              </w:rPr>
            </w:pPr>
          </w:p>
          <w:p w14:paraId="51B8DEA4" w14:textId="77777777" w:rsidR="00C437BE" w:rsidRPr="008A354C" w:rsidRDefault="00C437BE" w:rsidP="00192397">
            <w:pPr>
              <w:spacing w:after="0" w:line="240" w:lineRule="auto"/>
              <w:rPr>
                <w:rFonts w:ascii="Arial" w:eastAsia="Times New Roman" w:hAnsi="Arial" w:cs="Arial"/>
                <w:bCs/>
                <w:iCs/>
                <w:color w:val="FF0000"/>
                <w:lang w:eastAsia="en-GB"/>
              </w:rPr>
            </w:pPr>
          </w:p>
          <w:p w14:paraId="1071251D" w14:textId="35077B32" w:rsidR="006D01EF" w:rsidRDefault="006D01EF" w:rsidP="00192397">
            <w:pPr>
              <w:spacing w:after="0" w:line="240" w:lineRule="auto"/>
              <w:rPr>
                <w:rFonts w:ascii="Arial" w:eastAsia="Times New Roman" w:hAnsi="Arial" w:cs="Arial"/>
                <w:bCs/>
                <w:iCs/>
                <w:lang w:eastAsia="en-GB"/>
              </w:rPr>
            </w:pPr>
          </w:p>
          <w:p w14:paraId="7B0E0760" w14:textId="57E12052" w:rsidR="005234CF" w:rsidRDefault="008C7661" w:rsidP="00192397">
            <w:pPr>
              <w:spacing w:after="0" w:line="240" w:lineRule="auto"/>
              <w:rPr>
                <w:rFonts w:ascii="Arial" w:eastAsia="Times New Roman" w:hAnsi="Arial" w:cs="Arial"/>
                <w:bCs/>
                <w:iCs/>
                <w:lang w:eastAsia="en-GB"/>
              </w:rPr>
            </w:pPr>
            <w:r>
              <w:rPr>
                <w:noProof/>
              </w:rPr>
              <w:lastRenderedPageBreak/>
              <w:drawing>
                <wp:anchor distT="0" distB="0" distL="114300" distR="114300" simplePos="0" relativeHeight="251663360" behindDoc="1" locked="0" layoutInCell="1" allowOverlap="1" wp14:anchorId="5590F27E" wp14:editId="31EC0603">
                  <wp:simplePos x="0" y="0"/>
                  <wp:positionH relativeFrom="column">
                    <wp:posOffset>7620</wp:posOffset>
                  </wp:positionH>
                  <wp:positionV relativeFrom="paragraph">
                    <wp:posOffset>-2907030</wp:posOffset>
                  </wp:positionV>
                  <wp:extent cx="3535680" cy="2903855"/>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535680" cy="2903855"/>
                          </a:xfrm>
                          <a:prstGeom prst="rect">
                            <a:avLst/>
                          </a:prstGeom>
                        </pic:spPr>
                      </pic:pic>
                    </a:graphicData>
                  </a:graphic>
                  <wp14:sizeRelH relativeFrom="margin">
                    <wp14:pctWidth>0</wp14:pctWidth>
                  </wp14:sizeRelH>
                  <wp14:sizeRelV relativeFrom="margin">
                    <wp14:pctHeight>0</wp14:pctHeight>
                  </wp14:sizeRelV>
                </wp:anchor>
              </w:drawing>
            </w:r>
          </w:p>
          <w:p w14:paraId="3522DB30" w14:textId="2CD4EA19" w:rsidR="005234CF" w:rsidRDefault="00A305A4" w:rsidP="00192397">
            <w:pPr>
              <w:spacing w:after="0" w:line="240" w:lineRule="auto"/>
              <w:rPr>
                <w:rFonts w:ascii="Arial" w:eastAsia="Times New Roman" w:hAnsi="Arial" w:cs="Arial"/>
                <w:bCs/>
                <w:iCs/>
                <w:lang w:eastAsia="en-GB"/>
              </w:rPr>
            </w:pPr>
            <w:r>
              <w:rPr>
                <w:noProof/>
              </w:rPr>
              <w:drawing>
                <wp:inline distT="0" distB="0" distL="0" distR="0" wp14:anchorId="7F2588A3" wp14:editId="3EA4757C">
                  <wp:extent cx="3635692" cy="2644140"/>
                  <wp:effectExtent l="0" t="0" r="3175"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67092" cy="2666976"/>
                          </a:xfrm>
                          <a:prstGeom prst="rect">
                            <a:avLst/>
                          </a:prstGeom>
                        </pic:spPr>
                      </pic:pic>
                    </a:graphicData>
                  </a:graphic>
                </wp:inline>
              </w:drawing>
            </w:r>
          </w:p>
          <w:p w14:paraId="43A40C40" w14:textId="33B2F5E5" w:rsidR="005234CF" w:rsidRPr="004738B8" w:rsidRDefault="005234CF" w:rsidP="00192397">
            <w:pPr>
              <w:spacing w:after="0" w:line="240" w:lineRule="auto"/>
              <w:rPr>
                <w:rFonts w:ascii="Arial" w:eastAsia="Times New Roman" w:hAnsi="Arial" w:cs="Arial"/>
                <w:bCs/>
                <w:iCs/>
                <w:lang w:eastAsia="en-GB"/>
              </w:rPr>
            </w:pPr>
          </w:p>
          <w:p w14:paraId="6916133B" w14:textId="68093211" w:rsidR="004738B8" w:rsidRPr="004738B8" w:rsidRDefault="004738B8" w:rsidP="004738B8">
            <w:pPr>
              <w:spacing w:after="0" w:line="240" w:lineRule="auto"/>
              <w:rPr>
                <w:rFonts w:ascii="Arial" w:eastAsia="Times New Roman" w:hAnsi="Arial" w:cs="Arial"/>
                <w:bCs/>
                <w:iCs/>
                <w:lang w:eastAsia="en-GB"/>
              </w:rPr>
            </w:pPr>
            <w:r w:rsidRPr="004738B8">
              <w:rPr>
                <w:rFonts w:ascii="Arial" w:eastAsia="Times New Roman" w:hAnsi="Arial" w:cs="Arial"/>
                <w:bCs/>
                <w:iCs/>
                <w:lang w:eastAsia="en-GB"/>
              </w:rPr>
              <w:t>It is not sought to change the maximum concentrations of parameters in the discharges, as detailed in Table S3.2 (EPR/BL9941IC), only the total volume (Flow).</w:t>
            </w:r>
            <w:r w:rsidR="00C7431A">
              <w:rPr>
                <w:rFonts w:ascii="Arial" w:eastAsia="Times New Roman" w:hAnsi="Arial" w:cs="Arial"/>
                <w:bCs/>
                <w:iCs/>
                <w:lang w:eastAsia="en-GB"/>
              </w:rPr>
              <w:t xml:space="preserve"> The limit for Aluminium will also be reduced </w:t>
            </w:r>
            <w:r w:rsidR="001B192A">
              <w:rPr>
                <w:rFonts w:ascii="Arial" w:eastAsia="Times New Roman" w:hAnsi="Arial" w:cs="Arial"/>
                <w:bCs/>
                <w:iCs/>
                <w:lang w:eastAsia="en-GB"/>
              </w:rPr>
              <w:t xml:space="preserve">from 2.5mg/l to 1.0mg/l in line with TGN </w:t>
            </w:r>
            <w:r w:rsidR="00C0201D">
              <w:rPr>
                <w:rFonts w:ascii="Arial" w:eastAsia="Times New Roman" w:hAnsi="Arial" w:cs="Arial"/>
                <w:bCs/>
                <w:iCs/>
                <w:lang w:eastAsia="en-GB"/>
              </w:rPr>
              <w:t>7.01</w:t>
            </w:r>
          </w:p>
          <w:p w14:paraId="7D36532C" w14:textId="0AEE4E34" w:rsidR="002A1D9C" w:rsidRDefault="002A1D9C" w:rsidP="00192397">
            <w:pPr>
              <w:spacing w:after="0" w:line="240" w:lineRule="auto"/>
              <w:rPr>
                <w:rFonts w:ascii="Arial" w:eastAsia="Times New Roman" w:hAnsi="Arial" w:cs="Arial"/>
                <w:b/>
                <w:iCs/>
                <w:lang w:eastAsia="en-GB"/>
              </w:rPr>
            </w:pPr>
          </w:p>
          <w:p w14:paraId="733AE7C5" w14:textId="46CB594C" w:rsidR="00F4110A" w:rsidRPr="00192397" w:rsidRDefault="00B1287D" w:rsidP="00F4110A">
            <w:pPr>
              <w:spacing w:after="0" w:line="240" w:lineRule="auto"/>
              <w:rPr>
                <w:rFonts w:ascii="Arial" w:eastAsia="Times New Roman" w:hAnsi="Arial" w:cs="Arial"/>
                <w:bCs/>
                <w:iCs/>
                <w:lang w:eastAsia="en-GB"/>
              </w:rPr>
            </w:pPr>
            <w:r>
              <w:rPr>
                <w:rFonts w:ascii="Arial" w:eastAsia="Times New Roman" w:hAnsi="Arial" w:cs="Arial"/>
                <w:bCs/>
                <w:iCs/>
                <w:lang w:eastAsia="en-GB"/>
              </w:rPr>
              <w:t xml:space="preserve">It should be noted that should </w:t>
            </w:r>
            <w:r w:rsidR="004A1AEA">
              <w:rPr>
                <w:rFonts w:ascii="Arial" w:eastAsia="Times New Roman" w:hAnsi="Arial" w:cs="Arial"/>
                <w:bCs/>
                <w:iCs/>
                <w:lang w:eastAsia="en-GB"/>
              </w:rPr>
              <w:t xml:space="preserve">the permit variation </w:t>
            </w:r>
            <w:r>
              <w:rPr>
                <w:rFonts w:ascii="Arial" w:eastAsia="Times New Roman" w:hAnsi="Arial" w:cs="Arial"/>
                <w:bCs/>
                <w:iCs/>
                <w:lang w:eastAsia="en-GB"/>
              </w:rPr>
              <w:t>be issued, within 4 years the ETP will be expected to meet the emission limits as published in the</w:t>
            </w:r>
            <w:r w:rsidR="00185E8A">
              <w:rPr>
                <w:rFonts w:ascii="Arial" w:eastAsia="Times New Roman" w:hAnsi="Arial" w:cs="Arial"/>
                <w:bCs/>
                <w:iCs/>
                <w:lang w:eastAsia="en-GB"/>
              </w:rPr>
              <w:t xml:space="preserve"> </w:t>
            </w:r>
            <w:r w:rsidR="00185E8A" w:rsidRPr="00185E8A">
              <w:rPr>
                <w:rFonts w:ascii="Arial" w:eastAsia="Calibri" w:hAnsi="Arial" w:cs="Times New Roman"/>
                <w:color w:val="000000"/>
                <w:lang w:eastAsia="en-GB"/>
              </w:rPr>
              <w:t>‘Best Available Techniques (BAT) Reference Document for the Food, Drink and Milk Industries.’</w:t>
            </w:r>
          </w:p>
          <w:p w14:paraId="51222A46" w14:textId="13D92100" w:rsidR="00D80EDE" w:rsidRPr="00192397" w:rsidRDefault="00D80EDE" w:rsidP="00D873FF">
            <w:pPr>
              <w:spacing w:after="0" w:line="240" w:lineRule="auto"/>
              <w:rPr>
                <w:rFonts w:ascii="Arial" w:eastAsia="Times New Roman" w:hAnsi="Arial" w:cs="Arial"/>
                <w:bCs/>
                <w:iCs/>
                <w:lang w:eastAsia="en-GB"/>
              </w:rPr>
            </w:pPr>
          </w:p>
        </w:tc>
      </w:tr>
      <w:tr w:rsidR="00A305A4" w:rsidRPr="002D4A0A" w14:paraId="3B4322D4" w14:textId="77777777" w:rsidTr="007C1A1D">
        <w:trPr>
          <w:trHeight w:val="552"/>
        </w:trPr>
        <w:tc>
          <w:tcPr>
            <w:tcW w:w="3685" w:type="dxa"/>
            <w:tcBorders>
              <w:top w:val="nil"/>
              <w:left w:val="single" w:sz="4" w:space="0" w:color="0091A5"/>
              <w:bottom w:val="single" w:sz="4" w:space="0" w:color="0091A5"/>
              <w:right w:val="single" w:sz="4" w:space="0" w:color="0091A5"/>
            </w:tcBorders>
            <w:shd w:val="clear" w:color="auto" w:fill="auto"/>
            <w:vAlign w:val="center"/>
            <w:hideMark/>
          </w:tcPr>
          <w:p w14:paraId="4A1F35A1" w14:textId="77777777" w:rsidR="007C1A1D" w:rsidRPr="002D4A0A" w:rsidRDefault="007C1A1D" w:rsidP="00192397">
            <w:pPr>
              <w:spacing w:after="0" w:line="240" w:lineRule="auto"/>
              <w:rPr>
                <w:rFonts w:ascii="Arial" w:eastAsia="Times New Roman" w:hAnsi="Arial" w:cs="Arial"/>
                <w:b/>
                <w:bCs/>
                <w:color w:val="000000"/>
                <w:lang w:eastAsia="en-GB"/>
              </w:rPr>
            </w:pPr>
            <w:r w:rsidRPr="002D4A0A">
              <w:rPr>
                <w:rFonts w:ascii="Arial" w:eastAsia="Times New Roman" w:hAnsi="Arial" w:cs="Arial"/>
                <w:b/>
                <w:bCs/>
                <w:color w:val="000000"/>
                <w:lang w:eastAsia="en-GB"/>
              </w:rPr>
              <w:lastRenderedPageBreak/>
              <w:t xml:space="preserve">Relevant legislation </w:t>
            </w:r>
          </w:p>
        </w:tc>
        <w:tc>
          <w:tcPr>
            <w:tcW w:w="5661" w:type="dxa"/>
            <w:tcBorders>
              <w:top w:val="nil"/>
              <w:left w:val="nil"/>
              <w:bottom w:val="single" w:sz="4" w:space="0" w:color="0091A5"/>
              <w:right w:val="single" w:sz="8" w:space="0" w:color="0091A5"/>
            </w:tcBorders>
            <w:shd w:val="clear" w:color="auto" w:fill="auto"/>
            <w:vAlign w:val="center"/>
            <w:hideMark/>
          </w:tcPr>
          <w:p w14:paraId="2A593496" w14:textId="7BE8E7F8" w:rsidR="007C1A1D" w:rsidRPr="00192397" w:rsidRDefault="00DA322E" w:rsidP="00192397">
            <w:pPr>
              <w:spacing w:after="0" w:line="240" w:lineRule="auto"/>
              <w:rPr>
                <w:rFonts w:ascii="Arial" w:eastAsia="Times New Roman" w:hAnsi="Arial" w:cs="Arial"/>
                <w:bCs/>
                <w:iCs/>
                <w:color w:val="0070C0"/>
                <w:lang w:eastAsia="en-GB"/>
              </w:rPr>
            </w:pPr>
            <w:r>
              <w:rPr>
                <w:rFonts w:ascii="Arial" w:eastAsia="Times New Roman" w:hAnsi="Arial" w:cs="Arial"/>
                <w:bCs/>
                <w:iCs/>
                <w:lang w:eastAsia="en-GB"/>
              </w:rPr>
              <w:t>Environmental Permitting Regulations 2016</w:t>
            </w:r>
            <w:r w:rsidR="007C1A1D" w:rsidRPr="00192397">
              <w:rPr>
                <w:rFonts w:ascii="Arial" w:eastAsia="Times New Roman" w:hAnsi="Arial" w:cs="Arial"/>
                <w:bCs/>
                <w:iCs/>
                <w:lang w:eastAsia="en-GB"/>
              </w:rPr>
              <w:t xml:space="preserve"> </w:t>
            </w:r>
          </w:p>
        </w:tc>
      </w:tr>
      <w:tr w:rsidR="00A305A4" w:rsidRPr="002D4A0A" w14:paraId="4CAE0C31" w14:textId="77777777" w:rsidTr="007C1A1D">
        <w:trPr>
          <w:trHeight w:val="828"/>
        </w:trPr>
        <w:tc>
          <w:tcPr>
            <w:tcW w:w="3685" w:type="dxa"/>
            <w:tcBorders>
              <w:top w:val="nil"/>
              <w:left w:val="single" w:sz="4" w:space="0" w:color="0091A5"/>
              <w:bottom w:val="single" w:sz="4" w:space="0" w:color="0091A5"/>
              <w:right w:val="single" w:sz="4" w:space="0" w:color="0091A5"/>
            </w:tcBorders>
            <w:shd w:val="clear" w:color="auto" w:fill="auto"/>
            <w:vAlign w:val="center"/>
            <w:hideMark/>
          </w:tcPr>
          <w:p w14:paraId="0DACD1FF" w14:textId="77777777" w:rsidR="007C1A1D" w:rsidRPr="002D4A0A" w:rsidRDefault="007C1A1D" w:rsidP="00192397">
            <w:pPr>
              <w:spacing w:after="0" w:line="240" w:lineRule="auto"/>
              <w:rPr>
                <w:rFonts w:ascii="Arial" w:eastAsia="Times New Roman" w:hAnsi="Arial" w:cs="Arial"/>
                <w:b/>
                <w:bCs/>
                <w:color w:val="000000"/>
                <w:lang w:eastAsia="en-GB"/>
              </w:rPr>
            </w:pPr>
            <w:r w:rsidRPr="002D4A0A">
              <w:rPr>
                <w:rFonts w:ascii="Arial" w:eastAsia="Times New Roman" w:hAnsi="Arial" w:cs="Arial"/>
                <w:b/>
                <w:bCs/>
                <w:color w:val="000000"/>
                <w:lang w:eastAsia="en-GB"/>
              </w:rPr>
              <w:t>List other permissions that may be required where known</w:t>
            </w:r>
          </w:p>
        </w:tc>
        <w:tc>
          <w:tcPr>
            <w:tcW w:w="5661" w:type="dxa"/>
            <w:tcBorders>
              <w:top w:val="nil"/>
              <w:left w:val="nil"/>
              <w:bottom w:val="single" w:sz="4" w:space="0" w:color="0091A5"/>
              <w:right w:val="single" w:sz="8" w:space="0" w:color="0091A5"/>
            </w:tcBorders>
            <w:shd w:val="clear" w:color="auto" w:fill="auto"/>
            <w:vAlign w:val="center"/>
            <w:hideMark/>
          </w:tcPr>
          <w:p w14:paraId="3A00D311" w14:textId="1A755177" w:rsidR="007C1A1D" w:rsidRPr="008A77A9" w:rsidRDefault="0024216A" w:rsidP="00192397">
            <w:pPr>
              <w:spacing w:after="0" w:line="240" w:lineRule="auto"/>
              <w:rPr>
                <w:rFonts w:ascii="Arial" w:eastAsia="Times New Roman" w:hAnsi="Arial" w:cs="Arial"/>
                <w:bCs/>
                <w:iCs/>
                <w:color w:val="0070C0"/>
                <w:lang w:eastAsia="en-GB"/>
              </w:rPr>
            </w:pPr>
            <w:r>
              <w:rPr>
                <w:rFonts w:ascii="Arial" w:eastAsia="Times New Roman" w:hAnsi="Arial" w:cs="Arial"/>
                <w:bCs/>
                <w:iCs/>
                <w:lang w:eastAsia="en-GB"/>
              </w:rPr>
              <w:t>N/A</w:t>
            </w:r>
          </w:p>
        </w:tc>
      </w:tr>
      <w:tr w:rsidR="00A305A4" w:rsidRPr="002D4A0A" w14:paraId="7B4049E7" w14:textId="77777777" w:rsidTr="007C1A1D">
        <w:trPr>
          <w:trHeight w:val="552"/>
        </w:trPr>
        <w:tc>
          <w:tcPr>
            <w:tcW w:w="3685" w:type="dxa"/>
            <w:tcBorders>
              <w:top w:val="nil"/>
              <w:left w:val="single" w:sz="4" w:space="0" w:color="0091A5"/>
              <w:bottom w:val="single" w:sz="4" w:space="0" w:color="0091A5"/>
              <w:right w:val="single" w:sz="4" w:space="0" w:color="0091A5"/>
            </w:tcBorders>
            <w:shd w:val="clear" w:color="auto" w:fill="auto"/>
            <w:vAlign w:val="center"/>
            <w:hideMark/>
          </w:tcPr>
          <w:p w14:paraId="170E2C38" w14:textId="77777777" w:rsidR="007C1A1D" w:rsidRPr="002D4A0A" w:rsidRDefault="007C1A1D" w:rsidP="00192397">
            <w:pPr>
              <w:spacing w:after="0" w:line="240" w:lineRule="auto"/>
              <w:rPr>
                <w:rFonts w:ascii="Arial" w:eastAsia="Times New Roman" w:hAnsi="Arial" w:cs="Arial"/>
                <w:b/>
                <w:bCs/>
                <w:color w:val="000000"/>
                <w:lang w:eastAsia="en-GB"/>
              </w:rPr>
            </w:pPr>
            <w:r w:rsidRPr="002D4A0A">
              <w:rPr>
                <w:rFonts w:ascii="Arial" w:eastAsia="Times New Roman" w:hAnsi="Arial" w:cs="Arial"/>
                <w:b/>
                <w:bCs/>
                <w:color w:val="000000"/>
                <w:lang w:eastAsia="en-GB"/>
              </w:rPr>
              <w:t xml:space="preserve">Location </w:t>
            </w:r>
          </w:p>
        </w:tc>
        <w:tc>
          <w:tcPr>
            <w:tcW w:w="5661" w:type="dxa"/>
            <w:tcBorders>
              <w:top w:val="nil"/>
              <w:left w:val="nil"/>
              <w:bottom w:val="single" w:sz="4" w:space="0" w:color="0091A5"/>
              <w:right w:val="single" w:sz="8" w:space="0" w:color="0091A5"/>
            </w:tcBorders>
            <w:shd w:val="clear" w:color="auto" w:fill="auto"/>
            <w:vAlign w:val="center"/>
            <w:hideMark/>
          </w:tcPr>
          <w:p w14:paraId="027BE6A4" w14:textId="35F2B155" w:rsidR="008F460B" w:rsidRPr="008A354C" w:rsidRDefault="000C58BB" w:rsidP="00192397">
            <w:pPr>
              <w:spacing w:after="0" w:line="240" w:lineRule="auto"/>
              <w:rPr>
                <w:rFonts w:ascii="Arial" w:eastAsia="Times New Roman" w:hAnsi="Arial" w:cs="Arial"/>
                <w:bCs/>
                <w:iCs/>
                <w:color w:val="FF0000"/>
                <w:lang w:eastAsia="en-GB"/>
              </w:rPr>
            </w:pPr>
            <w:r w:rsidRPr="003032A5">
              <w:rPr>
                <w:rFonts w:ascii="Arial" w:eastAsia="Times New Roman" w:hAnsi="Arial" w:cs="Arial"/>
                <w:bCs/>
                <w:iCs/>
                <w:lang w:eastAsia="en-GB"/>
              </w:rPr>
              <w:t>South Caernarfon Creamer</w:t>
            </w:r>
            <w:r w:rsidR="0030055C" w:rsidRPr="003032A5">
              <w:rPr>
                <w:rFonts w:ascii="Arial" w:eastAsia="Times New Roman" w:hAnsi="Arial" w:cs="Arial"/>
                <w:bCs/>
                <w:iCs/>
                <w:lang w:eastAsia="en-GB"/>
              </w:rPr>
              <w:t xml:space="preserve">y, </w:t>
            </w:r>
            <w:proofErr w:type="spellStart"/>
            <w:r w:rsidR="0030055C" w:rsidRPr="003032A5">
              <w:rPr>
                <w:rFonts w:ascii="Arial" w:eastAsia="Times New Roman" w:hAnsi="Arial" w:cs="Arial"/>
                <w:bCs/>
                <w:iCs/>
                <w:lang w:eastAsia="en-GB"/>
              </w:rPr>
              <w:t>Rhyd</w:t>
            </w:r>
            <w:proofErr w:type="spellEnd"/>
            <w:r w:rsidR="0030055C" w:rsidRPr="003032A5">
              <w:rPr>
                <w:rFonts w:ascii="Arial" w:eastAsia="Times New Roman" w:hAnsi="Arial" w:cs="Arial"/>
                <w:bCs/>
                <w:iCs/>
                <w:lang w:eastAsia="en-GB"/>
              </w:rPr>
              <w:t>-y-</w:t>
            </w:r>
            <w:proofErr w:type="spellStart"/>
            <w:r w:rsidR="0030055C" w:rsidRPr="003032A5">
              <w:rPr>
                <w:rFonts w:ascii="Arial" w:eastAsia="Times New Roman" w:hAnsi="Arial" w:cs="Arial"/>
                <w:bCs/>
                <w:iCs/>
                <w:lang w:eastAsia="en-GB"/>
              </w:rPr>
              <w:t>Gwystl</w:t>
            </w:r>
            <w:proofErr w:type="spellEnd"/>
            <w:r w:rsidR="0030055C" w:rsidRPr="003032A5">
              <w:rPr>
                <w:rFonts w:ascii="Arial" w:eastAsia="Times New Roman" w:hAnsi="Arial" w:cs="Arial"/>
                <w:bCs/>
                <w:iCs/>
                <w:lang w:eastAsia="en-GB"/>
              </w:rPr>
              <w:t>, Pwllheli</w:t>
            </w:r>
            <w:r w:rsidR="00191699" w:rsidRPr="003032A5">
              <w:rPr>
                <w:rFonts w:ascii="Arial" w:eastAsia="Times New Roman" w:hAnsi="Arial" w:cs="Arial"/>
                <w:bCs/>
                <w:iCs/>
                <w:lang w:eastAsia="en-GB"/>
              </w:rPr>
              <w:t>, Gwynedd, LL35 6SB.</w:t>
            </w:r>
            <w:r w:rsidR="0030055C">
              <w:rPr>
                <w:rFonts w:ascii="Arial" w:eastAsia="Times New Roman" w:hAnsi="Arial" w:cs="Arial"/>
                <w:bCs/>
                <w:iCs/>
                <w:color w:val="FF0000"/>
                <w:lang w:eastAsia="en-GB"/>
              </w:rPr>
              <w:br/>
            </w:r>
          </w:p>
          <w:p w14:paraId="4633B532" w14:textId="1D0F204F" w:rsidR="00FC32DC" w:rsidRPr="009771CA" w:rsidRDefault="00B65E78" w:rsidP="00192397">
            <w:pPr>
              <w:spacing w:after="0" w:line="240" w:lineRule="auto"/>
              <w:rPr>
                <w:rFonts w:ascii="Arial" w:eastAsia="Times New Roman" w:hAnsi="Arial" w:cs="Arial"/>
                <w:bCs/>
                <w:iCs/>
                <w:lang w:eastAsia="en-GB"/>
              </w:rPr>
            </w:pPr>
            <w:r w:rsidRPr="009771CA">
              <w:rPr>
                <w:rFonts w:ascii="Arial" w:eastAsia="Times New Roman" w:hAnsi="Arial" w:cs="Arial"/>
                <w:bCs/>
                <w:iCs/>
                <w:lang w:eastAsia="en-GB"/>
              </w:rPr>
              <w:t xml:space="preserve">Discharge NGR: </w:t>
            </w:r>
            <w:r w:rsidR="001D3739" w:rsidRPr="009771CA">
              <w:rPr>
                <w:rFonts w:ascii="Arial" w:eastAsia="Times New Roman" w:hAnsi="Arial" w:cs="Arial"/>
                <w:bCs/>
                <w:iCs/>
                <w:lang w:eastAsia="en-GB"/>
              </w:rPr>
              <w:t>S</w:t>
            </w:r>
            <w:r w:rsidR="00FC32DC" w:rsidRPr="009771CA">
              <w:rPr>
                <w:rFonts w:ascii="Arial" w:eastAsia="Times New Roman" w:hAnsi="Arial" w:cs="Arial"/>
                <w:bCs/>
                <w:iCs/>
                <w:lang w:eastAsia="en-GB"/>
              </w:rPr>
              <w:t>H 4</w:t>
            </w:r>
            <w:r w:rsidR="00FF0424" w:rsidRPr="009771CA">
              <w:rPr>
                <w:rFonts w:ascii="Arial" w:eastAsia="Times New Roman" w:hAnsi="Arial" w:cs="Arial"/>
                <w:bCs/>
                <w:iCs/>
                <w:lang w:eastAsia="en-GB"/>
              </w:rPr>
              <w:t>06</w:t>
            </w:r>
            <w:r w:rsidR="0002182F" w:rsidRPr="009771CA">
              <w:rPr>
                <w:rFonts w:ascii="Arial" w:eastAsia="Times New Roman" w:hAnsi="Arial" w:cs="Arial"/>
                <w:bCs/>
                <w:iCs/>
                <w:lang w:eastAsia="en-GB"/>
              </w:rPr>
              <w:t>30 38900</w:t>
            </w:r>
            <w:r w:rsidR="00700177" w:rsidRPr="009771CA">
              <w:rPr>
                <w:rFonts w:ascii="Arial" w:eastAsia="Times New Roman" w:hAnsi="Arial" w:cs="Arial"/>
                <w:bCs/>
                <w:iCs/>
                <w:lang w:eastAsia="en-GB"/>
              </w:rPr>
              <w:t xml:space="preserve"> to the Afon </w:t>
            </w:r>
            <w:proofErr w:type="spellStart"/>
            <w:r w:rsidR="00700177" w:rsidRPr="009771CA">
              <w:rPr>
                <w:rFonts w:ascii="Arial" w:eastAsia="Times New Roman" w:hAnsi="Arial" w:cs="Arial"/>
                <w:bCs/>
                <w:iCs/>
                <w:lang w:eastAsia="en-GB"/>
              </w:rPr>
              <w:t>Erch</w:t>
            </w:r>
            <w:proofErr w:type="spellEnd"/>
          </w:p>
          <w:p w14:paraId="124521EC" w14:textId="77777777" w:rsidR="005C3628" w:rsidRDefault="005C3628" w:rsidP="00192397">
            <w:pPr>
              <w:spacing w:after="0" w:line="240" w:lineRule="auto"/>
              <w:rPr>
                <w:rFonts w:ascii="Arial" w:eastAsia="Times New Roman" w:hAnsi="Arial" w:cs="Arial"/>
                <w:bCs/>
                <w:i/>
                <w:iCs/>
                <w:color w:val="0070C0"/>
                <w:lang w:eastAsia="en-GB"/>
              </w:rPr>
            </w:pPr>
          </w:p>
          <w:p w14:paraId="15C32A73" w14:textId="30C58C34" w:rsidR="005C3628" w:rsidRPr="008A77A9" w:rsidRDefault="005C3628" w:rsidP="00192397">
            <w:pPr>
              <w:spacing w:after="0" w:line="240" w:lineRule="auto"/>
              <w:rPr>
                <w:rFonts w:ascii="Arial" w:eastAsia="Times New Roman" w:hAnsi="Arial" w:cs="Arial"/>
                <w:bCs/>
                <w:i/>
                <w:iCs/>
                <w:color w:val="0070C0"/>
                <w:lang w:eastAsia="en-GB"/>
              </w:rPr>
            </w:pPr>
          </w:p>
        </w:tc>
      </w:tr>
      <w:tr w:rsidR="00A305A4" w:rsidRPr="002D4A0A" w14:paraId="672BBDEC" w14:textId="77777777" w:rsidTr="007C1A1D">
        <w:trPr>
          <w:trHeight w:val="288"/>
        </w:trPr>
        <w:tc>
          <w:tcPr>
            <w:tcW w:w="3685" w:type="dxa"/>
            <w:tcBorders>
              <w:top w:val="nil"/>
              <w:left w:val="single" w:sz="4" w:space="0" w:color="0091A5"/>
              <w:bottom w:val="nil"/>
              <w:right w:val="single" w:sz="4" w:space="0" w:color="0091A5"/>
            </w:tcBorders>
            <w:shd w:val="clear" w:color="auto" w:fill="auto"/>
            <w:vAlign w:val="center"/>
            <w:hideMark/>
          </w:tcPr>
          <w:p w14:paraId="3C954C03" w14:textId="77777777" w:rsidR="007C1A1D" w:rsidRPr="002D4A0A" w:rsidRDefault="007C1A1D" w:rsidP="00192397">
            <w:pPr>
              <w:spacing w:after="0" w:line="240" w:lineRule="auto"/>
              <w:rPr>
                <w:rFonts w:ascii="Arial" w:eastAsia="Times New Roman" w:hAnsi="Arial" w:cs="Arial"/>
                <w:b/>
                <w:bCs/>
                <w:color w:val="000000"/>
                <w:lang w:eastAsia="en-GB"/>
              </w:rPr>
            </w:pPr>
            <w:r w:rsidRPr="002D4A0A">
              <w:rPr>
                <w:rFonts w:ascii="Arial" w:eastAsia="Times New Roman" w:hAnsi="Arial" w:cs="Arial"/>
                <w:b/>
                <w:bCs/>
                <w:color w:val="000000"/>
                <w:lang w:eastAsia="en-GB"/>
              </w:rPr>
              <w:t xml:space="preserve">Application documents </w:t>
            </w:r>
          </w:p>
        </w:tc>
        <w:tc>
          <w:tcPr>
            <w:tcW w:w="5661" w:type="dxa"/>
            <w:vMerge w:val="restart"/>
            <w:tcBorders>
              <w:top w:val="nil"/>
              <w:left w:val="single" w:sz="4" w:space="0" w:color="0091A5"/>
              <w:bottom w:val="single" w:sz="4" w:space="0" w:color="0091A5"/>
              <w:right w:val="single" w:sz="8" w:space="0" w:color="0091A5"/>
            </w:tcBorders>
            <w:shd w:val="clear" w:color="auto" w:fill="auto"/>
            <w:vAlign w:val="center"/>
            <w:hideMark/>
          </w:tcPr>
          <w:p w14:paraId="4691EC86" w14:textId="28361089" w:rsidR="007C1A1D" w:rsidRPr="00F03FF2" w:rsidRDefault="00FB0A8F" w:rsidP="00192397">
            <w:pPr>
              <w:spacing w:after="0" w:line="240" w:lineRule="auto"/>
              <w:rPr>
                <w:rFonts w:ascii="Arial" w:eastAsia="Times New Roman" w:hAnsi="Arial" w:cs="Arial"/>
                <w:bCs/>
                <w:iCs/>
                <w:lang w:eastAsia="en-GB"/>
              </w:rPr>
            </w:pPr>
            <w:r>
              <w:rPr>
                <w:rFonts w:ascii="Arial" w:eastAsia="Times New Roman" w:hAnsi="Arial" w:cs="Arial"/>
                <w:bCs/>
                <w:iCs/>
                <w:lang w:eastAsia="en-GB"/>
              </w:rPr>
              <w:t xml:space="preserve">Please find all documents associated with the application on the relevant DMS folder </w:t>
            </w:r>
            <w:hyperlink r:id="rId14" w:anchor="InplviewHash908d2003-e910-4a35-b764-2176607a4d1e=FolderCTID%3D0x0120D52000824C7CCC16790D469B8E16E1874A1471020024430D6972DB9A43B2125FB46259762C-RecSrc%3D%252Fteams%252FRegulatory%252FPermitting%252FNorth%2520EPR%2520Regulated%2520Industry%252FEPR%252DBL9941IC-SortField%3DDocument_x0020_Date-SortDir%3DDesc-WebPartID%3D%7B908D2003--E910--4A35--B764--2176607A4D1E%7D-" w:history="1">
              <w:r w:rsidRPr="007F69A7">
                <w:rPr>
                  <w:rStyle w:val="Hyperlink"/>
                  <w:rFonts w:ascii="Arial" w:eastAsia="Times New Roman" w:hAnsi="Arial" w:cs="Arial"/>
                  <w:bCs/>
                  <w:iCs/>
                  <w:lang w:eastAsia="en-GB"/>
                </w:rPr>
                <w:t>here</w:t>
              </w:r>
            </w:hyperlink>
            <w:r>
              <w:rPr>
                <w:rFonts w:ascii="Arial" w:eastAsia="Times New Roman" w:hAnsi="Arial" w:cs="Arial"/>
                <w:bCs/>
                <w:iCs/>
                <w:lang w:eastAsia="en-GB"/>
              </w:rPr>
              <w:t>.</w:t>
            </w:r>
            <w:r w:rsidRPr="00F03FF2">
              <w:rPr>
                <w:rFonts w:ascii="Arial" w:eastAsia="Times New Roman" w:hAnsi="Arial" w:cs="Arial"/>
                <w:bCs/>
                <w:iCs/>
                <w:lang w:eastAsia="en-GB"/>
              </w:rPr>
              <w:t xml:space="preserve"> </w:t>
            </w:r>
          </w:p>
        </w:tc>
      </w:tr>
      <w:tr w:rsidR="00A305A4" w:rsidRPr="002D4A0A" w14:paraId="2C6FECED" w14:textId="77777777" w:rsidTr="007C1A1D">
        <w:trPr>
          <w:trHeight w:val="855"/>
        </w:trPr>
        <w:tc>
          <w:tcPr>
            <w:tcW w:w="3685" w:type="dxa"/>
            <w:tcBorders>
              <w:top w:val="nil"/>
              <w:left w:val="single" w:sz="4" w:space="0" w:color="0091A5"/>
              <w:bottom w:val="single" w:sz="4" w:space="0" w:color="0091A5"/>
              <w:right w:val="single" w:sz="4" w:space="0" w:color="0091A5"/>
            </w:tcBorders>
            <w:shd w:val="clear" w:color="auto" w:fill="auto"/>
            <w:vAlign w:val="center"/>
            <w:hideMark/>
          </w:tcPr>
          <w:p w14:paraId="7779C1FA" w14:textId="77777777" w:rsidR="007C1A1D" w:rsidRPr="002D4A0A" w:rsidRDefault="007C1A1D" w:rsidP="00192397">
            <w:pPr>
              <w:spacing w:after="0" w:line="240" w:lineRule="auto"/>
              <w:rPr>
                <w:rFonts w:ascii="Arial" w:eastAsia="Times New Roman" w:hAnsi="Arial" w:cs="Arial"/>
                <w:i/>
                <w:iCs/>
                <w:lang w:eastAsia="en-GB"/>
              </w:rPr>
            </w:pPr>
            <w:r w:rsidRPr="002D4A0A">
              <w:rPr>
                <w:rFonts w:ascii="Arial" w:eastAsia="Times New Roman" w:hAnsi="Arial" w:cs="Arial"/>
                <w:i/>
                <w:iCs/>
                <w:lang w:eastAsia="en-GB"/>
              </w:rPr>
              <w:t xml:space="preserve">Include: Project purpose and background, site map, scaled plan, site photographs and working method statement. </w:t>
            </w:r>
          </w:p>
        </w:tc>
        <w:tc>
          <w:tcPr>
            <w:tcW w:w="5661" w:type="dxa"/>
            <w:vMerge/>
            <w:tcBorders>
              <w:top w:val="nil"/>
              <w:left w:val="single" w:sz="4" w:space="0" w:color="0091A5"/>
              <w:bottom w:val="single" w:sz="4" w:space="0" w:color="0091A5"/>
              <w:right w:val="single" w:sz="8" w:space="0" w:color="0091A5"/>
            </w:tcBorders>
            <w:vAlign w:val="center"/>
            <w:hideMark/>
          </w:tcPr>
          <w:p w14:paraId="15139CB8" w14:textId="77777777" w:rsidR="007C1A1D" w:rsidRPr="00F03FF2" w:rsidRDefault="007C1A1D" w:rsidP="00192397">
            <w:pPr>
              <w:spacing w:after="0" w:line="240" w:lineRule="auto"/>
              <w:rPr>
                <w:rFonts w:ascii="Arial" w:eastAsia="Times New Roman" w:hAnsi="Arial" w:cs="Arial"/>
                <w:bCs/>
                <w:iCs/>
                <w:lang w:eastAsia="en-GB"/>
              </w:rPr>
            </w:pPr>
          </w:p>
        </w:tc>
      </w:tr>
      <w:tr w:rsidR="00A305A4" w:rsidRPr="002D4A0A" w14:paraId="383B8F14" w14:textId="77777777" w:rsidTr="007C1A1D">
        <w:trPr>
          <w:trHeight w:val="324"/>
        </w:trPr>
        <w:tc>
          <w:tcPr>
            <w:tcW w:w="3685" w:type="dxa"/>
            <w:tcBorders>
              <w:top w:val="nil"/>
              <w:left w:val="single" w:sz="4" w:space="0" w:color="0091A5"/>
              <w:bottom w:val="single" w:sz="4" w:space="0" w:color="0091A5"/>
              <w:right w:val="single" w:sz="4" w:space="0" w:color="0091A5"/>
            </w:tcBorders>
            <w:shd w:val="clear" w:color="auto" w:fill="auto"/>
            <w:vAlign w:val="center"/>
            <w:hideMark/>
          </w:tcPr>
          <w:p w14:paraId="41009121" w14:textId="77777777" w:rsidR="007C1A1D" w:rsidRPr="002D4A0A" w:rsidRDefault="007C1A1D" w:rsidP="00192397">
            <w:pPr>
              <w:spacing w:after="0" w:line="240" w:lineRule="auto"/>
              <w:rPr>
                <w:rFonts w:ascii="Arial" w:eastAsia="Times New Roman" w:hAnsi="Arial" w:cs="Arial"/>
                <w:b/>
                <w:bCs/>
                <w:color w:val="000000"/>
                <w:lang w:eastAsia="en-GB"/>
              </w:rPr>
            </w:pPr>
            <w:r w:rsidRPr="002D4A0A">
              <w:rPr>
                <w:rFonts w:ascii="Arial" w:eastAsia="Times New Roman" w:hAnsi="Arial" w:cs="Arial"/>
                <w:b/>
                <w:bCs/>
                <w:color w:val="000000"/>
                <w:lang w:eastAsia="en-GB"/>
              </w:rPr>
              <w:t>Timing of works</w:t>
            </w:r>
          </w:p>
        </w:tc>
        <w:tc>
          <w:tcPr>
            <w:tcW w:w="5661" w:type="dxa"/>
            <w:tcBorders>
              <w:top w:val="nil"/>
              <w:left w:val="nil"/>
              <w:bottom w:val="single" w:sz="4" w:space="0" w:color="0091A5"/>
              <w:right w:val="single" w:sz="8" w:space="0" w:color="0091A5"/>
            </w:tcBorders>
            <w:shd w:val="clear" w:color="auto" w:fill="auto"/>
            <w:vAlign w:val="center"/>
            <w:hideMark/>
          </w:tcPr>
          <w:p w14:paraId="4DCC789A" w14:textId="4AD46CCF" w:rsidR="007C1A1D" w:rsidRPr="00F03FF2" w:rsidRDefault="001C2430" w:rsidP="00192397">
            <w:pPr>
              <w:spacing w:after="0" w:line="240" w:lineRule="auto"/>
              <w:rPr>
                <w:rFonts w:ascii="Arial" w:eastAsia="Times New Roman" w:hAnsi="Arial" w:cs="Arial"/>
                <w:bCs/>
                <w:iCs/>
                <w:lang w:eastAsia="en-GB"/>
              </w:rPr>
            </w:pPr>
            <w:r w:rsidRPr="00F03FF2">
              <w:rPr>
                <w:rFonts w:ascii="Arial" w:eastAsia="Times New Roman" w:hAnsi="Arial" w:cs="Arial"/>
                <w:bCs/>
                <w:iCs/>
                <w:lang w:eastAsia="en-GB"/>
              </w:rPr>
              <w:t xml:space="preserve">ASAP, </w:t>
            </w:r>
            <w:r w:rsidR="00327EBC" w:rsidRPr="00F03FF2">
              <w:rPr>
                <w:rFonts w:ascii="Arial" w:eastAsia="Times New Roman" w:hAnsi="Arial" w:cs="Arial"/>
                <w:bCs/>
                <w:iCs/>
                <w:lang w:eastAsia="en-GB"/>
              </w:rPr>
              <w:t>with no end date</w:t>
            </w:r>
          </w:p>
        </w:tc>
      </w:tr>
      <w:tr w:rsidR="00A305A4" w:rsidRPr="002D4A0A" w14:paraId="2748B88E" w14:textId="77777777" w:rsidTr="007C1A1D">
        <w:trPr>
          <w:trHeight w:val="828"/>
        </w:trPr>
        <w:tc>
          <w:tcPr>
            <w:tcW w:w="3685" w:type="dxa"/>
            <w:tcBorders>
              <w:top w:val="nil"/>
              <w:left w:val="single" w:sz="4" w:space="0" w:color="0091A5"/>
              <w:bottom w:val="single" w:sz="4" w:space="0" w:color="0091A5"/>
              <w:right w:val="single" w:sz="4" w:space="0" w:color="0091A5"/>
            </w:tcBorders>
            <w:shd w:val="clear" w:color="auto" w:fill="auto"/>
            <w:vAlign w:val="center"/>
            <w:hideMark/>
          </w:tcPr>
          <w:p w14:paraId="16684723" w14:textId="77777777" w:rsidR="007C1A1D" w:rsidRPr="002D4A0A" w:rsidRDefault="007C1A1D" w:rsidP="00192397">
            <w:pPr>
              <w:spacing w:after="0" w:line="240" w:lineRule="auto"/>
              <w:rPr>
                <w:rFonts w:ascii="Arial" w:eastAsia="Times New Roman" w:hAnsi="Arial" w:cs="Arial"/>
                <w:b/>
                <w:bCs/>
                <w:color w:val="000000"/>
                <w:lang w:eastAsia="en-GB"/>
              </w:rPr>
            </w:pPr>
            <w:r w:rsidRPr="002D4A0A">
              <w:rPr>
                <w:rFonts w:ascii="Arial" w:eastAsia="Times New Roman" w:hAnsi="Arial" w:cs="Arial"/>
                <w:b/>
                <w:bCs/>
                <w:color w:val="000000"/>
                <w:lang w:eastAsia="en-GB"/>
              </w:rPr>
              <w:t xml:space="preserve">List ongoing maintenance requirements. </w:t>
            </w:r>
            <w:r w:rsidRPr="002D4A0A">
              <w:rPr>
                <w:rFonts w:ascii="Arial" w:eastAsia="Times New Roman" w:hAnsi="Arial" w:cs="Arial"/>
                <w:color w:val="000000"/>
                <w:lang w:eastAsia="en-GB"/>
              </w:rPr>
              <w:t>All structures will require maintenance</w:t>
            </w:r>
          </w:p>
        </w:tc>
        <w:tc>
          <w:tcPr>
            <w:tcW w:w="5661" w:type="dxa"/>
            <w:tcBorders>
              <w:top w:val="nil"/>
              <w:left w:val="nil"/>
              <w:bottom w:val="single" w:sz="4" w:space="0" w:color="0091A5"/>
              <w:right w:val="single" w:sz="8" w:space="0" w:color="0091A5"/>
            </w:tcBorders>
            <w:shd w:val="clear" w:color="auto" w:fill="auto"/>
            <w:vAlign w:val="center"/>
            <w:hideMark/>
          </w:tcPr>
          <w:p w14:paraId="397DB9AB" w14:textId="71C2B6B7" w:rsidR="007C1A1D" w:rsidRPr="00F03FF2" w:rsidRDefault="00F81E48" w:rsidP="00192397">
            <w:pPr>
              <w:spacing w:after="0" w:line="240" w:lineRule="auto"/>
              <w:rPr>
                <w:rFonts w:ascii="Arial" w:eastAsia="Times New Roman" w:hAnsi="Arial" w:cs="Arial"/>
                <w:bCs/>
                <w:iCs/>
                <w:lang w:eastAsia="en-GB"/>
              </w:rPr>
            </w:pPr>
            <w:r>
              <w:rPr>
                <w:rFonts w:ascii="Arial" w:eastAsia="Times New Roman" w:hAnsi="Arial" w:cs="Arial"/>
                <w:bCs/>
                <w:iCs/>
                <w:lang w:eastAsia="en-GB"/>
              </w:rPr>
              <w:t xml:space="preserve">The </w:t>
            </w:r>
            <w:r w:rsidR="00C60307" w:rsidRPr="00F03FF2">
              <w:rPr>
                <w:rFonts w:ascii="Arial" w:eastAsia="Times New Roman" w:hAnsi="Arial" w:cs="Arial"/>
                <w:bCs/>
                <w:iCs/>
                <w:lang w:eastAsia="en-GB"/>
              </w:rPr>
              <w:t>EPR permit require</w:t>
            </w:r>
            <w:r>
              <w:rPr>
                <w:rFonts w:ascii="Arial" w:eastAsia="Times New Roman" w:hAnsi="Arial" w:cs="Arial"/>
                <w:bCs/>
                <w:iCs/>
                <w:lang w:eastAsia="en-GB"/>
              </w:rPr>
              <w:t>s</w:t>
            </w:r>
            <w:r w:rsidR="00C60307" w:rsidRPr="00F03FF2">
              <w:rPr>
                <w:rFonts w:ascii="Arial" w:eastAsia="Times New Roman" w:hAnsi="Arial" w:cs="Arial"/>
                <w:bCs/>
                <w:iCs/>
                <w:lang w:eastAsia="en-GB"/>
              </w:rPr>
              <w:t xml:space="preserve"> a management system to </w:t>
            </w:r>
            <w:r w:rsidR="007F69A7">
              <w:rPr>
                <w:rFonts w:ascii="Arial" w:eastAsia="Times New Roman" w:hAnsi="Arial" w:cs="Arial"/>
                <w:bCs/>
                <w:iCs/>
                <w:lang w:eastAsia="en-GB"/>
              </w:rPr>
              <w:t xml:space="preserve">be in place to </w:t>
            </w:r>
            <w:r w:rsidR="00C60307" w:rsidRPr="00F03FF2">
              <w:rPr>
                <w:rFonts w:ascii="Arial" w:eastAsia="Times New Roman" w:hAnsi="Arial" w:cs="Arial"/>
                <w:bCs/>
                <w:iCs/>
                <w:lang w:eastAsia="en-GB"/>
              </w:rPr>
              <w:t>control the process and discharge qu</w:t>
            </w:r>
            <w:r w:rsidR="009B7A0F" w:rsidRPr="00F03FF2">
              <w:rPr>
                <w:rFonts w:ascii="Arial" w:eastAsia="Times New Roman" w:hAnsi="Arial" w:cs="Arial"/>
                <w:bCs/>
                <w:iCs/>
                <w:lang w:eastAsia="en-GB"/>
              </w:rPr>
              <w:t>al</w:t>
            </w:r>
            <w:r w:rsidR="00C60307" w:rsidRPr="00F03FF2">
              <w:rPr>
                <w:rFonts w:ascii="Arial" w:eastAsia="Times New Roman" w:hAnsi="Arial" w:cs="Arial"/>
                <w:bCs/>
                <w:iCs/>
                <w:lang w:eastAsia="en-GB"/>
              </w:rPr>
              <w:t>ity</w:t>
            </w:r>
            <w:r w:rsidR="009B7A0F" w:rsidRPr="00F03FF2">
              <w:rPr>
                <w:rFonts w:ascii="Arial" w:eastAsia="Times New Roman" w:hAnsi="Arial" w:cs="Arial"/>
                <w:bCs/>
                <w:iCs/>
                <w:lang w:eastAsia="en-GB"/>
              </w:rPr>
              <w:t>.</w:t>
            </w:r>
            <w:r w:rsidR="007F69A7">
              <w:rPr>
                <w:rFonts w:ascii="Arial" w:eastAsia="Times New Roman" w:hAnsi="Arial" w:cs="Arial"/>
                <w:bCs/>
                <w:iCs/>
                <w:lang w:eastAsia="en-GB"/>
              </w:rPr>
              <w:t xml:space="preserve"> The Management system will also ensure risk is managed and will include ongoing maintenance works.</w:t>
            </w:r>
          </w:p>
        </w:tc>
      </w:tr>
      <w:tr w:rsidR="00A305A4" w:rsidRPr="002D4A0A" w14:paraId="2B3BCEC4" w14:textId="77777777" w:rsidTr="007C1A1D">
        <w:trPr>
          <w:trHeight w:val="552"/>
        </w:trPr>
        <w:tc>
          <w:tcPr>
            <w:tcW w:w="3685" w:type="dxa"/>
            <w:tcBorders>
              <w:top w:val="nil"/>
              <w:left w:val="single" w:sz="4" w:space="0" w:color="0091A5"/>
              <w:bottom w:val="single" w:sz="4" w:space="0" w:color="0091A5"/>
              <w:right w:val="single" w:sz="4" w:space="0" w:color="0091A5"/>
            </w:tcBorders>
            <w:shd w:val="clear" w:color="auto" w:fill="auto"/>
            <w:vAlign w:val="center"/>
            <w:hideMark/>
          </w:tcPr>
          <w:p w14:paraId="51D07C07" w14:textId="77777777" w:rsidR="007C1A1D" w:rsidRPr="002D4A0A" w:rsidRDefault="007C1A1D" w:rsidP="00192397">
            <w:pPr>
              <w:spacing w:after="0" w:line="240" w:lineRule="auto"/>
              <w:rPr>
                <w:rFonts w:ascii="Arial" w:eastAsia="Times New Roman" w:hAnsi="Arial" w:cs="Arial"/>
                <w:b/>
                <w:bCs/>
                <w:color w:val="000000"/>
                <w:lang w:eastAsia="en-GB"/>
              </w:rPr>
            </w:pPr>
            <w:r w:rsidRPr="002D4A0A">
              <w:rPr>
                <w:rFonts w:ascii="Arial" w:eastAsia="Times New Roman" w:hAnsi="Arial" w:cs="Arial"/>
                <w:b/>
                <w:bCs/>
                <w:color w:val="000000"/>
                <w:lang w:eastAsia="en-GB"/>
              </w:rPr>
              <w:t xml:space="preserve">Environmental Statement </w:t>
            </w:r>
          </w:p>
        </w:tc>
        <w:tc>
          <w:tcPr>
            <w:tcW w:w="5661" w:type="dxa"/>
            <w:tcBorders>
              <w:top w:val="nil"/>
              <w:left w:val="nil"/>
              <w:bottom w:val="single" w:sz="4" w:space="0" w:color="0091A5"/>
              <w:right w:val="single" w:sz="8" w:space="0" w:color="0091A5"/>
            </w:tcBorders>
            <w:shd w:val="clear" w:color="auto" w:fill="auto"/>
            <w:vAlign w:val="center"/>
            <w:hideMark/>
          </w:tcPr>
          <w:p w14:paraId="4632F05C" w14:textId="1314B4AB" w:rsidR="007C1A1D" w:rsidRPr="00F03FF2" w:rsidRDefault="0024216A" w:rsidP="00192397">
            <w:pPr>
              <w:spacing w:after="0" w:line="240" w:lineRule="auto"/>
              <w:rPr>
                <w:rFonts w:ascii="Arial" w:eastAsia="Times New Roman" w:hAnsi="Arial" w:cs="Arial"/>
                <w:bCs/>
                <w:iCs/>
                <w:lang w:eastAsia="en-GB"/>
              </w:rPr>
            </w:pPr>
            <w:r>
              <w:rPr>
                <w:rFonts w:ascii="Arial" w:eastAsia="Times New Roman" w:hAnsi="Arial" w:cs="Arial"/>
                <w:bCs/>
                <w:iCs/>
                <w:lang w:eastAsia="en-GB"/>
              </w:rPr>
              <w:t>Water Quality Assessment provided by the applicant</w:t>
            </w:r>
            <w:r w:rsidR="007F69A7">
              <w:rPr>
                <w:rFonts w:ascii="Arial" w:eastAsia="Times New Roman" w:hAnsi="Arial" w:cs="Arial"/>
                <w:bCs/>
                <w:iCs/>
                <w:lang w:eastAsia="en-GB"/>
              </w:rPr>
              <w:t xml:space="preserve"> alongside all other application documentation. All of which</w:t>
            </w:r>
            <w:r>
              <w:rPr>
                <w:rFonts w:ascii="Arial" w:eastAsia="Times New Roman" w:hAnsi="Arial" w:cs="Arial"/>
                <w:bCs/>
                <w:iCs/>
                <w:lang w:eastAsia="en-GB"/>
              </w:rPr>
              <w:t xml:space="preserve"> </w:t>
            </w:r>
            <w:r>
              <w:rPr>
                <w:rFonts w:ascii="Arial" w:eastAsia="Times New Roman" w:hAnsi="Arial" w:cs="Arial"/>
                <w:bCs/>
                <w:iCs/>
                <w:lang w:eastAsia="en-GB"/>
              </w:rPr>
              <w:lastRenderedPageBreak/>
              <w:t>can be found on the DMS</w:t>
            </w:r>
            <w:r w:rsidR="007F69A7">
              <w:rPr>
                <w:rFonts w:ascii="Arial" w:eastAsia="Times New Roman" w:hAnsi="Arial" w:cs="Arial"/>
                <w:bCs/>
                <w:iCs/>
                <w:lang w:eastAsia="en-GB"/>
              </w:rPr>
              <w:t xml:space="preserve"> folder </w:t>
            </w:r>
            <w:r w:rsidR="006938D0">
              <w:rPr>
                <w:rFonts w:ascii="Arial" w:eastAsia="Times New Roman" w:hAnsi="Arial" w:cs="Arial"/>
                <w:bCs/>
                <w:iCs/>
                <w:lang w:eastAsia="en-GB"/>
              </w:rPr>
              <w:t>(</w:t>
            </w:r>
            <w:r w:rsidR="007F69A7" w:rsidRPr="00B6068F">
              <w:rPr>
                <w:rFonts w:ascii="Arial" w:eastAsia="Times New Roman" w:hAnsi="Arial" w:cs="Arial"/>
                <w:bCs/>
                <w:iCs/>
                <w:lang w:eastAsia="en-GB"/>
              </w:rPr>
              <w:t>link</w:t>
            </w:r>
            <w:r w:rsidR="00B6068F" w:rsidRPr="00B6068F">
              <w:rPr>
                <w:rFonts w:ascii="Arial" w:eastAsia="Times New Roman" w:hAnsi="Arial" w:cs="Arial"/>
                <w:bCs/>
                <w:iCs/>
                <w:lang w:eastAsia="en-GB"/>
              </w:rPr>
              <w:t xml:space="preserve"> above</w:t>
            </w:r>
            <w:r w:rsidR="006938D0">
              <w:rPr>
                <w:rFonts w:ascii="Arial" w:eastAsia="Times New Roman" w:hAnsi="Arial" w:cs="Arial"/>
                <w:bCs/>
                <w:iCs/>
                <w:lang w:eastAsia="en-GB"/>
              </w:rPr>
              <w:t>)</w:t>
            </w:r>
            <w:r w:rsidR="007F69A7">
              <w:rPr>
                <w:rFonts w:ascii="Arial" w:eastAsia="Times New Roman" w:hAnsi="Arial" w:cs="Arial"/>
                <w:bCs/>
                <w:iCs/>
                <w:lang w:eastAsia="en-GB"/>
              </w:rPr>
              <w:t>.</w:t>
            </w:r>
            <w:r w:rsidR="00601419">
              <w:rPr>
                <w:rFonts w:ascii="Arial" w:eastAsia="Times New Roman" w:hAnsi="Arial" w:cs="Arial"/>
                <w:bCs/>
                <w:iCs/>
                <w:lang w:eastAsia="en-GB"/>
              </w:rPr>
              <w:t xml:space="preserve"> However, NRW audit of the WQ assessment can be found appended to this document (</w:t>
            </w:r>
            <w:r w:rsidR="00B6068F">
              <w:rPr>
                <w:rFonts w:ascii="Arial" w:eastAsia="Times New Roman" w:hAnsi="Arial" w:cs="Arial"/>
                <w:bCs/>
                <w:iCs/>
                <w:lang w:eastAsia="en-GB"/>
              </w:rPr>
              <w:t>A</w:t>
            </w:r>
            <w:r w:rsidR="00601419">
              <w:rPr>
                <w:rFonts w:ascii="Arial" w:eastAsia="Times New Roman" w:hAnsi="Arial" w:cs="Arial"/>
                <w:bCs/>
                <w:iCs/>
                <w:lang w:eastAsia="en-GB"/>
              </w:rPr>
              <w:t>ppendix 1).</w:t>
            </w:r>
          </w:p>
        </w:tc>
      </w:tr>
      <w:tr w:rsidR="00A305A4" w:rsidRPr="002D4A0A" w14:paraId="42594342" w14:textId="77777777" w:rsidTr="007C1A1D">
        <w:trPr>
          <w:trHeight w:val="828"/>
        </w:trPr>
        <w:tc>
          <w:tcPr>
            <w:tcW w:w="3685" w:type="dxa"/>
            <w:tcBorders>
              <w:top w:val="nil"/>
              <w:left w:val="single" w:sz="4" w:space="0" w:color="0091A5"/>
              <w:bottom w:val="single" w:sz="4" w:space="0" w:color="0091A5"/>
              <w:right w:val="single" w:sz="4" w:space="0" w:color="0091A5"/>
            </w:tcBorders>
            <w:shd w:val="clear" w:color="auto" w:fill="auto"/>
            <w:vAlign w:val="center"/>
            <w:hideMark/>
          </w:tcPr>
          <w:p w14:paraId="0842120B" w14:textId="77777777" w:rsidR="007C1A1D" w:rsidRPr="002D4A0A" w:rsidRDefault="007C1A1D" w:rsidP="00192397">
            <w:pPr>
              <w:spacing w:after="0" w:line="240" w:lineRule="auto"/>
              <w:rPr>
                <w:rFonts w:ascii="Arial" w:eastAsia="Times New Roman" w:hAnsi="Arial" w:cs="Arial"/>
                <w:b/>
                <w:bCs/>
                <w:color w:val="000000"/>
                <w:lang w:eastAsia="en-GB"/>
              </w:rPr>
            </w:pPr>
            <w:r w:rsidRPr="002D4A0A">
              <w:rPr>
                <w:rFonts w:ascii="Arial" w:eastAsia="Times New Roman" w:hAnsi="Arial" w:cs="Arial"/>
                <w:b/>
                <w:bCs/>
                <w:color w:val="000000"/>
                <w:lang w:eastAsia="en-GB"/>
              </w:rPr>
              <w:lastRenderedPageBreak/>
              <w:t xml:space="preserve">Pre-application correspondence </w:t>
            </w:r>
          </w:p>
        </w:tc>
        <w:tc>
          <w:tcPr>
            <w:tcW w:w="5661" w:type="dxa"/>
            <w:tcBorders>
              <w:top w:val="nil"/>
              <w:left w:val="nil"/>
              <w:bottom w:val="single" w:sz="4" w:space="0" w:color="0091A5"/>
              <w:right w:val="single" w:sz="8" w:space="0" w:color="0091A5"/>
            </w:tcBorders>
            <w:shd w:val="clear" w:color="auto" w:fill="auto"/>
            <w:vAlign w:val="center"/>
            <w:hideMark/>
          </w:tcPr>
          <w:p w14:paraId="69BAE7BE" w14:textId="3C5B010A" w:rsidR="007C1A1D" w:rsidRPr="00F03FF2" w:rsidRDefault="00E70C32" w:rsidP="00192397">
            <w:pPr>
              <w:spacing w:after="0" w:line="240" w:lineRule="auto"/>
              <w:rPr>
                <w:rFonts w:ascii="Arial" w:eastAsia="Times New Roman" w:hAnsi="Arial" w:cs="Arial"/>
                <w:bCs/>
                <w:iCs/>
                <w:lang w:eastAsia="en-GB"/>
              </w:rPr>
            </w:pPr>
            <w:r>
              <w:rPr>
                <w:rFonts w:ascii="Arial" w:eastAsia="Times New Roman" w:hAnsi="Arial" w:cs="Arial"/>
                <w:bCs/>
                <w:lang w:eastAsia="en-GB"/>
              </w:rPr>
              <w:t>N/A</w:t>
            </w:r>
            <w:r w:rsidR="007C1A1D" w:rsidRPr="00F03FF2">
              <w:rPr>
                <w:rFonts w:ascii="Arial" w:eastAsia="Times New Roman" w:hAnsi="Arial" w:cs="Arial"/>
                <w:bCs/>
                <w:lang w:eastAsia="en-GB"/>
              </w:rPr>
              <w:t xml:space="preserve"> </w:t>
            </w:r>
          </w:p>
        </w:tc>
      </w:tr>
      <w:tr w:rsidR="00A305A4" w:rsidRPr="002D4A0A" w14:paraId="72732D8F" w14:textId="77777777" w:rsidTr="007C1A1D">
        <w:trPr>
          <w:trHeight w:val="852"/>
        </w:trPr>
        <w:tc>
          <w:tcPr>
            <w:tcW w:w="3685" w:type="dxa"/>
            <w:tcBorders>
              <w:top w:val="nil"/>
              <w:left w:val="single" w:sz="4" w:space="0" w:color="0091A5"/>
              <w:bottom w:val="single" w:sz="4" w:space="0" w:color="0091A5"/>
              <w:right w:val="single" w:sz="4" w:space="0" w:color="0091A5"/>
            </w:tcBorders>
            <w:shd w:val="clear" w:color="auto" w:fill="auto"/>
            <w:vAlign w:val="center"/>
            <w:hideMark/>
          </w:tcPr>
          <w:p w14:paraId="4D431085" w14:textId="77777777" w:rsidR="007C1A1D" w:rsidRPr="002D4A0A" w:rsidRDefault="007C1A1D" w:rsidP="00192397">
            <w:pPr>
              <w:spacing w:after="0" w:line="240" w:lineRule="auto"/>
              <w:rPr>
                <w:rFonts w:ascii="Arial" w:eastAsia="Times New Roman" w:hAnsi="Arial" w:cs="Arial"/>
                <w:b/>
                <w:bCs/>
                <w:color w:val="000000"/>
                <w:lang w:eastAsia="en-GB"/>
              </w:rPr>
            </w:pPr>
            <w:r w:rsidRPr="002D4A0A">
              <w:rPr>
                <w:rFonts w:ascii="Arial" w:eastAsia="Times New Roman" w:hAnsi="Arial" w:cs="Arial"/>
                <w:b/>
                <w:bCs/>
                <w:color w:val="000000"/>
                <w:lang w:eastAsia="en-GB"/>
              </w:rPr>
              <w:t xml:space="preserve">NRW team responsible for drafting this </w:t>
            </w:r>
            <w:r w:rsidRPr="002D4A0A">
              <w:rPr>
                <w:rFonts w:ascii="Arial" w:eastAsia="Times New Roman" w:hAnsi="Arial" w:cs="Arial"/>
                <w:color w:val="000000"/>
                <w:sz w:val="24"/>
                <w:szCs w:val="24"/>
                <w:lang w:eastAsia="en-GB"/>
              </w:rPr>
              <w:t xml:space="preserve">WFD Compliance Assessment </w:t>
            </w:r>
            <w:r w:rsidRPr="002D4A0A">
              <w:rPr>
                <w:rFonts w:ascii="Arial" w:eastAsia="Times New Roman" w:hAnsi="Arial" w:cs="Arial"/>
                <w:b/>
                <w:bCs/>
                <w:color w:val="000000"/>
                <w:lang w:eastAsia="en-GB"/>
              </w:rPr>
              <w:t xml:space="preserve">report, and name of lead officer </w:t>
            </w:r>
          </w:p>
        </w:tc>
        <w:tc>
          <w:tcPr>
            <w:tcW w:w="5661" w:type="dxa"/>
            <w:tcBorders>
              <w:top w:val="nil"/>
              <w:left w:val="nil"/>
              <w:bottom w:val="single" w:sz="4" w:space="0" w:color="0091A5"/>
              <w:right w:val="single" w:sz="8" w:space="0" w:color="0091A5"/>
            </w:tcBorders>
            <w:shd w:val="clear" w:color="auto" w:fill="auto"/>
            <w:vAlign w:val="center"/>
            <w:hideMark/>
          </w:tcPr>
          <w:p w14:paraId="115C2279" w14:textId="5E8DEA94" w:rsidR="007C1A1D" w:rsidRDefault="001D271A" w:rsidP="00192397">
            <w:pPr>
              <w:spacing w:after="0" w:line="240" w:lineRule="auto"/>
              <w:rPr>
                <w:rFonts w:ascii="Arial" w:eastAsia="Times New Roman" w:hAnsi="Arial" w:cs="Arial"/>
                <w:bCs/>
                <w:iCs/>
                <w:lang w:eastAsia="en-GB"/>
              </w:rPr>
            </w:pPr>
            <w:r>
              <w:rPr>
                <w:rFonts w:ascii="Arial" w:eastAsia="Times New Roman" w:hAnsi="Arial" w:cs="Arial"/>
                <w:bCs/>
                <w:iCs/>
                <w:lang w:eastAsia="en-GB"/>
              </w:rPr>
              <w:t xml:space="preserve">Team: </w:t>
            </w:r>
            <w:r w:rsidR="00205101">
              <w:rPr>
                <w:rFonts w:ascii="Arial" w:eastAsia="Times New Roman" w:hAnsi="Arial" w:cs="Arial"/>
                <w:bCs/>
                <w:iCs/>
                <w:lang w:eastAsia="en-GB"/>
              </w:rPr>
              <w:t>Installations and RSR</w:t>
            </w:r>
            <w:r>
              <w:rPr>
                <w:rFonts w:ascii="Arial" w:eastAsia="Times New Roman" w:hAnsi="Arial" w:cs="Arial"/>
                <w:bCs/>
                <w:iCs/>
                <w:lang w:eastAsia="en-GB"/>
              </w:rPr>
              <w:t xml:space="preserve"> Permitting Team </w:t>
            </w:r>
          </w:p>
          <w:p w14:paraId="20DDA798" w14:textId="2A013E22" w:rsidR="001D271A" w:rsidRPr="00F03FF2" w:rsidRDefault="001D271A" w:rsidP="00192397">
            <w:pPr>
              <w:spacing w:after="0" w:line="240" w:lineRule="auto"/>
              <w:rPr>
                <w:rFonts w:ascii="Arial" w:eastAsia="Times New Roman" w:hAnsi="Arial" w:cs="Arial"/>
                <w:bCs/>
                <w:iCs/>
                <w:lang w:eastAsia="en-GB"/>
              </w:rPr>
            </w:pPr>
            <w:r>
              <w:rPr>
                <w:rFonts w:ascii="Arial" w:eastAsia="Times New Roman" w:hAnsi="Arial" w:cs="Arial"/>
                <w:bCs/>
                <w:iCs/>
                <w:lang w:eastAsia="en-GB"/>
              </w:rPr>
              <w:t xml:space="preserve">Officer: </w:t>
            </w:r>
            <w:r w:rsidR="00205101">
              <w:rPr>
                <w:rFonts w:ascii="Arial" w:eastAsia="Times New Roman" w:hAnsi="Arial" w:cs="Arial"/>
                <w:bCs/>
                <w:iCs/>
                <w:lang w:eastAsia="en-GB"/>
              </w:rPr>
              <w:t xml:space="preserve">Patrick Duffy </w:t>
            </w:r>
            <w:r>
              <w:rPr>
                <w:rFonts w:ascii="Arial" w:eastAsia="Times New Roman" w:hAnsi="Arial" w:cs="Arial"/>
                <w:bCs/>
                <w:iCs/>
                <w:lang w:eastAsia="en-GB"/>
              </w:rPr>
              <w:t>(</w:t>
            </w:r>
            <w:r w:rsidR="00205101">
              <w:rPr>
                <w:rFonts w:ascii="Arial" w:eastAsia="Times New Roman" w:hAnsi="Arial" w:cs="Arial"/>
                <w:bCs/>
                <w:iCs/>
                <w:lang w:eastAsia="en-GB"/>
              </w:rPr>
              <w:t>Permitting</w:t>
            </w:r>
            <w:r>
              <w:rPr>
                <w:rFonts w:ascii="Arial" w:eastAsia="Times New Roman" w:hAnsi="Arial" w:cs="Arial"/>
                <w:bCs/>
                <w:iCs/>
                <w:lang w:eastAsia="en-GB"/>
              </w:rPr>
              <w:t xml:space="preserve"> Officer – </w:t>
            </w:r>
            <w:r w:rsidR="00205101">
              <w:rPr>
                <w:rFonts w:ascii="Arial" w:eastAsia="Times New Roman" w:hAnsi="Arial" w:cs="Arial"/>
                <w:bCs/>
                <w:iCs/>
                <w:lang w:eastAsia="en-GB"/>
              </w:rPr>
              <w:t>Installations and RSR</w:t>
            </w:r>
            <w:r>
              <w:rPr>
                <w:rFonts w:ascii="Arial" w:eastAsia="Times New Roman" w:hAnsi="Arial" w:cs="Arial"/>
                <w:bCs/>
                <w:iCs/>
                <w:lang w:eastAsia="en-GB"/>
              </w:rPr>
              <w:t xml:space="preserve"> Permitting Team)</w:t>
            </w:r>
          </w:p>
        </w:tc>
      </w:tr>
    </w:tbl>
    <w:p w14:paraId="67DE542C" w14:textId="77777777" w:rsidR="00637B07" w:rsidRDefault="00637B07"/>
    <w:p w14:paraId="4D13F6D3" w14:textId="77D46BAB" w:rsidR="00811F52" w:rsidRDefault="00811F52"/>
    <w:p w14:paraId="2B338625" w14:textId="72ADF934" w:rsidR="00B026EA" w:rsidRDefault="00B026EA"/>
    <w:p w14:paraId="173E2FD6" w14:textId="77777777" w:rsidR="00B026EA" w:rsidRDefault="00B026EA"/>
    <w:p w14:paraId="53D48743" w14:textId="77777777" w:rsidR="005C3628" w:rsidRDefault="005C3628">
      <w:pPr>
        <w:rPr>
          <w:rFonts w:ascii="Arial" w:hAnsi="Arial" w:cs="Arial"/>
          <w:b/>
          <w:color w:val="0091A5"/>
          <w:sz w:val="24"/>
          <w:szCs w:val="24"/>
        </w:rPr>
      </w:pPr>
      <w:r>
        <w:rPr>
          <w:rFonts w:ascii="Arial" w:hAnsi="Arial" w:cs="Arial"/>
          <w:b/>
          <w:color w:val="0091A5"/>
          <w:sz w:val="24"/>
          <w:szCs w:val="24"/>
        </w:rPr>
        <w:br w:type="page"/>
      </w:r>
    </w:p>
    <w:p w14:paraId="0AB5BDE5" w14:textId="1B55FA7F" w:rsidR="00E80CCD" w:rsidRDefault="00E80CCD">
      <w:pPr>
        <w:rPr>
          <w:rFonts w:ascii="Arial" w:hAnsi="Arial" w:cs="Arial"/>
          <w:b/>
          <w:color w:val="0091A5"/>
          <w:sz w:val="24"/>
          <w:szCs w:val="24"/>
        </w:rPr>
      </w:pPr>
      <w:r w:rsidRPr="00E80CCD">
        <w:rPr>
          <w:rFonts w:ascii="Arial" w:hAnsi="Arial" w:cs="Arial"/>
          <w:b/>
          <w:color w:val="0091A5"/>
          <w:sz w:val="24"/>
          <w:szCs w:val="24"/>
        </w:rPr>
        <w:lastRenderedPageBreak/>
        <w:t xml:space="preserve">Stage 1: Complete screening for each water body, add or delete </w:t>
      </w:r>
      <w:r w:rsidR="00773750">
        <w:rPr>
          <w:rFonts w:ascii="Arial" w:hAnsi="Arial" w:cs="Arial"/>
          <w:b/>
          <w:color w:val="0091A5"/>
          <w:sz w:val="24"/>
          <w:szCs w:val="24"/>
        </w:rPr>
        <w:t xml:space="preserve">cells </w:t>
      </w:r>
      <w:r w:rsidRPr="00E80CCD">
        <w:rPr>
          <w:rFonts w:ascii="Arial" w:hAnsi="Arial" w:cs="Arial"/>
          <w:b/>
          <w:color w:val="0091A5"/>
          <w:sz w:val="24"/>
          <w:szCs w:val="24"/>
        </w:rPr>
        <w:t>as appropriate</w:t>
      </w:r>
    </w:p>
    <w:p w14:paraId="4C7795DB" w14:textId="31D14BFD" w:rsidR="005C3628" w:rsidRPr="005C3628" w:rsidRDefault="00C02468">
      <w:pPr>
        <w:rPr>
          <w:rFonts w:ascii="Arial" w:hAnsi="Arial" w:cs="Arial"/>
          <w:bCs/>
          <w:sz w:val="24"/>
          <w:szCs w:val="24"/>
        </w:rPr>
      </w:pPr>
      <w:r>
        <w:rPr>
          <w:rFonts w:ascii="Arial" w:hAnsi="Arial" w:cs="Arial"/>
          <w:bCs/>
          <w:sz w:val="24"/>
          <w:szCs w:val="24"/>
        </w:rPr>
        <w:t xml:space="preserve"> </w:t>
      </w:r>
    </w:p>
    <w:tbl>
      <w:tblPr>
        <w:tblStyle w:val="TableGrid"/>
        <w:tblW w:w="9209"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529"/>
        <w:gridCol w:w="2853"/>
        <w:gridCol w:w="1854"/>
        <w:gridCol w:w="1973"/>
      </w:tblGrid>
      <w:tr w:rsidR="00B40C26" w14:paraId="4CDBF4A2" w14:textId="77777777" w:rsidTr="00334B06">
        <w:tc>
          <w:tcPr>
            <w:tcW w:w="2529" w:type="dxa"/>
            <w:shd w:val="clear" w:color="auto" w:fill="0091A5"/>
          </w:tcPr>
          <w:p w14:paraId="0958F336" w14:textId="533C2DF7" w:rsidR="00B40C26" w:rsidRPr="00B40C26" w:rsidRDefault="00B40C26">
            <w:pPr>
              <w:rPr>
                <w:rFonts w:ascii="Arial" w:hAnsi="Arial" w:cs="Arial"/>
                <w:b/>
                <w:color w:val="FFFFFF" w:themeColor="background1"/>
                <w:sz w:val="24"/>
                <w:szCs w:val="24"/>
              </w:rPr>
            </w:pPr>
            <w:r w:rsidRPr="00B40C26">
              <w:rPr>
                <w:rFonts w:ascii="Arial" w:hAnsi="Arial" w:cs="Arial"/>
                <w:b/>
                <w:color w:val="FFFFFF" w:themeColor="background1"/>
                <w:sz w:val="24"/>
                <w:szCs w:val="24"/>
              </w:rPr>
              <w:t>Water body name</w:t>
            </w:r>
          </w:p>
        </w:tc>
        <w:tc>
          <w:tcPr>
            <w:tcW w:w="2853" w:type="dxa"/>
            <w:shd w:val="clear" w:color="auto" w:fill="0091A5"/>
          </w:tcPr>
          <w:p w14:paraId="3477079B" w14:textId="7354DF6F" w:rsidR="00B40C26" w:rsidRPr="00B40C26" w:rsidRDefault="00B40C26">
            <w:pPr>
              <w:rPr>
                <w:rFonts w:ascii="Arial" w:hAnsi="Arial" w:cs="Arial"/>
                <w:b/>
                <w:color w:val="FFFFFF" w:themeColor="background1"/>
                <w:sz w:val="24"/>
                <w:szCs w:val="24"/>
              </w:rPr>
            </w:pPr>
            <w:r w:rsidRPr="00B40C26">
              <w:rPr>
                <w:rFonts w:ascii="Arial" w:hAnsi="Arial" w:cs="Arial"/>
                <w:b/>
                <w:color w:val="FFFFFF" w:themeColor="background1"/>
                <w:sz w:val="24"/>
                <w:szCs w:val="24"/>
              </w:rPr>
              <w:t>WB ID</w:t>
            </w:r>
          </w:p>
        </w:tc>
        <w:tc>
          <w:tcPr>
            <w:tcW w:w="1854" w:type="dxa"/>
            <w:shd w:val="clear" w:color="auto" w:fill="0091A5"/>
          </w:tcPr>
          <w:p w14:paraId="556B867F" w14:textId="1EE3731D" w:rsidR="00B40C26" w:rsidRPr="00B40C26" w:rsidRDefault="00B40C26">
            <w:pPr>
              <w:rPr>
                <w:rFonts w:ascii="Arial" w:hAnsi="Arial" w:cs="Arial"/>
                <w:b/>
                <w:color w:val="FFFFFF" w:themeColor="background1"/>
                <w:sz w:val="24"/>
                <w:szCs w:val="24"/>
              </w:rPr>
            </w:pPr>
            <w:r w:rsidRPr="00B40C26">
              <w:rPr>
                <w:rFonts w:ascii="Arial" w:eastAsia="Times New Roman" w:hAnsi="Arial" w:cs="Arial"/>
                <w:b/>
                <w:bCs/>
                <w:color w:val="FFFFFF" w:themeColor="background1"/>
                <w:lang w:eastAsia="en-GB"/>
              </w:rPr>
              <w:t>Morphology status</w:t>
            </w:r>
            <w:r w:rsidR="006F78E0">
              <w:rPr>
                <w:rFonts w:ascii="Arial" w:eastAsia="Times New Roman" w:hAnsi="Arial" w:cs="Arial"/>
                <w:b/>
                <w:bCs/>
                <w:color w:val="FFFFFF" w:themeColor="background1"/>
                <w:lang w:eastAsia="en-GB"/>
              </w:rPr>
              <w:t>*</w:t>
            </w:r>
            <w:r w:rsidRPr="00B40C26">
              <w:rPr>
                <w:rFonts w:ascii="Arial" w:eastAsia="Times New Roman" w:hAnsi="Arial" w:cs="Arial"/>
                <w:b/>
                <w:bCs/>
                <w:color w:val="FFFFFF" w:themeColor="background1"/>
                <w:lang w:eastAsia="en-GB"/>
              </w:rPr>
              <w:t xml:space="preserve"> </w:t>
            </w:r>
          </w:p>
        </w:tc>
        <w:tc>
          <w:tcPr>
            <w:tcW w:w="1973" w:type="dxa"/>
            <w:shd w:val="clear" w:color="auto" w:fill="0091A5"/>
          </w:tcPr>
          <w:p w14:paraId="19139107" w14:textId="6149447B" w:rsidR="00B40C26" w:rsidRPr="00B40C26" w:rsidRDefault="00B40C26">
            <w:pPr>
              <w:rPr>
                <w:rFonts w:ascii="Arial" w:hAnsi="Arial" w:cs="Arial"/>
                <w:b/>
                <w:color w:val="FFFFFF" w:themeColor="background1"/>
                <w:sz w:val="24"/>
                <w:szCs w:val="24"/>
              </w:rPr>
            </w:pPr>
            <w:r w:rsidRPr="00B40C26">
              <w:rPr>
                <w:rFonts w:ascii="Arial" w:eastAsia="Times New Roman" w:hAnsi="Arial" w:cs="Arial"/>
                <w:b/>
                <w:bCs/>
                <w:color w:val="FFFFFF" w:themeColor="background1"/>
                <w:lang w:eastAsia="en-GB"/>
              </w:rPr>
              <w:t>Overall water body status</w:t>
            </w:r>
          </w:p>
        </w:tc>
      </w:tr>
      <w:tr w:rsidR="00B40C26" w14:paraId="431519D4" w14:textId="77777777" w:rsidTr="00334B06">
        <w:tc>
          <w:tcPr>
            <w:tcW w:w="2529" w:type="dxa"/>
          </w:tcPr>
          <w:p w14:paraId="0516EB33" w14:textId="2CBFDB0D" w:rsidR="00B40C26" w:rsidRPr="00B30C70" w:rsidRDefault="00DC2FD4">
            <w:pPr>
              <w:rPr>
                <w:rFonts w:ascii="Arial" w:eastAsia="Times New Roman" w:hAnsi="Arial" w:cs="Arial"/>
                <w:lang w:eastAsia="en-GB"/>
              </w:rPr>
            </w:pPr>
            <w:r w:rsidRPr="00B30C70">
              <w:rPr>
                <w:rFonts w:ascii="Arial" w:eastAsia="Times New Roman" w:hAnsi="Arial" w:cs="Arial"/>
                <w:lang w:eastAsia="en-GB"/>
              </w:rPr>
              <w:t xml:space="preserve">Afon </w:t>
            </w:r>
            <w:proofErr w:type="spellStart"/>
            <w:r w:rsidRPr="00B30C70">
              <w:rPr>
                <w:rFonts w:ascii="Arial" w:eastAsia="Times New Roman" w:hAnsi="Arial" w:cs="Arial"/>
                <w:lang w:eastAsia="en-GB"/>
              </w:rPr>
              <w:t>Erch</w:t>
            </w:r>
            <w:proofErr w:type="spellEnd"/>
            <w:r w:rsidRPr="00B30C70">
              <w:rPr>
                <w:rFonts w:ascii="Arial" w:eastAsia="Times New Roman" w:hAnsi="Arial" w:cs="Arial"/>
                <w:lang w:eastAsia="en-GB"/>
              </w:rPr>
              <w:t xml:space="preserve"> (</w:t>
            </w:r>
            <w:proofErr w:type="spellStart"/>
            <w:r w:rsidR="00935B77" w:rsidRPr="00B30C70">
              <w:rPr>
                <w:rFonts w:ascii="Arial" w:eastAsia="Times New Roman" w:hAnsi="Arial" w:cs="Arial"/>
                <w:lang w:eastAsia="en-GB"/>
              </w:rPr>
              <w:t>Erch</w:t>
            </w:r>
            <w:proofErr w:type="spellEnd"/>
            <w:r w:rsidR="00935B77" w:rsidRPr="00B30C70">
              <w:rPr>
                <w:rFonts w:ascii="Arial" w:eastAsia="Times New Roman" w:hAnsi="Arial" w:cs="Arial"/>
                <w:lang w:eastAsia="en-GB"/>
              </w:rPr>
              <w:t xml:space="preserve"> Lower</w:t>
            </w:r>
            <w:r w:rsidRPr="00B30C70">
              <w:rPr>
                <w:rFonts w:ascii="Arial" w:eastAsia="Times New Roman" w:hAnsi="Arial" w:cs="Arial"/>
                <w:lang w:eastAsia="en-GB"/>
              </w:rPr>
              <w:t>)</w:t>
            </w:r>
          </w:p>
        </w:tc>
        <w:tc>
          <w:tcPr>
            <w:tcW w:w="2853" w:type="dxa"/>
          </w:tcPr>
          <w:p w14:paraId="5B49AC5D" w14:textId="68C13EE8" w:rsidR="00B40C26" w:rsidRPr="00B30C70" w:rsidRDefault="00C02468">
            <w:pPr>
              <w:rPr>
                <w:rFonts w:ascii="Arial" w:eastAsia="Times New Roman" w:hAnsi="Arial" w:cs="Arial"/>
                <w:lang w:eastAsia="en-GB"/>
              </w:rPr>
            </w:pPr>
            <w:r w:rsidRPr="00B30C70">
              <w:rPr>
                <w:rFonts w:ascii="Arial" w:eastAsia="Times New Roman" w:hAnsi="Arial" w:cs="Arial"/>
                <w:lang w:eastAsia="en-GB"/>
              </w:rPr>
              <w:t>GB11006</w:t>
            </w:r>
            <w:r w:rsidR="00B80990" w:rsidRPr="00B30C70">
              <w:rPr>
                <w:rFonts w:ascii="Arial" w:eastAsia="Times New Roman" w:hAnsi="Arial" w:cs="Arial"/>
                <w:lang w:eastAsia="en-GB"/>
              </w:rPr>
              <w:t>5053570</w:t>
            </w:r>
          </w:p>
        </w:tc>
        <w:tc>
          <w:tcPr>
            <w:tcW w:w="1854" w:type="dxa"/>
          </w:tcPr>
          <w:p w14:paraId="34664567" w14:textId="2DAB8D99" w:rsidR="00877C26" w:rsidRPr="00B30C70" w:rsidRDefault="00DC2FD4">
            <w:pPr>
              <w:rPr>
                <w:rFonts w:ascii="Arial" w:eastAsia="Times New Roman" w:hAnsi="Arial" w:cs="Arial"/>
                <w:lang w:eastAsia="en-GB"/>
              </w:rPr>
            </w:pPr>
            <w:r w:rsidRPr="00B30C70">
              <w:rPr>
                <w:rFonts w:ascii="Arial" w:eastAsia="Times New Roman" w:hAnsi="Arial" w:cs="Arial"/>
                <w:lang w:eastAsia="en-GB"/>
              </w:rPr>
              <w:t>Good</w:t>
            </w:r>
          </w:p>
        </w:tc>
        <w:tc>
          <w:tcPr>
            <w:tcW w:w="1973" w:type="dxa"/>
          </w:tcPr>
          <w:p w14:paraId="52813D2F" w14:textId="21832201" w:rsidR="00B40C26" w:rsidRPr="00B30C70" w:rsidRDefault="00677757">
            <w:pPr>
              <w:rPr>
                <w:rFonts w:ascii="Arial" w:eastAsia="Times New Roman" w:hAnsi="Arial" w:cs="Arial"/>
                <w:lang w:eastAsia="en-GB"/>
              </w:rPr>
            </w:pPr>
            <w:r w:rsidRPr="00B30C70">
              <w:rPr>
                <w:rFonts w:ascii="Arial" w:eastAsia="Times New Roman" w:hAnsi="Arial" w:cs="Arial"/>
                <w:lang w:eastAsia="en-GB"/>
              </w:rPr>
              <w:t>Moderate</w:t>
            </w:r>
          </w:p>
        </w:tc>
      </w:tr>
    </w:tbl>
    <w:p w14:paraId="2705A0DE" w14:textId="6E1A2235" w:rsidR="00EA2D51" w:rsidRPr="002268F5" w:rsidRDefault="00EA2D51">
      <w:pPr>
        <w:rPr>
          <w:rFonts w:ascii="Arial" w:eastAsia="Times New Roman" w:hAnsi="Arial" w:cs="Arial"/>
          <w:bCs/>
          <w:lang w:eastAsia="en-GB"/>
        </w:rPr>
      </w:pPr>
    </w:p>
    <w:p w14:paraId="4AD43CCB" w14:textId="77777777" w:rsidR="006F78E0" w:rsidRPr="006F78E0" w:rsidRDefault="006F78E0">
      <w:pPr>
        <w:rPr>
          <w:rFonts w:ascii="Arial" w:hAnsi="Arial" w:cs="Arial"/>
          <w:b/>
          <w:sz w:val="24"/>
          <w:szCs w:val="24"/>
        </w:rPr>
      </w:pPr>
    </w:p>
    <w:tbl>
      <w:tblPr>
        <w:tblW w:w="9214" w:type="dxa"/>
        <w:tblInd w:w="-5"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693"/>
        <w:gridCol w:w="4552"/>
        <w:gridCol w:w="709"/>
        <w:gridCol w:w="3260"/>
      </w:tblGrid>
      <w:tr w:rsidR="00B35E57" w:rsidRPr="00D9343B" w14:paraId="7828B7A6" w14:textId="77777777" w:rsidTr="000B3320">
        <w:trPr>
          <w:trHeight w:val="780"/>
        </w:trPr>
        <w:tc>
          <w:tcPr>
            <w:tcW w:w="693" w:type="dxa"/>
            <w:shd w:val="clear" w:color="auto" w:fill="auto"/>
          </w:tcPr>
          <w:p w14:paraId="3CEAED3E" w14:textId="7A0ED57C" w:rsidR="00B35E57" w:rsidRPr="00D9343B" w:rsidRDefault="00B35E57" w:rsidP="00B35E57">
            <w:pPr>
              <w:rPr>
                <w:rFonts w:ascii="Arial" w:hAnsi="Arial" w:cs="Arial"/>
                <w:color w:val="000000"/>
              </w:rPr>
            </w:pPr>
            <w:r w:rsidRPr="00D9343B">
              <w:rPr>
                <w:rFonts w:ascii="Arial" w:hAnsi="Arial" w:cs="Arial"/>
                <w:color w:val="000000"/>
              </w:rPr>
              <w:t>Q1</w:t>
            </w:r>
            <w:r>
              <w:rPr>
                <w:rFonts w:ascii="Arial" w:hAnsi="Arial" w:cs="Arial"/>
                <w:color w:val="000000"/>
              </w:rPr>
              <w:t>.1</w:t>
            </w:r>
          </w:p>
        </w:tc>
        <w:tc>
          <w:tcPr>
            <w:tcW w:w="4552" w:type="dxa"/>
            <w:shd w:val="clear" w:color="auto" w:fill="auto"/>
            <w:vAlign w:val="center"/>
          </w:tcPr>
          <w:p w14:paraId="1B9C43BC" w14:textId="46645CCF" w:rsidR="00B35E57" w:rsidRPr="00AA7C58" w:rsidRDefault="00B35E57" w:rsidP="00B35E57">
            <w:pPr>
              <w:rPr>
                <w:rFonts w:ascii="Arial" w:eastAsia="Times New Roman" w:hAnsi="Arial" w:cs="Arial"/>
                <w:lang w:eastAsia="en-GB"/>
              </w:rPr>
            </w:pPr>
            <w:r w:rsidRPr="00AA7C58">
              <w:rPr>
                <w:rFonts w:ascii="Arial" w:eastAsia="Times New Roman" w:hAnsi="Arial" w:cs="Arial"/>
                <w:lang w:eastAsia="en-GB"/>
              </w:rPr>
              <w:t>Is the activity listed in</w:t>
            </w:r>
            <w:r w:rsidR="00E83CB9" w:rsidRPr="00AA7C58">
              <w:rPr>
                <w:rFonts w:ascii="Arial" w:eastAsia="Times New Roman" w:hAnsi="Arial" w:cs="Arial"/>
                <w:lang w:eastAsia="en-GB"/>
              </w:rPr>
              <w:t xml:space="preserve"> Appendix 2 or T</w:t>
            </w:r>
            <w:r w:rsidRPr="00AA7C58">
              <w:rPr>
                <w:rFonts w:ascii="Arial" w:eastAsia="Times New Roman" w:hAnsi="Arial" w:cs="Arial"/>
                <w:lang w:eastAsia="en-GB"/>
              </w:rPr>
              <w:t xml:space="preserve">able </w:t>
            </w:r>
            <w:r w:rsidR="00D85CA6" w:rsidRPr="00AA7C58">
              <w:rPr>
                <w:rFonts w:ascii="Arial" w:eastAsia="Times New Roman" w:hAnsi="Arial" w:cs="Arial"/>
                <w:lang w:eastAsia="en-GB"/>
              </w:rPr>
              <w:t>5</w:t>
            </w:r>
            <w:r w:rsidRPr="00AA7C58">
              <w:rPr>
                <w:rFonts w:ascii="Arial" w:eastAsia="Times New Roman" w:hAnsi="Arial" w:cs="Arial"/>
                <w:lang w:eastAsia="en-GB"/>
              </w:rPr>
              <w:t xml:space="preserve"> of OGN 72? </w:t>
            </w:r>
          </w:p>
        </w:tc>
        <w:tc>
          <w:tcPr>
            <w:tcW w:w="709" w:type="dxa"/>
            <w:shd w:val="clear" w:color="auto" w:fill="auto"/>
          </w:tcPr>
          <w:p w14:paraId="56096EC2" w14:textId="77777777" w:rsidR="00AA7C58" w:rsidRDefault="00AA7C58" w:rsidP="00B35E57">
            <w:pPr>
              <w:rPr>
                <w:rFonts w:ascii="Arial" w:eastAsia="Times New Roman" w:hAnsi="Arial" w:cs="Arial"/>
                <w:lang w:eastAsia="en-GB"/>
              </w:rPr>
            </w:pPr>
          </w:p>
          <w:p w14:paraId="54DF3F77" w14:textId="0F4E9DD3" w:rsidR="00B35E57" w:rsidRPr="00AA7C58" w:rsidRDefault="00B35E57" w:rsidP="00B35E57">
            <w:pPr>
              <w:rPr>
                <w:rFonts w:ascii="Arial" w:eastAsia="Times New Roman" w:hAnsi="Arial" w:cs="Arial"/>
                <w:lang w:eastAsia="en-GB"/>
              </w:rPr>
            </w:pPr>
            <w:r w:rsidRPr="00AA7C58">
              <w:rPr>
                <w:rFonts w:ascii="Arial" w:eastAsia="Times New Roman" w:hAnsi="Arial" w:cs="Arial"/>
                <w:lang w:eastAsia="en-GB"/>
              </w:rPr>
              <w:t>No</w:t>
            </w:r>
          </w:p>
        </w:tc>
        <w:tc>
          <w:tcPr>
            <w:tcW w:w="3260" w:type="dxa"/>
            <w:shd w:val="clear" w:color="auto" w:fill="auto"/>
            <w:vAlign w:val="center"/>
          </w:tcPr>
          <w:p w14:paraId="0B5D1B36" w14:textId="77777777" w:rsidR="00074828" w:rsidRDefault="00B35E57" w:rsidP="00B35E57">
            <w:pPr>
              <w:rPr>
                <w:rFonts w:ascii="Arial" w:eastAsia="Times New Roman" w:hAnsi="Arial" w:cs="Arial"/>
                <w:lang w:eastAsia="en-GB"/>
              </w:rPr>
            </w:pPr>
            <w:r w:rsidRPr="00AA7C58">
              <w:rPr>
                <w:rFonts w:ascii="Arial" w:eastAsia="Times New Roman" w:hAnsi="Arial" w:cs="Arial"/>
                <w:lang w:eastAsia="en-GB"/>
              </w:rPr>
              <w:t xml:space="preserve">Yes – go to Q1.2 </w:t>
            </w:r>
          </w:p>
          <w:p w14:paraId="13928C9A" w14:textId="775ECFF6" w:rsidR="00B35E57" w:rsidRPr="00AA7C58" w:rsidRDefault="00B35E57" w:rsidP="00B35E57">
            <w:pPr>
              <w:rPr>
                <w:rFonts w:ascii="Arial" w:eastAsia="Times New Roman" w:hAnsi="Arial" w:cs="Arial"/>
                <w:lang w:eastAsia="en-GB"/>
              </w:rPr>
            </w:pPr>
            <w:r w:rsidRPr="00AA7C58">
              <w:rPr>
                <w:rFonts w:ascii="Arial" w:eastAsia="Times New Roman" w:hAnsi="Arial" w:cs="Arial"/>
                <w:lang w:eastAsia="en-GB"/>
              </w:rPr>
              <w:br/>
            </w:r>
            <w:r w:rsidRPr="002A4083">
              <w:rPr>
                <w:rFonts w:ascii="Arial" w:eastAsia="Times New Roman" w:hAnsi="Arial" w:cs="Arial"/>
                <w:lang w:eastAsia="en-GB"/>
              </w:rPr>
              <w:t>No – complete scoping assessment for each water body</w:t>
            </w:r>
          </w:p>
        </w:tc>
      </w:tr>
      <w:tr w:rsidR="00B35E57" w:rsidRPr="00D9343B" w14:paraId="2F8E8DCC" w14:textId="77777777" w:rsidTr="00446722">
        <w:trPr>
          <w:trHeight w:val="1463"/>
        </w:trPr>
        <w:tc>
          <w:tcPr>
            <w:tcW w:w="693" w:type="dxa"/>
            <w:shd w:val="clear" w:color="auto" w:fill="auto"/>
            <w:hideMark/>
          </w:tcPr>
          <w:p w14:paraId="19694F0A" w14:textId="4B281580" w:rsidR="00B35E57" w:rsidRPr="00D9343B" w:rsidRDefault="00B35E57" w:rsidP="00B35E57">
            <w:pPr>
              <w:rPr>
                <w:rFonts w:ascii="Arial" w:hAnsi="Arial" w:cs="Arial"/>
                <w:color w:val="000000"/>
              </w:rPr>
            </w:pPr>
            <w:r w:rsidRPr="00D9343B">
              <w:rPr>
                <w:rFonts w:ascii="Arial" w:hAnsi="Arial" w:cs="Arial"/>
                <w:color w:val="000000"/>
              </w:rPr>
              <w:t>Q</w:t>
            </w:r>
            <w:r>
              <w:rPr>
                <w:rFonts w:ascii="Arial" w:hAnsi="Arial" w:cs="Arial"/>
                <w:color w:val="000000"/>
              </w:rPr>
              <w:t>1.</w:t>
            </w:r>
            <w:r w:rsidRPr="00D9343B">
              <w:rPr>
                <w:rFonts w:ascii="Arial" w:hAnsi="Arial" w:cs="Arial"/>
                <w:color w:val="000000"/>
              </w:rPr>
              <w:t>2</w:t>
            </w:r>
          </w:p>
        </w:tc>
        <w:tc>
          <w:tcPr>
            <w:tcW w:w="4552" w:type="dxa"/>
            <w:shd w:val="clear" w:color="auto" w:fill="auto"/>
            <w:vAlign w:val="center"/>
            <w:hideMark/>
          </w:tcPr>
          <w:p w14:paraId="7809F949" w14:textId="5921F5DA" w:rsidR="00B35E57" w:rsidRPr="00AA7C58" w:rsidRDefault="00B35E57" w:rsidP="00B35E57">
            <w:pPr>
              <w:rPr>
                <w:rFonts w:ascii="Arial" w:eastAsia="Times New Roman" w:hAnsi="Arial" w:cs="Arial"/>
                <w:lang w:eastAsia="en-GB"/>
              </w:rPr>
            </w:pPr>
            <w:r w:rsidRPr="00B35E57">
              <w:rPr>
                <w:rFonts w:ascii="Arial" w:eastAsia="Times New Roman" w:hAnsi="Arial" w:cs="Arial"/>
                <w:lang w:eastAsia="en-GB"/>
              </w:rPr>
              <w:t>Is the proposal in a water body at high status or high status for morphology?</w:t>
            </w:r>
            <w:r w:rsidRPr="00B35E57">
              <w:rPr>
                <w:rFonts w:ascii="Arial" w:eastAsia="Times New Roman" w:hAnsi="Arial" w:cs="Arial"/>
                <w:lang w:eastAsia="en-GB"/>
              </w:rPr>
              <w:br/>
            </w:r>
            <w:r w:rsidRPr="00AA7C58">
              <w:rPr>
                <w:rFonts w:ascii="Arial" w:eastAsia="Times New Roman" w:hAnsi="Arial" w:cs="Arial"/>
                <w:lang w:eastAsia="en-GB"/>
              </w:rPr>
              <w:t xml:space="preserve">Water bodies at high status or </w:t>
            </w:r>
            <w:r w:rsidR="00074828" w:rsidRPr="00AA7C58">
              <w:rPr>
                <w:rFonts w:ascii="Arial" w:eastAsia="Times New Roman" w:hAnsi="Arial" w:cs="Arial"/>
                <w:lang w:eastAsia="en-GB"/>
              </w:rPr>
              <w:t>high-status</w:t>
            </w:r>
            <w:r w:rsidRPr="00AA7C58">
              <w:rPr>
                <w:rFonts w:ascii="Arial" w:eastAsia="Times New Roman" w:hAnsi="Arial" w:cs="Arial"/>
                <w:lang w:eastAsia="en-GB"/>
              </w:rPr>
              <w:t xml:space="preserve"> morphology have little or no human intervention and are more at risk of </w:t>
            </w:r>
            <w:r w:rsidR="00D672B6" w:rsidRPr="00AA7C58">
              <w:rPr>
                <w:rFonts w:ascii="Arial" w:eastAsia="Times New Roman" w:hAnsi="Arial" w:cs="Arial"/>
                <w:lang w:eastAsia="en-GB"/>
              </w:rPr>
              <w:t>deterioration</w:t>
            </w:r>
          </w:p>
        </w:tc>
        <w:tc>
          <w:tcPr>
            <w:tcW w:w="709" w:type="dxa"/>
            <w:shd w:val="clear" w:color="auto" w:fill="auto"/>
            <w:hideMark/>
          </w:tcPr>
          <w:p w14:paraId="4A23D623" w14:textId="77777777" w:rsidR="00AA7C58" w:rsidRDefault="00AA7C58" w:rsidP="00B35E57">
            <w:pPr>
              <w:rPr>
                <w:rFonts w:ascii="Arial" w:eastAsia="Times New Roman" w:hAnsi="Arial" w:cs="Arial"/>
                <w:lang w:eastAsia="en-GB"/>
              </w:rPr>
            </w:pPr>
          </w:p>
          <w:p w14:paraId="31AD70BD" w14:textId="42EAF0C7" w:rsidR="00B35E57" w:rsidRPr="00AA7C58" w:rsidRDefault="00B35E57" w:rsidP="00B35E57">
            <w:pPr>
              <w:rPr>
                <w:rFonts w:ascii="Arial" w:eastAsia="Times New Roman" w:hAnsi="Arial" w:cs="Arial"/>
                <w:lang w:eastAsia="en-GB"/>
              </w:rPr>
            </w:pPr>
            <w:r w:rsidRPr="00AA7C58">
              <w:rPr>
                <w:rFonts w:ascii="Arial" w:eastAsia="Times New Roman" w:hAnsi="Arial" w:cs="Arial"/>
                <w:lang w:eastAsia="en-GB"/>
              </w:rPr>
              <w:t>No</w:t>
            </w:r>
          </w:p>
        </w:tc>
        <w:tc>
          <w:tcPr>
            <w:tcW w:w="3260" w:type="dxa"/>
            <w:shd w:val="clear" w:color="auto" w:fill="auto"/>
            <w:vAlign w:val="center"/>
            <w:hideMark/>
          </w:tcPr>
          <w:p w14:paraId="65CAC904" w14:textId="1D99FEB6" w:rsidR="00B35E57" w:rsidRPr="00AA7C58" w:rsidRDefault="00B35E57" w:rsidP="00B35E57">
            <w:pPr>
              <w:rPr>
                <w:rFonts w:ascii="Arial" w:eastAsia="Times New Roman" w:hAnsi="Arial" w:cs="Arial"/>
                <w:lang w:eastAsia="en-GB"/>
              </w:rPr>
            </w:pPr>
          </w:p>
        </w:tc>
      </w:tr>
    </w:tbl>
    <w:p w14:paraId="31FF31C7" w14:textId="2051E6F8" w:rsidR="00B35E57" w:rsidRDefault="00B35E57">
      <w:pPr>
        <w:rPr>
          <w:rFonts w:ascii="Arial" w:hAnsi="Arial" w:cs="Arial"/>
          <w:b/>
          <w:color w:val="0091A5"/>
          <w:sz w:val="24"/>
          <w:szCs w:val="24"/>
        </w:rPr>
      </w:pPr>
    </w:p>
    <w:p w14:paraId="5A15B257" w14:textId="77777777" w:rsidR="00905D10" w:rsidRDefault="00905D10">
      <w:pPr>
        <w:rPr>
          <w:rFonts w:ascii="Arial" w:hAnsi="Arial" w:cs="Arial"/>
          <w:b/>
          <w:color w:val="0091A5"/>
          <w:sz w:val="24"/>
          <w:szCs w:val="24"/>
        </w:rPr>
      </w:pPr>
      <w:r>
        <w:rPr>
          <w:rFonts w:ascii="Arial" w:hAnsi="Arial" w:cs="Arial"/>
          <w:b/>
          <w:color w:val="0091A5"/>
          <w:sz w:val="24"/>
          <w:szCs w:val="24"/>
        </w:rPr>
        <w:br w:type="page"/>
      </w:r>
    </w:p>
    <w:p w14:paraId="51CA0194" w14:textId="68CEA17A" w:rsidR="00B35E57" w:rsidRDefault="00C063B9">
      <w:pPr>
        <w:rPr>
          <w:rFonts w:ascii="Arial" w:hAnsi="Arial" w:cs="Arial"/>
          <w:b/>
          <w:color w:val="0091A5"/>
          <w:sz w:val="24"/>
          <w:szCs w:val="24"/>
        </w:rPr>
      </w:pPr>
      <w:r w:rsidRPr="00C063B9">
        <w:rPr>
          <w:rFonts w:ascii="Arial" w:hAnsi="Arial" w:cs="Arial"/>
          <w:b/>
          <w:color w:val="0091A5"/>
          <w:sz w:val="24"/>
          <w:szCs w:val="24"/>
        </w:rPr>
        <w:lastRenderedPageBreak/>
        <w:t xml:space="preserve">Stage 2: Scoping Assessment  </w:t>
      </w:r>
    </w:p>
    <w:tbl>
      <w:tblPr>
        <w:tblW w:w="9860" w:type="dxa"/>
        <w:tblLook w:val="04A0" w:firstRow="1" w:lastRow="0" w:firstColumn="1" w:lastColumn="0" w:noHBand="0" w:noVBand="1"/>
      </w:tblPr>
      <w:tblGrid>
        <w:gridCol w:w="4340"/>
        <w:gridCol w:w="5520"/>
      </w:tblGrid>
      <w:tr w:rsidR="00C063B9" w:rsidRPr="00C063B9" w14:paraId="746BCEA3" w14:textId="77777777" w:rsidTr="00C063B9">
        <w:trPr>
          <w:trHeight w:val="1392"/>
        </w:trPr>
        <w:tc>
          <w:tcPr>
            <w:tcW w:w="4340" w:type="dxa"/>
            <w:tcBorders>
              <w:top w:val="single" w:sz="8" w:space="0" w:color="0091A5"/>
              <w:left w:val="single" w:sz="8" w:space="0" w:color="0091A5"/>
              <w:bottom w:val="single" w:sz="4" w:space="0" w:color="0091A5"/>
              <w:right w:val="single" w:sz="4" w:space="0" w:color="0091A5"/>
            </w:tcBorders>
            <w:shd w:val="clear" w:color="auto" w:fill="auto"/>
            <w:vAlign w:val="bottom"/>
            <w:hideMark/>
          </w:tcPr>
          <w:p w14:paraId="6ACD8E71" w14:textId="24ED754E" w:rsidR="00C063B9" w:rsidRPr="00C063B9" w:rsidRDefault="00C063B9" w:rsidP="00C063B9">
            <w:pPr>
              <w:spacing w:after="0" w:line="240" w:lineRule="auto"/>
              <w:rPr>
                <w:rFonts w:ascii="Arial" w:eastAsia="Times New Roman" w:hAnsi="Arial" w:cs="Arial"/>
                <w:b/>
                <w:bCs/>
                <w:color w:val="0091A5"/>
                <w:lang w:eastAsia="en-GB"/>
              </w:rPr>
            </w:pPr>
            <w:r w:rsidRPr="00C063B9">
              <w:rPr>
                <w:rFonts w:ascii="Arial" w:eastAsia="Times New Roman" w:hAnsi="Arial" w:cs="Arial"/>
                <w:b/>
                <w:bCs/>
                <w:color w:val="0091A5"/>
                <w:lang w:eastAsia="en-GB"/>
              </w:rPr>
              <w:t>Q2.1 Is there a risk that a component of the activity or project may cause deterioration of any element that makes up water body status classification?</w:t>
            </w:r>
          </w:p>
        </w:tc>
        <w:tc>
          <w:tcPr>
            <w:tcW w:w="5520" w:type="dxa"/>
            <w:tcBorders>
              <w:top w:val="single" w:sz="8" w:space="0" w:color="0091A5"/>
              <w:left w:val="nil"/>
              <w:bottom w:val="single" w:sz="4" w:space="0" w:color="0091A5"/>
              <w:right w:val="single" w:sz="8" w:space="0" w:color="0091A5"/>
            </w:tcBorders>
            <w:shd w:val="clear" w:color="auto" w:fill="auto"/>
            <w:vAlign w:val="bottom"/>
            <w:hideMark/>
          </w:tcPr>
          <w:p w14:paraId="2DE6EDA2" w14:textId="0B33682A" w:rsidR="00905D10" w:rsidRPr="006D11AB" w:rsidRDefault="00905D10" w:rsidP="00642560">
            <w:pPr>
              <w:spacing w:after="0" w:line="240" w:lineRule="auto"/>
              <w:rPr>
                <w:rFonts w:ascii="Arial" w:eastAsia="Times New Roman" w:hAnsi="Arial" w:cs="Arial"/>
                <w:b/>
                <w:bCs/>
                <w:iCs/>
                <w:lang w:eastAsia="en-GB"/>
              </w:rPr>
            </w:pPr>
            <w:r w:rsidRPr="006D11AB">
              <w:rPr>
                <w:rFonts w:ascii="Arial" w:eastAsia="Times New Roman" w:hAnsi="Arial" w:cs="Arial"/>
                <w:b/>
                <w:bCs/>
                <w:iCs/>
                <w:lang w:eastAsia="en-GB"/>
              </w:rPr>
              <w:t>Yes:</w:t>
            </w:r>
            <w:r w:rsidR="006D11AB">
              <w:rPr>
                <w:rFonts w:ascii="Arial" w:eastAsia="Times New Roman" w:hAnsi="Arial" w:cs="Arial"/>
                <w:b/>
                <w:bCs/>
                <w:iCs/>
                <w:lang w:eastAsia="en-GB"/>
              </w:rPr>
              <w:t xml:space="preserve"> </w:t>
            </w:r>
            <w:r w:rsidR="00A90D83" w:rsidRPr="006D11AB">
              <w:rPr>
                <w:rFonts w:ascii="Arial" w:eastAsia="Times New Roman" w:hAnsi="Arial" w:cs="Arial"/>
                <w:b/>
                <w:bCs/>
                <w:lang w:eastAsia="en-GB"/>
              </w:rPr>
              <w:t>3.3.4 in OGN72 (Water Quality: Physio-chemical and spe</w:t>
            </w:r>
            <w:r w:rsidR="00C17E05" w:rsidRPr="006D11AB">
              <w:rPr>
                <w:rFonts w:ascii="Arial" w:eastAsia="Times New Roman" w:hAnsi="Arial" w:cs="Arial"/>
                <w:b/>
                <w:bCs/>
                <w:lang w:eastAsia="en-GB"/>
              </w:rPr>
              <w:t>cific pollutants)</w:t>
            </w:r>
          </w:p>
          <w:p w14:paraId="6ADE7CEF" w14:textId="27DE4196" w:rsidR="00381A47" w:rsidRPr="00C17E05" w:rsidRDefault="00C17E05" w:rsidP="00642560">
            <w:pPr>
              <w:spacing w:after="0" w:line="240" w:lineRule="auto"/>
              <w:rPr>
                <w:rFonts w:ascii="Arial" w:eastAsia="Times New Roman" w:hAnsi="Arial" w:cs="Arial"/>
                <w:color w:val="000000"/>
                <w:lang w:eastAsia="en-GB"/>
              </w:rPr>
            </w:pPr>
            <w:r w:rsidRPr="006D11AB">
              <w:rPr>
                <w:rFonts w:ascii="Arial" w:eastAsia="Times New Roman" w:hAnsi="Arial" w:cs="Arial"/>
                <w:lang w:eastAsia="en-GB"/>
              </w:rPr>
              <w:t xml:space="preserve">The discharge contains concentrations of sanitary </w:t>
            </w:r>
            <w:proofErr w:type="spellStart"/>
            <w:r w:rsidRPr="006D11AB">
              <w:rPr>
                <w:rFonts w:ascii="Arial" w:eastAsia="Times New Roman" w:hAnsi="Arial" w:cs="Arial"/>
                <w:lang w:eastAsia="en-GB"/>
              </w:rPr>
              <w:t>determinands</w:t>
            </w:r>
            <w:proofErr w:type="spellEnd"/>
            <w:r w:rsidRPr="006D11AB">
              <w:rPr>
                <w:rFonts w:ascii="Arial" w:eastAsia="Times New Roman" w:hAnsi="Arial" w:cs="Arial"/>
                <w:lang w:eastAsia="en-GB"/>
              </w:rPr>
              <w:t xml:space="preserve"> (Ammonia, </w:t>
            </w:r>
            <w:r w:rsidR="00381A47" w:rsidRPr="006D11AB">
              <w:rPr>
                <w:rFonts w:ascii="Arial" w:eastAsia="Times New Roman" w:hAnsi="Arial" w:cs="Arial"/>
                <w:lang w:eastAsia="en-GB"/>
              </w:rPr>
              <w:t xml:space="preserve">Orthophosphate and BOD), aluminium is also dosed at the ETP. Given that the proposal is to increase the daily discharge volume by </w:t>
            </w:r>
            <w:r w:rsidR="009C7FA2" w:rsidRPr="006D11AB">
              <w:rPr>
                <w:rFonts w:ascii="Arial" w:eastAsia="Times New Roman" w:hAnsi="Arial" w:cs="Arial"/>
                <w:lang w:eastAsia="en-GB"/>
              </w:rPr>
              <w:t>30</w:t>
            </w:r>
            <w:r w:rsidR="00381A47" w:rsidRPr="006D11AB">
              <w:rPr>
                <w:rFonts w:ascii="Arial" w:eastAsia="Times New Roman" w:hAnsi="Arial" w:cs="Arial"/>
                <w:lang w:eastAsia="en-GB"/>
              </w:rPr>
              <w:t xml:space="preserve">0 cubic metres per day, this proposal may cause deterioration to the </w:t>
            </w:r>
            <w:r w:rsidR="00381A47" w:rsidRPr="006D11AB">
              <w:rPr>
                <w:rFonts w:ascii="Arial" w:eastAsia="Times New Roman" w:hAnsi="Arial" w:cs="Arial"/>
                <w:i/>
                <w:iCs/>
                <w:lang w:eastAsia="en-GB"/>
              </w:rPr>
              <w:t>physio-chemical</w:t>
            </w:r>
            <w:r w:rsidR="00381A47" w:rsidRPr="006D11AB">
              <w:rPr>
                <w:rFonts w:ascii="Arial" w:eastAsia="Times New Roman" w:hAnsi="Arial" w:cs="Arial"/>
                <w:lang w:eastAsia="en-GB"/>
              </w:rPr>
              <w:t xml:space="preserve"> and </w:t>
            </w:r>
            <w:r w:rsidR="00381A47" w:rsidRPr="006D11AB">
              <w:rPr>
                <w:rFonts w:ascii="Arial" w:eastAsia="Times New Roman" w:hAnsi="Arial" w:cs="Arial"/>
                <w:i/>
                <w:iCs/>
                <w:lang w:eastAsia="en-GB"/>
              </w:rPr>
              <w:t>chemical</w:t>
            </w:r>
            <w:r w:rsidR="00381A47" w:rsidRPr="006D11AB">
              <w:rPr>
                <w:rFonts w:ascii="Arial" w:eastAsia="Times New Roman" w:hAnsi="Arial" w:cs="Arial"/>
                <w:lang w:eastAsia="en-GB"/>
              </w:rPr>
              <w:t xml:space="preserve"> aspects of the watercourse, a full detailed assessment is required.</w:t>
            </w:r>
          </w:p>
        </w:tc>
      </w:tr>
      <w:tr w:rsidR="00C063B9" w:rsidRPr="00C063B9" w14:paraId="12FF9973" w14:textId="77777777" w:rsidTr="00C063B9">
        <w:trPr>
          <w:trHeight w:val="828"/>
        </w:trPr>
        <w:tc>
          <w:tcPr>
            <w:tcW w:w="4340" w:type="dxa"/>
            <w:tcBorders>
              <w:top w:val="nil"/>
              <w:left w:val="single" w:sz="8" w:space="0" w:color="0091A5"/>
              <w:bottom w:val="single" w:sz="4" w:space="0" w:color="0091A5"/>
              <w:right w:val="single" w:sz="4" w:space="0" w:color="0091A5"/>
            </w:tcBorders>
            <w:shd w:val="clear" w:color="auto" w:fill="auto"/>
            <w:vAlign w:val="center"/>
            <w:hideMark/>
          </w:tcPr>
          <w:p w14:paraId="585FB71D" w14:textId="3E154E1E" w:rsidR="00C063B9" w:rsidRPr="00C063B9" w:rsidRDefault="00C063B9" w:rsidP="00C063B9">
            <w:pPr>
              <w:spacing w:after="0" w:line="240" w:lineRule="auto"/>
              <w:rPr>
                <w:rFonts w:ascii="Arial" w:eastAsia="Times New Roman" w:hAnsi="Arial" w:cs="Arial"/>
                <w:b/>
                <w:bCs/>
                <w:color w:val="0091A5"/>
                <w:lang w:eastAsia="en-GB"/>
              </w:rPr>
            </w:pPr>
            <w:r w:rsidRPr="00C063B9">
              <w:rPr>
                <w:rFonts w:ascii="Arial" w:eastAsia="Times New Roman" w:hAnsi="Arial" w:cs="Arial"/>
                <w:b/>
                <w:bCs/>
                <w:color w:val="0091A5"/>
                <w:lang w:eastAsia="en-GB"/>
              </w:rPr>
              <w:t>For Natura 2000 sites (SAC</w:t>
            </w:r>
            <w:r w:rsidR="006B3A35">
              <w:rPr>
                <w:rFonts w:ascii="Arial" w:eastAsia="Times New Roman" w:hAnsi="Arial" w:cs="Arial"/>
                <w:b/>
                <w:bCs/>
                <w:color w:val="0091A5"/>
                <w:lang w:eastAsia="en-GB"/>
              </w:rPr>
              <w:t>/SPA/Ramsar) Has a Habitats Regulations</w:t>
            </w:r>
            <w:r w:rsidRPr="00C063B9">
              <w:rPr>
                <w:rFonts w:ascii="Arial" w:eastAsia="Times New Roman" w:hAnsi="Arial" w:cs="Arial"/>
                <w:b/>
                <w:bCs/>
                <w:color w:val="0091A5"/>
                <w:lang w:eastAsia="en-GB"/>
              </w:rPr>
              <w:t xml:space="preserve"> Assessment been completed? </w:t>
            </w:r>
          </w:p>
        </w:tc>
        <w:tc>
          <w:tcPr>
            <w:tcW w:w="5520" w:type="dxa"/>
            <w:tcBorders>
              <w:top w:val="nil"/>
              <w:left w:val="nil"/>
              <w:bottom w:val="single" w:sz="4" w:space="0" w:color="0091A5"/>
              <w:right w:val="single" w:sz="8" w:space="0" w:color="0091A5"/>
            </w:tcBorders>
            <w:shd w:val="clear" w:color="auto" w:fill="auto"/>
            <w:vAlign w:val="center"/>
            <w:hideMark/>
          </w:tcPr>
          <w:p w14:paraId="0190307B" w14:textId="77777777" w:rsidR="00DB711E" w:rsidRPr="006D11AB" w:rsidRDefault="004979C7" w:rsidP="00C063B9">
            <w:pPr>
              <w:spacing w:after="0" w:line="240" w:lineRule="auto"/>
              <w:rPr>
                <w:rFonts w:ascii="Arial" w:eastAsia="Times New Roman" w:hAnsi="Arial" w:cs="Arial"/>
                <w:lang w:eastAsia="en-GB"/>
              </w:rPr>
            </w:pPr>
            <w:r w:rsidRPr="006D11AB">
              <w:rPr>
                <w:rFonts w:ascii="Arial" w:eastAsia="Times New Roman" w:hAnsi="Arial" w:cs="Arial"/>
                <w:lang w:eastAsia="en-GB"/>
              </w:rPr>
              <w:t xml:space="preserve">A relevant screening report </w:t>
            </w:r>
            <w:r w:rsidR="00722ED8" w:rsidRPr="006D11AB">
              <w:rPr>
                <w:rFonts w:ascii="Arial" w:eastAsia="Times New Roman" w:hAnsi="Arial" w:cs="Arial"/>
                <w:lang w:eastAsia="en-GB"/>
              </w:rPr>
              <w:t xml:space="preserve">(IR EPR discharges to water) </w:t>
            </w:r>
            <w:r w:rsidRPr="006D11AB">
              <w:rPr>
                <w:rFonts w:ascii="Arial" w:eastAsia="Times New Roman" w:hAnsi="Arial" w:cs="Arial"/>
                <w:lang w:eastAsia="en-GB"/>
              </w:rPr>
              <w:t xml:space="preserve">has been completed and saved to the DMS folder </w:t>
            </w:r>
            <w:hyperlink r:id="rId15" w:history="1">
              <w:r w:rsidRPr="006D11AB">
                <w:rPr>
                  <w:rStyle w:val="Hyperlink"/>
                  <w:rFonts w:ascii="Arial" w:eastAsia="Times New Roman" w:hAnsi="Arial" w:cs="Arial"/>
                  <w:color w:val="auto"/>
                  <w:highlight w:val="yellow"/>
                  <w:lang w:eastAsia="en-GB"/>
                </w:rPr>
                <w:t>here</w:t>
              </w:r>
            </w:hyperlink>
            <w:r w:rsidR="00722ED8" w:rsidRPr="006D11AB">
              <w:rPr>
                <w:rFonts w:ascii="Arial" w:eastAsia="Times New Roman" w:hAnsi="Arial" w:cs="Arial"/>
                <w:highlight w:val="yellow"/>
                <w:lang w:eastAsia="en-GB"/>
              </w:rPr>
              <w:t>.</w:t>
            </w:r>
          </w:p>
          <w:p w14:paraId="144D26F7" w14:textId="77777777" w:rsidR="00722ED8" w:rsidRPr="00721F01" w:rsidRDefault="00722ED8" w:rsidP="00C063B9">
            <w:pPr>
              <w:spacing w:after="0" w:line="240" w:lineRule="auto"/>
              <w:rPr>
                <w:rFonts w:ascii="Arial" w:eastAsia="Times New Roman" w:hAnsi="Arial" w:cs="Arial"/>
                <w:color w:val="FF0000"/>
                <w:lang w:eastAsia="en-GB"/>
              </w:rPr>
            </w:pPr>
          </w:p>
          <w:p w14:paraId="6B00A67A" w14:textId="472B90A5" w:rsidR="00722ED8" w:rsidRPr="004979C7" w:rsidRDefault="00722ED8" w:rsidP="00C063B9">
            <w:pPr>
              <w:spacing w:after="0" w:line="240" w:lineRule="auto"/>
              <w:rPr>
                <w:rFonts w:ascii="Arial" w:eastAsia="Times New Roman" w:hAnsi="Arial" w:cs="Arial"/>
                <w:lang w:eastAsia="en-GB"/>
              </w:rPr>
            </w:pPr>
            <w:r w:rsidRPr="000C38F1">
              <w:rPr>
                <w:rFonts w:ascii="Arial" w:eastAsia="Times New Roman" w:hAnsi="Arial" w:cs="Arial"/>
                <w:lang w:eastAsia="en-GB"/>
              </w:rPr>
              <w:t xml:space="preserve">The </w:t>
            </w:r>
            <w:r w:rsidR="00483C2A" w:rsidRPr="000C38F1">
              <w:rPr>
                <w:rFonts w:ascii="Arial" w:eastAsia="Times New Roman" w:hAnsi="Arial" w:cs="Arial"/>
                <w:lang w:eastAsia="en-GB"/>
              </w:rPr>
              <w:t>Lleyn Peninsula</w:t>
            </w:r>
            <w:r w:rsidR="00501D55" w:rsidRPr="000C38F1">
              <w:rPr>
                <w:rFonts w:ascii="Arial" w:eastAsia="Times New Roman" w:hAnsi="Arial" w:cs="Arial"/>
                <w:lang w:eastAsia="en-GB"/>
              </w:rPr>
              <w:t xml:space="preserve"> and the Sarnau</w:t>
            </w:r>
            <w:r w:rsidRPr="000C38F1">
              <w:rPr>
                <w:rFonts w:ascii="Arial" w:eastAsia="Times New Roman" w:hAnsi="Arial" w:cs="Arial"/>
                <w:lang w:eastAsia="en-GB"/>
              </w:rPr>
              <w:t xml:space="preserve"> SAC is within the relevant screening distance</w:t>
            </w:r>
            <w:r w:rsidR="00501D55" w:rsidRPr="000C38F1">
              <w:rPr>
                <w:rFonts w:ascii="Arial" w:eastAsia="Times New Roman" w:hAnsi="Arial" w:cs="Arial"/>
                <w:lang w:eastAsia="en-GB"/>
              </w:rPr>
              <w:t xml:space="preserve"> (~8.7km downstream)</w:t>
            </w:r>
            <w:r w:rsidRPr="000C38F1">
              <w:rPr>
                <w:rFonts w:ascii="Arial" w:eastAsia="Times New Roman" w:hAnsi="Arial" w:cs="Arial"/>
                <w:lang w:eastAsia="en-GB"/>
              </w:rPr>
              <w:t>. A HRA will be completed.</w:t>
            </w:r>
          </w:p>
        </w:tc>
      </w:tr>
      <w:tr w:rsidR="00C063B9" w:rsidRPr="00C063B9" w14:paraId="1862E80F" w14:textId="77777777" w:rsidTr="0084025B">
        <w:trPr>
          <w:trHeight w:val="688"/>
        </w:trPr>
        <w:tc>
          <w:tcPr>
            <w:tcW w:w="4340" w:type="dxa"/>
            <w:tcBorders>
              <w:top w:val="nil"/>
              <w:left w:val="single" w:sz="8" w:space="0" w:color="0091A5"/>
              <w:bottom w:val="single" w:sz="4" w:space="0" w:color="0091A5"/>
              <w:right w:val="single" w:sz="4" w:space="0" w:color="0091A5"/>
            </w:tcBorders>
            <w:shd w:val="clear" w:color="auto" w:fill="auto"/>
            <w:vAlign w:val="center"/>
            <w:hideMark/>
          </w:tcPr>
          <w:p w14:paraId="72AE7F74" w14:textId="43220A8E" w:rsidR="00C063B9" w:rsidRPr="00C063B9" w:rsidRDefault="00C063B9" w:rsidP="00C063B9">
            <w:pPr>
              <w:spacing w:after="0" w:line="240" w:lineRule="auto"/>
              <w:rPr>
                <w:rFonts w:ascii="Arial" w:eastAsia="Times New Roman" w:hAnsi="Arial" w:cs="Arial"/>
                <w:b/>
                <w:bCs/>
                <w:color w:val="0091A5"/>
                <w:lang w:eastAsia="en-GB"/>
              </w:rPr>
            </w:pPr>
            <w:r w:rsidRPr="00C063B9">
              <w:rPr>
                <w:rFonts w:ascii="Arial" w:eastAsia="Times New Roman" w:hAnsi="Arial" w:cs="Arial"/>
                <w:b/>
                <w:bCs/>
                <w:color w:val="0091A5"/>
                <w:lang w:eastAsia="en-GB"/>
              </w:rPr>
              <w:t xml:space="preserve">Scoping decision of the project cumulatively or ‘in </w:t>
            </w:r>
            <w:r w:rsidR="000F46DC" w:rsidRPr="000F46DC">
              <w:rPr>
                <w:rFonts w:ascii="Arial" w:eastAsia="Times New Roman" w:hAnsi="Arial" w:cs="Arial"/>
                <w:b/>
                <w:bCs/>
                <w:color w:val="0091A5"/>
                <w:lang w:eastAsia="en-GB"/>
              </w:rPr>
              <w:t>combination</w:t>
            </w:r>
            <w:r w:rsidR="000F46DC" w:rsidRPr="000F46DC">
              <w:rPr>
                <w:rFonts w:ascii="Arial" w:eastAsia="Times New Roman" w:hAnsi="Arial" w:cs="Arial"/>
                <w:b/>
                <w:color w:val="0091A5"/>
                <w:sz w:val="16"/>
                <w:szCs w:val="16"/>
                <w:lang w:eastAsia="en-GB"/>
              </w:rPr>
              <w:t>’</w:t>
            </w:r>
            <w:r w:rsidRPr="000F46DC">
              <w:rPr>
                <w:rFonts w:ascii="Arial" w:eastAsia="Times New Roman" w:hAnsi="Arial" w:cs="Arial"/>
                <w:b/>
                <w:bCs/>
                <w:color w:val="0091A5"/>
                <w:lang w:eastAsia="en-GB"/>
              </w:rPr>
              <w:t xml:space="preserve"> </w:t>
            </w:r>
          </w:p>
        </w:tc>
        <w:tc>
          <w:tcPr>
            <w:tcW w:w="5520" w:type="dxa"/>
            <w:tcBorders>
              <w:top w:val="nil"/>
              <w:left w:val="nil"/>
              <w:bottom w:val="single" w:sz="4" w:space="0" w:color="0091A5"/>
              <w:right w:val="single" w:sz="8" w:space="0" w:color="0091A5"/>
            </w:tcBorders>
            <w:shd w:val="clear" w:color="auto" w:fill="auto"/>
            <w:vAlign w:val="center"/>
            <w:hideMark/>
          </w:tcPr>
          <w:p w14:paraId="10D61EEA" w14:textId="77777777" w:rsidR="00C063B9" w:rsidRPr="0084025B" w:rsidRDefault="00A11F3E" w:rsidP="00C063B9">
            <w:pPr>
              <w:spacing w:after="0" w:line="240" w:lineRule="auto"/>
              <w:rPr>
                <w:rFonts w:ascii="Arial" w:eastAsia="Times New Roman" w:hAnsi="Arial" w:cs="Arial"/>
                <w:iCs/>
                <w:color w:val="000000"/>
                <w:lang w:eastAsia="en-GB"/>
              </w:rPr>
            </w:pPr>
            <w:r w:rsidRPr="0084025B">
              <w:rPr>
                <w:rFonts w:ascii="Arial" w:eastAsia="Times New Roman" w:hAnsi="Arial" w:cs="Arial"/>
                <w:iCs/>
                <w:color w:val="000000"/>
                <w:lang w:eastAsia="en-GB"/>
              </w:rPr>
              <w:t xml:space="preserve">No other </w:t>
            </w:r>
            <w:r w:rsidR="004E3CA3" w:rsidRPr="0084025B">
              <w:rPr>
                <w:rFonts w:ascii="Arial" w:eastAsia="Times New Roman" w:hAnsi="Arial" w:cs="Arial"/>
                <w:iCs/>
                <w:color w:val="000000"/>
                <w:lang w:eastAsia="en-GB"/>
              </w:rPr>
              <w:t xml:space="preserve">projects </w:t>
            </w:r>
            <w:r w:rsidR="00523EDF" w:rsidRPr="0084025B">
              <w:rPr>
                <w:rFonts w:ascii="Arial" w:eastAsia="Times New Roman" w:hAnsi="Arial" w:cs="Arial"/>
                <w:iCs/>
                <w:color w:val="000000"/>
                <w:lang w:eastAsia="en-GB"/>
              </w:rPr>
              <w:t>that</w:t>
            </w:r>
            <w:r w:rsidR="004E3CA3" w:rsidRPr="0084025B">
              <w:rPr>
                <w:rFonts w:ascii="Arial" w:eastAsia="Times New Roman" w:hAnsi="Arial" w:cs="Arial"/>
                <w:iCs/>
                <w:color w:val="000000"/>
                <w:lang w:eastAsia="en-GB"/>
              </w:rPr>
              <w:t xml:space="preserve"> impact in combination</w:t>
            </w:r>
            <w:r w:rsidR="00BC3E50" w:rsidRPr="0084025B">
              <w:rPr>
                <w:rFonts w:ascii="Arial" w:eastAsia="Times New Roman" w:hAnsi="Arial" w:cs="Arial"/>
                <w:iCs/>
                <w:color w:val="000000"/>
                <w:lang w:eastAsia="en-GB"/>
              </w:rPr>
              <w:t>.</w:t>
            </w:r>
          </w:p>
          <w:p w14:paraId="44B7BBF9" w14:textId="77777777" w:rsidR="00BC3E50" w:rsidRPr="0084025B" w:rsidRDefault="00BC3E50" w:rsidP="00C063B9">
            <w:pPr>
              <w:spacing w:after="0" w:line="240" w:lineRule="auto"/>
              <w:rPr>
                <w:rFonts w:ascii="Arial" w:eastAsia="Times New Roman" w:hAnsi="Arial" w:cs="Arial"/>
                <w:iCs/>
                <w:color w:val="000000"/>
                <w:lang w:eastAsia="en-GB"/>
              </w:rPr>
            </w:pPr>
          </w:p>
          <w:p w14:paraId="2B5C8B90" w14:textId="237F8324" w:rsidR="00BC3E50" w:rsidRPr="00F47887" w:rsidRDefault="00BC3E50" w:rsidP="00C063B9">
            <w:pPr>
              <w:spacing w:after="0" w:line="240" w:lineRule="auto"/>
              <w:rPr>
                <w:rFonts w:ascii="Arial" w:eastAsia="Times New Roman" w:hAnsi="Arial" w:cs="Arial"/>
                <w:iCs/>
                <w:color w:val="000000"/>
                <w:sz w:val="24"/>
                <w:szCs w:val="24"/>
                <w:lang w:eastAsia="en-GB"/>
              </w:rPr>
            </w:pPr>
            <w:r w:rsidRPr="0084025B">
              <w:rPr>
                <w:rFonts w:ascii="Arial" w:eastAsia="Times New Roman" w:hAnsi="Arial" w:cs="Arial"/>
                <w:iCs/>
                <w:color w:val="000000"/>
                <w:lang w:eastAsia="en-GB"/>
              </w:rPr>
              <w:t>This has been concluded by looking at live permitting applications 10km up/downstream of the proposed discharge point.</w:t>
            </w:r>
            <w:r w:rsidR="0084025B" w:rsidRPr="0084025B">
              <w:rPr>
                <w:rFonts w:ascii="Arial" w:eastAsia="Times New Roman" w:hAnsi="Arial" w:cs="Arial"/>
                <w:iCs/>
                <w:color w:val="000000"/>
                <w:lang w:eastAsia="en-GB"/>
              </w:rPr>
              <w:t xml:space="preserve"> None were found, therefore impacts on WQ will not be compounded by other proposals that can act ‘in combination’.</w:t>
            </w:r>
          </w:p>
        </w:tc>
      </w:tr>
      <w:tr w:rsidR="00BB335F" w:rsidRPr="00C063B9" w14:paraId="04420794" w14:textId="77777777" w:rsidTr="0084025B">
        <w:trPr>
          <w:trHeight w:val="1123"/>
        </w:trPr>
        <w:tc>
          <w:tcPr>
            <w:tcW w:w="4340" w:type="dxa"/>
            <w:tcBorders>
              <w:top w:val="single" w:sz="4" w:space="0" w:color="0091A5"/>
              <w:left w:val="single" w:sz="8" w:space="0" w:color="0091A5"/>
              <w:bottom w:val="single" w:sz="4" w:space="0" w:color="auto"/>
              <w:right w:val="single" w:sz="4" w:space="0" w:color="0091A5"/>
            </w:tcBorders>
            <w:shd w:val="clear" w:color="auto" w:fill="auto"/>
            <w:vAlign w:val="center"/>
            <w:hideMark/>
          </w:tcPr>
          <w:p w14:paraId="256D4BA3" w14:textId="77777777" w:rsidR="00BB335F" w:rsidRPr="00C063B9" w:rsidRDefault="00BB335F" w:rsidP="00C063B9">
            <w:pPr>
              <w:spacing w:after="0" w:line="240" w:lineRule="auto"/>
              <w:rPr>
                <w:rFonts w:ascii="Arial" w:eastAsia="Times New Roman" w:hAnsi="Arial" w:cs="Arial"/>
                <w:b/>
                <w:bCs/>
                <w:color w:val="0091A5"/>
                <w:sz w:val="24"/>
                <w:szCs w:val="24"/>
                <w:lang w:eastAsia="en-GB"/>
              </w:rPr>
            </w:pPr>
            <w:r w:rsidRPr="00C063B9">
              <w:rPr>
                <w:rFonts w:ascii="Arial" w:eastAsia="Times New Roman" w:hAnsi="Arial" w:cs="Arial"/>
                <w:b/>
                <w:bCs/>
                <w:color w:val="0091A5"/>
                <w:sz w:val="24"/>
                <w:szCs w:val="24"/>
                <w:lang w:eastAsia="en-GB"/>
              </w:rPr>
              <w:t>Overall scoping decision</w:t>
            </w:r>
            <w:r w:rsidRPr="00C063B9">
              <w:rPr>
                <w:rFonts w:ascii="Arial" w:eastAsia="Times New Roman" w:hAnsi="Arial" w:cs="Arial"/>
                <w:i/>
                <w:iCs/>
                <w:color w:val="0091A5"/>
                <w:sz w:val="24"/>
                <w:szCs w:val="24"/>
                <w:lang w:eastAsia="en-GB"/>
              </w:rPr>
              <w:t xml:space="preserve"> (choose one of the following)</w:t>
            </w:r>
          </w:p>
        </w:tc>
        <w:tc>
          <w:tcPr>
            <w:tcW w:w="5520" w:type="dxa"/>
            <w:tcBorders>
              <w:top w:val="single" w:sz="4" w:space="0" w:color="0091A5"/>
              <w:left w:val="nil"/>
              <w:bottom w:val="single" w:sz="4" w:space="0" w:color="auto"/>
              <w:right w:val="single" w:sz="8" w:space="0" w:color="0091A5"/>
            </w:tcBorders>
            <w:shd w:val="clear" w:color="auto" w:fill="auto"/>
            <w:vAlign w:val="bottom"/>
            <w:hideMark/>
          </w:tcPr>
          <w:p w14:paraId="6CFB6AED" w14:textId="44C95D54" w:rsidR="00BB335F" w:rsidRPr="00C063B9" w:rsidRDefault="00BB335F" w:rsidP="00C063B9">
            <w:pPr>
              <w:spacing w:after="0" w:line="240" w:lineRule="auto"/>
              <w:rPr>
                <w:rFonts w:ascii="Arial" w:eastAsia="Times New Roman" w:hAnsi="Arial" w:cs="Arial"/>
                <w:color w:val="00B050"/>
                <w:sz w:val="24"/>
                <w:szCs w:val="24"/>
                <w:lang w:eastAsia="en-GB"/>
              </w:rPr>
            </w:pPr>
            <w:r w:rsidRPr="00773A19">
              <w:rPr>
                <w:rFonts w:ascii="Arial" w:eastAsia="Times New Roman" w:hAnsi="Arial" w:cs="Arial"/>
                <w:lang w:eastAsia="en-GB"/>
              </w:rPr>
              <w:t xml:space="preserve">There is a risk the activity/project may cause deterioration or prevent the water body from meeting its objectives and therefore a detailed compliance assessment is required. </w:t>
            </w:r>
          </w:p>
        </w:tc>
      </w:tr>
    </w:tbl>
    <w:p w14:paraId="6B6C3079" w14:textId="77777777" w:rsidR="00F47887" w:rsidRDefault="00F47887">
      <w:pPr>
        <w:rPr>
          <w:rFonts w:ascii="Arial" w:hAnsi="Arial" w:cs="Arial"/>
          <w:i/>
          <w:color w:val="00B050"/>
        </w:rPr>
      </w:pPr>
    </w:p>
    <w:p w14:paraId="591F275A" w14:textId="78D03752" w:rsidR="00BB0CD6" w:rsidRDefault="00BB0CD6">
      <w:pPr>
        <w:rPr>
          <w:rFonts w:ascii="Arial" w:hAnsi="Arial" w:cs="Arial"/>
        </w:rPr>
      </w:pPr>
    </w:p>
    <w:p w14:paraId="66E74225" w14:textId="7832FEDD" w:rsidR="00BB0CD6" w:rsidRDefault="00BB0CD6">
      <w:pPr>
        <w:rPr>
          <w:rFonts w:ascii="Arial" w:hAnsi="Arial" w:cs="Arial"/>
          <w:b/>
          <w:color w:val="0091A5"/>
          <w:sz w:val="24"/>
          <w:szCs w:val="24"/>
        </w:rPr>
      </w:pPr>
      <w:r w:rsidRPr="00BB0CD6">
        <w:rPr>
          <w:rFonts w:ascii="Arial" w:hAnsi="Arial" w:cs="Arial"/>
          <w:b/>
          <w:color w:val="0091A5"/>
          <w:sz w:val="24"/>
          <w:szCs w:val="24"/>
        </w:rPr>
        <w:t xml:space="preserve">Stage 3:  Detailed Assessment  </w:t>
      </w:r>
    </w:p>
    <w:p w14:paraId="57685606" w14:textId="74B085B3" w:rsidR="009D3599" w:rsidRDefault="009D3599">
      <w:pPr>
        <w:rPr>
          <w:rFonts w:ascii="Arial" w:hAnsi="Arial" w:cs="Arial"/>
          <w:bCs/>
          <w:sz w:val="24"/>
          <w:szCs w:val="24"/>
        </w:rPr>
      </w:pPr>
      <w:r>
        <w:rPr>
          <w:rFonts w:ascii="Arial" w:hAnsi="Arial" w:cs="Arial"/>
          <w:bCs/>
          <w:sz w:val="24"/>
          <w:szCs w:val="24"/>
        </w:rPr>
        <w:lastRenderedPageBreak/>
        <w:t>A detailed a</w:t>
      </w:r>
      <w:r w:rsidR="001A284D">
        <w:rPr>
          <w:rFonts w:ascii="Arial" w:hAnsi="Arial" w:cs="Arial"/>
          <w:bCs/>
          <w:sz w:val="24"/>
          <w:szCs w:val="24"/>
        </w:rPr>
        <w:t>ssessment</w:t>
      </w:r>
      <w:r>
        <w:rPr>
          <w:rFonts w:ascii="Arial" w:hAnsi="Arial" w:cs="Arial"/>
          <w:bCs/>
          <w:sz w:val="24"/>
          <w:szCs w:val="24"/>
        </w:rPr>
        <w:t xml:space="preserve"> of</w:t>
      </w:r>
      <w:r w:rsidR="00835FE3">
        <w:rPr>
          <w:rFonts w:ascii="Arial" w:hAnsi="Arial" w:cs="Arial"/>
          <w:bCs/>
          <w:sz w:val="24"/>
          <w:szCs w:val="24"/>
        </w:rPr>
        <w:t xml:space="preserve"> impact to concentrations of sanitary </w:t>
      </w:r>
      <w:proofErr w:type="spellStart"/>
      <w:r w:rsidR="00835FE3">
        <w:rPr>
          <w:rFonts w:ascii="Arial" w:hAnsi="Arial" w:cs="Arial"/>
          <w:bCs/>
          <w:sz w:val="24"/>
          <w:szCs w:val="24"/>
        </w:rPr>
        <w:t>determinands</w:t>
      </w:r>
      <w:proofErr w:type="spellEnd"/>
      <w:r w:rsidR="00835FE3">
        <w:rPr>
          <w:rFonts w:ascii="Arial" w:hAnsi="Arial" w:cs="Arial"/>
          <w:bCs/>
          <w:sz w:val="24"/>
          <w:szCs w:val="24"/>
        </w:rPr>
        <w:t xml:space="preserve"> in the receiving watercourse has been completed</w:t>
      </w:r>
      <w:r w:rsidR="00BA3664">
        <w:rPr>
          <w:rFonts w:ascii="Arial" w:hAnsi="Arial" w:cs="Arial"/>
          <w:bCs/>
          <w:sz w:val="24"/>
          <w:szCs w:val="24"/>
        </w:rPr>
        <w:t xml:space="preserve"> (see </w:t>
      </w:r>
      <w:r w:rsidR="0021032F">
        <w:rPr>
          <w:rFonts w:ascii="Arial" w:hAnsi="Arial" w:cs="Arial"/>
          <w:bCs/>
          <w:sz w:val="24"/>
          <w:szCs w:val="24"/>
        </w:rPr>
        <w:t>A</w:t>
      </w:r>
      <w:r w:rsidR="00BA3664">
        <w:rPr>
          <w:rFonts w:ascii="Arial" w:hAnsi="Arial" w:cs="Arial"/>
          <w:bCs/>
          <w:sz w:val="24"/>
          <w:szCs w:val="24"/>
        </w:rPr>
        <w:t>ppendix 1 below</w:t>
      </w:r>
      <w:r w:rsidR="000E4DDD">
        <w:rPr>
          <w:rFonts w:ascii="Arial" w:hAnsi="Arial" w:cs="Arial"/>
          <w:bCs/>
          <w:sz w:val="24"/>
          <w:szCs w:val="24"/>
        </w:rPr>
        <w:t>, pages 9-2</w:t>
      </w:r>
      <w:r w:rsidR="00FA69C1">
        <w:rPr>
          <w:rFonts w:ascii="Arial" w:hAnsi="Arial" w:cs="Arial"/>
          <w:bCs/>
          <w:sz w:val="24"/>
          <w:szCs w:val="24"/>
        </w:rPr>
        <w:t>6</w:t>
      </w:r>
      <w:r w:rsidR="001A284D">
        <w:rPr>
          <w:rFonts w:ascii="Arial" w:hAnsi="Arial" w:cs="Arial"/>
          <w:bCs/>
          <w:sz w:val="24"/>
          <w:szCs w:val="24"/>
        </w:rPr>
        <w:t>), in summary:</w:t>
      </w:r>
    </w:p>
    <w:p w14:paraId="705DD1CC" w14:textId="5FEA429F" w:rsidR="001A284D" w:rsidRPr="003D7B92" w:rsidRDefault="001A284D" w:rsidP="001A284D">
      <w:pPr>
        <w:pStyle w:val="ListParagraph"/>
        <w:numPr>
          <w:ilvl w:val="0"/>
          <w:numId w:val="2"/>
        </w:numPr>
        <w:rPr>
          <w:rFonts w:ascii="Arial" w:hAnsi="Arial" w:cs="Arial"/>
          <w:bCs/>
          <w:strike/>
          <w:sz w:val="24"/>
          <w:szCs w:val="24"/>
        </w:rPr>
      </w:pPr>
      <w:r w:rsidRPr="003D7B92">
        <w:rPr>
          <w:rFonts w:ascii="Arial" w:hAnsi="Arial" w:cs="Arial"/>
          <w:bCs/>
          <w:strike/>
          <w:sz w:val="24"/>
          <w:szCs w:val="24"/>
        </w:rPr>
        <w:t xml:space="preserve">Proposed </w:t>
      </w:r>
      <w:r w:rsidR="00014C28" w:rsidRPr="003D7B92">
        <w:rPr>
          <w:rFonts w:ascii="Arial" w:hAnsi="Arial" w:cs="Arial"/>
          <w:b/>
          <w:strike/>
          <w:sz w:val="24"/>
          <w:szCs w:val="24"/>
        </w:rPr>
        <w:t>maximum</w:t>
      </w:r>
      <w:r w:rsidR="00014C28" w:rsidRPr="003D7B92">
        <w:rPr>
          <w:rFonts w:ascii="Arial" w:hAnsi="Arial" w:cs="Arial"/>
          <w:bCs/>
          <w:strike/>
          <w:sz w:val="24"/>
          <w:szCs w:val="24"/>
        </w:rPr>
        <w:t xml:space="preserve"> </w:t>
      </w:r>
      <w:r w:rsidRPr="003D7B92">
        <w:rPr>
          <w:rFonts w:ascii="Arial" w:hAnsi="Arial" w:cs="Arial"/>
          <w:bCs/>
          <w:strike/>
          <w:sz w:val="24"/>
          <w:szCs w:val="24"/>
        </w:rPr>
        <w:t xml:space="preserve">limit </w:t>
      </w:r>
      <w:r w:rsidR="00014C28" w:rsidRPr="003D7B92">
        <w:rPr>
          <w:rFonts w:ascii="Arial" w:hAnsi="Arial" w:cs="Arial"/>
          <w:bCs/>
          <w:strike/>
          <w:sz w:val="24"/>
          <w:szCs w:val="24"/>
        </w:rPr>
        <w:t>for</w:t>
      </w:r>
      <w:r w:rsidRPr="003D7B92">
        <w:rPr>
          <w:rFonts w:ascii="Arial" w:hAnsi="Arial" w:cs="Arial"/>
          <w:bCs/>
          <w:strike/>
          <w:sz w:val="24"/>
          <w:szCs w:val="24"/>
        </w:rPr>
        <w:t xml:space="preserve"> BOD </w:t>
      </w:r>
      <w:r w:rsidR="00014C28" w:rsidRPr="003D7B92">
        <w:rPr>
          <w:rFonts w:ascii="Arial" w:hAnsi="Arial" w:cs="Arial"/>
          <w:bCs/>
          <w:strike/>
          <w:sz w:val="24"/>
          <w:szCs w:val="24"/>
        </w:rPr>
        <w:t xml:space="preserve">of </w:t>
      </w:r>
      <w:r w:rsidRPr="003D7B92">
        <w:rPr>
          <w:rFonts w:ascii="Arial" w:hAnsi="Arial" w:cs="Arial"/>
          <w:bCs/>
          <w:strike/>
          <w:sz w:val="24"/>
          <w:szCs w:val="24"/>
        </w:rPr>
        <w:t>40mg/l will ensure the status remains</w:t>
      </w:r>
      <w:r w:rsidRPr="003D7B92">
        <w:rPr>
          <w:rFonts w:ascii="Arial" w:hAnsi="Arial" w:cs="Arial"/>
          <w:b/>
          <w:strike/>
          <w:sz w:val="24"/>
          <w:szCs w:val="24"/>
        </w:rPr>
        <w:t xml:space="preserve"> ‘High’</w:t>
      </w:r>
      <w:r w:rsidR="008F23F8" w:rsidRPr="003D7B92">
        <w:rPr>
          <w:rFonts w:ascii="Arial" w:hAnsi="Arial" w:cs="Arial"/>
          <w:b/>
          <w:strike/>
          <w:sz w:val="24"/>
          <w:szCs w:val="24"/>
        </w:rPr>
        <w:t xml:space="preserve"> </w:t>
      </w:r>
      <w:r w:rsidR="008F23F8" w:rsidRPr="003D7B92">
        <w:rPr>
          <w:rFonts w:ascii="Arial" w:hAnsi="Arial" w:cs="Arial"/>
          <w:bCs/>
          <w:strike/>
          <w:sz w:val="24"/>
          <w:szCs w:val="24"/>
        </w:rPr>
        <w:t>with ample compliance headroom remaining</w:t>
      </w:r>
    </w:p>
    <w:p w14:paraId="6E6B70C4" w14:textId="1A9D930C" w:rsidR="001A284D" w:rsidRPr="003D7B92" w:rsidRDefault="00D213BD" w:rsidP="001A284D">
      <w:pPr>
        <w:pStyle w:val="ListParagraph"/>
        <w:numPr>
          <w:ilvl w:val="0"/>
          <w:numId w:val="2"/>
        </w:numPr>
        <w:rPr>
          <w:rFonts w:ascii="Arial" w:hAnsi="Arial" w:cs="Arial"/>
          <w:bCs/>
          <w:strike/>
          <w:sz w:val="24"/>
          <w:szCs w:val="24"/>
        </w:rPr>
      </w:pPr>
      <w:r w:rsidRPr="003D7B92">
        <w:rPr>
          <w:rFonts w:ascii="Arial" w:hAnsi="Arial" w:cs="Arial"/>
          <w:bCs/>
          <w:strike/>
          <w:sz w:val="24"/>
          <w:szCs w:val="24"/>
        </w:rPr>
        <w:t xml:space="preserve">Proposed </w:t>
      </w:r>
      <w:r w:rsidRPr="003D7B92">
        <w:rPr>
          <w:rFonts w:ascii="Arial" w:hAnsi="Arial" w:cs="Arial"/>
          <w:b/>
          <w:strike/>
          <w:sz w:val="24"/>
          <w:szCs w:val="24"/>
        </w:rPr>
        <w:t xml:space="preserve">maximum </w:t>
      </w:r>
      <w:r w:rsidRPr="003D7B92">
        <w:rPr>
          <w:rFonts w:ascii="Arial" w:hAnsi="Arial" w:cs="Arial"/>
          <w:bCs/>
          <w:strike/>
          <w:sz w:val="24"/>
          <w:szCs w:val="24"/>
        </w:rPr>
        <w:t>l</w:t>
      </w:r>
      <w:r w:rsidR="001A284D" w:rsidRPr="003D7B92">
        <w:rPr>
          <w:rFonts w:ascii="Arial" w:hAnsi="Arial" w:cs="Arial"/>
          <w:bCs/>
          <w:strike/>
          <w:sz w:val="24"/>
          <w:szCs w:val="24"/>
        </w:rPr>
        <w:t xml:space="preserve">imit of </w:t>
      </w:r>
      <w:r w:rsidR="004C5584" w:rsidRPr="003D7B92">
        <w:rPr>
          <w:rFonts w:ascii="Arial" w:hAnsi="Arial" w:cs="Arial"/>
          <w:bCs/>
          <w:strike/>
          <w:sz w:val="24"/>
          <w:szCs w:val="24"/>
        </w:rPr>
        <w:t>30</w:t>
      </w:r>
      <w:r w:rsidR="00D27428" w:rsidRPr="003D7B92">
        <w:rPr>
          <w:rFonts w:ascii="Arial" w:hAnsi="Arial" w:cs="Arial"/>
          <w:bCs/>
          <w:strike/>
          <w:sz w:val="24"/>
          <w:szCs w:val="24"/>
        </w:rPr>
        <w:t xml:space="preserve">mg/l for </w:t>
      </w:r>
      <w:r w:rsidR="003A1F6C" w:rsidRPr="003D7B92">
        <w:rPr>
          <w:rFonts w:ascii="Arial" w:hAnsi="Arial" w:cs="Arial"/>
          <w:bCs/>
          <w:strike/>
          <w:sz w:val="24"/>
          <w:szCs w:val="24"/>
        </w:rPr>
        <w:t>A</w:t>
      </w:r>
      <w:r w:rsidR="00D27428" w:rsidRPr="003D7B92">
        <w:rPr>
          <w:rFonts w:ascii="Arial" w:hAnsi="Arial" w:cs="Arial"/>
          <w:bCs/>
          <w:strike/>
          <w:sz w:val="24"/>
          <w:szCs w:val="24"/>
        </w:rPr>
        <w:t>mmonia will ensure the</w:t>
      </w:r>
      <w:r w:rsidR="008F23F8" w:rsidRPr="003D7B92">
        <w:rPr>
          <w:rFonts w:ascii="Arial" w:hAnsi="Arial" w:cs="Arial"/>
          <w:bCs/>
          <w:strike/>
          <w:sz w:val="24"/>
          <w:szCs w:val="24"/>
        </w:rPr>
        <w:t xml:space="preserve"> status remains </w:t>
      </w:r>
      <w:r w:rsidR="008F23F8" w:rsidRPr="003D7B92">
        <w:rPr>
          <w:rFonts w:ascii="Arial" w:hAnsi="Arial" w:cs="Arial"/>
          <w:b/>
          <w:strike/>
          <w:sz w:val="24"/>
          <w:szCs w:val="24"/>
        </w:rPr>
        <w:t>‘High’</w:t>
      </w:r>
      <w:r w:rsidR="008F23F8" w:rsidRPr="003D7B92">
        <w:rPr>
          <w:rFonts w:ascii="Arial" w:hAnsi="Arial" w:cs="Arial"/>
          <w:bCs/>
          <w:strike/>
          <w:sz w:val="24"/>
          <w:szCs w:val="24"/>
        </w:rPr>
        <w:t xml:space="preserve"> with ample compliance headroom remaining</w:t>
      </w:r>
    </w:p>
    <w:p w14:paraId="1E92C961" w14:textId="4A6DD95B" w:rsidR="00D213BD" w:rsidRPr="003D7B92" w:rsidRDefault="00D213BD" w:rsidP="001A284D">
      <w:pPr>
        <w:pStyle w:val="ListParagraph"/>
        <w:numPr>
          <w:ilvl w:val="0"/>
          <w:numId w:val="2"/>
        </w:numPr>
        <w:rPr>
          <w:rFonts w:ascii="Arial" w:hAnsi="Arial" w:cs="Arial"/>
          <w:bCs/>
          <w:strike/>
          <w:sz w:val="24"/>
          <w:szCs w:val="24"/>
        </w:rPr>
      </w:pPr>
      <w:r w:rsidRPr="003D7B92">
        <w:rPr>
          <w:rFonts w:ascii="Arial" w:hAnsi="Arial" w:cs="Arial"/>
          <w:bCs/>
          <w:strike/>
          <w:sz w:val="24"/>
          <w:szCs w:val="24"/>
        </w:rPr>
        <w:t xml:space="preserve">Proposed </w:t>
      </w:r>
      <w:r w:rsidRPr="003D7B92">
        <w:rPr>
          <w:rFonts w:ascii="Arial" w:hAnsi="Arial" w:cs="Arial"/>
          <w:b/>
          <w:strike/>
          <w:sz w:val="24"/>
          <w:szCs w:val="24"/>
        </w:rPr>
        <w:t xml:space="preserve">mean </w:t>
      </w:r>
      <w:r w:rsidRPr="003D7B92">
        <w:rPr>
          <w:rFonts w:ascii="Arial" w:hAnsi="Arial" w:cs="Arial"/>
          <w:bCs/>
          <w:strike/>
          <w:sz w:val="24"/>
          <w:szCs w:val="24"/>
        </w:rPr>
        <w:t xml:space="preserve">limit of 15mg/l for </w:t>
      </w:r>
      <w:r w:rsidR="003A1F6C" w:rsidRPr="003D7B92">
        <w:rPr>
          <w:rFonts w:ascii="Arial" w:hAnsi="Arial" w:cs="Arial"/>
          <w:bCs/>
          <w:strike/>
          <w:sz w:val="24"/>
          <w:szCs w:val="24"/>
        </w:rPr>
        <w:t>Total Phosphate as P</w:t>
      </w:r>
      <w:r w:rsidRPr="003D7B92">
        <w:rPr>
          <w:rFonts w:ascii="Arial" w:hAnsi="Arial" w:cs="Arial"/>
          <w:bCs/>
          <w:strike/>
          <w:sz w:val="24"/>
          <w:szCs w:val="24"/>
        </w:rPr>
        <w:t xml:space="preserve"> will ensure the status remains </w:t>
      </w:r>
      <w:r w:rsidRPr="003D7B92">
        <w:rPr>
          <w:rFonts w:ascii="Arial" w:hAnsi="Arial" w:cs="Arial"/>
          <w:b/>
          <w:strike/>
          <w:sz w:val="24"/>
          <w:szCs w:val="24"/>
        </w:rPr>
        <w:t>‘</w:t>
      </w:r>
      <w:r w:rsidR="003A1F6C" w:rsidRPr="003D7B92">
        <w:rPr>
          <w:rFonts w:ascii="Arial" w:hAnsi="Arial" w:cs="Arial"/>
          <w:b/>
          <w:strike/>
          <w:sz w:val="24"/>
          <w:szCs w:val="24"/>
        </w:rPr>
        <w:t>High’</w:t>
      </w:r>
      <w:r w:rsidR="005D27A1" w:rsidRPr="003D7B92">
        <w:rPr>
          <w:rFonts w:ascii="Arial" w:hAnsi="Arial" w:cs="Arial"/>
          <w:bCs/>
          <w:strike/>
          <w:sz w:val="24"/>
          <w:szCs w:val="24"/>
        </w:rPr>
        <w:t>.</w:t>
      </w:r>
      <w:r w:rsidR="003A1F6C" w:rsidRPr="003D7B92">
        <w:rPr>
          <w:rFonts w:ascii="Arial" w:hAnsi="Arial" w:cs="Arial"/>
          <w:bCs/>
          <w:strike/>
          <w:sz w:val="24"/>
          <w:szCs w:val="24"/>
        </w:rPr>
        <w:t xml:space="preserve"> </w:t>
      </w:r>
      <w:r w:rsidR="005D27A1" w:rsidRPr="003D7B92">
        <w:rPr>
          <w:rFonts w:ascii="Arial" w:hAnsi="Arial" w:cs="Arial"/>
          <w:bCs/>
          <w:strike/>
          <w:sz w:val="24"/>
          <w:szCs w:val="24"/>
        </w:rPr>
        <w:t>W</w:t>
      </w:r>
      <w:r w:rsidR="003A1F6C" w:rsidRPr="003D7B92">
        <w:rPr>
          <w:rFonts w:ascii="Arial" w:hAnsi="Arial" w:cs="Arial"/>
          <w:bCs/>
          <w:strike/>
          <w:sz w:val="24"/>
          <w:szCs w:val="24"/>
        </w:rPr>
        <w:t>hilst there is less compliance headroom remaining, it is also acknowledged that within 4 years the concentration of Total Phosphate as P will be reduced by 86% upon implementation of BAT ELV’s</w:t>
      </w:r>
      <w:r w:rsidR="005125B8" w:rsidRPr="003D7B92">
        <w:rPr>
          <w:rFonts w:ascii="Arial" w:hAnsi="Arial" w:cs="Arial"/>
          <w:bCs/>
          <w:strike/>
          <w:sz w:val="24"/>
          <w:szCs w:val="24"/>
        </w:rPr>
        <w:t>, ensuring improved water quality</w:t>
      </w:r>
    </w:p>
    <w:p w14:paraId="6F84ED47" w14:textId="43E2072A" w:rsidR="00FD4205" w:rsidRPr="001A284D" w:rsidRDefault="00FD4205" w:rsidP="001A284D">
      <w:pPr>
        <w:pStyle w:val="ListParagraph"/>
        <w:numPr>
          <w:ilvl w:val="0"/>
          <w:numId w:val="2"/>
        </w:numPr>
        <w:rPr>
          <w:rFonts w:ascii="Arial" w:hAnsi="Arial" w:cs="Arial"/>
          <w:bCs/>
          <w:sz w:val="24"/>
          <w:szCs w:val="24"/>
        </w:rPr>
      </w:pPr>
      <w:r>
        <w:rPr>
          <w:rFonts w:ascii="Arial" w:hAnsi="Arial" w:cs="Arial"/>
          <w:bCs/>
          <w:sz w:val="24"/>
          <w:szCs w:val="24"/>
        </w:rPr>
        <w:t xml:space="preserve">Proposed limits for pH, suspended solids, temperature and flow rate are deemed acceptable as per the respective WFD targets </w:t>
      </w:r>
    </w:p>
    <w:p w14:paraId="48389D22" w14:textId="48A702CC" w:rsidR="00751A14" w:rsidRDefault="00751A14">
      <w:pPr>
        <w:rPr>
          <w:rFonts w:ascii="Arial" w:eastAsia="Calibri" w:hAnsi="Arial" w:cs="Times New Roman"/>
          <w:sz w:val="24"/>
          <w:szCs w:val="24"/>
          <w:lang w:eastAsia="en-GB"/>
        </w:rPr>
      </w:pPr>
      <w:r>
        <w:rPr>
          <w:rFonts w:ascii="Arial" w:hAnsi="Arial" w:cs="Arial"/>
          <w:bCs/>
          <w:sz w:val="24"/>
          <w:szCs w:val="24"/>
        </w:rPr>
        <w:t>All conclusions for physio-chemical parameters ensure obligations as per ‘Operational Instruction 50_12:</w:t>
      </w:r>
      <w:r w:rsidRPr="00751A14">
        <w:rPr>
          <w:rFonts w:ascii="Arial" w:eastAsia="Calibri" w:hAnsi="Arial" w:cs="Times New Roman"/>
          <w:sz w:val="24"/>
          <w:szCs w:val="24"/>
          <w:lang w:eastAsia="en-GB"/>
        </w:rPr>
        <w:t xml:space="preserve"> </w:t>
      </w:r>
      <w:r>
        <w:rPr>
          <w:rFonts w:ascii="Arial" w:eastAsia="Calibri" w:hAnsi="Arial" w:cs="Times New Roman"/>
          <w:sz w:val="24"/>
          <w:szCs w:val="24"/>
          <w:lang w:eastAsia="en-GB"/>
        </w:rPr>
        <w:t>Water Quality Planning: No Deterioration and the Water Framework Directive’ are met.</w:t>
      </w:r>
    </w:p>
    <w:p w14:paraId="4A23371B" w14:textId="6A9DD85C" w:rsidR="007C752B" w:rsidRDefault="007C752B">
      <w:pPr>
        <w:rPr>
          <w:rFonts w:ascii="Arial" w:eastAsia="Calibri" w:hAnsi="Arial" w:cs="Times New Roman"/>
          <w:sz w:val="24"/>
          <w:szCs w:val="24"/>
          <w:lang w:eastAsia="en-GB"/>
        </w:rPr>
      </w:pPr>
      <w:r>
        <w:rPr>
          <w:rFonts w:ascii="Arial" w:eastAsia="Calibri" w:hAnsi="Arial" w:cs="Times New Roman"/>
          <w:sz w:val="24"/>
          <w:szCs w:val="24"/>
          <w:lang w:eastAsia="en-GB"/>
        </w:rPr>
        <w:t>A detailed assessment regarding aluminium and the dosing salts has also been completed (appendix 2 below</w:t>
      </w:r>
      <w:r w:rsidR="000E4DDD">
        <w:rPr>
          <w:rFonts w:ascii="Arial" w:eastAsia="Calibri" w:hAnsi="Arial" w:cs="Times New Roman"/>
          <w:sz w:val="24"/>
          <w:szCs w:val="24"/>
          <w:lang w:eastAsia="en-GB"/>
        </w:rPr>
        <w:t>, pages 30-33</w:t>
      </w:r>
      <w:r>
        <w:rPr>
          <w:rFonts w:ascii="Arial" w:eastAsia="Calibri" w:hAnsi="Arial" w:cs="Times New Roman"/>
          <w:sz w:val="24"/>
          <w:szCs w:val="24"/>
          <w:lang w:eastAsia="en-GB"/>
        </w:rPr>
        <w:t>), in summary:</w:t>
      </w:r>
    </w:p>
    <w:p w14:paraId="20F1F56C" w14:textId="5D64FD72" w:rsidR="007C752B" w:rsidRDefault="007C752B" w:rsidP="007C752B">
      <w:pPr>
        <w:pStyle w:val="ListParagraph"/>
        <w:numPr>
          <w:ilvl w:val="0"/>
          <w:numId w:val="2"/>
        </w:numPr>
        <w:rPr>
          <w:rFonts w:ascii="Arial" w:eastAsia="Calibri" w:hAnsi="Arial" w:cs="Times New Roman"/>
          <w:sz w:val="24"/>
          <w:szCs w:val="24"/>
          <w:lang w:eastAsia="en-GB"/>
        </w:rPr>
      </w:pPr>
      <w:r>
        <w:rPr>
          <w:rFonts w:ascii="Arial" w:eastAsia="Calibri" w:hAnsi="Arial" w:cs="Times New Roman"/>
          <w:sz w:val="24"/>
          <w:szCs w:val="24"/>
          <w:lang w:eastAsia="en-GB"/>
        </w:rPr>
        <w:t>A limit of 1000ug/l will be set for Total Aluminium as Al as per TGN7.01</w:t>
      </w:r>
    </w:p>
    <w:p w14:paraId="065BD8C8" w14:textId="3BF3E25C" w:rsidR="007C752B" w:rsidRPr="003D7B92" w:rsidRDefault="007C752B" w:rsidP="007C752B">
      <w:pPr>
        <w:pStyle w:val="ListParagraph"/>
        <w:numPr>
          <w:ilvl w:val="0"/>
          <w:numId w:val="2"/>
        </w:numPr>
        <w:rPr>
          <w:rFonts w:ascii="Arial" w:eastAsia="Calibri" w:hAnsi="Arial" w:cs="Times New Roman"/>
          <w:strike/>
          <w:sz w:val="24"/>
          <w:szCs w:val="24"/>
          <w:lang w:eastAsia="en-GB"/>
        </w:rPr>
      </w:pPr>
      <w:r w:rsidRPr="003D7B92">
        <w:rPr>
          <w:rFonts w:ascii="Arial" w:eastAsia="Calibri" w:hAnsi="Arial" w:cs="Times New Roman"/>
          <w:strike/>
          <w:sz w:val="24"/>
          <w:szCs w:val="24"/>
          <w:lang w:eastAsia="en-GB"/>
        </w:rPr>
        <w:t>No numeric limit will be set for</w:t>
      </w:r>
      <w:r w:rsidR="001A4AD2" w:rsidRPr="003D7B92">
        <w:rPr>
          <w:rFonts w:ascii="Arial" w:eastAsia="Calibri" w:hAnsi="Arial" w:cs="Times New Roman"/>
          <w:strike/>
          <w:sz w:val="24"/>
          <w:szCs w:val="24"/>
          <w:lang w:eastAsia="en-GB"/>
        </w:rPr>
        <w:t xml:space="preserve"> Anionic/non-ionic polyacrylamide as this will be controlled through the </w:t>
      </w:r>
      <w:r w:rsidR="0035705D" w:rsidRPr="003D7B92">
        <w:rPr>
          <w:rFonts w:ascii="Arial" w:eastAsia="Calibri" w:hAnsi="Arial" w:cs="Times New Roman"/>
          <w:strike/>
          <w:sz w:val="24"/>
          <w:szCs w:val="24"/>
          <w:lang w:eastAsia="en-GB"/>
        </w:rPr>
        <w:t>EMS</w:t>
      </w:r>
    </w:p>
    <w:p w14:paraId="564BB0E6" w14:textId="5FEDCE2B" w:rsidR="002D7CFF" w:rsidRPr="002D7CFF" w:rsidRDefault="002D7CFF" w:rsidP="002D7CFF">
      <w:pPr>
        <w:rPr>
          <w:rFonts w:ascii="Arial" w:eastAsia="Calibri" w:hAnsi="Arial" w:cs="Times New Roman"/>
          <w:b/>
          <w:bCs/>
          <w:sz w:val="24"/>
          <w:szCs w:val="24"/>
          <w:lang w:eastAsia="en-GB"/>
        </w:rPr>
      </w:pPr>
      <w:r>
        <w:rPr>
          <w:rFonts w:ascii="Arial" w:eastAsia="Calibri" w:hAnsi="Arial" w:cs="Times New Roman"/>
          <w:b/>
          <w:bCs/>
          <w:sz w:val="24"/>
          <w:szCs w:val="24"/>
          <w:lang w:eastAsia="en-GB"/>
        </w:rPr>
        <w:t xml:space="preserve">As per the conclusions above, the status of physio-chemical and chemical parameters will remain ‘High’ following implementation of the proposal. All correct guidance and procedure </w:t>
      </w:r>
      <w:proofErr w:type="gramStart"/>
      <w:r>
        <w:rPr>
          <w:rFonts w:ascii="Arial" w:eastAsia="Calibri" w:hAnsi="Arial" w:cs="Times New Roman"/>
          <w:b/>
          <w:bCs/>
          <w:sz w:val="24"/>
          <w:szCs w:val="24"/>
          <w:lang w:eastAsia="en-GB"/>
        </w:rPr>
        <w:t>has</w:t>
      </w:r>
      <w:proofErr w:type="gramEnd"/>
      <w:r>
        <w:rPr>
          <w:rFonts w:ascii="Arial" w:eastAsia="Calibri" w:hAnsi="Arial" w:cs="Times New Roman"/>
          <w:b/>
          <w:bCs/>
          <w:sz w:val="24"/>
          <w:szCs w:val="24"/>
          <w:lang w:eastAsia="en-GB"/>
        </w:rPr>
        <w:t xml:space="preserve"> been followed.</w:t>
      </w:r>
    </w:p>
    <w:p w14:paraId="73A723BA" w14:textId="77777777" w:rsidR="0035705D" w:rsidRPr="0035705D" w:rsidRDefault="0035705D" w:rsidP="0035705D">
      <w:pPr>
        <w:rPr>
          <w:rFonts w:ascii="Arial" w:eastAsia="Calibri" w:hAnsi="Arial" w:cs="Times New Roman"/>
          <w:sz w:val="24"/>
          <w:szCs w:val="24"/>
          <w:lang w:eastAsia="en-GB"/>
        </w:rPr>
      </w:pPr>
    </w:p>
    <w:p w14:paraId="7B679BDF" w14:textId="77777777" w:rsidR="000E4DDD" w:rsidRDefault="00BA3664" w:rsidP="000E4DDD">
      <w:pPr>
        <w:rPr>
          <w:rFonts w:ascii="Arial" w:hAnsi="Arial" w:cs="Arial"/>
          <w:b/>
          <w:color w:val="0091A5"/>
          <w:sz w:val="24"/>
          <w:szCs w:val="24"/>
        </w:rPr>
      </w:pPr>
      <w:r>
        <w:rPr>
          <w:rFonts w:ascii="Arial" w:hAnsi="Arial" w:cs="Arial"/>
          <w:b/>
          <w:color w:val="0091A5"/>
          <w:sz w:val="24"/>
          <w:szCs w:val="24"/>
        </w:rPr>
        <w:br w:type="page"/>
      </w:r>
      <w:r w:rsidR="000E4DDD" w:rsidRPr="005034B9">
        <w:rPr>
          <w:rFonts w:ascii="Arial" w:hAnsi="Arial" w:cs="Arial"/>
          <w:b/>
          <w:color w:val="0091A5"/>
          <w:sz w:val="24"/>
          <w:szCs w:val="24"/>
        </w:rPr>
        <w:lastRenderedPageBreak/>
        <w:t>Authorisation</w:t>
      </w:r>
    </w:p>
    <w:p w14:paraId="50D3C0C6" w14:textId="77777777" w:rsidR="000E4DDD" w:rsidRDefault="000E4DDD" w:rsidP="000E4DDD">
      <w:pPr>
        <w:rPr>
          <w:rFonts w:ascii="Arial" w:eastAsia="Times New Roman" w:hAnsi="Arial" w:cs="Arial"/>
          <w:b/>
          <w:bCs/>
          <w:color w:val="0091A5"/>
          <w:sz w:val="24"/>
          <w:szCs w:val="24"/>
          <w:lang w:eastAsia="en-GB"/>
        </w:rPr>
      </w:pPr>
      <w:r w:rsidRPr="005034B9">
        <w:rPr>
          <w:rFonts w:ascii="Arial" w:eastAsia="Times New Roman" w:hAnsi="Arial" w:cs="Arial"/>
          <w:b/>
          <w:bCs/>
          <w:color w:val="0091A5"/>
          <w:sz w:val="24"/>
          <w:szCs w:val="24"/>
          <w:lang w:eastAsia="en-GB"/>
        </w:rPr>
        <w:t xml:space="preserve">Conclusion of WFD Compliance Assessment </w:t>
      </w:r>
    </w:p>
    <w:tbl>
      <w:tblPr>
        <w:tblW w:w="9860" w:type="dxa"/>
        <w:tblLook w:val="04A0" w:firstRow="1" w:lastRow="0" w:firstColumn="1" w:lastColumn="0" w:noHBand="0" w:noVBand="1"/>
      </w:tblPr>
      <w:tblGrid>
        <w:gridCol w:w="4340"/>
        <w:gridCol w:w="5520"/>
      </w:tblGrid>
      <w:tr w:rsidR="000E4DDD" w:rsidRPr="005034B9" w14:paraId="531A76B9" w14:textId="77777777" w:rsidTr="000E4DDD">
        <w:trPr>
          <w:trHeight w:val="213"/>
        </w:trPr>
        <w:tc>
          <w:tcPr>
            <w:tcW w:w="9860" w:type="dxa"/>
            <w:gridSpan w:val="2"/>
            <w:tcBorders>
              <w:top w:val="nil"/>
              <w:left w:val="single" w:sz="4" w:space="0" w:color="0091A5"/>
              <w:bottom w:val="single" w:sz="4" w:space="0" w:color="0091A5"/>
              <w:right w:val="single" w:sz="8" w:space="0" w:color="0091A5"/>
            </w:tcBorders>
            <w:shd w:val="clear" w:color="auto" w:fill="auto"/>
            <w:vAlign w:val="center"/>
            <w:hideMark/>
          </w:tcPr>
          <w:p w14:paraId="66973D60" w14:textId="2135673E" w:rsidR="000E4DDD" w:rsidRPr="00A417C1" w:rsidRDefault="000E4DDD" w:rsidP="00AC68B2">
            <w:pPr>
              <w:spacing w:after="0" w:line="240" w:lineRule="auto"/>
              <w:rPr>
                <w:rFonts w:ascii="Arial" w:eastAsia="Times New Roman" w:hAnsi="Arial" w:cs="Arial"/>
                <w:bCs/>
                <w:color w:val="0091A5"/>
                <w:sz w:val="24"/>
                <w:szCs w:val="24"/>
                <w:lang w:eastAsia="en-GB"/>
              </w:rPr>
            </w:pPr>
          </w:p>
        </w:tc>
      </w:tr>
      <w:tr w:rsidR="000E4DDD" w:rsidRPr="00B20D79" w14:paraId="6BA84E33" w14:textId="77777777" w:rsidTr="00AC68B2">
        <w:trPr>
          <w:trHeight w:val="630"/>
        </w:trPr>
        <w:tc>
          <w:tcPr>
            <w:tcW w:w="4340" w:type="dxa"/>
            <w:tcBorders>
              <w:top w:val="nil"/>
              <w:left w:val="single" w:sz="4" w:space="0" w:color="0091A5"/>
              <w:bottom w:val="single" w:sz="4" w:space="0" w:color="0091A5"/>
              <w:right w:val="single" w:sz="4" w:space="0" w:color="0091A5"/>
            </w:tcBorders>
            <w:shd w:val="clear" w:color="auto" w:fill="auto"/>
            <w:vAlign w:val="center"/>
            <w:hideMark/>
          </w:tcPr>
          <w:p w14:paraId="394971CC" w14:textId="77777777" w:rsidR="000E4DDD" w:rsidRPr="00B20D79" w:rsidRDefault="000E4DDD" w:rsidP="00AC68B2">
            <w:pPr>
              <w:spacing w:after="0" w:line="240" w:lineRule="auto"/>
              <w:rPr>
                <w:rFonts w:ascii="Arial" w:eastAsia="Times New Roman" w:hAnsi="Arial" w:cs="Arial"/>
                <w:b/>
                <w:bCs/>
                <w:color w:val="0091A5"/>
                <w:sz w:val="24"/>
                <w:szCs w:val="24"/>
                <w:lang w:eastAsia="en-GB"/>
              </w:rPr>
            </w:pPr>
            <w:r w:rsidRPr="00B20D79">
              <w:rPr>
                <w:rFonts w:ascii="Arial" w:eastAsia="Times New Roman" w:hAnsi="Arial" w:cs="Arial"/>
                <w:b/>
                <w:bCs/>
                <w:color w:val="0091A5"/>
                <w:sz w:val="24"/>
                <w:szCs w:val="24"/>
                <w:lang w:eastAsia="en-GB"/>
              </w:rPr>
              <w:t>Name of authorising officer</w:t>
            </w:r>
          </w:p>
        </w:tc>
        <w:tc>
          <w:tcPr>
            <w:tcW w:w="5520" w:type="dxa"/>
            <w:tcBorders>
              <w:top w:val="nil"/>
              <w:left w:val="nil"/>
              <w:bottom w:val="single" w:sz="4" w:space="0" w:color="0091A5"/>
              <w:right w:val="single" w:sz="8" w:space="0" w:color="0091A5"/>
            </w:tcBorders>
            <w:shd w:val="clear" w:color="auto" w:fill="auto"/>
            <w:vAlign w:val="center"/>
            <w:hideMark/>
          </w:tcPr>
          <w:p w14:paraId="519F69BD" w14:textId="444322EA" w:rsidR="000E4DDD" w:rsidRPr="00B20D79" w:rsidRDefault="000E4DDD" w:rsidP="00AC68B2">
            <w:pPr>
              <w:spacing w:after="0" w:line="240" w:lineRule="auto"/>
              <w:rPr>
                <w:rFonts w:ascii="Arial" w:eastAsia="Times New Roman" w:hAnsi="Arial" w:cs="Arial"/>
                <w:lang w:eastAsia="en-GB"/>
              </w:rPr>
            </w:pPr>
            <w:r w:rsidRPr="00B20D79">
              <w:rPr>
                <w:rFonts w:ascii="Arial" w:eastAsia="Times New Roman" w:hAnsi="Arial" w:cs="Arial"/>
                <w:lang w:eastAsia="en-GB"/>
              </w:rPr>
              <w:t> </w:t>
            </w:r>
            <w:r w:rsidR="004404C6">
              <w:rPr>
                <w:rFonts w:ascii="Arial" w:eastAsia="Times New Roman" w:hAnsi="Arial" w:cs="Arial"/>
                <w:lang w:eastAsia="en-GB"/>
              </w:rPr>
              <w:t>Patrick Duffy</w:t>
            </w:r>
          </w:p>
        </w:tc>
      </w:tr>
      <w:tr w:rsidR="000E4DDD" w:rsidRPr="00B20D79" w14:paraId="0B8AC9EC" w14:textId="77777777" w:rsidTr="00AC68B2">
        <w:trPr>
          <w:trHeight w:val="450"/>
        </w:trPr>
        <w:tc>
          <w:tcPr>
            <w:tcW w:w="4340" w:type="dxa"/>
            <w:vMerge w:val="restart"/>
            <w:tcBorders>
              <w:top w:val="nil"/>
              <w:left w:val="single" w:sz="4" w:space="0" w:color="0091A5"/>
              <w:bottom w:val="single" w:sz="4" w:space="0" w:color="0091A5"/>
              <w:right w:val="single" w:sz="4" w:space="0" w:color="0091A5"/>
            </w:tcBorders>
            <w:shd w:val="clear" w:color="auto" w:fill="auto"/>
            <w:vAlign w:val="center"/>
            <w:hideMark/>
          </w:tcPr>
          <w:p w14:paraId="32CCF2DD" w14:textId="77777777" w:rsidR="000E4DDD" w:rsidRPr="00B20D79" w:rsidRDefault="000E4DDD" w:rsidP="00AC68B2">
            <w:pPr>
              <w:spacing w:after="0" w:line="240" w:lineRule="auto"/>
              <w:rPr>
                <w:rFonts w:ascii="Arial" w:eastAsia="Times New Roman" w:hAnsi="Arial" w:cs="Arial"/>
                <w:b/>
                <w:bCs/>
                <w:color w:val="0091A5"/>
                <w:sz w:val="24"/>
                <w:szCs w:val="24"/>
                <w:lang w:eastAsia="en-GB"/>
              </w:rPr>
            </w:pPr>
            <w:r w:rsidRPr="00B20D79">
              <w:rPr>
                <w:rFonts w:ascii="Arial" w:eastAsia="Times New Roman" w:hAnsi="Arial" w:cs="Arial"/>
                <w:b/>
                <w:bCs/>
                <w:color w:val="0091A5"/>
                <w:sz w:val="24"/>
                <w:szCs w:val="24"/>
                <w:lang w:eastAsia="en-GB"/>
              </w:rPr>
              <w:t>Job title and date</w:t>
            </w:r>
          </w:p>
        </w:tc>
        <w:tc>
          <w:tcPr>
            <w:tcW w:w="5520" w:type="dxa"/>
            <w:vMerge w:val="restart"/>
            <w:tcBorders>
              <w:top w:val="nil"/>
              <w:left w:val="single" w:sz="4" w:space="0" w:color="0091A5"/>
              <w:bottom w:val="single" w:sz="4" w:space="0" w:color="0091A5"/>
              <w:right w:val="single" w:sz="8" w:space="0" w:color="0091A5"/>
            </w:tcBorders>
            <w:shd w:val="clear" w:color="auto" w:fill="auto"/>
            <w:vAlign w:val="center"/>
            <w:hideMark/>
          </w:tcPr>
          <w:p w14:paraId="7B8DD755" w14:textId="1EE48A0C" w:rsidR="000E4DDD" w:rsidRPr="006402F3" w:rsidRDefault="004404C6" w:rsidP="00AC68B2">
            <w:pPr>
              <w:spacing w:after="0" w:line="240" w:lineRule="auto"/>
              <w:rPr>
                <w:rFonts w:ascii="Arial" w:eastAsia="Times New Roman" w:hAnsi="Arial" w:cs="Arial"/>
                <w:bCs/>
                <w:color w:val="0091A5"/>
                <w:sz w:val="24"/>
                <w:szCs w:val="24"/>
                <w:lang w:eastAsia="en-GB"/>
              </w:rPr>
            </w:pPr>
            <w:r>
              <w:rPr>
                <w:rFonts w:ascii="Arial" w:eastAsia="Times New Roman" w:hAnsi="Arial" w:cs="Arial"/>
                <w:lang w:eastAsia="en-GB"/>
              </w:rPr>
              <w:t xml:space="preserve">Permitting Officer </w:t>
            </w:r>
            <w:r w:rsidR="005A4D2B">
              <w:rPr>
                <w:rFonts w:ascii="Arial" w:eastAsia="Times New Roman" w:hAnsi="Arial" w:cs="Arial"/>
                <w:lang w:eastAsia="en-GB"/>
              </w:rPr>
              <w:t>–</w:t>
            </w:r>
            <w:r>
              <w:rPr>
                <w:rFonts w:ascii="Arial" w:eastAsia="Times New Roman" w:hAnsi="Arial" w:cs="Arial"/>
                <w:lang w:eastAsia="en-GB"/>
              </w:rPr>
              <w:t xml:space="preserve"> </w:t>
            </w:r>
            <w:r w:rsidR="005A4D2B">
              <w:rPr>
                <w:rFonts w:ascii="Arial" w:eastAsia="Times New Roman" w:hAnsi="Arial" w:cs="Arial"/>
                <w:lang w:eastAsia="en-GB"/>
              </w:rPr>
              <w:t>Installations and RSR</w:t>
            </w:r>
          </w:p>
        </w:tc>
      </w:tr>
      <w:tr w:rsidR="000E4DDD" w:rsidRPr="00B20D79" w14:paraId="0B387979" w14:textId="77777777" w:rsidTr="00AC68B2">
        <w:trPr>
          <w:trHeight w:val="450"/>
        </w:trPr>
        <w:tc>
          <w:tcPr>
            <w:tcW w:w="4340" w:type="dxa"/>
            <w:vMerge/>
            <w:tcBorders>
              <w:top w:val="nil"/>
              <w:left w:val="single" w:sz="4" w:space="0" w:color="0091A5"/>
              <w:bottom w:val="single" w:sz="4" w:space="0" w:color="0091A5"/>
              <w:right w:val="single" w:sz="4" w:space="0" w:color="0091A5"/>
            </w:tcBorders>
            <w:vAlign w:val="center"/>
            <w:hideMark/>
          </w:tcPr>
          <w:p w14:paraId="667127E4" w14:textId="77777777" w:rsidR="000E4DDD" w:rsidRPr="00B20D79" w:rsidRDefault="000E4DDD" w:rsidP="00AC68B2">
            <w:pPr>
              <w:spacing w:after="0" w:line="240" w:lineRule="auto"/>
              <w:rPr>
                <w:rFonts w:ascii="Arial" w:eastAsia="Times New Roman" w:hAnsi="Arial" w:cs="Arial"/>
                <w:b/>
                <w:bCs/>
                <w:color w:val="0091A5"/>
                <w:sz w:val="24"/>
                <w:szCs w:val="24"/>
                <w:lang w:eastAsia="en-GB"/>
              </w:rPr>
            </w:pPr>
          </w:p>
        </w:tc>
        <w:tc>
          <w:tcPr>
            <w:tcW w:w="5520" w:type="dxa"/>
            <w:vMerge/>
            <w:tcBorders>
              <w:top w:val="nil"/>
              <w:left w:val="single" w:sz="4" w:space="0" w:color="0091A5"/>
              <w:bottom w:val="single" w:sz="4" w:space="0" w:color="0091A5"/>
              <w:right w:val="single" w:sz="8" w:space="0" w:color="0091A5"/>
            </w:tcBorders>
            <w:vAlign w:val="center"/>
            <w:hideMark/>
          </w:tcPr>
          <w:p w14:paraId="1E1448C5" w14:textId="77777777" w:rsidR="000E4DDD" w:rsidRPr="00B20D79" w:rsidRDefault="000E4DDD" w:rsidP="00AC68B2">
            <w:pPr>
              <w:spacing w:after="0" w:line="240" w:lineRule="auto"/>
              <w:rPr>
                <w:rFonts w:ascii="Arial" w:eastAsia="Times New Roman" w:hAnsi="Arial" w:cs="Arial"/>
                <w:b/>
                <w:bCs/>
                <w:color w:val="0091A5"/>
                <w:sz w:val="24"/>
                <w:szCs w:val="24"/>
                <w:lang w:eastAsia="en-GB"/>
              </w:rPr>
            </w:pPr>
          </w:p>
        </w:tc>
      </w:tr>
      <w:tr w:rsidR="000E4DDD" w:rsidRPr="00B20D79" w14:paraId="4D56DAEB" w14:textId="77777777" w:rsidTr="00AC68B2">
        <w:trPr>
          <w:trHeight w:val="1050"/>
        </w:trPr>
        <w:tc>
          <w:tcPr>
            <w:tcW w:w="4340" w:type="dxa"/>
            <w:tcBorders>
              <w:top w:val="nil"/>
              <w:left w:val="single" w:sz="4" w:space="0" w:color="0091A5"/>
              <w:bottom w:val="single" w:sz="4" w:space="0" w:color="0091A5"/>
              <w:right w:val="single" w:sz="4" w:space="0" w:color="0091A5"/>
            </w:tcBorders>
            <w:shd w:val="clear" w:color="auto" w:fill="auto"/>
            <w:vAlign w:val="center"/>
            <w:hideMark/>
          </w:tcPr>
          <w:p w14:paraId="1098CA83" w14:textId="77777777" w:rsidR="000E4DDD" w:rsidRPr="00B20D79" w:rsidRDefault="000E4DDD" w:rsidP="00AC68B2">
            <w:pPr>
              <w:spacing w:after="0" w:line="240" w:lineRule="auto"/>
              <w:rPr>
                <w:rFonts w:ascii="Arial" w:eastAsia="Times New Roman" w:hAnsi="Arial" w:cs="Arial"/>
                <w:b/>
                <w:bCs/>
                <w:color w:val="0091A5"/>
                <w:sz w:val="24"/>
                <w:szCs w:val="24"/>
                <w:lang w:eastAsia="en-GB"/>
              </w:rPr>
            </w:pPr>
            <w:r w:rsidRPr="00B20D79">
              <w:rPr>
                <w:rFonts w:ascii="Arial" w:eastAsia="Times New Roman" w:hAnsi="Arial" w:cs="Arial"/>
                <w:b/>
                <w:bCs/>
                <w:color w:val="0091A5"/>
                <w:sz w:val="24"/>
                <w:szCs w:val="24"/>
                <w:lang w:eastAsia="en-GB"/>
              </w:rPr>
              <w:t>Technical specialist comments </w:t>
            </w:r>
          </w:p>
        </w:tc>
        <w:tc>
          <w:tcPr>
            <w:tcW w:w="5520" w:type="dxa"/>
            <w:tcBorders>
              <w:top w:val="nil"/>
              <w:left w:val="nil"/>
              <w:bottom w:val="single" w:sz="4" w:space="0" w:color="0091A5"/>
              <w:right w:val="single" w:sz="8" w:space="0" w:color="0091A5"/>
            </w:tcBorders>
            <w:shd w:val="clear" w:color="auto" w:fill="auto"/>
            <w:vAlign w:val="bottom"/>
            <w:hideMark/>
          </w:tcPr>
          <w:p w14:paraId="509DB5DE" w14:textId="77777777" w:rsidR="000E4DDD" w:rsidRPr="00B20D79" w:rsidRDefault="000E4DDD" w:rsidP="00AC68B2">
            <w:pPr>
              <w:spacing w:after="0" w:line="240" w:lineRule="auto"/>
              <w:rPr>
                <w:rFonts w:ascii="Arial" w:eastAsia="Times New Roman" w:hAnsi="Arial" w:cs="Arial"/>
                <w:i/>
                <w:iCs/>
                <w:color w:val="000000"/>
                <w:sz w:val="24"/>
                <w:szCs w:val="24"/>
                <w:lang w:eastAsia="en-GB"/>
              </w:rPr>
            </w:pPr>
          </w:p>
        </w:tc>
      </w:tr>
      <w:tr w:rsidR="000E4DDD" w:rsidRPr="00B20D79" w14:paraId="7E5124AB" w14:textId="77777777" w:rsidTr="00AC68B2">
        <w:trPr>
          <w:trHeight w:val="765"/>
        </w:trPr>
        <w:tc>
          <w:tcPr>
            <w:tcW w:w="4340" w:type="dxa"/>
            <w:tcBorders>
              <w:top w:val="nil"/>
              <w:left w:val="single" w:sz="4" w:space="0" w:color="0091A5"/>
              <w:bottom w:val="single" w:sz="8" w:space="0" w:color="0091A5"/>
              <w:right w:val="single" w:sz="4" w:space="0" w:color="0091A5"/>
            </w:tcBorders>
            <w:shd w:val="clear" w:color="auto" w:fill="auto"/>
            <w:vAlign w:val="center"/>
            <w:hideMark/>
          </w:tcPr>
          <w:p w14:paraId="181937F9" w14:textId="77777777" w:rsidR="000E4DDD" w:rsidRPr="00B20D79" w:rsidRDefault="000E4DDD" w:rsidP="00AC68B2">
            <w:pPr>
              <w:spacing w:after="0" w:line="240" w:lineRule="auto"/>
              <w:rPr>
                <w:rFonts w:ascii="Arial" w:eastAsia="Times New Roman" w:hAnsi="Arial" w:cs="Arial"/>
                <w:b/>
                <w:bCs/>
                <w:color w:val="0091A5"/>
                <w:sz w:val="24"/>
                <w:szCs w:val="24"/>
                <w:lang w:eastAsia="en-GB"/>
              </w:rPr>
            </w:pPr>
            <w:r w:rsidRPr="00B20D79">
              <w:rPr>
                <w:rFonts w:ascii="Arial" w:eastAsia="Times New Roman" w:hAnsi="Arial" w:cs="Arial"/>
                <w:b/>
                <w:bCs/>
                <w:color w:val="0091A5"/>
                <w:sz w:val="24"/>
                <w:szCs w:val="24"/>
                <w:lang w:eastAsia="en-GB"/>
              </w:rPr>
              <w:t>Name, job title and date</w:t>
            </w:r>
            <w:r w:rsidRPr="00B20D79">
              <w:rPr>
                <w:rFonts w:ascii="Arial" w:eastAsia="Times New Roman" w:hAnsi="Arial" w:cs="Arial"/>
                <w:sz w:val="16"/>
                <w:szCs w:val="16"/>
                <w:lang w:eastAsia="en-GB"/>
              </w:rPr>
              <w:t> </w:t>
            </w:r>
          </w:p>
        </w:tc>
        <w:tc>
          <w:tcPr>
            <w:tcW w:w="5520" w:type="dxa"/>
            <w:tcBorders>
              <w:top w:val="nil"/>
              <w:left w:val="nil"/>
              <w:bottom w:val="single" w:sz="8" w:space="0" w:color="0091A5"/>
              <w:right w:val="single" w:sz="8" w:space="0" w:color="0091A5"/>
            </w:tcBorders>
            <w:shd w:val="clear" w:color="auto" w:fill="auto"/>
            <w:vAlign w:val="center"/>
            <w:hideMark/>
          </w:tcPr>
          <w:p w14:paraId="1A8513B1" w14:textId="77777777" w:rsidR="000E4DDD" w:rsidRPr="00B20D79" w:rsidRDefault="000E4DDD" w:rsidP="00AC68B2">
            <w:pPr>
              <w:spacing w:after="0" w:line="240" w:lineRule="auto"/>
              <w:rPr>
                <w:rFonts w:ascii="Arial" w:eastAsia="Times New Roman" w:hAnsi="Arial" w:cs="Arial"/>
                <w:b/>
                <w:bCs/>
                <w:color w:val="0091A5"/>
                <w:sz w:val="24"/>
                <w:szCs w:val="24"/>
                <w:lang w:eastAsia="en-GB"/>
              </w:rPr>
            </w:pPr>
            <w:r w:rsidRPr="00B20D79">
              <w:rPr>
                <w:rFonts w:ascii="Arial" w:eastAsia="Times New Roman" w:hAnsi="Arial" w:cs="Arial"/>
                <w:b/>
                <w:bCs/>
                <w:color w:val="0091A5"/>
                <w:sz w:val="24"/>
                <w:szCs w:val="24"/>
                <w:lang w:eastAsia="en-GB"/>
              </w:rPr>
              <w:t> </w:t>
            </w:r>
          </w:p>
        </w:tc>
      </w:tr>
    </w:tbl>
    <w:p w14:paraId="09F8BD3E" w14:textId="77777777" w:rsidR="000E4DDD" w:rsidRDefault="000E4DDD" w:rsidP="000E4DDD">
      <w:pPr>
        <w:rPr>
          <w:rFonts w:ascii="Arial" w:hAnsi="Arial" w:cs="Arial"/>
        </w:rPr>
      </w:pPr>
    </w:p>
    <w:p w14:paraId="2680B696" w14:textId="77777777" w:rsidR="000E4DDD" w:rsidRDefault="000E4DDD" w:rsidP="000E4DDD">
      <w:pPr>
        <w:rPr>
          <w:rFonts w:ascii="Arial" w:hAnsi="Arial" w:cs="Arial"/>
        </w:rPr>
      </w:pPr>
      <w:r w:rsidRPr="001F7A04">
        <w:rPr>
          <w:rFonts w:ascii="Arial" w:eastAsia="Times New Roman" w:hAnsi="Arial" w:cs="Arial"/>
          <w:b/>
          <w:bCs/>
          <w:color w:val="0091A5"/>
          <w:sz w:val="28"/>
          <w:szCs w:val="28"/>
          <w:lang w:eastAsia="en-GB"/>
        </w:rPr>
        <w:t>Consultation with technical advisors/specialists</w:t>
      </w:r>
    </w:p>
    <w:tbl>
      <w:tblPr>
        <w:tblStyle w:val="TableGrid"/>
        <w:tblW w:w="0" w:type="auto"/>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005"/>
        <w:gridCol w:w="3005"/>
        <w:gridCol w:w="3006"/>
      </w:tblGrid>
      <w:tr w:rsidR="000E4DDD" w:rsidRPr="001F7A04" w14:paraId="153CA274" w14:textId="77777777" w:rsidTr="00AC68B2">
        <w:trPr>
          <w:trHeight w:val="552"/>
        </w:trPr>
        <w:tc>
          <w:tcPr>
            <w:tcW w:w="3005" w:type="dxa"/>
            <w:shd w:val="clear" w:color="auto" w:fill="0091A5"/>
            <w:hideMark/>
          </w:tcPr>
          <w:p w14:paraId="32E961C6" w14:textId="77777777" w:rsidR="000E4DDD" w:rsidRPr="001F7A04" w:rsidRDefault="000E4DDD" w:rsidP="00AC68B2">
            <w:pPr>
              <w:rPr>
                <w:rFonts w:ascii="Arial" w:eastAsia="Times New Roman" w:hAnsi="Arial" w:cs="Arial"/>
                <w:b/>
                <w:bCs/>
                <w:color w:val="FFFFFF" w:themeColor="background1"/>
                <w:lang w:eastAsia="en-GB"/>
              </w:rPr>
            </w:pPr>
            <w:r w:rsidRPr="001F7A04">
              <w:rPr>
                <w:rFonts w:ascii="Arial" w:eastAsia="Times New Roman" w:hAnsi="Arial" w:cs="Arial"/>
                <w:b/>
                <w:bCs/>
                <w:color w:val="FFFFFF" w:themeColor="background1"/>
                <w:lang w:eastAsia="en-GB"/>
              </w:rPr>
              <w:t>Relevant section of the WFD compliance assessment</w:t>
            </w:r>
          </w:p>
        </w:tc>
        <w:tc>
          <w:tcPr>
            <w:tcW w:w="3005" w:type="dxa"/>
            <w:shd w:val="clear" w:color="auto" w:fill="0091A5"/>
            <w:hideMark/>
          </w:tcPr>
          <w:p w14:paraId="3E58B522" w14:textId="77777777" w:rsidR="000E4DDD" w:rsidRPr="001F7A04" w:rsidRDefault="000E4DDD" w:rsidP="00AC68B2">
            <w:pPr>
              <w:rPr>
                <w:rFonts w:ascii="Arial" w:eastAsia="Times New Roman" w:hAnsi="Arial" w:cs="Arial"/>
                <w:b/>
                <w:bCs/>
                <w:color w:val="FFFFFF" w:themeColor="background1"/>
                <w:lang w:eastAsia="en-GB"/>
              </w:rPr>
            </w:pPr>
            <w:r w:rsidRPr="001F7A04">
              <w:rPr>
                <w:rFonts w:ascii="Arial" w:eastAsia="Times New Roman" w:hAnsi="Arial" w:cs="Arial"/>
                <w:b/>
                <w:bCs/>
                <w:color w:val="FFFFFF" w:themeColor="background1"/>
                <w:lang w:eastAsia="en-GB"/>
              </w:rPr>
              <w:t xml:space="preserve">Date(s) of correspondence* and any meeting(s) with technical advisor(s) </w:t>
            </w:r>
          </w:p>
        </w:tc>
        <w:tc>
          <w:tcPr>
            <w:tcW w:w="3006" w:type="dxa"/>
            <w:shd w:val="clear" w:color="auto" w:fill="0091A5"/>
            <w:hideMark/>
          </w:tcPr>
          <w:p w14:paraId="6C29A8C6" w14:textId="77777777" w:rsidR="000E4DDD" w:rsidRPr="001F7A04" w:rsidRDefault="000E4DDD" w:rsidP="00AC68B2">
            <w:pPr>
              <w:rPr>
                <w:rFonts w:ascii="Arial" w:eastAsia="Times New Roman" w:hAnsi="Arial" w:cs="Arial"/>
                <w:b/>
                <w:bCs/>
                <w:color w:val="FFFFFF" w:themeColor="background1"/>
                <w:lang w:eastAsia="en-GB"/>
              </w:rPr>
            </w:pPr>
            <w:r w:rsidRPr="001F7A04">
              <w:rPr>
                <w:rFonts w:ascii="Arial" w:eastAsia="Times New Roman" w:hAnsi="Arial" w:cs="Arial"/>
                <w:b/>
                <w:bCs/>
                <w:color w:val="FFFFFF" w:themeColor="background1"/>
                <w:lang w:eastAsia="en-GB"/>
              </w:rPr>
              <w:t xml:space="preserve">Description of how the comments from technical advisors have been considered </w:t>
            </w:r>
          </w:p>
        </w:tc>
      </w:tr>
      <w:tr w:rsidR="000E4DDD" w:rsidRPr="001F7A04" w14:paraId="0FA2D194" w14:textId="77777777" w:rsidTr="00AC68B2">
        <w:trPr>
          <w:trHeight w:val="288"/>
        </w:trPr>
        <w:tc>
          <w:tcPr>
            <w:tcW w:w="3005" w:type="dxa"/>
            <w:hideMark/>
          </w:tcPr>
          <w:p w14:paraId="5230EC9E" w14:textId="77777777" w:rsidR="000E4DDD" w:rsidRPr="001F7A04" w:rsidRDefault="000E4DDD" w:rsidP="00AC68B2">
            <w:pPr>
              <w:rPr>
                <w:rFonts w:ascii="Arial" w:eastAsia="Times New Roman" w:hAnsi="Arial" w:cs="Arial"/>
                <w:b/>
                <w:bCs/>
                <w:color w:val="000000"/>
                <w:lang w:eastAsia="en-GB"/>
              </w:rPr>
            </w:pPr>
            <w:r w:rsidRPr="001F7A04">
              <w:rPr>
                <w:rFonts w:ascii="Arial" w:eastAsia="Times New Roman" w:hAnsi="Arial" w:cs="Arial"/>
                <w:b/>
                <w:bCs/>
                <w:color w:val="000000"/>
                <w:lang w:eastAsia="en-GB"/>
              </w:rPr>
              <w:t> </w:t>
            </w:r>
          </w:p>
        </w:tc>
        <w:tc>
          <w:tcPr>
            <w:tcW w:w="3005" w:type="dxa"/>
            <w:hideMark/>
          </w:tcPr>
          <w:p w14:paraId="39F2573E" w14:textId="77777777" w:rsidR="000E4DDD" w:rsidRPr="001F7A04" w:rsidRDefault="000E4DDD" w:rsidP="00AC68B2">
            <w:pPr>
              <w:rPr>
                <w:rFonts w:ascii="Arial" w:eastAsia="Times New Roman" w:hAnsi="Arial" w:cs="Arial"/>
                <w:b/>
                <w:bCs/>
                <w:color w:val="000000"/>
                <w:lang w:eastAsia="en-GB"/>
              </w:rPr>
            </w:pPr>
            <w:r w:rsidRPr="001F7A04">
              <w:rPr>
                <w:rFonts w:ascii="Arial" w:eastAsia="Times New Roman" w:hAnsi="Arial" w:cs="Arial"/>
                <w:b/>
                <w:bCs/>
                <w:color w:val="000000"/>
                <w:lang w:eastAsia="en-GB"/>
              </w:rPr>
              <w:t> </w:t>
            </w:r>
          </w:p>
        </w:tc>
        <w:tc>
          <w:tcPr>
            <w:tcW w:w="3006" w:type="dxa"/>
            <w:hideMark/>
          </w:tcPr>
          <w:p w14:paraId="2109CA4E" w14:textId="77777777" w:rsidR="000E4DDD" w:rsidRPr="001F7A04" w:rsidRDefault="000E4DDD" w:rsidP="00AC68B2">
            <w:pPr>
              <w:rPr>
                <w:rFonts w:ascii="Arial" w:eastAsia="Times New Roman" w:hAnsi="Arial" w:cs="Arial"/>
                <w:b/>
                <w:bCs/>
                <w:color w:val="000000"/>
                <w:lang w:eastAsia="en-GB"/>
              </w:rPr>
            </w:pPr>
            <w:r w:rsidRPr="001F7A04">
              <w:rPr>
                <w:rFonts w:ascii="Arial" w:eastAsia="Times New Roman" w:hAnsi="Arial" w:cs="Arial"/>
                <w:b/>
                <w:bCs/>
                <w:color w:val="000000"/>
                <w:lang w:eastAsia="en-GB"/>
              </w:rPr>
              <w:t> </w:t>
            </w:r>
          </w:p>
        </w:tc>
      </w:tr>
      <w:tr w:rsidR="000E4DDD" w:rsidRPr="001F7A04" w14:paraId="14785230" w14:textId="77777777" w:rsidTr="00AC68B2">
        <w:trPr>
          <w:trHeight w:val="288"/>
        </w:trPr>
        <w:tc>
          <w:tcPr>
            <w:tcW w:w="3005" w:type="dxa"/>
            <w:hideMark/>
          </w:tcPr>
          <w:p w14:paraId="744ED9ED" w14:textId="77777777" w:rsidR="000E4DDD" w:rsidRPr="001F7A04" w:rsidRDefault="000E4DDD" w:rsidP="00AC68B2">
            <w:pPr>
              <w:rPr>
                <w:rFonts w:ascii="Arial" w:eastAsia="Times New Roman" w:hAnsi="Arial" w:cs="Arial"/>
                <w:b/>
                <w:bCs/>
                <w:color w:val="000000"/>
                <w:lang w:eastAsia="en-GB"/>
              </w:rPr>
            </w:pPr>
            <w:r w:rsidRPr="001F7A04">
              <w:rPr>
                <w:rFonts w:ascii="Arial" w:eastAsia="Times New Roman" w:hAnsi="Arial" w:cs="Arial"/>
                <w:b/>
                <w:bCs/>
                <w:color w:val="000000"/>
                <w:lang w:eastAsia="en-GB"/>
              </w:rPr>
              <w:t> </w:t>
            </w:r>
          </w:p>
        </w:tc>
        <w:tc>
          <w:tcPr>
            <w:tcW w:w="3005" w:type="dxa"/>
            <w:hideMark/>
          </w:tcPr>
          <w:p w14:paraId="100B5E06" w14:textId="77777777" w:rsidR="000E4DDD" w:rsidRPr="001F7A04" w:rsidRDefault="000E4DDD" w:rsidP="00AC68B2">
            <w:pPr>
              <w:rPr>
                <w:rFonts w:ascii="Arial" w:eastAsia="Times New Roman" w:hAnsi="Arial" w:cs="Arial"/>
                <w:b/>
                <w:bCs/>
                <w:color w:val="000000"/>
                <w:lang w:eastAsia="en-GB"/>
              </w:rPr>
            </w:pPr>
            <w:r w:rsidRPr="001F7A04">
              <w:rPr>
                <w:rFonts w:ascii="Arial" w:eastAsia="Times New Roman" w:hAnsi="Arial" w:cs="Arial"/>
                <w:b/>
                <w:bCs/>
                <w:color w:val="000000"/>
                <w:lang w:eastAsia="en-GB"/>
              </w:rPr>
              <w:t> </w:t>
            </w:r>
          </w:p>
        </w:tc>
        <w:tc>
          <w:tcPr>
            <w:tcW w:w="3006" w:type="dxa"/>
            <w:hideMark/>
          </w:tcPr>
          <w:p w14:paraId="1F22C8A6" w14:textId="77777777" w:rsidR="000E4DDD" w:rsidRPr="001F7A04" w:rsidRDefault="000E4DDD" w:rsidP="00AC68B2">
            <w:pPr>
              <w:rPr>
                <w:rFonts w:ascii="Arial" w:eastAsia="Times New Roman" w:hAnsi="Arial" w:cs="Arial"/>
                <w:b/>
                <w:bCs/>
                <w:color w:val="000000"/>
                <w:lang w:eastAsia="en-GB"/>
              </w:rPr>
            </w:pPr>
            <w:r w:rsidRPr="001F7A04">
              <w:rPr>
                <w:rFonts w:ascii="Arial" w:eastAsia="Times New Roman" w:hAnsi="Arial" w:cs="Arial"/>
                <w:b/>
                <w:bCs/>
                <w:color w:val="000000"/>
                <w:lang w:eastAsia="en-GB"/>
              </w:rPr>
              <w:t> </w:t>
            </w:r>
          </w:p>
        </w:tc>
      </w:tr>
      <w:tr w:rsidR="000E4DDD" w:rsidRPr="001F7A04" w14:paraId="11662063" w14:textId="77777777" w:rsidTr="00AC68B2">
        <w:trPr>
          <w:trHeight w:val="288"/>
        </w:trPr>
        <w:tc>
          <w:tcPr>
            <w:tcW w:w="3005" w:type="dxa"/>
          </w:tcPr>
          <w:p w14:paraId="66F5B2A8" w14:textId="77777777" w:rsidR="000E4DDD" w:rsidRPr="001F7A04" w:rsidRDefault="000E4DDD" w:rsidP="00AC68B2">
            <w:pPr>
              <w:rPr>
                <w:rFonts w:ascii="Arial" w:eastAsia="Times New Roman" w:hAnsi="Arial" w:cs="Arial"/>
                <w:b/>
                <w:bCs/>
                <w:color w:val="000000"/>
                <w:lang w:eastAsia="en-GB"/>
              </w:rPr>
            </w:pPr>
          </w:p>
        </w:tc>
        <w:tc>
          <w:tcPr>
            <w:tcW w:w="3005" w:type="dxa"/>
          </w:tcPr>
          <w:p w14:paraId="7AD3D236" w14:textId="77777777" w:rsidR="000E4DDD" w:rsidRPr="001F7A04" w:rsidRDefault="000E4DDD" w:rsidP="00AC68B2">
            <w:pPr>
              <w:rPr>
                <w:rFonts w:ascii="Arial" w:eastAsia="Times New Roman" w:hAnsi="Arial" w:cs="Arial"/>
                <w:b/>
                <w:bCs/>
                <w:color w:val="000000"/>
                <w:lang w:eastAsia="en-GB"/>
              </w:rPr>
            </w:pPr>
          </w:p>
        </w:tc>
        <w:tc>
          <w:tcPr>
            <w:tcW w:w="3006" w:type="dxa"/>
          </w:tcPr>
          <w:p w14:paraId="2B345323" w14:textId="77777777" w:rsidR="000E4DDD" w:rsidRPr="001F7A04" w:rsidRDefault="000E4DDD" w:rsidP="00AC68B2">
            <w:pPr>
              <w:rPr>
                <w:rFonts w:ascii="Arial" w:eastAsia="Times New Roman" w:hAnsi="Arial" w:cs="Arial"/>
                <w:b/>
                <w:bCs/>
                <w:color w:val="000000"/>
                <w:lang w:eastAsia="en-GB"/>
              </w:rPr>
            </w:pPr>
          </w:p>
        </w:tc>
      </w:tr>
      <w:tr w:rsidR="000E4DDD" w:rsidRPr="001F7A04" w14:paraId="3BC25A20" w14:textId="77777777" w:rsidTr="00AC68B2">
        <w:trPr>
          <w:trHeight w:val="288"/>
        </w:trPr>
        <w:tc>
          <w:tcPr>
            <w:tcW w:w="3005" w:type="dxa"/>
          </w:tcPr>
          <w:p w14:paraId="15F5320F" w14:textId="77777777" w:rsidR="000E4DDD" w:rsidRPr="001F7A04" w:rsidRDefault="000E4DDD" w:rsidP="00AC68B2">
            <w:pPr>
              <w:rPr>
                <w:rFonts w:ascii="Arial" w:eastAsia="Times New Roman" w:hAnsi="Arial" w:cs="Arial"/>
                <w:b/>
                <w:bCs/>
                <w:color w:val="000000"/>
                <w:lang w:eastAsia="en-GB"/>
              </w:rPr>
            </w:pPr>
          </w:p>
        </w:tc>
        <w:tc>
          <w:tcPr>
            <w:tcW w:w="3005" w:type="dxa"/>
          </w:tcPr>
          <w:p w14:paraId="7A8E36D9" w14:textId="77777777" w:rsidR="000E4DDD" w:rsidRPr="001F7A04" w:rsidRDefault="000E4DDD" w:rsidP="00AC68B2">
            <w:pPr>
              <w:rPr>
                <w:rFonts w:ascii="Arial" w:eastAsia="Times New Roman" w:hAnsi="Arial" w:cs="Arial"/>
                <w:b/>
                <w:bCs/>
                <w:color w:val="000000"/>
                <w:lang w:eastAsia="en-GB"/>
              </w:rPr>
            </w:pPr>
          </w:p>
        </w:tc>
        <w:tc>
          <w:tcPr>
            <w:tcW w:w="3006" w:type="dxa"/>
          </w:tcPr>
          <w:p w14:paraId="3CDB1506" w14:textId="77777777" w:rsidR="000E4DDD" w:rsidRPr="001F7A04" w:rsidRDefault="000E4DDD" w:rsidP="00AC68B2">
            <w:pPr>
              <w:rPr>
                <w:rFonts w:ascii="Arial" w:eastAsia="Times New Roman" w:hAnsi="Arial" w:cs="Arial"/>
                <w:b/>
                <w:bCs/>
                <w:color w:val="000000"/>
                <w:lang w:eastAsia="en-GB"/>
              </w:rPr>
            </w:pPr>
          </w:p>
        </w:tc>
      </w:tr>
    </w:tbl>
    <w:p w14:paraId="2A085A63" w14:textId="77777777" w:rsidR="000E4DDD" w:rsidRDefault="000E4DDD" w:rsidP="000E4DDD">
      <w:pPr>
        <w:rPr>
          <w:rFonts w:ascii="Arial" w:eastAsia="Times New Roman" w:hAnsi="Arial" w:cs="Arial"/>
          <w:color w:val="000000"/>
          <w:lang w:eastAsia="en-GB"/>
        </w:rPr>
      </w:pPr>
      <w:r w:rsidRPr="001F7A04">
        <w:rPr>
          <w:rFonts w:ascii="Arial" w:eastAsia="Times New Roman" w:hAnsi="Arial" w:cs="Arial"/>
          <w:color w:val="000000"/>
          <w:lang w:eastAsia="en-GB"/>
        </w:rPr>
        <w:t>*Attach a copy of any written correspondence with the WFD assessment for the audit trail</w:t>
      </w:r>
    </w:p>
    <w:p w14:paraId="1D805CDC" w14:textId="77777777" w:rsidR="000E4DDD" w:rsidRDefault="000E4DDD" w:rsidP="000E4DDD">
      <w:pPr>
        <w:rPr>
          <w:rFonts w:ascii="Arial" w:hAnsi="Arial" w:cs="Arial"/>
        </w:rPr>
      </w:pPr>
    </w:p>
    <w:p w14:paraId="6077360B" w14:textId="77777777" w:rsidR="000E4DDD" w:rsidRDefault="000E4DDD" w:rsidP="000E4DDD">
      <w:pPr>
        <w:rPr>
          <w:rFonts w:ascii="Arial" w:hAnsi="Arial" w:cs="Arial"/>
        </w:rPr>
      </w:pPr>
    </w:p>
    <w:p w14:paraId="17BEBA41" w14:textId="22708FDD" w:rsidR="00324CEF" w:rsidRPr="00324CEF" w:rsidRDefault="00324CEF">
      <w:pPr>
        <w:rPr>
          <w:rFonts w:ascii="Arial" w:hAnsi="Arial" w:cs="Arial"/>
          <w:b/>
          <w:color w:val="0091A5"/>
          <w:sz w:val="24"/>
          <w:szCs w:val="24"/>
        </w:rPr>
      </w:pPr>
      <w:r>
        <w:rPr>
          <w:rFonts w:ascii="Arial" w:hAnsi="Arial" w:cs="Arial"/>
          <w:b/>
          <w:color w:val="0091A5"/>
          <w:sz w:val="24"/>
          <w:szCs w:val="24"/>
        </w:rPr>
        <w:lastRenderedPageBreak/>
        <w:t xml:space="preserve">Appendix 1 – Assessment of Sanitary </w:t>
      </w:r>
      <w:proofErr w:type="spellStart"/>
      <w:r>
        <w:rPr>
          <w:rFonts w:ascii="Arial" w:hAnsi="Arial" w:cs="Arial"/>
          <w:b/>
          <w:color w:val="0091A5"/>
          <w:sz w:val="24"/>
          <w:szCs w:val="24"/>
        </w:rPr>
        <w:t>Determinands</w:t>
      </w:r>
      <w:proofErr w:type="spellEnd"/>
      <w:r>
        <w:rPr>
          <w:rFonts w:ascii="Arial" w:hAnsi="Arial" w:cs="Arial"/>
          <w:b/>
          <w:color w:val="0091A5"/>
          <w:sz w:val="24"/>
          <w:szCs w:val="24"/>
        </w:rPr>
        <w:t>:</w:t>
      </w:r>
    </w:p>
    <w:p w14:paraId="05F3AE1C" w14:textId="77777777" w:rsidR="009D3599" w:rsidRDefault="009D3599" w:rsidP="009D3599">
      <w:pPr>
        <w:pStyle w:val="Title"/>
        <w:jc w:val="center"/>
        <w:rPr>
          <w:sz w:val="32"/>
        </w:rPr>
      </w:pPr>
    </w:p>
    <w:p w14:paraId="0FF95E6A" w14:textId="77777777" w:rsidR="00FA69C1" w:rsidRPr="004108FC" w:rsidRDefault="00FA69C1" w:rsidP="00FA69C1">
      <w:pPr>
        <w:pStyle w:val="Title"/>
        <w:jc w:val="center"/>
        <w:rPr>
          <w:sz w:val="32"/>
        </w:rPr>
      </w:pPr>
      <w:r w:rsidRPr="004108FC">
        <w:rPr>
          <w:sz w:val="32"/>
        </w:rPr>
        <w:t>PAN-00</w:t>
      </w:r>
      <w:r>
        <w:rPr>
          <w:sz w:val="32"/>
        </w:rPr>
        <w:t>8571</w:t>
      </w:r>
    </w:p>
    <w:p w14:paraId="6CA7BCE1" w14:textId="77777777" w:rsidR="00FA69C1" w:rsidRPr="004108FC" w:rsidRDefault="00FA69C1" w:rsidP="00FA69C1">
      <w:pPr>
        <w:pStyle w:val="Title"/>
        <w:jc w:val="center"/>
        <w:rPr>
          <w:sz w:val="32"/>
        </w:rPr>
      </w:pPr>
      <w:r w:rsidRPr="004108FC">
        <w:rPr>
          <w:sz w:val="32"/>
        </w:rPr>
        <w:t xml:space="preserve">Water Quality Assessment Audit </w:t>
      </w:r>
    </w:p>
    <w:p w14:paraId="7A0602AA" w14:textId="77777777" w:rsidR="00FA69C1" w:rsidRDefault="00FA69C1" w:rsidP="00FA69C1"/>
    <w:p w14:paraId="53A12892" w14:textId="77777777" w:rsidR="00FA69C1" w:rsidRPr="003B65FE" w:rsidRDefault="00FA69C1" w:rsidP="00FA69C1">
      <w:pPr>
        <w:pStyle w:val="Heading1"/>
        <w:rPr>
          <w:sz w:val="28"/>
        </w:rPr>
      </w:pPr>
      <w:r>
        <w:rPr>
          <w:sz w:val="28"/>
        </w:rPr>
        <w:t>Background</w:t>
      </w:r>
    </w:p>
    <w:p w14:paraId="689E49C5" w14:textId="77777777" w:rsidR="00FA69C1" w:rsidRDefault="00FA69C1" w:rsidP="00FA69C1">
      <w:pPr>
        <w:rPr>
          <w:rFonts w:ascii="Arial" w:hAnsi="Arial" w:cs="Arial"/>
        </w:rPr>
      </w:pPr>
      <w:r w:rsidRPr="003B65FE">
        <w:rPr>
          <w:rFonts w:ascii="Arial" w:hAnsi="Arial" w:cs="Arial"/>
        </w:rPr>
        <w:t>The</w:t>
      </w:r>
      <w:r>
        <w:rPr>
          <w:rFonts w:ascii="Arial" w:hAnsi="Arial" w:cs="Arial"/>
        </w:rPr>
        <w:t xml:space="preserve"> variation</w:t>
      </w:r>
      <w:r w:rsidRPr="003B65FE">
        <w:rPr>
          <w:rFonts w:ascii="Arial" w:hAnsi="Arial" w:cs="Arial"/>
        </w:rPr>
        <w:t xml:space="preserve"> is to increase the daily discharge volume</w:t>
      </w:r>
      <w:r>
        <w:rPr>
          <w:rFonts w:ascii="Arial" w:hAnsi="Arial" w:cs="Arial"/>
        </w:rPr>
        <w:t xml:space="preserve"> from the effluent treatment plant at Pwllheli Creamery </w:t>
      </w:r>
      <w:r w:rsidRPr="003B65FE">
        <w:rPr>
          <w:rFonts w:ascii="Arial" w:hAnsi="Arial" w:cs="Arial"/>
        </w:rPr>
        <w:t xml:space="preserve">by </w:t>
      </w:r>
      <w:r>
        <w:rPr>
          <w:rFonts w:ascii="Arial" w:hAnsi="Arial" w:cs="Arial"/>
        </w:rPr>
        <w:t>300</w:t>
      </w:r>
      <w:r w:rsidRPr="003B65FE">
        <w:rPr>
          <w:rFonts w:ascii="Arial" w:hAnsi="Arial" w:cs="Arial"/>
        </w:rPr>
        <w:t xml:space="preserve"> cubic metres per day</w:t>
      </w:r>
      <w:r>
        <w:rPr>
          <w:rFonts w:ascii="Arial" w:hAnsi="Arial" w:cs="Arial"/>
        </w:rPr>
        <w:t>, meaning the total discharge volume is a proposed 1000 cubic metres per day. The applicant wishes to maintain the current permit limits, this assessment models the impact of the increased discharge volume containing the proposed limits.</w:t>
      </w:r>
    </w:p>
    <w:p w14:paraId="1B80F784" w14:textId="77777777" w:rsidR="00FA69C1" w:rsidRPr="002103DF" w:rsidRDefault="00FA69C1" w:rsidP="00FA69C1">
      <w:pPr>
        <w:pStyle w:val="Heading1"/>
        <w:rPr>
          <w:sz w:val="28"/>
        </w:rPr>
      </w:pPr>
      <w:bookmarkStart w:id="0" w:name="_Hlk49934061"/>
      <w:r w:rsidRPr="002103DF">
        <w:rPr>
          <w:sz w:val="28"/>
        </w:rPr>
        <w:t>Data Utilised in RQP – Forwards Calculation (proposed limits)</w:t>
      </w:r>
      <w:bookmarkEnd w:id="0"/>
    </w:p>
    <w:p w14:paraId="3DA43A7A" w14:textId="77777777" w:rsidR="00FA69C1" w:rsidRPr="002103DF" w:rsidRDefault="00FA69C1" w:rsidP="00FA69C1">
      <w:pPr>
        <w:rPr>
          <w:rFonts w:ascii="Arial" w:hAnsi="Arial" w:cs="Arial"/>
        </w:rPr>
      </w:pPr>
      <w:r w:rsidRPr="002103DF">
        <w:rPr>
          <w:rFonts w:ascii="Arial" w:hAnsi="Arial" w:cs="Arial"/>
        </w:rPr>
        <w:t>In order to demonstrate the impact of the proposed increased discharge, I have undertaken modelling in the ‘River Quality Planning’ (RQP) software.</w:t>
      </w:r>
    </w:p>
    <w:p w14:paraId="606424A6" w14:textId="77777777" w:rsidR="00FA69C1" w:rsidRPr="002103DF" w:rsidRDefault="00FA69C1" w:rsidP="00FA69C1">
      <w:pPr>
        <w:rPr>
          <w:rFonts w:ascii="Arial" w:hAnsi="Arial" w:cs="Arial"/>
        </w:rPr>
      </w:pPr>
      <w:r w:rsidRPr="002103DF">
        <w:rPr>
          <w:rFonts w:ascii="Arial" w:hAnsi="Arial" w:cs="Arial"/>
        </w:rPr>
        <w:t>In the table below, I present the data utilised within my ‘forwards calculations’. These calculations assess deterioration of several WQ parameters</w:t>
      </w:r>
      <w:r>
        <w:rPr>
          <w:rFonts w:ascii="Arial" w:hAnsi="Arial" w:cs="Arial"/>
        </w:rPr>
        <w:t xml:space="preserve"> (sanitary </w:t>
      </w:r>
      <w:proofErr w:type="spellStart"/>
      <w:r>
        <w:rPr>
          <w:rFonts w:ascii="Arial" w:hAnsi="Arial" w:cs="Arial"/>
        </w:rPr>
        <w:t>determinands</w:t>
      </w:r>
      <w:proofErr w:type="spellEnd"/>
      <w:r>
        <w:rPr>
          <w:rFonts w:ascii="Arial" w:hAnsi="Arial" w:cs="Arial"/>
        </w:rPr>
        <w:t>)</w:t>
      </w:r>
      <w:r w:rsidRPr="002103DF">
        <w:rPr>
          <w:rFonts w:ascii="Arial" w:hAnsi="Arial" w:cs="Arial"/>
        </w:rPr>
        <w:t xml:space="preserve"> in the receiving watercourse as a result of the increased discharge</w:t>
      </w:r>
      <w:r>
        <w:rPr>
          <w:rFonts w:ascii="Arial" w:hAnsi="Arial" w:cs="Arial"/>
        </w:rPr>
        <w:t>:</w:t>
      </w:r>
    </w:p>
    <w:p w14:paraId="7CDED555" w14:textId="77777777" w:rsidR="00FA69C1" w:rsidRPr="003B65FE" w:rsidRDefault="00FA69C1" w:rsidP="00FA69C1">
      <w:pPr>
        <w:rPr>
          <w:rFonts w:ascii="Arial" w:hAnsi="Arial" w:cs="Arial"/>
        </w:rPr>
      </w:pPr>
    </w:p>
    <w:tbl>
      <w:tblPr>
        <w:tblStyle w:val="TableGrid"/>
        <w:tblW w:w="0" w:type="auto"/>
        <w:tblLook w:val="04A0" w:firstRow="1" w:lastRow="0" w:firstColumn="1" w:lastColumn="0" w:noHBand="0" w:noVBand="1"/>
      </w:tblPr>
      <w:tblGrid>
        <w:gridCol w:w="2254"/>
        <w:gridCol w:w="1285"/>
        <w:gridCol w:w="1559"/>
        <w:gridCol w:w="3918"/>
      </w:tblGrid>
      <w:tr w:rsidR="00FA69C1" w:rsidRPr="00D56FCC" w14:paraId="3FF86E94" w14:textId="77777777" w:rsidTr="00650521">
        <w:tc>
          <w:tcPr>
            <w:tcW w:w="9016" w:type="dxa"/>
            <w:gridSpan w:val="4"/>
          </w:tcPr>
          <w:p w14:paraId="0BAB26B4" w14:textId="77777777" w:rsidR="00FA69C1" w:rsidRPr="00791B7D" w:rsidRDefault="00FA69C1" w:rsidP="00650521">
            <w:pPr>
              <w:jc w:val="center"/>
              <w:rPr>
                <w:rFonts w:cs="Arial"/>
                <w:b/>
              </w:rPr>
            </w:pPr>
            <w:r w:rsidRPr="00791B7D">
              <w:rPr>
                <w:rFonts w:cs="Arial"/>
                <w:b/>
              </w:rPr>
              <w:t>Upstream</w:t>
            </w:r>
            <w:r>
              <w:rPr>
                <w:rFonts w:cs="Arial"/>
                <w:b/>
              </w:rPr>
              <w:t xml:space="preserve"> (U/S)</w:t>
            </w:r>
            <w:r w:rsidRPr="00791B7D">
              <w:rPr>
                <w:rFonts w:cs="Arial"/>
                <w:b/>
              </w:rPr>
              <w:t xml:space="preserve"> River Quality Data</w:t>
            </w:r>
          </w:p>
        </w:tc>
      </w:tr>
      <w:tr w:rsidR="00FA69C1" w14:paraId="1001DFE0" w14:textId="77777777" w:rsidTr="00650521">
        <w:tc>
          <w:tcPr>
            <w:tcW w:w="2254" w:type="dxa"/>
          </w:tcPr>
          <w:p w14:paraId="38B6FD88" w14:textId="77777777" w:rsidR="00FA69C1" w:rsidRPr="00791B7D" w:rsidRDefault="00FA69C1" w:rsidP="00650521">
            <w:pPr>
              <w:jc w:val="right"/>
              <w:rPr>
                <w:rFonts w:cs="Arial"/>
                <w:b/>
              </w:rPr>
            </w:pPr>
            <w:r w:rsidRPr="00791B7D">
              <w:rPr>
                <w:rFonts w:cs="Arial"/>
                <w:b/>
              </w:rPr>
              <w:t>U/S River Quality</w:t>
            </w:r>
          </w:p>
        </w:tc>
        <w:tc>
          <w:tcPr>
            <w:tcW w:w="1285" w:type="dxa"/>
          </w:tcPr>
          <w:p w14:paraId="5F29151C" w14:textId="77777777" w:rsidR="00FA69C1" w:rsidRPr="00791B7D" w:rsidRDefault="00FA69C1" w:rsidP="00650521">
            <w:pPr>
              <w:rPr>
                <w:rFonts w:cs="Arial"/>
                <w:b/>
              </w:rPr>
            </w:pPr>
            <w:r w:rsidRPr="00791B7D">
              <w:rPr>
                <w:rFonts w:cs="Arial"/>
                <w:b/>
              </w:rPr>
              <w:t xml:space="preserve">Mean </w:t>
            </w:r>
          </w:p>
        </w:tc>
        <w:tc>
          <w:tcPr>
            <w:tcW w:w="1559" w:type="dxa"/>
          </w:tcPr>
          <w:p w14:paraId="461BB0AF" w14:textId="77777777" w:rsidR="00FA69C1" w:rsidRPr="00791B7D" w:rsidRDefault="00FA69C1" w:rsidP="00650521">
            <w:pPr>
              <w:rPr>
                <w:rFonts w:cs="Arial"/>
                <w:b/>
              </w:rPr>
            </w:pPr>
            <w:proofErr w:type="spellStart"/>
            <w:r w:rsidRPr="00791B7D">
              <w:rPr>
                <w:rFonts w:cs="Arial"/>
                <w:b/>
              </w:rPr>
              <w:t>Std.Dev</w:t>
            </w:r>
            <w:proofErr w:type="spellEnd"/>
          </w:p>
        </w:tc>
        <w:tc>
          <w:tcPr>
            <w:tcW w:w="3918" w:type="dxa"/>
          </w:tcPr>
          <w:p w14:paraId="2F55F76D" w14:textId="77777777" w:rsidR="00FA69C1" w:rsidRPr="00791B7D" w:rsidRDefault="00FA69C1" w:rsidP="00650521">
            <w:pPr>
              <w:rPr>
                <w:rFonts w:cs="Arial"/>
                <w:b/>
              </w:rPr>
            </w:pPr>
            <w:r w:rsidRPr="00791B7D">
              <w:rPr>
                <w:rFonts w:cs="Arial"/>
                <w:b/>
              </w:rPr>
              <w:t>Comments on U/S Quality Data</w:t>
            </w:r>
          </w:p>
        </w:tc>
      </w:tr>
      <w:tr w:rsidR="00FA69C1" w:rsidRPr="00D56FCC" w14:paraId="5C834D91" w14:textId="77777777" w:rsidTr="00650521">
        <w:tc>
          <w:tcPr>
            <w:tcW w:w="2254" w:type="dxa"/>
          </w:tcPr>
          <w:p w14:paraId="32F64E98" w14:textId="77777777" w:rsidR="00FA69C1" w:rsidRPr="00791B7D" w:rsidRDefault="00FA69C1" w:rsidP="00650521">
            <w:pPr>
              <w:rPr>
                <w:rFonts w:cs="Arial"/>
              </w:rPr>
            </w:pPr>
            <w:r>
              <w:rPr>
                <w:rFonts w:cs="Arial"/>
              </w:rPr>
              <w:t>p</w:t>
            </w:r>
            <w:r w:rsidRPr="00791B7D">
              <w:rPr>
                <w:rFonts w:cs="Arial"/>
              </w:rPr>
              <w:t xml:space="preserve">hosphate </w:t>
            </w:r>
          </w:p>
          <w:p w14:paraId="2E31FC3B" w14:textId="77777777" w:rsidR="00FA69C1" w:rsidRPr="00791B7D" w:rsidRDefault="00FA69C1" w:rsidP="00650521">
            <w:pPr>
              <w:rPr>
                <w:rFonts w:cs="Arial"/>
              </w:rPr>
            </w:pPr>
          </w:p>
          <w:p w14:paraId="4EA62332" w14:textId="77777777" w:rsidR="00FA69C1" w:rsidRPr="00791B7D" w:rsidRDefault="00FA69C1" w:rsidP="00650521">
            <w:pPr>
              <w:rPr>
                <w:rFonts w:cs="Arial"/>
              </w:rPr>
            </w:pPr>
          </w:p>
          <w:p w14:paraId="56A1251B" w14:textId="77777777" w:rsidR="00FA69C1" w:rsidRPr="00791B7D" w:rsidRDefault="00FA69C1" w:rsidP="00650521">
            <w:pPr>
              <w:rPr>
                <w:rFonts w:cs="Arial"/>
              </w:rPr>
            </w:pPr>
            <w:r w:rsidRPr="00791B7D">
              <w:rPr>
                <w:rFonts w:cs="Arial"/>
              </w:rPr>
              <w:t>Ammonia</w:t>
            </w:r>
          </w:p>
          <w:p w14:paraId="7F1964E1" w14:textId="77777777" w:rsidR="00FA69C1" w:rsidRPr="00791B7D" w:rsidRDefault="00FA69C1" w:rsidP="00650521">
            <w:pPr>
              <w:rPr>
                <w:rFonts w:cs="Arial"/>
              </w:rPr>
            </w:pPr>
          </w:p>
          <w:p w14:paraId="0C401768" w14:textId="77777777" w:rsidR="00FA69C1" w:rsidRPr="00791B7D" w:rsidRDefault="00FA69C1" w:rsidP="00650521">
            <w:pPr>
              <w:rPr>
                <w:rFonts w:cs="Arial"/>
              </w:rPr>
            </w:pPr>
          </w:p>
        </w:tc>
        <w:tc>
          <w:tcPr>
            <w:tcW w:w="1285" w:type="dxa"/>
          </w:tcPr>
          <w:p w14:paraId="11CEBA70" w14:textId="77777777" w:rsidR="00FA69C1" w:rsidRPr="00791B7D" w:rsidRDefault="00FA69C1" w:rsidP="00650521">
            <w:pPr>
              <w:rPr>
                <w:rFonts w:cs="Arial"/>
              </w:rPr>
            </w:pPr>
            <w:r>
              <w:rPr>
                <w:rFonts w:cs="Arial"/>
              </w:rPr>
              <w:t>25.69</w:t>
            </w:r>
            <w:r w:rsidRPr="00791B7D">
              <w:rPr>
                <w:rFonts w:cs="Arial"/>
              </w:rPr>
              <w:t xml:space="preserve"> (ug/l)</w:t>
            </w:r>
          </w:p>
          <w:p w14:paraId="42D3235E" w14:textId="77777777" w:rsidR="00FA69C1" w:rsidRPr="00791B7D" w:rsidRDefault="00FA69C1" w:rsidP="00650521">
            <w:pPr>
              <w:rPr>
                <w:rFonts w:cs="Arial"/>
              </w:rPr>
            </w:pPr>
          </w:p>
          <w:p w14:paraId="3900AE55" w14:textId="77777777" w:rsidR="00FA69C1" w:rsidRPr="00791B7D" w:rsidRDefault="00FA69C1" w:rsidP="00650521">
            <w:pPr>
              <w:rPr>
                <w:rFonts w:cs="Arial"/>
              </w:rPr>
            </w:pPr>
          </w:p>
          <w:p w14:paraId="6A2CBCE8" w14:textId="77777777" w:rsidR="00FA69C1" w:rsidRPr="00791B7D" w:rsidRDefault="00FA69C1" w:rsidP="00650521">
            <w:pPr>
              <w:rPr>
                <w:rFonts w:cs="Arial"/>
              </w:rPr>
            </w:pPr>
            <w:r>
              <w:rPr>
                <w:rFonts w:cs="Arial"/>
              </w:rPr>
              <w:t>14.85</w:t>
            </w:r>
            <w:r w:rsidRPr="00791B7D">
              <w:rPr>
                <w:rFonts w:cs="Arial"/>
              </w:rPr>
              <w:t xml:space="preserve"> (ug/l)</w:t>
            </w:r>
          </w:p>
          <w:p w14:paraId="5157FBCD" w14:textId="77777777" w:rsidR="00FA69C1" w:rsidRPr="00791B7D" w:rsidRDefault="00FA69C1" w:rsidP="00650521">
            <w:pPr>
              <w:rPr>
                <w:rFonts w:cs="Arial"/>
              </w:rPr>
            </w:pPr>
          </w:p>
          <w:p w14:paraId="3763DA6A" w14:textId="77777777" w:rsidR="00FA69C1" w:rsidRPr="00791B7D" w:rsidRDefault="00FA69C1" w:rsidP="00650521">
            <w:pPr>
              <w:rPr>
                <w:rFonts w:cs="Arial"/>
              </w:rPr>
            </w:pPr>
          </w:p>
          <w:p w14:paraId="0CBEE06A" w14:textId="77777777" w:rsidR="00FA69C1" w:rsidRPr="00791B7D" w:rsidRDefault="00FA69C1" w:rsidP="00650521">
            <w:pPr>
              <w:rPr>
                <w:rFonts w:cs="Arial"/>
              </w:rPr>
            </w:pPr>
          </w:p>
        </w:tc>
        <w:tc>
          <w:tcPr>
            <w:tcW w:w="1559" w:type="dxa"/>
          </w:tcPr>
          <w:p w14:paraId="11B3F610" w14:textId="77777777" w:rsidR="00FA69C1" w:rsidRPr="00791B7D" w:rsidRDefault="00FA69C1" w:rsidP="00650521">
            <w:pPr>
              <w:rPr>
                <w:rFonts w:cs="Arial"/>
              </w:rPr>
            </w:pPr>
            <w:r>
              <w:rPr>
                <w:rFonts w:cs="Arial"/>
              </w:rPr>
              <w:t>23.03</w:t>
            </w:r>
            <w:r w:rsidRPr="00791B7D">
              <w:rPr>
                <w:rFonts w:cs="Arial"/>
              </w:rPr>
              <w:t xml:space="preserve"> (ug/l)</w:t>
            </w:r>
          </w:p>
          <w:p w14:paraId="3FF37617" w14:textId="77777777" w:rsidR="00FA69C1" w:rsidRPr="00791B7D" w:rsidRDefault="00FA69C1" w:rsidP="00650521">
            <w:pPr>
              <w:rPr>
                <w:rFonts w:cs="Arial"/>
              </w:rPr>
            </w:pPr>
          </w:p>
          <w:p w14:paraId="7A06259F" w14:textId="77777777" w:rsidR="00FA69C1" w:rsidRPr="00791B7D" w:rsidRDefault="00FA69C1" w:rsidP="00650521">
            <w:pPr>
              <w:rPr>
                <w:rFonts w:cs="Arial"/>
              </w:rPr>
            </w:pPr>
          </w:p>
          <w:p w14:paraId="58DE39B9" w14:textId="77777777" w:rsidR="00FA69C1" w:rsidRPr="00791B7D" w:rsidRDefault="00FA69C1" w:rsidP="00650521">
            <w:pPr>
              <w:rPr>
                <w:rFonts w:cs="Arial"/>
              </w:rPr>
            </w:pPr>
            <w:r>
              <w:rPr>
                <w:rFonts w:cs="Arial"/>
              </w:rPr>
              <w:t>4.92</w:t>
            </w:r>
            <w:r w:rsidRPr="00791B7D">
              <w:rPr>
                <w:rFonts w:cs="Arial"/>
              </w:rPr>
              <w:t xml:space="preserve"> (ug/l)</w:t>
            </w:r>
          </w:p>
          <w:p w14:paraId="60595CE0" w14:textId="77777777" w:rsidR="00FA69C1" w:rsidRPr="00791B7D" w:rsidRDefault="00FA69C1" w:rsidP="00650521">
            <w:pPr>
              <w:rPr>
                <w:rFonts w:cs="Arial"/>
              </w:rPr>
            </w:pPr>
          </w:p>
          <w:p w14:paraId="5F4CE214" w14:textId="77777777" w:rsidR="00FA69C1" w:rsidRPr="00791B7D" w:rsidRDefault="00FA69C1" w:rsidP="00650521">
            <w:pPr>
              <w:rPr>
                <w:rFonts w:cs="Arial"/>
              </w:rPr>
            </w:pPr>
          </w:p>
          <w:p w14:paraId="2389F7E7" w14:textId="77777777" w:rsidR="00FA69C1" w:rsidRPr="00791B7D" w:rsidRDefault="00FA69C1" w:rsidP="00650521">
            <w:pPr>
              <w:rPr>
                <w:rFonts w:cs="Arial"/>
              </w:rPr>
            </w:pPr>
          </w:p>
        </w:tc>
        <w:tc>
          <w:tcPr>
            <w:tcW w:w="3918" w:type="dxa"/>
          </w:tcPr>
          <w:p w14:paraId="7EF81C33" w14:textId="77777777" w:rsidR="00FA69C1" w:rsidRPr="00791B7D" w:rsidRDefault="00FA69C1" w:rsidP="00650521">
            <w:pPr>
              <w:rPr>
                <w:rFonts w:cs="Arial"/>
              </w:rPr>
            </w:pPr>
            <w:r w:rsidRPr="00791B7D">
              <w:rPr>
                <w:rFonts w:cs="Arial"/>
              </w:rPr>
              <w:t xml:space="preserve">These values are taken from the </w:t>
            </w:r>
            <w:r>
              <w:rPr>
                <w:rFonts w:cs="Arial"/>
              </w:rPr>
              <w:t xml:space="preserve">WISKI WQ sample database. </w:t>
            </w:r>
          </w:p>
          <w:p w14:paraId="0F5ED514" w14:textId="77777777" w:rsidR="00FA69C1" w:rsidRPr="00791B7D" w:rsidRDefault="00FA69C1" w:rsidP="00650521">
            <w:pPr>
              <w:rPr>
                <w:rFonts w:cs="Arial"/>
              </w:rPr>
            </w:pPr>
          </w:p>
          <w:p w14:paraId="4421202E" w14:textId="77777777" w:rsidR="00FA69C1" w:rsidRPr="00791B7D" w:rsidRDefault="00FA69C1" w:rsidP="00650521">
            <w:pPr>
              <w:rPr>
                <w:rFonts w:cs="Arial"/>
              </w:rPr>
            </w:pPr>
            <w:r w:rsidRPr="00791B7D">
              <w:rPr>
                <w:rFonts w:cs="Arial"/>
              </w:rPr>
              <w:t xml:space="preserve">The data was taken from the WFD stretch that the site discharges into: </w:t>
            </w:r>
            <w:r>
              <w:rPr>
                <w:rFonts w:cs="Arial"/>
              </w:rPr>
              <w:t xml:space="preserve">GB110065053570 – </w:t>
            </w:r>
            <w:proofErr w:type="spellStart"/>
            <w:r>
              <w:rPr>
                <w:rFonts w:cs="Arial"/>
              </w:rPr>
              <w:t>Erch</w:t>
            </w:r>
            <w:proofErr w:type="spellEnd"/>
            <w:r>
              <w:rPr>
                <w:rFonts w:cs="Arial"/>
              </w:rPr>
              <w:t xml:space="preserve"> Lower</w:t>
            </w:r>
          </w:p>
          <w:p w14:paraId="45DC5C3A" w14:textId="77777777" w:rsidR="00FA69C1" w:rsidRDefault="00FA69C1" w:rsidP="00650521">
            <w:pPr>
              <w:rPr>
                <w:rFonts w:cs="Arial"/>
              </w:rPr>
            </w:pPr>
            <w:r w:rsidRPr="00791B7D">
              <w:rPr>
                <w:rFonts w:cs="Arial"/>
              </w:rPr>
              <w:br/>
              <w:t xml:space="preserve">A total of </w:t>
            </w:r>
            <w:r>
              <w:rPr>
                <w:rFonts w:cs="Arial"/>
              </w:rPr>
              <w:t>13</w:t>
            </w:r>
            <w:r w:rsidRPr="00791B7D">
              <w:rPr>
                <w:rFonts w:cs="Arial"/>
              </w:rPr>
              <w:t xml:space="preserve"> samples were taken </w:t>
            </w:r>
            <w:r w:rsidRPr="00791B7D">
              <w:rPr>
                <w:rFonts w:cs="Arial"/>
              </w:rPr>
              <w:lastRenderedPageBreak/>
              <w:t xml:space="preserve">between for </w:t>
            </w:r>
            <w:r>
              <w:rPr>
                <w:rFonts w:cs="Arial"/>
              </w:rPr>
              <w:t>orthophosphate and ammonia over the past 5 years to derive the results.</w:t>
            </w:r>
          </w:p>
          <w:p w14:paraId="31CAFCE8" w14:textId="77777777" w:rsidR="00FA69C1" w:rsidRDefault="00FA69C1" w:rsidP="00650521">
            <w:pPr>
              <w:rPr>
                <w:rFonts w:cs="Arial"/>
              </w:rPr>
            </w:pPr>
          </w:p>
          <w:p w14:paraId="53550FF8" w14:textId="77777777" w:rsidR="00FA69C1" w:rsidRDefault="00FA69C1" w:rsidP="00650521">
            <w:pPr>
              <w:rPr>
                <w:rFonts w:cs="Arial"/>
              </w:rPr>
            </w:pPr>
            <w:r>
              <w:rPr>
                <w:rFonts w:cs="Arial"/>
              </w:rPr>
              <w:t>The sample point used to collect this data is ‘R ERCH A497 RD BR’, which is located at SH 39870 36442, approximately 3.5km downstream from the discharge point.</w:t>
            </w:r>
          </w:p>
          <w:p w14:paraId="01528613" w14:textId="77777777" w:rsidR="00FA69C1" w:rsidRDefault="00FA69C1" w:rsidP="00650521">
            <w:pPr>
              <w:rPr>
                <w:rFonts w:cs="Arial"/>
              </w:rPr>
            </w:pPr>
          </w:p>
          <w:p w14:paraId="55EE265F" w14:textId="77777777" w:rsidR="00FA69C1" w:rsidRPr="00791B7D" w:rsidRDefault="00FA69C1" w:rsidP="00650521">
            <w:pPr>
              <w:rPr>
                <w:rFonts w:cs="Arial"/>
              </w:rPr>
            </w:pPr>
            <w:r>
              <w:rPr>
                <w:rFonts w:cs="Arial"/>
              </w:rPr>
              <w:t>It is appropriate to use a downstream sample point as this sample data will incorporate the existing 700 cubic metre discharge.</w:t>
            </w:r>
          </w:p>
          <w:p w14:paraId="2C42EF71" w14:textId="77777777" w:rsidR="00FA69C1" w:rsidRPr="00791B7D" w:rsidRDefault="00FA69C1" w:rsidP="00650521">
            <w:pPr>
              <w:rPr>
                <w:rFonts w:cs="Arial"/>
              </w:rPr>
            </w:pPr>
          </w:p>
          <w:p w14:paraId="1EE89AB1" w14:textId="77777777" w:rsidR="00FA69C1" w:rsidRPr="00791B7D" w:rsidRDefault="00FA69C1" w:rsidP="00650521">
            <w:pPr>
              <w:rPr>
                <w:rFonts w:cs="Arial"/>
              </w:rPr>
            </w:pPr>
            <w:r w:rsidRPr="00791B7D">
              <w:rPr>
                <w:rFonts w:cs="Arial"/>
              </w:rPr>
              <w:t>Ammonia and phosphate were converted to ug/l from mg/l as RQP can only model to 2 decimal places.</w:t>
            </w:r>
          </w:p>
        </w:tc>
      </w:tr>
      <w:tr w:rsidR="00FA69C1" w14:paraId="2B5B7F0B" w14:textId="77777777" w:rsidTr="00650521">
        <w:tc>
          <w:tcPr>
            <w:tcW w:w="2254" w:type="dxa"/>
          </w:tcPr>
          <w:p w14:paraId="3443A8A4" w14:textId="77777777" w:rsidR="00FA69C1" w:rsidRPr="00791B7D" w:rsidRDefault="00FA69C1" w:rsidP="00650521">
            <w:pPr>
              <w:rPr>
                <w:rFonts w:cs="Arial"/>
                <w:b/>
              </w:rPr>
            </w:pPr>
            <w:r w:rsidRPr="00791B7D">
              <w:rPr>
                <w:rFonts w:cs="Arial"/>
                <w:b/>
              </w:rPr>
              <w:lastRenderedPageBreak/>
              <w:t>U/S River Flow</w:t>
            </w:r>
          </w:p>
        </w:tc>
        <w:tc>
          <w:tcPr>
            <w:tcW w:w="1285" w:type="dxa"/>
          </w:tcPr>
          <w:p w14:paraId="22A963D0" w14:textId="77777777" w:rsidR="00FA69C1" w:rsidRPr="00791B7D" w:rsidRDefault="00FA69C1" w:rsidP="00650521">
            <w:pPr>
              <w:rPr>
                <w:rFonts w:cs="Arial"/>
                <w:b/>
              </w:rPr>
            </w:pPr>
            <w:r w:rsidRPr="00791B7D">
              <w:rPr>
                <w:rFonts w:cs="Arial"/>
                <w:b/>
              </w:rPr>
              <w:t>Mean (m3/day)</w:t>
            </w:r>
          </w:p>
        </w:tc>
        <w:tc>
          <w:tcPr>
            <w:tcW w:w="1559" w:type="dxa"/>
          </w:tcPr>
          <w:p w14:paraId="5766D9EF" w14:textId="77777777" w:rsidR="00FA69C1" w:rsidRPr="00791B7D" w:rsidRDefault="00FA69C1" w:rsidP="00650521">
            <w:pPr>
              <w:rPr>
                <w:rFonts w:cs="Arial"/>
                <w:b/>
              </w:rPr>
            </w:pPr>
            <w:r w:rsidRPr="00791B7D">
              <w:rPr>
                <w:rFonts w:cs="Arial"/>
                <w:b/>
              </w:rPr>
              <w:t>Q95 (m3/day)</w:t>
            </w:r>
          </w:p>
        </w:tc>
        <w:tc>
          <w:tcPr>
            <w:tcW w:w="3918" w:type="dxa"/>
          </w:tcPr>
          <w:p w14:paraId="1FC38895" w14:textId="77777777" w:rsidR="00FA69C1" w:rsidRPr="00791B7D" w:rsidRDefault="00FA69C1" w:rsidP="00650521">
            <w:pPr>
              <w:rPr>
                <w:rFonts w:cs="Arial"/>
                <w:b/>
              </w:rPr>
            </w:pPr>
            <w:r w:rsidRPr="00791B7D">
              <w:rPr>
                <w:rFonts w:cs="Arial"/>
                <w:b/>
              </w:rPr>
              <w:t>Comments</w:t>
            </w:r>
          </w:p>
        </w:tc>
      </w:tr>
      <w:tr w:rsidR="00FA69C1" w:rsidRPr="00657ADD" w14:paraId="2DA20785" w14:textId="77777777" w:rsidTr="00650521">
        <w:tc>
          <w:tcPr>
            <w:tcW w:w="2254" w:type="dxa"/>
          </w:tcPr>
          <w:p w14:paraId="70258456" w14:textId="77777777" w:rsidR="00FA69C1" w:rsidRPr="00791B7D" w:rsidRDefault="00FA69C1" w:rsidP="00650521">
            <w:pPr>
              <w:rPr>
                <w:rFonts w:cs="Arial"/>
              </w:rPr>
            </w:pPr>
            <w:r w:rsidRPr="00791B7D">
              <w:rPr>
                <w:rFonts w:cs="Arial"/>
              </w:rPr>
              <w:t>Flow Estimate</w:t>
            </w:r>
          </w:p>
        </w:tc>
        <w:tc>
          <w:tcPr>
            <w:tcW w:w="1285" w:type="dxa"/>
          </w:tcPr>
          <w:p w14:paraId="6A52D20C" w14:textId="77777777" w:rsidR="00FA69C1" w:rsidRPr="00791B7D" w:rsidRDefault="00FA69C1" w:rsidP="00650521">
            <w:pPr>
              <w:rPr>
                <w:rFonts w:cs="Arial"/>
              </w:rPr>
            </w:pPr>
            <w:r>
              <w:rPr>
                <w:rFonts w:cs="Arial"/>
              </w:rPr>
              <w:t>66528</w:t>
            </w:r>
          </w:p>
        </w:tc>
        <w:tc>
          <w:tcPr>
            <w:tcW w:w="1559" w:type="dxa"/>
          </w:tcPr>
          <w:p w14:paraId="06510B7A" w14:textId="77777777" w:rsidR="00FA69C1" w:rsidRPr="00791B7D" w:rsidRDefault="00FA69C1" w:rsidP="00650521">
            <w:pPr>
              <w:rPr>
                <w:rFonts w:cs="Arial"/>
              </w:rPr>
            </w:pPr>
            <w:r>
              <w:rPr>
                <w:rFonts w:cs="Arial"/>
              </w:rPr>
              <w:t>16416</w:t>
            </w:r>
          </w:p>
        </w:tc>
        <w:tc>
          <w:tcPr>
            <w:tcW w:w="3918" w:type="dxa"/>
          </w:tcPr>
          <w:p w14:paraId="6E31F71F" w14:textId="77777777" w:rsidR="00FA69C1" w:rsidRDefault="00FA69C1" w:rsidP="00650521">
            <w:pPr>
              <w:rPr>
                <w:rFonts w:cs="Arial"/>
              </w:rPr>
            </w:pPr>
            <w:r w:rsidRPr="00791B7D">
              <w:rPr>
                <w:rFonts w:cs="Arial"/>
              </w:rPr>
              <w:t xml:space="preserve">Data used by applicant for their own assessment which was confirmed to be accurate by our internal Hydrology </w:t>
            </w:r>
            <w:r w:rsidRPr="0066256A">
              <w:rPr>
                <w:rFonts w:cs="Arial"/>
              </w:rPr>
              <w:t>Team</w:t>
            </w:r>
            <w:r>
              <w:rPr>
                <w:rFonts w:cs="Arial"/>
              </w:rPr>
              <w:t>.</w:t>
            </w:r>
          </w:p>
          <w:p w14:paraId="0DE25C1F" w14:textId="77777777" w:rsidR="00FA69C1" w:rsidRDefault="00FA69C1" w:rsidP="00650521">
            <w:pPr>
              <w:rPr>
                <w:rFonts w:cs="Arial"/>
              </w:rPr>
            </w:pPr>
          </w:p>
          <w:p w14:paraId="3FF4CE7A" w14:textId="77777777" w:rsidR="00FA69C1" w:rsidRPr="00791B7D" w:rsidRDefault="00FA69C1" w:rsidP="00650521">
            <w:pPr>
              <w:rPr>
                <w:rFonts w:cs="Arial"/>
              </w:rPr>
            </w:pPr>
            <w:r>
              <w:rPr>
                <w:rFonts w:cs="Arial"/>
              </w:rPr>
              <w:t>This flow data is for the river at the point of discharge</w:t>
            </w:r>
          </w:p>
        </w:tc>
      </w:tr>
      <w:tr w:rsidR="00FA69C1" w14:paraId="1D4E712C" w14:textId="77777777" w:rsidTr="00650521">
        <w:tc>
          <w:tcPr>
            <w:tcW w:w="2254" w:type="dxa"/>
          </w:tcPr>
          <w:p w14:paraId="3C07540E" w14:textId="77777777" w:rsidR="00FA69C1" w:rsidRPr="00791B7D" w:rsidRDefault="00FA69C1" w:rsidP="00650521">
            <w:pPr>
              <w:rPr>
                <w:rFonts w:cs="Arial"/>
                <w:b/>
              </w:rPr>
            </w:pPr>
            <w:r w:rsidRPr="00791B7D">
              <w:rPr>
                <w:rFonts w:cs="Arial"/>
                <w:b/>
              </w:rPr>
              <w:t>Effluent Quality</w:t>
            </w:r>
            <w:r>
              <w:rPr>
                <w:rFonts w:cs="Arial"/>
                <w:b/>
              </w:rPr>
              <w:t xml:space="preserve"> (for historical performance calcs)</w:t>
            </w:r>
          </w:p>
        </w:tc>
        <w:tc>
          <w:tcPr>
            <w:tcW w:w="1285" w:type="dxa"/>
          </w:tcPr>
          <w:p w14:paraId="003075A8" w14:textId="77777777" w:rsidR="00FA69C1" w:rsidRPr="00791B7D" w:rsidRDefault="00FA69C1" w:rsidP="00650521">
            <w:pPr>
              <w:rPr>
                <w:rFonts w:cs="Arial"/>
                <w:b/>
              </w:rPr>
            </w:pPr>
            <w:r w:rsidRPr="00791B7D">
              <w:rPr>
                <w:rFonts w:cs="Arial"/>
                <w:b/>
              </w:rPr>
              <w:t xml:space="preserve">Mean </w:t>
            </w:r>
          </w:p>
        </w:tc>
        <w:tc>
          <w:tcPr>
            <w:tcW w:w="1559" w:type="dxa"/>
          </w:tcPr>
          <w:p w14:paraId="5E1E55F7" w14:textId="77777777" w:rsidR="00FA69C1" w:rsidRPr="00791B7D" w:rsidRDefault="00FA69C1" w:rsidP="00650521">
            <w:pPr>
              <w:rPr>
                <w:rFonts w:cs="Arial"/>
                <w:b/>
              </w:rPr>
            </w:pPr>
            <w:proofErr w:type="spellStart"/>
            <w:r w:rsidRPr="00791B7D">
              <w:rPr>
                <w:rFonts w:cs="Arial"/>
                <w:b/>
              </w:rPr>
              <w:t>Std.Dev</w:t>
            </w:r>
            <w:proofErr w:type="spellEnd"/>
            <w:r w:rsidRPr="00791B7D">
              <w:rPr>
                <w:rFonts w:cs="Arial"/>
                <w:b/>
              </w:rPr>
              <w:t xml:space="preserve"> </w:t>
            </w:r>
          </w:p>
        </w:tc>
        <w:tc>
          <w:tcPr>
            <w:tcW w:w="3918" w:type="dxa"/>
          </w:tcPr>
          <w:p w14:paraId="4CD4DDD1" w14:textId="77777777" w:rsidR="00FA69C1" w:rsidRPr="00791B7D" w:rsidRDefault="00FA69C1" w:rsidP="00650521">
            <w:pPr>
              <w:rPr>
                <w:rFonts w:cs="Arial"/>
                <w:b/>
              </w:rPr>
            </w:pPr>
            <w:r w:rsidRPr="00791B7D">
              <w:rPr>
                <w:rFonts w:cs="Arial"/>
                <w:b/>
              </w:rPr>
              <w:t>Comments</w:t>
            </w:r>
          </w:p>
        </w:tc>
      </w:tr>
      <w:tr w:rsidR="00FA69C1" w:rsidRPr="00657ADD" w14:paraId="1677802A" w14:textId="77777777" w:rsidTr="00650521">
        <w:tc>
          <w:tcPr>
            <w:tcW w:w="2254" w:type="dxa"/>
          </w:tcPr>
          <w:p w14:paraId="65585B15" w14:textId="77777777" w:rsidR="00FA69C1" w:rsidRPr="00791B7D" w:rsidRDefault="00FA69C1" w:rsidP="00650521">
            <w:pPr>
              <w:rPr>
                <w:rFonts w:cs="Arial"/>
              </w:rPr>
            </w:pPr>
            <w:r>
              <w:rPr>
                <w:rFonts w:cs="Arial"/>
              </w:rPr>
              <w:t>Orthop</w:t>
            </w:r>
            <w:r w:rsidRPr="00791B7D">
              <w:rPr>
                <w:rFonts w:cs="Arial"/>
              </w:rPr>
              <w:t>hosphate</w:t>
            </w:r>
          </w:p>
          <w:p w14:paraId="09AB1404" w14:textId="77777777" w:rsidR="00FA69C1" w:rsidRDefault="00FA69C1" w:rsidP="00650521">
            <w:pPr>
              <w:rPr>
                <w:rFonts w:cs="Arial"/>
              </w:rPr>
            </w:pPr>
          </w:p>
          <w:p w14:paraId="032B99B3" w14:textId="77777777" w:rsidR="00FA69C1" w:rsidRDefault="00FA69C1" w:rsidP="00650521">
            <w:pPr>
              <w:rPr>
                <w:rFonts w:cs="Arial"/>
              </w:rPr>
            </w:pPr>
          </w:p>
          <w:p w14:paraId="3AB41D01" w14:textId="77777777" w:rsidR="00FA69C1" w:rsidRPr="00791B7D" w:rsidRDefault="00FA69C1" w:rsidP="00650521">
            <w:pPr>
              <w:rPr>
                <w:rFonts w:cs="Arial"/>
              </w:rPr>
            </w:pPr>
          </w:p>
          <w:p w14:paraId="2AC972F4" w14:textId="77777777" w:rsidR="00FA69C1" w:rsidRPr="00791B7D" w:rsidRDefault="00FA69C1" w:rsidP="00650521">
            <w:pPr>
              <w:rPr>
                <w:rFonts w:cs="Arial"/>
              </w:rPr>
            </w:pPr>
            <w:r w:rsidRPr="00791B7D">
              <w:rPr>
                <w:rFonts w:cs="Arial"/>
              </w:rPr>
              <w:t>Ammonia</w:t>
            </w:r>
          </w:p>
          <w:p w14:paraId="0D4BBEFB" w14:textId="77777777" w:rsidR="00FA69C1" w:rsidRPr="00791B7D" w:rsidRDefault="00FA69C1" w:rsidP="00650521">
            <w:pPr>
              <w:rPr>
                <w:rFonts w:cs="Arial"/>
              </w:rPr>
            </w:pPr>
          </w:p>
          <w:p w14:paraId="2DEA4979" w14:textId="77777777" w:rsidR="00FA69C1" w:rsidRPr="00791B7D" w:rsidRDefault="00FA69C1" w:rsidP="00650521">
            <w:pPr>
              <w:rPr>
                <w:rFonts w:cs="Arial"/>
              </w:rPr>
            </w:pPr>
          </w:p>
          <w:p w14:paraId="101179D5" w14:textId="77777777" w:rsidR="00FA69C1" w:rsidRPr="00791B7D" w:rsidRDefault="00FA69C1" w:rsidP="00650521">
            <w:pPr>
              <w:rPr>
                <w:rFonts w:cs="Arial"/>
              </w:rPr>
            </w:pPr>
          </w:p>
          <w:p w14:paraId="097B8FD0" w14:textId="77777777" w:rsidR="00FA69C1" w:rsidRPr="00791B7D" w:rsidRDefault="00FA69C1" w:rsidP="00650521">
            <w:pPr>
              <w:rPr>
                <w:rFonts w:cs="Arial"/>
              </w:rPr>
            </w:pPr>
          </w:p>
          <w:p w14:paraId="6448D136" w14:textId="77777777" w:rsidR="00FA69C1" w:rsidRPr="00791B7D" w:rsidRDefault="00FA69C1" w:rsidP="00650521">
            <w:pPr>
              <w:rPr>
                <w:rFonts w:cs="Arial"/>
              </w:rPr>
            </w:pPr>
          </w:p>
          <w:p w14:paraId="588EFCBA" w14:textId="77777777" w:rsidR="00FA69C1" w:rsidRPr="00791B7D" w:rsidRDefault="00FA69C1" w:rsidP="00650521">
            <w:pPr>
              <w:rPr>
                <w:rFonts w:cs="Arial"/>
              </w:rPr>
            </w:pPr>
          </w:p>
        </w:tc>
        <w:tc>
          <w:tcPr>
            <w:tcW w:w="1285" w:type="dxa"/>
          </w:tcPr>
          <w:p w14:paraId="00824BEF" w14:textId="77777777" w:rsidR="00FA69C1" w:rsidRPr="00791B7D" w:rsidRDefault="00FA69C1" w:rsidP="00650521">
            <w:pPr>
              <w:rPr>
                <w:rFonts w:cs="Arial"/>
              </w:rPr>
            </w:pPr>
            <w:r>
              <w:rPr>
                <w:rFonts w:cs="Arial"/>
              </w:rPr>
              <w:lastRenderedPageBreak/>
              <w:t>368.90</w:t>
            </w:r>
            <w:r w:rsidRPr="00791B7D">
              <w:rPr>
                <w:rFonts w:cs="Arial"/>
              </w:rPr>
              <w:t xml:space="preserve"> (ug/l)</w:t>
            </w:r>
          </w:p>
          <w:p w14:paraId="21A7B391" w14:textId="77777777" w:rsidR="00FA69C1" w:rsidRDefault="00FA69C1" w:rsidP="00650521">
            <w:pPr>
              <w:rPr>
                <w:rFonts w:cs="Arial"/>
              </w:rPr>
            </w:pPr>
          </w:p>
          <w:p w14:paraId="39A08DCE" w14:textId="77777777" w:rsidR="00FA69C1" w:rsidRPr="00791B7D" w:rsidRDefault="00FA69C1" w:rsidP="00650521">
            <w:pPr>
              <w:rPr>
                <w:rFonts w:cs="Arial"/>
              </w:rPr>
            </w:pPr>
          </w:p>
          <w:p w14:paraId="5F6CEBCB" w14:textId="77777777" w:rsidR="00FA69C1" w:rsidRPr="00791B7D" w:rsidRDefault="00FA69C1" w:rsidP="00650521">
            <w:pPr>
              <w:rPr>
                <w:rFonts w:cs="Arial"/>
              </w:rPr>
            </w:pPr>
            <w:r>
              <w:rPr>
                <w:rFonts w:cs="Arial"/>
              </w:rPr>
              <w:t>803</w:t>
            </w:r>
          </w:p>
          <w:p w14:paraId="709EA5B5" w14:textId="77777777" w:rsidR="00FA69C1" w:rsidRPr="00791B7D" w:rsidRDefault="00FA69C1" w:rsidP="00650521">
            <w:pPr>
              <w:rPr>
                <w:rFonts w:cs="Arial"/>
              </w:rPr>
            </w:pPr>
            <w:r w:rsidRPr="00791B7D">
              <w:rPr>
                <w:rFonts w:cs="Arial"/>
              </w:rPr>
              <w:t>(ug/l)</w:t>
            </w:r>
          </w:p>
          <w:p w14:paraId="1147FE3A" w14:textId="77777777" w:rsidR="00FA69C1" w:rsidRPr="00791B7D" w:rsidRDefault="00FA69C1" w:rsidP="00650521">
            <w:pPr>
              <w:rPr>
                <w:rFonts w:cs="Arial"/>
              </w:rPr>
            </w:pPr>
          </w:p>
          <w:p w14:paraId="11F0B916" w14:textId="77777777" w:rsidR="00FA69C1" w:rsidRPr="00791B7D" w:rsidRDefault="00FA69C1" w:rsidP="00650521">
            <w:pPr>
              <w:rPr>
                <w:rFonts w:cs="Arial"/>
              </w:rPr>
            </w:pPr>
          </w:p>
          <w:p w14:paraId="5AF93571" w14:textId="77777777" w:rsidR="00FA69C1" w:rsidRPr="00791B7D" w:rsidRDefault="00FA69C1" w:rsidP="00650521">
            <w:pPr>
              <w:rPr>
                <w:rFonts w:cs="Arial"/>
              </w:rPr>
            </w:pPr>
          </w:p>
        </w:tc>
        <w:tc>
          <w:tcPr>
            <w:tcW w:w="1559" w:type="dxa"/>
          </w:tcPr>
          <w:p w14:paraId="25840F96" w14:textId="77777777" w:rsidR="00FA69C1" w:rsidRPr="00791B7D" w:rsidRDefault="00FA69C1" w:rsidP="00650521">
            <w:pPr>
              <w:rPr>
                <w:rFonts w:cs="Arial"/>
              </w:rPr>
            </w:pPr>
            <w:r>
              <w:rPr>
                <w:rFonts w:cs="Arial"/>
              </w:rPr>
              <w:lastRenderedPageBreak/>
              <w:t>604.20</w:t>
            </w:r>
            <w:r w:rsidRPr="00791B7D">
              <w:rPr>
                <w:rFonts w:cs="Arial"/>
              </w:rPr>
              <w:t xml:space="preserve"> (ug/l)</w:t>
            </w:r>
          </w:p>
          <w:p w14:paraId="5656B7AC" w14:textId="77777777" w:rsidR="00FA69C1" w:rsidRPr="00791B7D" w:rsidRDefault="00FA69C1" w:rsidP="00650521">
            <w:pPr>
              <w:rPr>
                <w:rFonts w:cs="Arial"/>
              </w:rPr>
            </w:pPr>
          </w:p>
          <w:p w14:paraId="57D11494" w14:textId="77777777" w:rsidR="00FA69C1" w:rsidRDefault="00FA69C1" w:rsidP="00650521">
            <w:pPr>
              <w:rPr>
                <w:rFonts w:cs="Arial"/>
              </w:rPr>
            </w:pPr>
          </w:p>
          <w:p w14:paraId="0B0F5C78" w14:textId="77777777" w:rsidR="00FA69C1" w:rsidRDefault="00FA69C1" w:rsidP="00650521">
            <w:pPr>
              <w:rPr>
                <w:rFonts w:cs="Arial"/>
              </w:rPr>
            </w:pPr>
          </w:p>
          <w:p w14:paraId="675B0DE1" w14:textId="77777777" w:rsidR="00FA69C1" w:rsidRPr="00791B7D" w:rsidRDefault="00FA69C1" w:rsidP="00650521">
            <w:pPr>
              <w:rPr>
                <w:rFonts w:cs="Arial"/>
              </w:rPr>
            </w:pPr>
            <w:r>
              <w:rPr>
                <w:rFonts w:cs="Arial"/>
              </w:rPr>
              <w:t>1223.10</w:t>
            </w:r>
          </w:p>
          <w:p w14:paraId="2B3069F9" w14:textId="77777777" w:rsidR="00FA69C1" w:rsidRPr="00791B7D" w:rsidRDefault="00FA69C1" w:rsidP="00650521">
            <w:pPr>
              <w:rPr>
                <w:rFonts w:cs="Arial"/>
              </w:rPr>
            </w:pPr>
            <w:r w:rsidRPr="00791B7D">
              <w:rPr>
                <w:rFonts w:cs="Arial"/>
              </w:rPr>
              <w:t>(ug/l)</w:t>
            </w:r>
          </w:p>
          <w:p w14:paraId="7B5E4B3F" w14:textId="77777777" w:rsidR="00FA69C1" w:rsidRPr="00791B7D" w:rsidRDefault="00FA69C1" w:rsidP="00650521">
            <w:pPr>
              <w:rPr>
                <w:rFonts w:cs="Arial"/>
              </w:rPr>
            </w:pPr>
          </w:p>
          <w:p w14:paraId="6B79AF43" w14:textId="77777777" w:rsidR="00FA69C1" w:rsidRDefault="00FA69C1" w:rsidP="00650521">
            <w:pPr>
              <w:rPr>
                <w:rFonts w:cs="Arial"/>
              </w:rPr>
            </w:pPr>
          </w:p>
          <w:p w14:paraId="36459573" w14:textId="77777777" w:rsidR="00FA69C1" w:rsidRPr="00791B7D" w:rsidRDefault="00FA69C1" w:rsidP="00650521">
            <w:pPr>
              <w:rPr>
                <w:rFonts w:cs="Arial"/>
              </w:rPr>
            </w:pPr>
          </w:p>
        </w:tc>
        <w:tc>
          <w:tcPr>
            <w:tcW w:w="3918" w:type="dxa"/>
          </w:tcPr>
          <w:p w14:paraId="26833D36" w14:textId="77777777" w:rsidR="00FA69C1" w:rsidRDefault="00FA69C1" w:rsidP="00650521">
            <w:pPr>
              <w:rPr>
                <w:rFonts w:cs="Arial"/>
              </w:rPr>
            </w:pPr>
            <w:r>
              <w:rPr>
                <w:rFonts w:cs="Arial"/>
              </w:rPr>
              <w:lastRenderedPageBreak/>
              <w:t xml:space="preserve">These values have been calculated from reviewing the effluent quality data for 2020, submitted by the applicant </w:t>
            </w:r>
            <w:r>
              <w:rPr>
                <w:rFonts w:cs="Arial"/>
              </w:rPr>
              <w:lastRenderedPageBreak/>
              <w:t xml:space="preserve">monthly as part of their current permit. This assumes the ETP will maintain treatment efficiency with the increased discharge volumes </w:t>
            </w:r>
            <w:r w:rsidRPr="00842DC9">
              <w:rPr>
                <w:rFonts w:cs="Arial"/>
                <w:color w:val="FF0000"/>
              </w:rPr>
              <w:t>(check with applicant).</w:t>
            </w:r>
          </w:p>
          <w:p w14:paraId="13D011B1" w14:textId="77777777" w:rsidR="00FA69C1" w:rsidRDefault="00FA69C1" w:rsidP="00650521">
            <w:pPr>
              <w:rPr>
                <w:rFonts w:cs="Arial"/>
              </w:rPr>
            </w:pPr>
          </w:p>
          <w:p w14:paraId="30437B4F" w14:textId="77777777" w:rsidR="00FA69C1" w:rsidRDefault="00FA69C1" w:rsidP="00650521">
            <w:pPr>
              <w:rPr>
                <w:rFonts w:cs="Arial"/>
              </w:rPr>
            </w:pPr>
            <w:r w:rsidRPr="00791B7D">
              <w:rPr>
                <w:rFonts w:cs="Arial"/>
              </w:rPr>
              <w:t>Phosphate and ammonia have been converted to ug/l to ensure consistency in the RQP model as outlined in ‘Comments on U/S Quality Data’.</w:t>
            </w:r>
          </w:p>
          <w:p w14:paraId="27DE4E88" w14:textId="77777777" w:rsidR="00FA69C1" w:rsidRPr="00791B7D" w:rsidRDefault="00FA69C1" w:rsidP="00650521">
            <w:pPr>
              <w:rPr>
                <w:rFonts w:cs="Arial"/>
              </w:rPr>
            </w:pPr>
          </w:p>
        </w:tc>
      </w:tr>
      <w:tr w:rsidR="00FA69C1" w:rsidRPr="00657ADD" w14:paraId="372F55EC" w14:textId="77777777" w:rsidTr="00650521">
        <w:tc>
          <w:tcPr>
            <w:tcW w:w="2254" w:type="dxa"/>
          </w:tcPr>
          <w:p w14:paraId="017C8D0D" w14:textId="77777777" w:rsidR="00FA69C1" w:rsidRDefault="00FA69C1" w:rsidP="00650521">
            <w:pPr>
              <w:rPr>
                <w:rFonts w:cs="Arial"/>
              </w:rPr>
            </w:pPr>
            <w:r w:rsidRPr="00791B7D">
              <w:rPr>
                <w:rFonts w:cs="Arial"/>
                <w:b/>
              </w:rPr>
              <w:lastRenderedPageBreak/>
              <w:t>Effluent Quality</w:t>
            </w:r>
            <w:r>
              <w:rPr>
                <w:rFonts w:cs="Arial"/>
                <w:b/>
              </w:rPr>
              <w:t xml:space="preserve"> (for current permitted limits)</w:t>
            </w:r>
          </w:p>
        </w:tc>
        <w:tc>
          <w:tcPr>
            <w:tcW w:w="1285" w:type="dxa"/>
          </w:tcPr>
          <w:p w14:paraId="223BCB45" w14:textId="77777777" w:rsidR="00FA69C1" w:rsidRDefault="00FA69C1" w:rsidP="00650521">
            <w:pPr>
              <w:rPr>
                <w:rFonts w:cs="Arial"/>
              </w:rPr>
            </w:pPr>
            <w:r w:rsidRPr="00791B7D">
              <w:rPr>
                <w:rFonts w:cs="Arial"/>
                <w:b/>
              </w:rPr>
              <w:t xml:space="preserve">Mean </w:t>
            </w:r>
          </w:p>
        </w:tc>
        <w:tc>
          <w:tcPr>
            <w:tcW w:w="1559" w:type="dxa"/>
          </w:tcPr>
          <w:p w14:paraId="6AF1DB99" w14:textId="77777777" w:rsidR="00FA69C1" w:rsidRDefault="00FA69C1" w:rsidP="00650521">
            <w:pPr>
              <w:rPr>
                <w:rFonts w:cs="Arial"/>
              </w:rPr>
            </w:pPr>
            <w:proofErr w:type="spellStart"/>
            <w:r w:rsidRPr="00791B7D">
              <w:rPr>
                <w:rFonts w:cs="Arial"/>
                <w:b/>
              </w:rPr>
              <w:t>Std.Dev</w:t>
            </w:r>
            <w:proofErr w:type="spellEnd"/>
            <w:r w:rsidRPr="00791B7D">
              <w:rPr>
                <w:rFonts w:cs="Arial"/>
                <w:b/>
              </w:rPr>
              <w:t xml:space="preserve"> </w:t>
            </w:r>
          </w:p>
        </w:tc>
        <w:tc>
          <w:tcPr>
            <w:tcW w:w="3918" w:type="dxa"/>
          </w:tcPr>
          <w:p w14:paraId="5B827780" w14:textId="77777777" w:rsidR="00FA69C1" w:rsidRDefault="00FA69C1" w:rsidP="00650521">
            <w:pPr>
              <w:rPr>
                <w:rFonts w:cs="Arial"/>
              </w:rPr>
            </w:pPr>
            <w:r w:rsidRPr="00791B7D">
              <w:rPr>
                <w:rFonts w:cs="Arial"/>
                <w:b/>
              </w:rPr>
              <w:t>Comments</w:t>
            </w:r>
          </w:p>
        </w:tc>
      </w:tr>
      <w:tr w:rsidR="00FA69C1" w:rsidRPr="00657ADD" w14:paraId="76BE21C7" w14:textId="77777777" w:rsidTr="00650521">
        <w:tc>
          <w:tcPr>
            <w:tcW w:w="2254" w:type="dxa"/>
          </w:tcPr>
          <w:p w14:paraId="2E001235" w14:textId="77777777" w:rsidR="00FA69C1" w:rsidRDefault="00FA69C1" w:rsidP="00650521">
            <w:pPr>
              <w:rPr>
                <w:rFonts w:cs="Arial"/>
              </w:rPr>
            </w:pPr>
            <w:r>
              <w:rPr>
                <w:rFonts w:cs="Arial"/>
              </w:rPr>
              <w:t>Orthophosphate</w:t>
            </w:r>
          </w:p>
          <w:p w14:paraId="53C73C11" w14:textId="77777777" w:rsidR="00FA69C1" w:rsidRDefault="00FA69C1" w:rsidP="00650521">
            <w:pPr>
              <w:rPr>
                <w:rFonts w:cs="Arial"/>
              </w:rPr>
            </w:pPr>
          </w:p>
          <w:p w14:paraId="1D583696" w14:textId="77777777" w:rsidR="00FA69C1" w:rsidRDefault="00FA69C1" w:rsidP="00650521">
            <w:pPr>
              <w:rPr>
                <w:rFonts w:cs="Arial"/>
              </w:rPr>
            </w:pPr>
          </w:p>
          <w:p w14:paraId="5C32ED3C" w14:textId="77777777" w:rsidR="00FA69C1" w:rsidRDefault="00FA69C1" w:rsidP="00650521">
            <w:pPr>
              <w:rPr>
                <w:rFonts w:cs="Arial"/>
              </w:rPr>
            </w:pPr>
          </w:p>
          <w:p w14:paraId="28C40159" w14:textId="77777777" w:rsidR="00FA69C1" w:rsidRDefault="00FA69C1" w:rsidP="00650521">
            <w:pPr>
              <w:rPr>
                <w:rFonts w:cs="Arial"/>
              </w:rPr>
            </w:pPr>
            <w:r>
              <w:rPr>
                <w:rFonts w:cs="Arial"/>
              </w:rPr>
              <w:t>Ammonia</w:t>
            </w:r>
          </w:p>
        </w:tc>
        <w:tc>
          <w:tcPr>
            <w:tcW w:w="1285" w:type="dxa"/>
          </w:tcPr>
          <w:p w14:paraId="0274720D" w14:textId="77777777" w:rsidR="00FA69C1" w:rsidRDefault="00FA69C1" w:rsidP="00650521">
            <w:pPr>
              <w:rPr>
                <w:rFonts w:cs="Arial"/>
              </w:rPr>
            </w:pPr>
            <w:r>
              <w:rPr>
                <w:rFonts w:cs="Arial"/>
              </w:rPr>
              <w:t>1500 (ug/l)</w:t>
            </w:r>
          </w:p>
          <w:p w14:paraId="48481179" w14:textId="77777777" w:rsidR="00FA69C1" w:rsidRDefault="00FA69C1" w:rsidP="00650521">
            <w:pPr>
              <w:rPr>
                <w:rFonts w:cs="Arial"/>
              </w:rPr>
            </w:pPr>
          </w:p>
          <w:p w14:paraId="0FD32402" w14:textId="77777777" w:rsidR="00FA69C1" w:rsidRDefault="00FA69C1" w:rsidP="00650521">
            <w:pPr>
              <w:rPr>
                <w:rFonts w:cs="Arial"/>
              </w:rPr>
            </w:pPr>
          </w:p>
          <w:p w14:paraId="32190B10" w14:textId="77777777" w:rsidR="00FA69C1" w:rsidRDefault="00FA69C1" w:rsidP="00650521">
            <w:pPr>
              <w:rPr>
                <w:rFonts w:cs="Arial"/>
              </w:rPr>
            </w:pPr>
          </w:p>
          <w:p w14:paraId="05CA3058" w14:textId="77777777" w:rsidR="00FA69C1" w:rsidRDefault="00FA69C1" w:rsidP="00650521">
            <w:pPr>
              <w:rPr>
                <w:rFonts w:cs="Arial"/>
              </w:rPr>
            </w:pPr>
            <w:r>
              <w:rPr>
                <w:rFonts w:cs="Arial"/>
              </w:rPr>
              <w:t>823.03 (ug/l)</w:t>
            </w:r>
          </w:p>
        </w:tc>
        <w:tc>
          <w:tcPr>
            <w:tcW w:w="1559" w:type="dxa"/>
          </w:tcPr>
          <w:p w14:paraId="38AD570B" w14:textId="77777777" w:rsidR="00FA69C1" w:rsidRDefault="00FA69C1" w:rsidP="00650521">
            <w:pPr>
              <w:rPr>
                <w:rFonts w:cs="Arial"/>
              </w:rPr>
            </w:pPr>
            <w:r>
              <w:rPr>
                <w:rFonts w:cs="Arial"/>
              </w:rPr>
              <w:t>604.20 (ug/l)</w:t>
            </w:r>
          </w:p>
          <w:p w14:paraId="6CF107E0" w14:textId="77777777" w:rsidR="00FA69C1" w:rsidRDefault="00FA69C1" w:rsidP="00650521">
            <w:pPr>
              <w:rPr>
                <w:rFonts w:cs="Arial"/>
              </w:rPr>
            </w:pPr>
          </w:p>
          <w:p w14:paraId="75C81621" w14:textId="77777777" w:rsidR="00FA69C1" w:rsidRDefault="00FA69C1" w:rsidP="00650521">
            <w:pPr>
              <w:rPr>
                <w:rFonts w:cs="Arial"/>
              </w:rPr>
            </w:pPr>
          </w:p>
          <w:p w14:paraId="1805F6A3" w14:textId="77777777" w:rsidR="00FA69C1" w:rsidRDefault="00FA69C1" w:rsidP="00650521">
            <w:pPr>
              <w:rPr>
                <w:rFonts w:cs="Arial"/>
              </w:rPr>
            </w:pPr>
          </w:p>
          <w:p w14:paraId="37D38E6D" w14:textId="77777777" w:rsidR="00FA69C1" w:rsidRDefault="00FA69C1" w:rsidP="00650521">
            <w:pPr>
              <w:rPr>
                <w:rFonts w:cs="Arial"/>
              </w:rPr>
            </w:pPr>
            <w:r>
              <w:rPr>
                <w:rFonts w:cs="Arial"/>
              </w:rPr>
              <w:t>1313.6 (ug/l)</w:t>
            </w:r>
          </w:p>
        </w:tc>
        <w:tc>
          <w:tcPr>
            <w:tcW w:w="3918" w:type="dxa"/>
          </w:tcPr>
          <w:p w14:paraId="4A0BC2D0" w14:textId="77777777" w:rsidR="00FA69C1" w:rsidRDefault="00FA69C1" w:rsidP="00650521">
            <w:pPr>
              <w:rPr>
                <w:rFonts w:cs="Arial"/>
              </w:rPr>
            </w:pPr>
            <w:r>
              <w:rPr>
                <w:rFonts w:cs="Arial"/>
              </w:rPr>
              <w:t>As orthophosphate is currently permitted as a mean the mean is set at the current permitted 1500ug/l (1.5mg/l) and the standard deviation is based on the historical performance.</w:t>
            </w:r>
          </w:p>
          <w:p w14:paraId="403D8FE3" w14:textId="77777777" w:rsidR="00FA69C1" w:rsidRDefault="00FA69C1" w:rsidP="00650521">
            <w:pPr>
              <w:rPr>
                <w:rFonts w:cs="Arial"/>
              </w:rPr>
            </w:pPr>
          </w:p>
          <w:p w14:paraId="14C5C7A4" w14:textId="77777777" w:rsidR="00FA69C1" w:rsidRDefault="00FA69C1" w:rsidP="00650521">
            <w:pPr>
              <w:rPr>
                <w:rFonts w:cs="Arial"/>
              </w:rPr>
            </w:pPr>
            <w:r>
              <w:rPr>
                <w:rFonts w:cs="Arial"/>
              </w:rPr>
              <w:t>Ammonia is currently permitted as a max, so the mean and standard deviation are based on ‘the calculation of mean and standard deviation from a percentile’ function in RQP:</w:t>
            </w:r>
          </w:p>
          <w:p w14:paraId="02889FB2" w14:textId="77777777" w:rsidR="00FA69C1" w:rsidRDefault="00FA69C1" w:rsidP="00650521">
            <w:pPr>
              <w:rPr>
                <w:rFonts w:cs="Arial"/>
              </w:rPr>
            </w:pPr>
            <w:r>
              <w:rPr>
                <w:rFonts w:cs="Arial"/>
              </w:rPr>
              <w:t>Percentile concentration = 6000 (based on limit)</w:t>
            </w:r>
          </w:p>
          <w:p w14:paraId="4E631D38" w14:textId="77777777" w:rsidR="00FA69C1" w:rsidRDefault="00FA69C1" w:rsidP="00650521">
            <w:pPr>
              <w:rPr>
                <w:rFonts w:cs="Arial"/>
              </w:rPr>
            </w:pPr>
            <w:r>
              <w:rPr>
                <w:rFonts w:cs="Arial"/>
              </w:rPr>
              <w:t>Percentile = 99 (as it’s a max limit)</w:t>
            </w:r>
          </w:p>
          <w:p w14:paraId="4B64D7F8" w14:textId="77777777" w:rsidR="00FA69C1" w:rsidRDefault="00FA69C1" w:rsidP="00650521">
            <w:pPr>
              <w:rPr>
                <w:rFonts w:cs="Arial"/>
              </w:rPr>
            </w:pPr>
            <w:r>
              <w:rPr>
                <w:rFonts w:cs="Arial"/>
              </w:rPr>
              <w:t xml:space="preserve">Coefficient of variation = 1.6 (based on historical </w:t>
            </w:r>
            <w:proofErr w:type="spellStart"/>
            <w:r>
              <w:rPr>
                <w:rFonts w:cs="Arial"/>
              </w:rPr>
              <w:t>CoV</w:t>
            </w:r>
            <w:proofErr w:type="spellEnd"/>
            <w:r>
              <w:rPr>
                <w:rFonts w:cs="Arial"/>
              </w:rPr>
              <w:t>)</w:t>
            </w:r>
          </w:p>
        </w:tc>
      </w:tr>
      <w:tr w:rsidR="00FA69C1" w:rsidRPr="00657ADD" w14:paraId="4CFC749A" w14:textId="77777777" w:rsidTr="00650521">
        <w:tc>
          <w:tcPr>
            <w:tcW w:w="2254" w:type="dxa"/>
          </w:tcPr>
          <w:p w14:paraId="7722C394" w14:textId="77777777" w:rsidR="00FA69C1" w:rsidRPr="00791B7D" w:rsidRDefault="00FA69C1" w:rsidP="00650521">
            <w:pPr>
              <w:rPr>
                <w:rFonts w:cs="Arial"/>
                <w:b/>
              </w:rPr>
            </w:pPr>
            <w:r w:rsidRPr="00791B7D">
              <w:rPr>
                <w:rFonts w:cs="Arial"/>
                <w:b/>
              </w:rPr>
              <w:t>Effluent Volume</w:t>
            </w:r>
          </w:p>
        </w:tc>
        <w:tc>
          <w:tcPr>
            <w:tcW w:w="1285" w:type="dxa"/>
          </w:tcPr>
          <w:p w14:paraId="0BB60160" w14:textId="77777777" w:rsidR="00FA69C1" w:rsidRPr="00791B7D" w:rsidRDefault="00FA69C1" w:rsidP="00650521">
            <w:pPr>
              <w:rPr>
                <w:rFonts w:cs="Arial"/>
                <w:b/>
              </w:rPr>
            </w:pPr>
            <w:r w:rsidRPr="00791B7D">
              <w:rPr>
                <w:rFonts w:cs="Arial"/>
                <w:b/>
              </w:rPr>
              <w:t>Mean (m3/day)</w:t>
            </w:r>
          </w:p>
        </w:tc>
        <w:tc>
          <w:tcPr>
            <w:tcW w:w="1559" w:type="dxa"/>
          </w:tcPr>
          <w:p w14:paraId="605F760C" w14:textId="77777777" w:rsidR="00FA69C1" w:rsidRPr="00791B7D" w:rsidRDefault="00FA69C1" w:rsidP="00650521">
            <w:pPr>
              <w:rPr>
                <w:rFonts w:cs="Arial"/>
                <w:b/>
              </w:rPr>
            </w:pPr>
            <w:proofErr w:type="spellStart"/>
            <w:r w:rsidRPr="00791B7D">
              <w:rPr>
                <w:rFonts w:cs="Arial"/>
                <w:b/>
              </w:rPr>
              <w:t>Std.Dev</w:t>
            </w:r>
            <w:proofErr w:type="spellEnd"/>
            <w:r w:rsidRPr="00791B7D">
              <w:rPr>
                <w:rFonts w:cs="Arial"/>
                <w:b/>
              </w:rPr>
              <w:t xml:space="preserve"> (m3/day)</w:t>
            </w:r>
          </w:p>
        </w:tc>
        <w:tc>
          <w:tcPr>
            <w:tcW w:w="3918" w:type="dxa"/>
          </w:tcPr>
          <w:p w14:paraId="494090B6" w14:textId="77777777" w:rsidR="00FA69C1" w:rsidRPr="00791B7D" w:rsidRDefault="00FA69C1" w:rsidP="00650521">
            <w:pPr>
              <w:rPr>
                <w:rFonts w:cs="Arial"/>
                <w:b/>
              </w:rPr>
            </w:pPr>
            <w:r w:rsidRPr="00791B7D">
              <w:rPr>
                <w:rFonts w:cs="Arial"/>
                <w:b/>
              </w:rPr>
              <w:t>Comments</w:t>
            </w:r>
          </w:p>
        </w:tc>
      </w:tr>
      <w:tr w:rsidR="00FA69C1" w14:paraId="767DD8BC" w14:textId="77777777" w:rsidTr="00650521">
        <w:tc>
          <w:tcPr>
            <w:tcW w:w="2254" w:type="dxa"/>
          </w:tcPr>
          <w:p w14:paraId="0C1213A9" w14:textId="77777777" w:rsidR="00FA69C1" w:rsidRPr="00791B7D" w:rsidRDefault="00FA69C1" w:rsidP="00650521">
            <w:pPr>
              <w:rPr>
                <w:rFonts w:cs="Arial"/>
              </w:rPr>
            </w:pPr>
            <w:r w:rsidRPr="00791B7D">
              <w:rPr>
                <w:rFonts w:cs="Arial"/>
              </w:rPr>
              <w:lastRenderedPageBreak/>
              <w:t>Effluent volume</w:t>
            </w:r>
          </w:p>
        </w:tc>
        <w:tc>
          <w:tcPr>
            <w:tcW w:w="1285" w:type="dxa"/>
          </w:tcPr>
          <w:p w14:paraId="2C88FA76" w14:textId="77777777" w:rsidR="00FA69C1" w:rsidRPr="00791B7D" w:rsidRDefault="00FA69C1" w:rsidP="00650521">
            <w:pPr>
              <w:rPr>
                <w:rFonts w:cs="Arial"/>
              </w:rPr>
            </w:pPr>
            <w:r>
              <w:rPr>
                <w:rFonts w:cs="Arial"/>
              </w:rPr>
              <w:t>149.53</w:t>
            </w:r>
          </w:p>
        </w:tc>
        <w:tc>
          <w:tcPr>
            <w:tcW w:w="1559" w:type="dxa"/>
          </w:tcPr>
          <w:p w14:paraId="1DFD3FF6" w14:textId="77777777" w:rsidR="00FA69C1" w:rsidRPr="00791B7D" w:rsidRDefault="00FA69C1" w:rsidP="00650521">
            <w:pPr>
              <w:rPr>
                <w:rFonts w:cs="Arial"/>
              </w:rPr>
            </w:pPr>
            <w:r>
              <w:rPr>
                <w:rFonts w:cs="Arial"/>
              </w:rPr>
              <w:t>49.35</w:t>
            </w:r>
          </w:p>
        </w:tc>
        <w:tc>
          <w:tcPr>
            <w:tcW w:w="3918" w:type="dxa"/>
          </w:tcPr>
          <w:p w14:paraId="178B7199" w14:textId="77777777" w:rsidR="00FA69C1" w:rsidRPr="00791B7D" w:rsidRDefault="00FA69C1" w:rsidP="00650521">
            <w:pPr>
              <w:rPr>
                <w:rFonts w:cs="Arial"/>
              </w:rPr>
            </w:pPr>
            <w:r w:rsidRPr="00791B7D">
              <w:rPr>
                <w:rFonts w:cs="Arial"/>
              </w:rPr>
              <w:t xml:space="preserve">This is based on the increased </w:t>
            </w:r>
            <w:r>
              <w:rPr>
                <w:rFonts w:cs="Arial"/>
              </w:rPr>
              <w:t>300</w:t>
            </w:r>
            <w:r w:rsidRPr="00791B7D">
              <w:rPr>
                <w:rFonts w:cs="Arial"/>
              </w:rPr>
              <w:t>m</w:t>
            </w:r>
            <w:r w:rsidRPr="00791B7D">
              <w:rPr>
                <w:rFonts w:cs="Arial"/>
                <w:vertAlign w:val="superscript"/>
              </w:rPr>
              <w:t>3</w:t>
            </w:r>
            <w:r w:rsidRPr="00791B7D">
              <w:rPr>
                <w:rFonts w:cs="Arial"/>
              </w:rPr>
              <w:t>/day</w:t>
            </w:r>
            <w:r>
              <w:rPr>
                <w:rFonts w:cs="Arial"/>
              </w:rPr>
              <w:t xml:space="preserve"> discharge volume</w:t>
            </w:r>
            <w:r w:rsidRPr="00791B7D">
              <w:rPr>
                <w:rFonts w:cs="Arial"/>
              </w:rPr>
              <w:t>.</w:t>
            </w:r>
          </w:p>
          <w:p w14:paraId="5B91BB05" w14:textId="77777777" w:rsidR="00FA69C1" w:rsidRPr="00791B7D" w:rsidRDefault="00FA69C1" w:rsidP="00650521">
            <w:pPr>
              <w:rPr>
                <w:rFonts w:cs="Arial"/>
              </w:rPr>
            </w:pPr>
          </w:p>
          <w:p w14:paraId="00C090C0" w14:textId="77777777" w:rsidR="00FA69C1" w:rsidRPr="00791B7D" w:rsidRDefault="00FA69C1" w:rsidP="00650521">
            <w:pPr>
              <w:rPr>
                <w:rFonts w:cs="Arial"/>
              </w:rPr>
            </w:pPr>
            <w:r w:rsidRPr="00791B7D">
              <w:rPr>
                <w:rFonts w:cs="Arial"/>
              </w:rPr>
              <w:t>The percentile used in the ‘Calculation of Mean and Standard Deviation from a Percentile’ was 99 (as this is the maximum daily volume). The coefficient of variation was 0.3</w:t>
            </w:r>
            <w:r>
              <w:rPr>
                <w:rFonts w:cs="Arial"/>
              </w:rPr>
              <w:t>3, which is a fair assumption based on previous reported effluent flow data submitted to NRW by the applicant.</w:t>
            </w:r>
          </w:p>
        </w:tc>
      </w:tr>
    </w:tbl>
    <w:p w14:paraId="54F08CF9" w14:textId="77777777" w:rsidR="00FA69C1" w:rsidRDefault="00FA69C1" w:rsidP="00FA69C1"/>
    <w:p w14:paraId="2B5D0865" w14:textId="77777777" w:rsidR="00FA69C1" w:rsidRDefault="00FA69C1" w:rsidP="00FA69C1"/>
    <w:p w14:paraId="2B17DFA9" w14:textId="77777777" w:rsidR="00FA69C1" w:rsidRDefault="00FA69C1" w:rsidP="00FA69C1"/>
    <w:p w14:paraId="4DEC2F7C" w14:textId="77777777" w:rsidR="00FA69C1" w:rsidRDefault="00FA69C1" w:rsidP="00FA69C1">
      <w:pPr>
        <w:keepNext/>
        <w:keepLines/>
        <w:spacing w:before="360" w:after="120" w:line="240" w:lineRule="auto"/>
        <w:outlineLvl w:val="1"/>
        <w:rPr>
          <w:rFonts w:ascii="Arial" w:eastAsia="Calibri" w:hAnsi="Arial" w:cs="Times New Roman"/>
          <w:b/>
          <w:bCs/>
          <w:color w:val="005546"/>
          <w:sz w:val="28"/>
          <w:szCs w:val="26"/>
          <w:lang w:eastAsia="en-GB"/>
        </w:rPr>
      </w:pPr>
      <w:r w:rsidRPr="0014120D">
        <w:rPr>
          <w:rFonts w:ascii="Arial" w:eastAsia="Calibri" w:hAnsi="Arial" w:cs="Times New Roman"/>
          <w:b/>
          <w:bCs/>
          <w:color w:val="005546"/>
          <w:sz w:val="28"/>
          <w:szCs w:val="26"/>
          <w:lang w:eastAsia="en-GB"/>
        </w:rPr>
        <w:t>Forwards Calculatio</w:t>
      </w:r>
      <w:r>
        <w:rPr>
          <w:rFonts w:ascii="Arial" w:eastAsia="Calibri" w:hAnsi="Arial" w:cs="Times New Roman"/>
          <w:b/>
          <w:bCs/>
          <w:color w:val="005546"/>
          <w:sz w:val="28"/>
          <w:szCs w:val="26"/>
          <w:lang w:eastAsia="en-GB"/>
        </w:rPr>
        <w:t xml:space="preserve">ns </w:t>
      </w:r>
      <w:r w:rsidRPr="0014120D">
        <w:rPr>
          <w:rFonts w:ascii="Arial" w:eastAsia="Calibri" w:hAnsi="Arial" w:cs="Times New Roman"/>
          <w:b/>
          <w:bCs/>
          <w:color w:val="005546"/>
          <w:sz w:val="28"/>
          <w:szCs w:val="26"/>
          <w:lang w:eastAsia="en-GB"/>
        </w:rPr>
        <w:t>– Results</w:t>
      </w:r>
    </w:p>
    <w:p w14:paraId="78E680C2" w14:textId="77777777" w:rsidR="00FA69C1" w:rsidRDefault="00FA69C1" w:rsidP="00FA69C1">
      <w:pPr>
        <w:keepNext/>
        <w:keepLines/>
        <w:spacing w:before="360" w:after="120" w:line="240" w:lineRule="auto"/>
        <w:outlineLvl w:val="1"/>
        <w:rPr>
          <w:rFonts w:ascii="Arial" w:eastAsia="Calibri" w:hAnsi="Arial" w:cs="Times New Roman"/>
          <w:b/>
          <w:bCs/>
          <w:color w:val="005546"/>
          <w:sz w:val="24"/>
          <w:szCs w:val="24"/>
          <w:lang w:eastAsia="en-GB"/>
        </w:rPr>
      </w:pPr>
      <w:bookmarkStart w:id="1" w:name="_Hlk51320324"/>
      <w:r w:rsidRPr="0014120D">
        <w:rPr>
          <w:rFonts w:ascii="Arial" w:eastAsia="Calibri" w:hAnsi="Arial" w:cs="Times New Roman"/>
          <w:b/>
          <w:bCs/>
          <w:color w:val="005546"/>
          <w:sz w:val="24"/>
          <w:szCs w:val="24"/>
          <w:lang w:eastAsia="en-GB"/>
        </w:rPr>
        <w:t>Orthophosphate</w:t>
      </w:r>
    </w:p>
    <w:tbl>
      <w:tblPr>
        <w:tblW w:w="9350" w:type="dxa"/>
        <w:tblLook w:val="04A0" w:firstRow="1" w:lastRow="0" w:firstColumn="1" w:lastColumn="0" w:noHBand="0" w:noVBand="1"/>
      </w:tblPr>
      <w:tblGrid>
        <w:gridCol w:w="2515"/>
        <w:gridCol w:w="3549"/>
        <w:gridCol w:w="261"/>
        <w:gridCol w:w="2514"/>
        <w:gridCol w:w="706"/>
      </w:tblGrid>
      <w:tr w:rsidR="00FA69C1" w:rsidRPr="002F3AEC" w14:paraId="7336BC76" w14:textId="77777777" w:rsidTr="00650521">
        <w:trPr>
          <w:trHeight w:val="225"/>
        </w:trPr>
        <w:tc>
          <w:tcPr>
            <w:tcW w:w="25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E69514" w14:textId="77777777" w:rsidR="00FA69C1" w:rsidRPr="002F3AEC" w:rsidRDefault="00FA69C1" w:rsidP="00650521">
            <w:pPr>
              <w:spacing w:after="0" w:line="240" w:lineRule="auto"/>
              <w:rPr>
                <w:rFonts w:ascii="Arial" w:eastAsia="Times New Roman" w:hAnsi="Arial" w:cs="Arial"/>
                <w:b/>
                <w:bCs/>
                <w:color w:val="000000"/>
                <w:sz w:val="16"/>
                <w:szCs w:val="16"/>
                <w:lang w:eastAsia="en-GB"/>
              </w:rPr>
            </w:pPr>
            <w:r w:rsidRPr="002F3AEC">
              <w:rPr>
                <w:rFonts w:ascii="Arial" w:eastAsia="Times New Roman" w:hAnsi="Arial" w:cs="Arial"/>
                <w:b/>
                <w:bCs/>
                <w:color w:val="000000"/>
                <w:sz w:val="16"/>
                <w:szCs w:val="16"/>
                <w:lang w:eastAsia="en-GB"/>
              </w:rPr>
              <w:t>MASS BALANCE CALCULATION: MONTE CARLO METHOD</w:t>
            </w:r>
          </w:p>
        </w:tc>
        <w:tc>
          <w:tcPr>
            <w:tcW w:w="3549" w:type="dxa"/>
            <w:tcBorders>
              <w:top w:val="single" w:sz="4" w:space="0" w:color="auto"/>
              <w:left w:val="nil"/>
              <w:bottom w:val="single" w:sz="4" w:space="0" w:color="auto"/>
              <w:right w:val="single" w:sz="4" w:space="0" w:color="auto"/>
            </w:tcBorders>
            <w:shd w:val="clear" w:color="auto" w:fill="auto"/>
            <w:noWrap/>
            <w:vAlign w:val="bottom"/>
            <w:hideMark/>
          </w:tcPr>
          <w:p w14:paraId="51F1EAD2"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184" w:type="dxa"/>
            <w:tcBorders>
              <w:top w:val="single" w:sz="4" w:space="0" w:color="auto"/>
              <w:left w:val="nil"/>
              <w:bottom w:val="single" w:sz="4" w:space="0" w:color="auto"/>
              <w:right w:val="single" w:sz="4" w:space="0" w:color="auto"/>
            </w:tcBorders>
            <w:shd w:val="clear" w:color="auto" w:fill="auto"/>
            <w:noWrap/>
            <w:vAlign w:val="bottom"/>
            <w:hideMark/>
          </w:tcPr>
          <w:p w14:paraId="48CA49DD"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2514" w:type="dxa"/>
            <w:tcBorders>
              <w:top w:val="single" w:sz="4" w:space="0" w:color="auto"/>
              <w:left w:val="nil"/>
              <w:bottom w:val="single" w:sz="4" w:space="0" w:color="auto"/>
              <w:right w:val="single" w:sz="4" w:space="0" w:color="auto"/>
            </w:tcBorders>
            <w:shd w:val="clear" w:color="auto" w:fill="auto"/>
            <w:noWrap/>
            <w:vAlign w:val="bottom"/>
            <w:hideMark/>
          </w:tcPr>
          <w:p w14:paraId="13807961"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588" w:type="dxa"/>
            <w:tcBorders>
              <w:top w:val="single" w:sz="4" w:space="0" w:color="auto"/>
              <w:left w:val="nil"/>
              <w:bottom w:val="single" w:sz="4" w:space="0" w:color="auto"/>
              <w:right w:val="single" w:sz="4" w:space="0" w:color="auto"/>
            </w:tcBorders>
            <w:shd w:val="clear" w:color="auto" w:fill="auto"/>
            <w:noWrap/>
            <w:vAlign w:val="bottom"/>
            <w:hideMark/>
          </w:tcPr>
          <w:p w14:paraId="42BD4CC3"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r>
      <w:tr w:rsidR="00FA69C1" w:rsidRPr="002F3AEC" w14:paraId="46A94265" w14:textId="77777777" w:rsidTr="00650521">
        <w:trPr>
          <w:trHeight w:val="225"/>
        </w:trPr>
        <w:tc>
          <w:tcPr>
            <w:tcW w:w="2515" w:type="dxa"/>
            <w:tcBorders>
              <w:top w:val="nil"/>
              <w:left w:val="single" w:sz="4" w:space="0" w:color="auto"/>
              <w:bottom w:val="single" w:sz="4" w:space="0" w:color="auto"/>
              <w:right w:val="single" w:sz="4" w:space="0" w:color="auto"/>
            </w:tcBorders>
            <w:shd w:val="clear" w:color="auto" w:fill="auto"/>
            <w:noWrap/>
            <w:vAlign w:val="bottom"/>
            <w:hideMark/>
          </w:tcPr>
          <w:p w14:paraId="15E90317"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Version 2.5</w:t>
            </w:r>
          </w:p>
        </w:tc>
        <w:tc>
          <w:tcPr>
            <w:tcW w:w="3549" w:type="dxa"/>
            <w:tcBorders>
              <w:top w:val="nil"/>
              <w:left w:val="nil"/>
              <w:bottom w:val="single" w:sz="4" w:space="0" w:color="auto"/>
              <w:right w:val="single" w:sz="4" w:space="0" w:color="auto"/>
            </w:tcBorders>
            <w:shd w:val="clear" w:color="auto" w:fill="auto"/>
            <w:noWrap/>
            <w:vAlign w:val="bottom"/>
            <w:hideMark/>
          </w:tcPr>
          <w:p w14:paraId="27284586"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184" w:type="dxa"/>
            <w:tcBorders>
              <w:top w:val="nil"/>
              <w:left w:val="nil"/>
              <w:bottom w:val="single" w:sz="4" w:space="0" w:color="auto"/>
              <w:right w:val="single" w:sz="4" w:space="0" w:color="auto"/>
            </w:tcBorders>
            <w:shd w:val="clear" w:color="auto" w:fill="auto"/>
            <w:noWrap/>
            <w:vAlign w:val="bottom"/>
            <w:hideMark/>
          </w:tcPr>
          <w:p w14:paraId="4EFFFA0C"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2514" w:type="dxa"/>
            <w:tcBorders>
              <w:top w:val="nil"/>
              <w:left w:val="nil"/>
              <w:bottom w:val="single" w:sz="4" w:space="0" w:color="auto"/>
              <w:right w:val="single" w:sz="4" w:space="0" w:color="auto"/>
            </w:tcBorders>
            <w:shd w:val="clear" w:color="auto" w:fill="auto"/>
            <w:noWrap/>
            <w:vAlign w:val="bottom"/>
            <w:hideMark/>
          </w:tcPr>
          <w:p w14:paraId="4D288C6E"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588" w:type="dxa"/>
            <w:tcBorders>
              <w:top w:val="nil"/>
              <w:left w:val="nil"/>
              <w:bottom w:val="single" w:sz="4" w:space="0" w:color="auto"/>
              <w:right w:val="single" w:sz="4" w:space="0" w:color="auto"/>
            </w:tcBorders>
            <w:shd w:val="clear" w:color="auto" w:fill="auto"/>
            <w:noWrap/>
            <w:vAlign w:val="bottom"/>
            <w:hideMark/>
          </w:tcPr>
          <w:p w14:paraId="27A02B48"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r>
      <w:tr w:rsidR="00FA69C1" w:rsidRPr="002F3AEC" w14:paraId="429EC210" w14:textId="77777777" w:rsidTr="00650521">
        <w:trPr>
          <w:trHeight w:val="225"/>
        </w:trPr>
        <w:tc>
          <w:tcPr>
            <w:tcW w:w="2515" w:type="dxa"/>
            <w:tcBorders>
              <w:top w:val="nil"/>
              <w:left w:val="single" w:sz="4" w:space="0" w:color="auto"/>
              <w:bottom w:val="single" w:sz="4" w:space="0" w:color="auto"/>
              <w:right w:val="single" w:sz="4" w:space="0" w:color="auto"/>
            </w:tcBorders>
            <w:shd w:val="clear" w:color="auto" w:fill="auto"/>
            <w:noWrap/>
            <w:vAlign w:val="bottom"/>
            <w:hideMark/>
          </w:tcPr>
          <w:p w14:paraId="66650357"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Calculations done on 18/09/2020 at 11.46</w:t>
            </w:r>
          </w:p>
        </w:tc>
        <w:tc>
          <w:tcPr>
            <w:tcW w:w="3549" w:type="dxa"/>
            <w:tcBorders>
              <w:top w:val="nil"/>
              <w:left w:val="nil"/>
              <w:bottom w:val="single" w:sz="4" w:space="0" w:color="auto"/>
              <w:right w:val="single" w:sz="4" w:space="0" w:color="auto"/>
            </w:tcBorders>
            <w:shd w:val="clear" w:color="auto" w:fill="auto"/>
            <w:noWrap/>
            <w:vAlign w:val="bottom"/>
            <w:hideMark/>
          </w:tcPr>
          <w:p w14:paraId="4C3E1AF7"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184" w:type="dxa"/>
            <w:tcBorders>
              <w:top w:val="nil"/>
              <w:left w:val="nil"/>
              <w:bottom w:val="single" w:sz="4" w:space="0" w:color="auto"/>
              <w:right w:val="single" w:sz="4" w:space="0" w:color="auto"/>
            </w:tcBorders>
            <w:shd w:val="clear" w:color="auto" w:fill="auto"/>
            <w:noWrap/>
            <w:vAlign w:val="bottom"/>
            <w:hideMark/>
          </w:tcPr>
          <w:p w14:paraId="059D40F6"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2514" w:type="dxa"/>
            <w:tcBorders>
              <w:top w:val="nil"/>
              <w:left w:val="nil"/>
              <w:bottom w:val="single" w:sz="4" w:space="0" w:color="auto"/>
              <w:right w:val="single" w:sz="4" w:space="0" w:color="auto"/>
            </w:tcBorders>
            <w:shd w:val="clear" w:color="auto" w:fill="auto"/>
            <w:noWrap/>
            <w:vAlign w:val="bottom"/>
            <w:hideMark/>
          </w:tcPr>
          <w:p w14:paraId="7CD1DEED"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588" w:type="dxa"/>
            <w:tcBorders>
              <w:top w:val="nil"/>
              <w:left w:val="nil"/>
              <w:bottom w:val="single" w:sz="4" w:space="0" w:color="auto"/>
              <w:right w:val="single" w:sz="4" w:space="0" w:color="auto"/>
            </w:tcBorders>
            <w:shd w:val="clear" w:color="auto" w:fill="auto"/>
            <w:noWrap/>
            <w:vAlign w:val="bottom"/>
            <w:hideMark/>
          </w:tcPr>
          <w:p w14:paraId="1A6227D4"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r>
      <w:tr w:rsidR="00FA69C1" w:rsidRPr="002F3AEC" w14:paraId="13B27E71" w14:textId="77777777" w:rsidTr="00650521">
        <w:trPr>
          <w:trHeight w:val="225"/>
        </w:trPr>
        <w:tc>
          <w:tcPr>
            <w:tcW w:w="2515" w:type="dxa"/>
            <w:tcBorders>
              <w:top w:val="nil"/>
              <w:left w:val="single" w:sz="4" w:space="0" w:color="auto"/>
              <w:bottom w:val="single" w:sz="4" w:space="0" w:color="auto"/>
              <w:right w:val="single" w:sz="4" w:space="0" w:color="auto"/>
            </w:tcBorders>
            <w:shd w:val="clear" w:color="auto" w:fill="auto"/>
            <w:noWrap/>
            <w:vAlign w:val="bottom"/>
            <w:hideMark/>
          </w:tcPr>
          <w:p w14:paraId="5F87B5AE"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3549" w:type="dxa"/>
            <w:tcBorders>
              <w:top w:val="nil"/>
              <w:left w:val="nil"/>
              <w:bottom w:val="single" w:sz="4" w:space="0" w:color="auto"/>
              <w:right w:val="single" w:sz="4" w:space="0" w:color="auto"/>
            </w:tcBorders>
            <w:shd w:val="clear" w:color="auto" w:fill="auto"/>
            <w:noWrap/>
            <w:vAlign w:val="bottom"/>
            <w:hideMark/>
          </w:tcPr>
          <w:p w14:paraId="7451B431"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184" w:type="dxa"/>
            <w:tcBorders>
              <w:top w:val="nil"/>
              <w:left w:val="nil"/>
              <w:bottom w:val="single" w:sz="4" w:space="0" w:color="auto"/>
              <w:right w:val="single" w:sz="4" w:space="0" w:color="auto"/>
            </w:tcBorders>
            <w:shd w:val="clear" w:color="auto" w:fill="auto"/>
            <w:noWrap/>
            <w:vAlign w:val="bottom"/>
            <w:hideMark/>
          </w:tcPr>
          <w:p w14:paraId="7D7AAFC9"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2514" w:type="dxa"/>
            <w:tcBorders>
              <w:top w:val="nil"/>
              <w:left w:val="nil"/>
              <w:bottom w:val="single" w:sz="4" w:space="0" w:color="auto"/>
              <w:right w:val="single" w:sz="4" w:space="0" w:color="auto"/>
            </w:tcBorders>
            <w:shd w:val="clear" w:color="auto" w:fill="auto"/>
            <w:noWrap/>
            <w:vAlign w:val="bottom"/>
            <w:hideMark/>
          </w:tcPr>
          <w:p w14:paraId="66B6B91D"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588" w:type="dxa"/>
            <w:tcBorders>
              <w:top w:val="nil"/>
              <w:left w:val="nil"/>
              <w:bottom w:val="single" w:sz="4" w:space="0" w:color="auto"/>
              <w:right w:val="single" w:sz="4" w:space="0" w:color="auto"/>
            </w:tcBorders>
            <w:shd w:val="clear" w:color="auto" w:fill="auto"/>
            <w:noWrap/>
            <w:vAlign w:val="bottom"/>
            <w:hideMark/>
          </w:tcPr>
          <w:p w14:paraId="0AE87A8F"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r>
      <w:tr w:rsidR="00FA69C1" w:rsidRPr="002F3AEC" w14:paraId="16943499" w14:textId="77777777" w:rsidTr="00650521">
        <w:trPr>
          <w:trHeight w:val="225"/>
        </w:trPr>
        <w:tc>
          <w:tcPr>
            <w:tcW w:w="2515" w:type="dxa"/>
            <w:tcBorders>
              <w:top w:val="nil"/>
              <w:left w:val="single" w:sz="4" w:space="0" w:color="auto"/>
              <w:bottom w:val="single" w:sz="4" w:space="0" w:color="auto"/>
              <w:right w:val="single" w:sz="4" w:space="0" w:color="auto"/>
            </w:tcBorders>
            <w:shd w:val="clear" w:color="auto" w:fill="auto"/>
            <w:noWrap/>
            <w:vAlign w:val="bottom"/>
            <w:hideMark/>
          </w:tcPr>
          <w:p w14:paraId="41A97B42"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Name of discharge</w:t>
            </w:r>
          </w:p>
        </w:tc>
        <w:tc>
          <w:tcPr>
            <w:tcW w:w="3549" w:type="dxa"/>
            <w:tcBorders>
              <w:top w:val="nil"/>
              <w:left w:val="nil"/>
              <w:bottom w:val="single" w:sz="4" w:space="0" w:color="auto"/>
              <w:right w:val="single" w:sz="4" w:space="0" w:color="auto"/>
            </w:tcBorders>
            <w:shd w:val="clear" w:color="auto" w:fill="auto"/>
            <w:noWrap/>
            <w:vAlign w:val="bottom"/>
            <w:hideMark/>
          </w:tcPr>
          <w:p w14:paraId="1DEA7463"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Pwllheli Creamery (BL9941IC)</w:t>
            </w:r>
          </w:p>
        </w:tc>
        <w:tc>
          <w:tcPr>
            <w:tcW w:w="184" w:type="dxa"/>
            <w:tcBorders>
              <w:top w:val="nil"/>
              <w:left w:val="nil"/>
              <w:bottom w:val="single" w:sz="4" w:space="0" w:color="auto"/>
              <w:right w:val="single" w:sz="4" w:space="0" w:color="auto"/>
            </w:tcBorders>
            <w:shd w:val="clear" w:color="auto" w:fill="auto"/>
            <w:noWrap/>
            <w:vAlign w:val="bottom"/>
            <w:hideMark/>
          </w:tcPr>
          <w:p w14:paraId="467FB289"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2514" w:type="dxa"/>
            <w:tcBorders>
              <w:top w:val="nil"/>
              <w:left w:val="nil"/>
              <w:bottom w:val="single" w:sz="4" w:space="0" w:color="auto"/>
              <w:right w:val="single" w:sz="4" w:space="0" w:color="auto"/>
            </w:tcBorders>
            <w:shd w:val="clear" w:color="auto" w:fill="auto"/>
            <w:noWrap/>
            <w:vAlign w:val="bottom"/>
            <w:hideMark/>
          </w:tcPr>
          <w:p w14:paraId="2BF110EE"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588" w:type="dxa"/>
            <w:tcBorders>
              <w:top w:val="nil"/>
              <w:left w:val="nil"/>
              <w:bottom w:val="single" w:sz="4" w:space="0" w:color="auto"/>
              <w:right w:val="single" w:sz="4" w:space="0" w:color="auto"/>
            </w:tcBorders>
            <w:shd w:val="clear" w:color="auto" w:fill="auto"/>
            <w:noWrap/>
            <w:vAlign w:val="bottom"/>
            <w:hideMark/>
          </w:tcPr>
          <w:p w14:paraId="5A234829"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r>
      <w:tr w:rsidR="00FA69C1" w:rsidRPr="002F3AEC" w14:paraId="216E6D2F" w14:textId="77777777" w:rsidTr="00650521">
        <w:trPr>
          <w:trHeight w:val="225"/>
        </w:trPr>
        <w:tc>
          <w:tcPr>
            <w:tcW w:w="2515" w:type="dxa"/>
            <w:tcBorders>
              <w:top w:val="nil"/>
              <w:left w:val="single" w:sz="4" w:space="0" w:color="auto"/>
              <w:bottom w:val="single" w:sz="4" w:space="0" w:color="auto"/>
              <w:right w:val="single" w:sz="4" w:space="0" w:color="auto"/>
            </w:tcBorders>
            <w:shd w:val="clear" w:color="auto" w:fill="auto"/>
            <w:noWrap/>
            <w:vAlign w:val="bottom"/>
            <w:hideMark/>
          </w:tcPr>
          <w:p w14:paraId="4EB2940B"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Name of river</w:t>
            </w:r>
          </w:p>
        </w:tc>
        <w:tc>
          <w:tcPr>
            <w:tcW w:w="3549" w:type="dxa"/>
            <w:tcBorders>
              <w:top w:val="nil"/>
              <w:left w:val="nil"/>
              <w:bottom w:val="single" w:sz="4" w:space="0" w:color="auto"/>
              <w:right w:val="single" w:sz="4" w:space="0" w:color="auto"/>
            </w:tcBorders>
            <w:shd w:val="clear" w:color="auto" w:fill="auto"/>
            <w:noWrap/>
            <w:vAlign w:val="bottom"/>
            <w:hideMark/>
          </w:tcPr>
          <w:p w14:paraId="33E64842" w14:textId="77777777" w:rsidR="00FA69C1" w:rsidRPr="002F3AEC" w:rsidRDefault="00FA69C1" w:rsidP="00650521">
            <w:pPr>
              <w:spacing w:after="0" w:line="240" w:lineRule="auto"/>
              <w:rPr>
                <w:rFonts w:ascii="Arial" w:eastAsia="Times New Roman" w:hAnsi="Arial" w:cs="Arial"/>
                <w:color w:val="000000"/>
                <w:sz w:val="16"/>
                <w:szCs w:val="16"/>
                <w:lang w:eastAsia="en-GB"/>
              </w:rPr>
            </w:pPr>
            <w:proofErr w:type="spellStart"/>
            <w:r w:rsidRPr="002F3AEC">
              <w:rPr>
                <w:rFonts w:ascii="Arial" w:eastAsia="Times New Roman" w:hAnsi="Arial" w:cs="Arial"/>
                <w:color w:val="000000"/>
                <w:sz w:val="16"/>
                <w:szCs w:val="16"/>
                <w:lang w:eastAsia="en-GB"/>
              </w:rPr>
              <w:t>Erch</w:t>
            </w:r>
            <w:proofErr w:type="spellEnd"/>
          </w:p>
        </w:tc>
        <w:tc>
          <w:tcPr>
            <w:tcW w:w="184" w:type="dxa"/>
            <w:tcBorders>
              <w:top w:val="nil"/>
              <w:left w:val="nil"/>
              <w:bottom w:val="single" w:sz="4" w:space="0" w:color="auto"/>
              <w:right w:val="single" w:sz="4" w:space="0" w:color="auto"/>
            </w:tcBorders>
            <w:shd w:val="clear" w:color="auto" w:fill="auto"/>
            <w:noWrap/>
            <w:vAlign w:val="bottom"/>
            <w:hideMark/>
          </w:tcPr>
          <w:p w14:paraId="246ED2C9"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2514" w:type="dxa"/>
            <w:tcBorders>
              <w:top w:val="nil"/>
              <w:left w:val="nil"/>
              <w:bottom w:val="single" w:sz="4" w:space="0" w:color="auto"/>
              <w:right w:val="single" w:sz="4" w:space="0" w:color="auto"/>
            </w:tcBorders>
            <w:shd w:val="clear" w:color="auto" w:fill="auto"/>
            <w:noWrap/>
            <w:vAlign w:val="bottom"/>
            <w:hideMark/>
          </w:tcPr>
          <w:p w14:paraId="4A993572"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588" w:type="dxa"/>
            <w:tcBorders>
              <w:top w:val="nil"/>
              <w:left w:val="nil"/>
              <w:bottom w:val="single" w:sz="4" w:space="0" w:color="auto"/>
              <w:right w:val="single" w:sz="4" w:space="0" w:color="auto"/>
            </w:tcBorders>
            <w:shd w:val="clear" w:color="auto" w:fill="auto"/>
            <w:noWrap/>
            <w:vAlign w:val="bottom"/>
            <w:hideMark/>
          </w:tcPr>
          <w:p w14:paraId="72A43ABE"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r>
      <w:tr w:rsidR="00FA69C1" w:rsidRPr="002F3AEC" w14:paraId="0171B2AE" w14:textId="77777777" w:rsidTr="00650521">
        <w:trPr>
          <w:trHeight w:val="225"/>
        </w:trPr>
        <w:tc>
          <w:tcPr>
            <w:tcW w:w="2515" w:type="dxa"/>
            <w:tcBorders>
              <w:top w:val="nil"/>
              <w:left w:val="single" w:sz="4" w:space="0" w:color="auto"/>
              <w:bottom w:val="single" w:sz="4" w:space="0" w:color="auto"/>
              <w:right w:val="single" w:sz="4" w:space="0" w:color="auto"/>
            </w:tcBorders>
            <w:shd w:val="clear" w:color="auto" w:fill="auto"/>
            <w:noWrap/>
            <w:vAlign w:val="bottom"/>
            <w:hideMark/>
          </w:tcPr>
          <w:p w14:paraId="245F55C1"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xml:space="preserve">Name of </w:t>
            </w:r>
            <w:proofErr w:type="spellStart"/>
            <w:r w:rsidRPr="002F3AEC">
              <w:rPr>
                <w:rFonts w:ascii="Arial" w:eastAsia="Times New Roman" w:hAnsi="Arial" w:cs="Arial"/>
                <w:color w:val="000000"/>
                <w:sz w:val="16"/>
                <w:szCs w:val="16"/>
                <w:lang w:eastAsia="en-GB"/>
              </w:rPr>
              <w:t>determinand</w:t>
            </w:r>
            <w:proofErr w:type="spellEnd"/>
          </w:p>
        </w:tc>
        <w:tc>
          <w:tcPr>
            <w:tcW w:w="3549" w:type="dxa"/>
            <w:tcBorders>
              <w:top w:val="nil"/>
              <w:left w:val="nil"/>
              <w:bottom w:val="single" w:sz="4" w:space="0" w:color="auto"/>
              <w:right w:val="single" w:sz="4" w:space="0" w:color="auto"/>
            </w:tcBorders>
            <w:shd w:val="clear" w:color="auto" w:fill="auto"/>
            <w:noWrap/>
            <w:vAlign w:val="bottom"/>
            <w:hideMark/>
          </w:tcPr>
          <w:p w14:paraId="786990FF"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Orthophosphate (ug/l) Forwards Calc on historic performance</w:t>
            </w:r>
          </w:p>
        </w:tc>
        <w:tc>
          <w:tcPr>
            <w:tcW w:w="184" w:type="dxa"/>
            <w:tcBorders>
              <w:top w:val="nil"/>
              <w:left w:val="nil"/>
              <w:bottom w:val="single" w:sz="4" w:space="0" w:color="auto"/>
              <w:right w:val="single" w:sz="4" w:space="0" w:color="auto"/>
            </w:tcBorders>
            <w:shd w:val="clear" w:color="auto" w:fill="auto"/>
            <w:noWrap/>
            <w:vAlign w:val="bottom"/>
            <w:hideMark/>
          </w:tcPr>
          <w:p w14:paraId="04EC7635"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2514" w:type="dxa"/>
            <w:tcBorders>
              <w:top w:val="nil"/>
              <w:left w:val="nil"/>
              <w:bottom w:val="single" w:sz="4" w:space="0" w:color="auto"/>
              <w:right w:val="single" w:sz="4" w:space="0" w:color="auto"/>
            </w:tcBorders>
            <w:shd w:val="clear" w:color="auto" w:fill="auto"/>
            <w:noWrap/>
            <w:vAlign w:val="bottom"/>
            <w:hideMark/>
          </w:tcPr>
          <w:p w14:paraId="7E7F948F"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588" w:type="dxa"/>
            <w:tcBorders>
              <w:top w:val="nil"/>
              <w:left w:val="nil"/>
              <w:bottom w:val="single" w:sz="4" w:space="0" w:color="auto"/>
              <w:right w:val="single" w:sz="4" w:space="0" w:color="auto"/>
            </w:tcBorders>
            <w:shd w:val="clear" w:color="auto" w:fill="auto"/>
            <w:noWrap/>
            <w:vAlign w:val="bottom"/>
            <w:hideMark/>
          </w:tcPr>
          <w:p w14:paraId="7F7332D3"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r>
      <w:tr w:rsidR="00FA69C1" w:rsidRPr="002F3AEC" w14:paraId="1521C584" w14:textId="77777777" w:rsidTr="00650521">
        <w:trPr>
          <w:trHeight w:val="225"/>
        </w:trPr>
        <w:tc>
          <w:tcPr>
            <w:tcW w:w="2515" w:type="dxa"/>
            <w:tcBorders>
              <w:top w:val="nil"/>
              <w:left w:val="single" w:sz="4" w:space="0" w:color="auto"/>
              <w:bottom w:val="single" w:sz="4" w:space="0" w:color="auto"/>
              <w:right w:val="single" w:sz="4" w:space="0" w:color="auto"/>
            </w:tcBorders>
            <w:shd w:val="clear" w:color="auto" w:fill="auto"/>
            <w:noWrap/>
            <w:vAlign w:val="bottom"/>
            <w:hideMark/>
          </w:tcPr>
          <w:p w14:paraId="01E07197"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3549" w:type="dxa"/>
            <w:tcBorders>
              <w:top w:val="nil"/>
              <w:left w:val="nil"/>
              <w:bottom w:val="single" w:sz="4" w:space="0" w:color="auto"/>
              <w:right w:val="single" w:sz="4" w:space="0" w:color="auto"/>
            </w:tcBorders>
            <w:shd w:val="clear" w:color="auto" w:fill="auto"/>
            <w:noWrap/>
            <w:vAlign w:val="bottom"/>
            <w:hideMark/>
          </w:tcPr>
          <w:p w14:paraId="1A726010"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184" w:type="dxa"/>
            <w:tcBorders>
              <w:top w:val="nil"/>
              <w:left w:val="nil"/>
              <w:bottom w:val="single" w:sz="4" w:space="0" w:color="auto"/>
              <w:right w:val="single" w:sz="4" w:space="0" w:color="auto"/>
            </w:tcBorders>
            <w:shd w:val="clear" w:color="auto" w:fill="auto"/>
            <w:noWrap/>
            <w:vAlign w:val="bottom"/>
            <w:hideMark/>
          </w:tcPr>
          <w:p w14:paraId="30DBF940"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2514" w:type="dxa"/>
            <w:tcBorders>
              <w:top w:val="nil"/>
              <w:left w:val="nil"/>
              <w:bottom w:val="single" w:sz="4" w:space="0" w:color="auto"/>
              <w:right w:val="single" w:sz="4" w:space="0" w:color="auto"/>
            </w:tcBorders>
            <w:shd w:val="clear" w:color="auto" w:fill="auto"/>
            <w:noWrap/>
            <w:vAlign w:val="bottom"/>
            <w:hideMark/>
          </w:tcPr>
          <w:p w14:paraId="01F5D69F"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588" w:type="dxa"/>
            <w:tcBorders>
              <w:top w:val="nil"/>
              <w:left w:val="nil"/>
              <w:bottom w:val="single" w:sz="4" w:space="0" w:color="auto"/>
              <w:right w:val="single" w:sz="4" w:space="0" w:color="auto"/>
            </w:tcBorders>
            <w:shd w:val="clear" w:color="auto" w:fill="auto"/>
            <w:noWrap/>
            <w:vAlign w:val="bottom"/>
            <w:hideMark/>
          </w:tcPr>
          <w:p w14:paraId="4F373CBC"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r>
      <w:tr w:rsidR="00FA69C1" w:rsidRPr="002F3AEC" w14:paraId="72529E9C" w14:textId="77777777" w:rsidTr="00650521">
        <w:trPr>
          <w:trHeight w:val="225"/>
        </w:trPr>
        <w:tc>
          <w:tcPr>
            <w:tcW w:w="2515" w:type="dxa"/>
            <w:tcBorders>
              <w:top w:val="nil"/>
              <w:left w:val="single" w:sz="4" w:space="0" w:color="auto"/>
              <w:bottom w:val="single" w:sz="4" w:space="0" w:color="auto"/>
              <w:right w:val="single" w:sz="4" w:space="0" w:color="auto"/>
            </w:tcBorders>
            <w:shd w:val="clear" w:color="auto" w:fill="auto"/>
            <w:noWrap/>
            <w:vAlign w:val="bottom"/>
            <w:hideMark/>
          </w:tcPr>
          <w:p w14:paraId="4BA31725" w14:textId="77777777" w:rsidR="00FA69C1" w:rsidRPr="002F3AEC" w:rsidRDefault="00FA69C1" w:rsidP="00650521">
            <w:pPr>
              <w:spacing w:after="0" w:line="240" w:lineRule="auto"/>
              <w:rPr>
                <w:rFonts w:ascii="Arial" w:eastAsia="Times New Roman" w:hAnsi="Arial" w:cs="Arial"/>
                <w:b/>
                <w:bCs/>
                <w:color w:val="000000"/>
                <w:sz w:val="16"/>
                <w:szCs w:val="16"/>
                <w:lang w:eastAsia="en-GB"/>
              </w:rPr>
            </w:pPr>
            <w:r w:rsidRPr="002F3AEC">
              <w:rPr>
                <w:rFonts w:ascii="Arial" w:eastAsia="Times New Roman" w:hAnsi="Arial" w:cs="Arial"/>
                <w:b/>
                <w:bCs/>
                <w:color w:val="000000"/>
                <w:sz w:val="16"/>
                <w:szCs w:val="16"/>
                <w:lang w:eastAsia="en-GB"/>
              </w:rPr>
              <w:t>INPUT DATA</w:t>
            </w:r>
          </w:p>
        </w:tc>
        <w:tc>
          <w:tcPr>
            <w:tcW w:w="3549" w:type="dxa"/>
            <w:tcBorders>
              <w:top w:val="nil"/>
              <w:left w:val="nil"/>
              <w:bottom w:val="single" w:sz="4" w:space="0" w:color="auto"/>
              <w:right w:val="single" w:sz="4" w:space="0" w:color="auto"/>
            </w:tcBorders>
            <w:shd w:val="clear" w:color="auto" w:fill="auto"/>
            <w:noWrap/>
            <w:vAlign w:val="bottom"/>
            <w:hideMark/>
          </w:tcPr>
          <w:p w14:paraId="4ABBB724"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184" w:type="dxa"/>
            <w:tcBorders>
              <w:top w:val="nil"/>
              <w:left w:val="nil"/>
              <w:bottom w:val="single" w:sz="4" w:space="0" w:color="auto"/>
              <w:right w:val="single" w:sz="4" w:space="0" w:color="auto"/>
            </w:tcBorders>
            <w:shd w:val="clear" w:color="auto" w:fill="auto"/>
            <w:noWrap/>
            <w:vAlign w:val="bottom"/>
            <w:hideMark/>
          </w:tcPr>
          <w:p w14:paraId="1E6DAB9C"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2514" w:type="dxa"/>
            <w:tcBorders>
              <w:top w:val="nil"/>
              <w:left w:val="nil"/>
              <w:bottom w:val="single" w:sz="4" w:space="0" w:color="auto"/>
              <w:right w:val="single" w:sz="4" w:space="0" w:color="auto"/>
            </w:tcBorders>
            <w:shd w:val="clear" w:color="auto" w:fill="auto"/>
            <w:noWrap/>
            <w:vAlign w:val="bottom"/>
            <w:hideMark/>
          </w:tcPr>
          <w:p w14:paraId="705D36BE" w14:textId="77777777" w:rsidR="00FA69C1" w:rsidRPr="002F3AEC" w:rsidRDefault="00FA69C1" w:rsidP="00650521">
            <w:pPr>
              <w:spacing w:after="0" w:line="240" w:lineRule="auto"/>
              <w:rPr>
                <w:rFonts w:ascii="Arial" w:eastAsia="Times New Roman" w:hAnsi="Arial" w:cs="Arial"/>
                <w:b/>
                <w:bCs/>
                <w:color w:val="000000"/>
                <w:sz w:val="16"/>
                <w:szCs w:val="16"/>
                <w:lang w:eastAsia="en-GB"/>
              </w:rPr>
            </w:pPr>
            <w:r w:rsidRPr="002F3AEC">
              <w:rPr>
                <w:rFonts w:ascii="Arial" w:eastAsia="Times New Roman" w:hAnsi="Arial" w:cs="Arial"/>
                <w:b/>
                <w:bCs/>
                <w:color w:val="000000"/>
                <w:sz w:val="16"/>
                <w:szCs w:val="16"/>
                <w:lang w:eastAsia="en-GB"/>
              </w:rPr>
              <w:t>RESULTS</w:t>
            </w:r>
          </w:p>
        </w:tc>
        <w:tc>
          <w:tcPr>
            <w:tcW w:w="588" w:type="dxa"/>
            <w:tcBorders>
              <w:top w:val="nil"/>
              <w:left w:val="nil"/>
              <w:bottom w:val="single" w:sz="4" w:space="0" w:color="auto"/>
              <w:right w:val="single" w:sz="4" w:space="0" w:color="auto"/>
            </w:tcBorders>
            <w:shd w:val="clear" w:color="auto" w:fill="auto"/>
            <w:noWrap/>
            <w:vAlign w:val="bottom"/>
            <w:hideMark/>
          </w:tcPr>
          <w:p w14:paraId="430A0445"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r>
      <w:tr w:rsidR="00FA69C1" w:rsidRPr="002F3AEC" w14:paraId="0F691873" w14:textId="77777777" w:rsidTr="00650521">
        <w:trPr>
          <w:trHeight w:val="225"/>
        </w:trPr>
        <w:tc>
          <w:tcPr>
            <w:tcW w:w="2515" w:type="dxa"/>
            <w:tcBorders>
              <w:top w:val="nil"/>
              <w:left w:val="single" w:sz="4" w:space="0" w:color="auto"/>
              <w:bottom w:val="single" w:sz="4" w:space="0" w:color="auto"/>
              <w:right w:val="single" w:sz="4" w:space="0" w:color="auto"/>
            </w:tcBorders>
            <w:shd w:val="clear" w:color="auto" w:fill="auto"/>
            <w:noWrap/>
            <w:vAlign w:val="bottom"/>
            <w:hideMark/>
          </w:tcPr>
          <w:p w14:paraId="669BB4D0"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3549" w:type="dxa"/>
            <w:tcBorders>
              <w:top w:val="nil"/>
              <w:left w:val="nil"/>
              <w:bottom w:val="single" w:sz="4" w:space="0" w:color="auto"/>
              <w:right w:val="single" w:sz="4" w:space="0" w:color="auto"/>
            </w:tcBorders>
            <w:shd w:val="clear" w:color="auto" w:fill="auto"/>
            <w:noWrap/>
            <w:vAlign w:val="bottom"/>
            <w:hideMark/>
          </w:tcPr>
          <w:p w14:paraId="7E74905C"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184" w:type="dxa"/>
            <w:tcBorders>
              <w:top w:val="nil"/>
              <w:left w:val="nil"/>
              <w:bottom w:val="single" w:sz="4" w:space="0" w:color="auto"/>
              <w:right w:val="single" w:sz="4" w:space="0" w:color="auto"/>
            </w:tcBorders>
            <w:shd w:val="clear" w:color="auto" w:fill="auto"/>
            <w:noWrap/>
            <w:vAlign w:val="bottom"/>
            <w:hideMark/>
          </w:tcPr>
          <w:p w14:paraId="58D322D7"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2514" w:type="dxa"/>
            <w:tcBorders>
              <w:top w:val="nil"/>
              <w:left w:val="nil"/>
              <w:bottom w:val="single" w:sz="4" w:space="0" w:color="auto"/>
              <w:right w:val="single" w:sz="4" w:space="0" w:color="auto"/>
            </w:tcBorders>
            <w:shd w:val="clear" w:color="auto" w:fill="auto"/>
            <w:noWrap/>
            <w:vAlign w:val="bottom"/>
            <w:hideMark/>
          </w:tcPr>
          <w:p w14:paraId="36EC710A"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588" w:type="dxa"/>
            <w:tcBorders>
              <w:top w:val="nil"/>
              <w:left w:val="nil"/>
              <w:bottom w:val="single" w:sz="4" w:space="0" w:color="auto"/>
              <w:right w:val="single" w:sz="4" w:space="0" w:color="auto"/>
            </w:tcBorders>
            <w:shd w:val="clear" w:color="auto" w:fill="auto"/>
            <w:noWrap/>
            <w:vAlign w:val="bottom"/>
            <w:hideMark/>
          </w:tcPr>
          <w:p w14:paraId="27B96BCB"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r>
      <w:tr w:rsidR="00FA69C1" w:rsidRPr="002F3AEC" w14:paraId="4355AE16" w14:textId="77777777" w:rsidTr="00650521">
        <w:trPr>
          <w:trHeight w:val="225"/>
        </w:trPr>
        <w:tc>
          <w:tcPr>
            <w:tcW w:w="2515" w:type="dxa"/>
            <w:tcBorders>
              <w:top w:val="nil"/>
              <w:left w:val="single" w:sz="4" w:space="0" w:color="auto"/>
              <w:bottom w:val="single" w:sz="4" w:space="0" w:color="auto"/>
              <w:right w:val="single" w:sz="4" w:space="0" w:color="auto"/>
            </w:tcBorders>
            <w:shd w:val="clear" w:color="auto" w:fill="auto"/>
            <w:noWrap/>
            <w:vAlign w:val="bottom"/>
            <w:hideMark/>
          </w:tcPr>
          <w:p w14:paraId="4DDBB51D" w14:textId="77777777" w:rsidR="00FA69C1" w:rsidRPr="002F3AEC" w:rsidRDefault="00FA69C1" w:rsidP="00650521">
            <w:pPr>
              <w:spacing w:after="0" w:line="240" w:lineRule="auto"/>
              <w:rPr>
                <w:rFonts w:ascii="Arial" w:eastAsia="Times New Roman" w:hAnsi="Arial" w:cs="Arial"/>
                <w:b/>
                <w:bCs/>
                <w:color w:val="000000"/>
                <w:sz w:val="16"/>
                <w:szCs w:val="16"/>
                <w:lang w:eastAsia="en-GB"/>
              </w:rPr>
            </w:pPr>
            <w:r w:rsidRPr="002F3AEC">
              <w:rPr>
                <w:rFonts w:ascii="Arial" w:eastAsia="Times New Roman" w:hAnsi="Arial" w:cs="Arial"/>
                <w:b/>
                <w:bCs/>
                <w:color w:val="000000"/>
                <w:sz w:val="16"/>
                <w:szCs w:val="16"/>
                <w:lang w:eastAsia="en-GB"/>
              </w:rPr>
              <w:t>UPSTREAM RIVER DATA</w:t>
            </w:r>
          </w:p>
        </w:tc>
        <w:tc>
          <w:tcPr>
            <w:tcW w:w="3549" w:type="dxa"/>
            <w:tcBorders>
              <w:top w:val="nil"/>
              <w:left w:val="nil"/>
              <w:bottom w:val="single" w:sz="4" w:space="0" w:color="auto"/>
              <w:right w:val="single" w:sz="4" w:space="0" w:color="auto"/>
            </w:tcBorders>
            <w:shd w:val="clear" w:color="auto" w:fill="auto"/>
            <w:noWrap/>
            <w:vAlign w:val="bottom"/>
            <w:hideMark/>
          </w:tcPr>
          <w:p w14:paraId="00C0025D"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184" w:type="dxa"/>
            <w:tcBorders>
              <w:top w:val="nil"/>
              <w:left w:val="nil"/>
              <w:bottom w:val="single" w:sz="4" w:space="0" w:color="auto"/>
              <w:right w:val="single" w:sz="4" w:space="0" w:color="auto"/>
            </w:tcBorders>
            <w:shd w:val="clear" w:color="auto" w:fill="auto"/>
            <w:noWrap/>
            <w:vAlign w:val="bottom"/>
            <w:hideMark/>
          </w:tcPr>
          <w:p w14:paraId="612761AE"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2514" w:type="dxa"/>
            <w:tcBorders>
              <w:top w:val="nil"/>
              <w:left w:val="nil"/>
              <w:bottom w:val="single" w:sz="4" w:space="0" w:color="auto"/>
              <w:right w:val="single" w:sz="4" w:space="0" w:color="auto"/>
            </w:tcBorders>
            <w:shd w:val="clear" w:color="auto" w:fill="auto"/>
            <w:noWrap/>
            <w:vAlign w:val="bottom"/>
            <w:hideMark/>
          </w:tcPr>
          <w:p w14:paraId="3EDB3D62" w14:textId="77777777" w:rsidR="00FA69C1" w:rsidRPr="002F3AEC" w:rsidRDefault="00FA69C1" w:rsidP="00650521">
            <w:pPr>
              <w:spacing w:after="0" w:line="240" w:lineRule="auto"/>
              <w:rPr>
                <w:rFonts w:ascii="Arial" w:eastAsia="Times New Roman" w:hAnsi="Arial" w:cs="Arial"/>
                <w:b/>
                <w:bCs/>
                <w:color w:val="000000"/>
                <w:sz w:val="16"/>
                <w:szCs w:val="16"/>
                <w:lang w:eastAsia="en-GB"/>
              </w:rPr>
            </w:pPr>
            <w:r w:rsidRPr="002F3AEC">
              <w:rPr>
                <w:rFonts w:ascii="Arial" w:eastAsia="Times New Roman" w:hAnsi="Arial" w:cs="Arial"/>
                <w:b/>
                <w:bCs/>
                <w:color w:val="000000"/>
                <w:sz w:val="16"/>
                <w:szCs w:val="16"/>
                <w:lang w:eastAsia="en-GB"/>
              </w:rPr>
              <w:t>RIVER DOWNSTREAM OF DISCHARGE</w:t>
            </w:r>
          </w:p>
        </w:tc>
        <w:tc>
          <w:tcPr>
            <w:tcW w:w="588" w:type="dxa"/>
            <w:tcBorders>
              <w:top w:val="nil"/>
              <w:left w:val="nil"/>
              <w:bottom w:val="single" w:sz="4" w:space="0" w:color="auto"/>
              <w:right w:val="single" w:sz="4" w:space="0" w:color="auto"/>
            </w:tcBorders>
            <w:shd w:val="clear" w:color="auto" w:fill="auto"/>
            <w:noWrap/>
            <w:vAlign w:val="bottom"/>
            <w:hideMark/>
          </w:tcPr>
          <w:p w14:paraId="7BCEB07D"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r>
      <w:tr w:rsidR="00FA69C1" w:rsidRPr="002F3AEC" w14:paraId="7CDE1FAC" w14:textId="77777777" w:rsidTr="00650521">
        <w:trPr>
          <w:trHeight w:val="225"/>
        </w:trPr>
        <w:tc>
          <w:tcPr>
            <w:tcW w:w="2515" w:type="dxa"/>
            <w:tcBorders>
              <w:top w:val="nil"/>
              <w:left w:val="single" w:sz="4" w:space="0" w:color="auto"/>
              <w:bottom w:val="single" w:sz="4" w:space="0" w:color="auto"/>
              <w:right w:val="single" w:sz="4" w:space="0" w:color="auto"/>
            </w:tcBorders>
            <w:shd w:val="clear" w:color="auto" w:fill="auto"/>
            <w:noWrap/>
            <w:vAlign w:val="bottom"/>
            <w:hideMark/>
          </w:tcPr>
          <w:p w14:paraId="49045370"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lastRenderedPageBreak/>
              <w:t>Mean flow</w:t>
            </w:r>
          </w:p>
        </w:tc>
        <w:tc>
          <w:tcPr>
            <w:tcW w:w="3549" w:type="dxa"/>
            <w:tcBorders>
              <w:top w:val="nil"/>
              <w:left w:val="nil"/>
              <w:bottom w:val="single" w:sz="4" w:space="0" w:color="auto"/>
              <w:right w:val="single" w:sz="4" w:space="0" w:color="auto"/>
            </w:tcBorders>
            <w:shd w:val="clear" w:color="auto" w:fill="auto"/>
            <w:noWrap/>
            <w:vAlign w:val="bottom"/>
            <w:hideMark/>
          </w:tcPr>
          <w:p w14:paraId="4601DA89" w14:textId="77777777" w:rsidR="00FA69C1" w:rsidRPr="002F3AEC" w:rsidRDefault="00FA69C1" w:rsidP="00650521">
            <w:pPr>
              <w:spacing w:after="0" w:line="240" w:lineRule="auto"/>
              <w:jc w:val="right"/>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xml:space="preserve">66528.0 </w:t>
            </w:r>
          </w:p>
        </w:tc>
        <w:tc>
          <w:tcPr>
            <w:tcW w:w="184" w:type="dxa"/>
            <w:tcBorders>
              <w:top w:val="nil"/>
              <w:left w:val="nil"/>
              <w:bottom w:val="single" w:sz="4" w:space="0" w:color="auto"/>
              <w:right w:val="single" w:sz="4" w:space="0" w:color="auto"/>
            </w:tcBorders>
            <w:shd w:val="clear" w:color="auto" w:fill="auto"/>
            <w:noWrap/>
            <w:vAlign w:val="bottom"/>
            <w:hideMark/>
          </w:tcPr>
          <w:p w14:paraId="5029945B"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2514" w:type="dxa"/>
            <w:tcBorders>
              <w:top w:val="nil"/>
              <w:left w:val="nil"/>
              <w:bottom w:val="single" w:sz="4" w:space="0" w:color="auto"/>
              <w:right w:val="single" w:sz="4" w:space="0" w:color="auto"/>
            </w:tcBorders>
            <w:shd w:val="clear" w:color="auto" w:fill="auto"/>
            <w:noWrap/>
            <w:vAlign w:val="bottom"/>
            <w:hideMark/>
          </w:tcPr>
          <w:p w14:paraId="662D580C"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Mean quality</w:t>
            </w:r>
          </w:p>
        </w:tc>
        <w:tc>
          <w:tcPr>
            <w:tcW w:w="588" w:type="dxa"/>
            <w:tcBorders>
              <w:top w:val="nil"/>
              <w:left w:val="nil"/>
              <w:bottom w:val="single" w:sz="4" w:space="0" w:color="auto"/>
              <w:right w:val="single" w:sz="4" w:space="0" w:color="auto"/>
            </w:tcBorders>
            <w:shd w:val="clear" w:color="auto" w:fill="auto"/>
            <w:noWrap/>
            <w:vAlign w:val="bottom"/>
            <w:hideMark/>
          </w:tcPr>
          <w:p w14:paraId="7497C143" w14:textId="77777777" w:rsidR="00FA69C1" w:rsidRPr="002F3AEC" w:rsidRDefault="00FA69C1" w:rsidP="00650521">
            <w:pPr>
              <w:spacing w:after="0" w:line="240" w:lineRule="auto"/>
              <w:jc w:val="right"/>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xml:space="preserve"> 27.12 </w:t>
            </w:r>
          </w:p>
        </w:tc>
      </w:tr>
      <w:tr w:rsidR="00FA69C1" w:rsidRPr="002F3AEC" w14:paraId="4C1971CD" w14:textId="77777777" w:rsidTr="00650521">
        <w:trPr>
          <w:trHeight w:val="225"/>
        </w:trPr>
        <w:tc>
          <w:tcPr>
            <w:tcW w:w="2515" w:type="dxa"/>
            <w:tcBorders>
              <w:top w:val="nil"/>
              <w:left w:val="single" w:sz="4" w:space="0" w:color="auto"/>
              <w:bottom w:val="single" w:sz="4" w:space="0" w:color="auto"/>
              <w:right w:val="single" w:sz="4" w:space="0" w:color="auto"/>
            </w:tcBorders>
            <w:shd w:val="clear" w:color="auto" w:fill="auto"/>
            <w:noWrap/>
            <w:vAlign w:val="bottom"/>
            <w:hideMark/>
          </w:tcPr>
          <w:p w14:paraId="7071FEE5"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xml:space="preserve">95% </w:t>
            </w:r>
            <w:proofErr w:type="spellStart"/>
            <w:r w:rsidRPr="002F3AEC">
              <w:rPr>
                <w:rFonts w:ascii="Arial" w:eastAsia="Times New Roman" w:hAnsi="Arial" w:cs="Arial"/>
                <w:color w:val="000000"/>
                <w:sz w:val="16"/>
                <w:szCs w:val="16"/>
                <w:lang w:eastAsia="en-GB"/>
              </w:rPr>
              <w:t>exceedence</w:t>
            </w:r>
            <w:proofErr w:type="spellEnd"/>
            <w:r w:rsidRPr="002F3AEC">
              <w:rPr>
                <w:rFonts w:ascii="Arial" w:eastAsia="Times New Roman" w:hAnsi="Arial" w:cs="Arial"/>
                <w:color w:val="000000"/>
                <w:sz w:val="16"/>
                <w:szCs w:val="16"/>
                <w:lang w:eastAsia="en-GB"/>
              </w:rPr>
              <w:t xml:space="preserve"> flow</w:t>
            </w:r>
          </w:p>
        </w:tc>
        <w:tc>
          <w:tcPr>
            <w:tcW w:w="3549" w:type="dxa"/>
            <w:tcBorders>
              <w:top w:val="nil"/>
              <w:left w:val="nil"/>
              <w:bottom w:val="single" w:sz="4" w:space="0" w:color="auto"/>
              <w:right w:val="single" w:sz="4" w:space="0" w:color="auto"/>
            </w:tcBorders>
            <w:shd w:val="clear" w:color="auto" w:fill="auto"/>
            <w:noWrap/>
            <w:vAlign w:val="bottom"/>
            <w:hideMark/>
          </w:tcPr>
          <w:p w14:paraId="604C894E" w14:textId="77777777" w:rsidR="00FA69C1" w:rsidRPr="002F3AEC" w:rsidRDefault="00FA69C1" w:rsidP="00650521">
            <w:pPr>
              <w:spacing w:after="0" w:line="240" w:lineRule="auto"/>
              <w:jc w:val="right"/>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xml:space="preserve">16416.0 </w:t>
            </w:r>
          </w:p>
        </w:tc>
        <w:tc>
          <w:tcPr>
            <w:tcW w:w="184" w:type="dxa"/>
            <w:tcBorders>
              <w:top w:val="nil"/>
              <w:left w:val="nil"/>
              <w:bottom w:val="single" w:sz="4" w:space="0" w:color="auto"/>
              <w:right w:val="single" w:sz="4" w:space="0" w:color="auto"/>
            </w:tcBorders>
            <w:shd w:val="clear" w:color="auto" w:fill="auto"/>
            <w:noWrap/>
            <w:vAlign w:val="bottom"/>
            <w:hideMark/>
          </w:tcPr>
          <w:p w14:paraId="733C67C0"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2514" w:type="dxa"/>
            <w:tcBorders>
              <w:top w:val="nil"/>
              <w:left w:val="nil"/>
              <w:bottom w:val="single" w:sz="4" w:space="0" w:color="auto"/>
              <w:right w:val="single" w:sz="4" w:space="0" w:color="auto"/>
            </w:tcBorders>
            <w:shd w:val="clear" w:color="auto" w:fill="auto"/>
            <w:noWrap/>
            <w:vAlign w:val="bottom"/>
            <w:hideMark/>
          </w:tcPr>
          <w:p w14:paraId="6F651899"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Standard deviation of quality</w:t>
            </w:r>
          </w:p>
        </w:tc>
        <w:tc>
          <w:tcPr>
            <w:tcW w:w="588" w:type="dxa"/>
            <w:tcBorders>
              <w:top w:val="nil"/>
              <w:left w:val="nil"/>
              <w:bottom w:val="single" w:sz="4" w:space="0" w:color="auto"/>
              <w:right w:val="single" w:sz="4" w:space="0" w:color="auto"/>
            </w:tcBorders>
            <w:shd w:val="clear" w:color="auto" w:fill="auto"/>
            <w:noWrap/>
            <w:vAlign w:val="bottom"/>
            <w:hideMark/>
          </w:tcPr>
          <w:p w14:paraId="146D9C7F" w14:textId="77777777" w:rsidR="00FA69C1" w:rsidRPr="002F3AEC" w:rsidRDefault="00FA69C1" w:rsidP="00650521">
            <w:pPr>
              <w:spacing w:after="0" w:line="240" w:lineRule="auto"/>
              <w:jc w:val="right"/>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xml:space="preserve"> 24.25 </w:t>
            </w:r>
          </w:p>
        </w:tc>
      </w:tr>
      <w:tr w:rsidR="00FA69C1" w:rsidRPr="002F3AEC" w14:paraId="1214CBBD" w14:textId="77777777" w:rsidTr="00650521">
        <w:trPr>
          <w:trHeight w:val="225"/>
        </w:trPr>
        <w:tc>
          <w:tcPr>
            <w:tcW w:w="2515" w:type="dxa"/>
            <w:tcBorders>
              <w:top w:val="nil"/>
              <w:left w:val="single" w:sz="4" w:space="0" w:color="auto"/>
              <w:bottom w:val="single" w:sz="4" w:space="0" w:color="auto"/>
              <w:right w:val="single" w:sz="4" w:space="0" w:color="auto"/>
            </w:tcBorders>
            <w:shd w:val="clear" w:color="auto" w:fill="auto"/>
            <w:noWrap/>
            <w:vAlign w:val="bottom"/>
            <w:hideMark/>
          </w:tcPr>
          <w:p w14:paraId="072FB21F"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Mean quality</w:t>
            </w:r>
          </w:p>
        </w:tc>
        <w:tc>
          <w:tcPr>
            <w:tcW w:w="3549" w:type="dxa"/>
            <w:tcBorders>
              <w:top w:val="nil"/>
              <w:left w:val="nil"/>
              <w:bottom w:val="single" w:sz="4" w:space="0" w:color="auto"/>
              <w:right w:val="single" w:sz="4" w:space="0" w:color="auto"/>
            </w:tcBorders>
            <w:shd w:val="clear" w:color="auto" w:fill="auto"/>
            <w:noWrap/>
            <w:vAlign w:val="bottom"/>
            <w:hideMark/>
          </w:tcPr>
          <w:p w14:paraId="4BD11146" w14:textId="77777777" w:rsidR="00FA69C1" w:rsidRPr="002F3AEC" w:rsidRDefault="00FA69C1" w:rsidP="00650521">
            <w:pPr>
              <w:spacing w:after="0" w:line="240" w:lineRule="auto"/>
              <w:jc w:val="right"/>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xml:space="preserve"> 25.69 </w:t>
            </w:r>
          </w:p>
        </w:tc>
        <w:tc>
          <w:tcPr>
            <w:tcW w:w="184" w:type="dxa"/>
            <w:tcBorders>
              <w:top w:val="nil"/>
              <w:left w:val="nil"/>
              <w:bottom w:val="single" w:sz="4" w:space="0" w:color="auto"/>
              <w:right w:val="single" w:sz="4" w:space="0" w:color="auto"/>
            </w:tcBorders>
            <w:shd w:val="clear" w:color="auto" w:fill="auto"/>
            <w:noWrap/>
            <w:vAlign w:val="bottom"/>
            <w:hideMark/>
          </w:tcPr>
          <w:p w14:paraId="2E90853F"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2514" w:type="dxa"/>
            <w:tcBorders>
              <w:top w:val="nil"/>
              <w:left w:val="nil"/>
              <w:bottom w:val="single" w:sz="4" w:space="0" w:color="auto"/>
              <w:right w:val="single" w:sz="4" w:space="0" w:color="auto"/>
            </w:tcBorders>
            <w:shd w:val="clear" w:color="auto" w:fill="auto"/>
            <w:noWrap/>
            <w:vAlign w:val="bottom"/>
            <w:hideMark/>
          </w:tcPr>
          <w:p w14:paraId="79547B0E"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90-percentile quality</w:t>
            </w:r>
          </w:p>
        </w:tc>
        <w:tc>
          <w:tcPr>
            <w:tcW w:w="588" w:type="dxa"/>
            <w:tcBorders>
              <w:top w:val="nil"/>
              <w:left w:val="nil"/>
              <w:bottom w:val="single" w:sz="4" w:space="0" w:color="auto"/>
              <w:right w:val="single" w:sz="4" w:space="0" w:color="auto"/>
            </w:tcBorders>
            <w:shd w:val="clear" w:color="auto" w:fill="auto"/>
            <w:noWrap/>
            <w:vAlign w:val="bottom"/>
            <w:hideMark/>
          </w:tcPr>
          <w:p w14:paraId="3901B8A1" w14:textId="77777777" w:rsidR="00FA69C1" w:rsidRPr="002F3AEC" w:rsidRDefault="00FA69C1" w:rsidP="00650521">
            <w:pPr>
              <w:spacing w:after="0" w:line="240" w:lineRule="auto"/>
              <w:jc w:val="right"/>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xml:space="preserve"> 51.93 </w:t>
            </w:r>
          </w:p>
        </w:tc>
      </w:tr>
      <w:tr w:rsidR="00FA69C1" w:rsidRPr="002F3AEC" w14:paraId="4141C4DB" w14:textId="77777777" w:rsidTr="00650521">
        <w:trPr>
          <w:trHeight w:val="225"/>
        </w:trPr>
        <w:tc>
          <w:tcPr>
            <w:tcW w:w="2515" w:type="dxa"/>
            <w:tcBorders>
              <w:top w:val="nil"/>
              <w:left w:val="single" w:sz="4" w:space="0" w:color="auto"/>
              <w:bottom w:val="single" w:sz="4" w:space="0" w:color="auto"/>
              <w:right w:val="single" w:sz="4" w:space="0" w:color="auto"/>
            </w:tcBorders>
            <w:shd w:val="clear" w:color="auto" w:fill="auto"/>
            <w:noWrap/>
            <w:vAlign w:val="bottom"/>
            <w:hideMark/>
          </w:tcPr>
          <w:p w14:paraId="42D8BD91"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Standard deviation of quality</w:t>
            </w:r>
          </w:p>
        </w:tc>
        <w:tc>
          <w:tcPr>
            <w:tcW w:w="3549" w:type="dxa"/>
            <w:tcBorders>
              <w:top w:val="nil"/>
              <w:left w:val="nil"/>
              <w:bottom w:val="single" w:sz="4" w:space="0" w:color="auto"/>
              <w:right w:val="single" w:sz="4" w:space="0" w:color="auto"/>
            </w:tcBorders>
            <w:shd w:val="clear" w:color="auto" w:fill="auto"/>
            <w:noWrap/>
            <w:vAlign w:val="bottom"/>
            <w:hideMark/>
          </w:tcPr>
          <w:p w14:paraId="0FED4E74" w14:textId="77777777" w:rsidR="00FA69C1" w:rsidRPr="002F3AEC" w:rsidRDefault="00FA69C1" w:rsidP="00650521">
            <w:pPr>
              <w:spacing w:after="0" w:line="240" w:lineRule="auto"/>
              <w:jc w:val="right"/>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xml:space="preserve"> 23.03 </w:t>
            </w:r>
          </w:p>
        </w:tc>
        <w:tc>
          <w:tcPr>
            <w:tcW w:w="184" w:type="dxa"/>
            <w:tcBorders>
              <w:top w:val="nil"/>
              <w:left w:val="nil"/>
              <w:bottom w:val="single" w:sz="4" w:space="0" w:color="auto"/>
              <w:right w:val="single" w:sz="4" w:space="0" w:color="auto"/>
            </w:tcBorders>
            <w:shd w:val="clear" w:color="auto" w:fill="auto"/>
            <w:noWrap/>
            <w:vAlign w:val="bottom"/>
            <w:hideMark/>
          </w:tcPr>
          <w:p w14:paraId="1DE76566"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2514" w:type="dxa"/>
            <w:tcBorders>
              <w:top w:val="nil"/>
              <w:left w:val="nil"/>
              <w:bottom w:val="single" w:sz="4" w:space="0" w:color="auto"/>
              <w:right w:val="single" w:sz="4" w:space="0" w:color="auto"/>
            </w:tcBorders>
            <w:shd w:val="clear" w:color="auto" w:fill="auto"/>
            <w:noWrap/>
            <w:vAlign w:val="bottom"/>
            <w:hideMark/>
          </w:tcPr>
          <w:p w14:paraId="5129C8CE"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95-percentile quality</w:t>
            </w:r>
          </w:p>
        </w:tc>
        <w:tc>
          <w:tcPr>
            <w:tcW w:w="588" w:type="dxa"/>
            <w:tcBorders>
              <w:top w:val="nil"/>
              <w:left w:val="nil"/>
              <w:bottom w:val="single" w:sz="4" w:space="0" w:color="auto"/>
              <w:right w:val="single" w:sz="4" w:space="0" w:color="auto"/>
            </w:tcBorders>
            <w:shd w:val="clear" w:color="auto" w:fill="auto"/>
            <w:noWrap/>
            <w:vAlign w:val="bottom"/>
            <w:hideMark/>
          </w:tcPr>
          <w:p w14:paraId="4B095D01" w14:textId="77777777" w:rsidR="00FA69C1" w:rsidRPr="002F3AEC" w:rsidRDefault="00FA69C1" w:rsidP="00650521">
            <w:pPr>
              <w:spacing w:after="0" w:line="240" w:lineRule="auto"/>
              <w:jc w:val="right"/>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xml:space="preserve"> 67.56 </w:t>
            </w:r>
          </w:p>
        </w:tc>
      </w:tr>
      <w:tr w:rsidR="00FA69C1" w:rsidRPr="002F3AEC" w14:paraId="140A655E" w14:textId="77777777" w:rsidTr="00650521">
        <w:trPr>
          <w:trHeight w:val="225"/>
        </w:trPr>
        <w:tc>
          <w:tcPr>
            <w:tcW w:w="2515" w:type="dxa"/>
            <w:tcBorders>
              <w:top w:val="nil"/>
              <w:left w:val="single" w:sz="4" w:space="0" w:color="auto"/>
              <w:bottom w:val="single" w:sz="4" w:space="0" w:color="auto"/>
              <w:right w:val="single" w:sz="4" w:space="0" w:color="auto"/>
            </w:tcBorders>
            <w:shd w:val="clear" w:color="auto" w:fill="auto"/>
            <w:noWrap/>
            <w:vAlign w:val="bottom"/>
            <w:hideMark/>
          </w:tcPr>
          <w:p w14:paraId="1329E911"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xml:space="preserve">             90-percentile</w:t>
            </w:r>
          </w:p>
        </w:tc>
        <w:tc>
          <w:tcPr>
            <w:tcW w:w="3549" w:type="dxa"/>
            <w:tcBorders>
              <w:top w:val="nil"/>
              <w:left w:val="nil"/>
              <w:bottom w:val="single" w:sz="4" w:space="0" w:color="auto"/>
              <w:right w:val="single" w:sz="4" w:space="0" w:color="auto"/>
            </w:tcBorders>
            <w:shd w:val="clear" w:color="auto" w:fill="auto"/>
            <w:noWrap/>
            <w:vAlign w:val="bottom"/>
            <w:hideMark/>
          </w:tcPr>
          <w:p w14:paraId="49DEED0B" w14:textId="77777777" w:rsidR="00FA69C1" w:rsidRPr="002F3AEC" w:rsidRDefault="00FA69C1" w:rsidP="00650521">
            <w:pPr>
              <w:spacing w:after="0" w:line="240" w:lineRule="auto"/>
              <w:jc w:val="right"/>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xml:space="preserve"> 51.18 </w:t>
            </w:r>
          </w:p>
        </w:tc>
        <w:tc>
          <w:tcPr>
            <w:tcW w:w="184" w:type="dxa"/>
            <w:tcBorders>
              <w:top w:val="nil"/>
              <w:left w:val="nil"/>
              <w:bottom w:val="single" w:sz="4" w:space="0" w:color="auto"/>
              <w:right w:val="single" w:sz="4" w:space="0" w:color="auto"/>
            </w:tcBorders>
            <w:shd w:val="clear" w:color="auto" w:fill="auto"/>
            <w:noWrap/>
            <w:vAlign w:val="bottom"/>
            <w:hideMark/>
          </w:tcPr>
          <w:p w14:paraId="08389DDC"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2514" w:type="dxa"/>
            <w:tcBorders>
              <w:top w:val="nil"/>
              <w:left w:val="nil"/>
              <w:bottom w:val="single" w:sz="4" w:space="0" w:color="auto"/>
              <w:right w:val="single" w:sz="4" w:space="0" w:color="auto"/>
            </w:tcBorders>
            <w:shd w:val="clear" w:color="auto" w:fill="auto"/>
            <w:noWrap/>
            <w:vAlign w:val="bottom"/>
            <w:hideMark/>
          </w:tcPr>
          <w:p w14:paraId="7F0CB2BF"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99-percentile quality</w:t>
            </w:r>
          </w:p>
        </w:tc>
        <w:tc>
          <w:tcPr>
            <w:tcW w:w="588" w:type="dxa"/>
            <w:tcBorders>
              <w:top w:val="nil"/>
              <w:left w:val="nil"/>
              <w:bottom w:val="single" w:sz="4" w:space="0" w:color="auto"/>
              <w:right w:val="single" w:sz="4" w:space="0" w:color="auto"/>
            </w:tcBorders>
            <w:shd w:val="clear" w:color="auto" w:fill="auto"/>
            <w:noWrap/>
            <w:vAlign w:val="bottom"/>
            <w:hideMark/>
          </w:tcPr>
          <w:p w14:paraId="25324193" w14:textId="77777777" w:rsidR="00FA69C1" w:rsidRPr="002F3AEC" w:rsidRDefault="00FA69C1" w:rsidP="00650521">
            <w:pPr>
              <w:spacing w:after="0" w:line="240" w:lineRule="auto"/>
              <w:jc w:val="right"/>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xml:space="preserve"> 113.38 </w:t>
            </w:r>
          </w:p>
        </w:tc>
      </w:tr>
      <w:tr w:rsidR="00FA69C1" w:rsidRPr="002F3AEC" w14:paraId="0A04D93A" w14:textId="77777777" w:rsidTr="00650521">
        <w:trPr>
          <w:trHeight w:val="225"/>
        </w:trPr>
        <w:tc>
          <w:tcPr>
            <w:tcW w:w="2515" w:type="dxa"/>
            <w:tcBorders>
              <w:top w:val="nil"/>
              <w:left w:val="single" w:sz="4" w:space="0" w:color="auto"/>
              <w:bottom w:val="single" w:sz="4" w:space="0" w:color="auto"/>
              <w:right w:val="single" w:sz="4" w:space="0" w:color="auto"/>
            </w:tcBorders>
            <w:shd w:val="clear" w:color="auto" w:fill="auto"/>
            <w:noWrap/>
            <w:vAlign w:val="bottom"/>
            <w:hideMark/>
          </w:tcPr>
          <w:p w14:paraId="6DDF8D21"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3549" w:type="dxa"/>
            <w:tcBorders>
              <w:top w:val="nil"/>
              <w:left w:val="nil"/>
              <w:bottom w:val="single" w:sz="4" w:space="0" w:color="auto"/>
              <w:right w:val="single" w:sz="4" w:space="0" w:color="auto"/>
            </w:tcBorders>
            <w:shd w:val="clear" w:color="auto" w:fill="auto"/>
            <w:noWrap/>
            <w:vAlign w:val="bottom"/>
            <w:hideMark/>
          </w:tcPr>
          <w:p w14:paraId="34361DDB"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184" w:type="dxa"/>
            <w:tcBorders>
              <w:top w:val="nil"/>
              <w:left w:val="nil"/>
              <w:bottom w:val="single" w:sz="4" w:space="0" w:color="auto"/>
              <w:right w:val="single" w:sz="4" w:space="0" w:color="auto"/>
            </w:tcBorders>
            <w:shd w:val="clear" w:color="auto" w:fill="auto"/>
            <w:noWrap/>
            <w:vAlign w:val="bottom"/>
            <w:hideMark/>
          </w:tcPr>
          <w:p w14:paraId="1B241F92"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2514" w:type="dxa"/>
            <w:tcBorders>
              <w:top w:val="nil"/>
              <w:left w:val="nil"/>
              <w:bottom w:val="single" w:sz="4" w:space="0" w:color="auto"/>
              <w:right w:val="single" w:sz="4" w:space="0" w:color="auto"/>
            </w:tcBorders>
            <w:shd w:val="clear" w:color="auto" w:fill="auto"/>
            <w:noWrap/>
            <w:vAlign w:val="bottom"/>
            <w:hideMark/>
          </w:tcPr>
          <w:p w14:paraId="53DBE2AE"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588" w:type="dxa"/>
            <w:tcBorders>
              <w:top w:val="nil"/>
              <w:left w:val="nil"/>
              <w:bottom w:val="single" w:sz="4" w:space="0" w:color="auto"/>
              <w:right w:val="single" w:sz="4" w:space="0" w:color="auto"/>
            </w:tcBorders>
            <w:shd w:val="clear" w:color="auto" w:fill="auto"/>
            <w:noWrap/>
            <w:vAlign w:val="bottom"/>
            <w:hideMark/>
          </w:tcPr>
          <w:p w14:paraId="3594015B"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r>
      <w:tr w:rsidR="00FA69C1" w:rsidRPr="002F3AEC" w14:paraId="2E60D835" w14:textId="77777777" w:rsidTr="00650521">
        <w:trPr>
          <w:trHeight w:val="225"/>
        </w:trPr>
        <w:tc>
          <w:tcPr>
            <w:tcW w:w="2515" w:type="dxa"/>
            <w:tcBorders>
              <w:top w:val="nil"/>
              <w:left w:val="single" w:sz="4" w:space="0" w:color="auto"/>
              <w:bottom w:val="single" w:sz="4" w:space="0" w:color="auto"/>
              <w:right w:val="single" w:sz="4" w:space="0" w:color="auto"/>
            </w:tcBorders>
            <w:shd w:val="clear" w:color="auto" w:fill="auto"/>
            <w:noWrap/>
            <w:vAlign w:val="bottom"/>
            <w:hideMark/>
          </w:tcPr>
          <w:p w14:paraId="770E3F63" w14:textId="77777777" w:rsidR="00FA69C1" w:rsidRPr="002F3AEC" w:rsidRDefault="00FA69C1" w:rsidP="00650521">
            <w:pPr>
              <w:spacing w:after="0" w:line="240" w:lineRule="auto"/>
              <w:rPr>
                <w:rFonts w:ascii="Arial" w:eastAsia="Times New Roman" w:hAnsi="Arial" w:cs="Arial"/>
                <w:b/>
                <w:bCs/>
                <w:color w:val="000000"/>
                <w:sz w:val="16"/>
                <w:szCs w:val="16"/>
                <w:lang w:eastAsia="en-GB"/>
              </w:rPr>
            </w:pPr>
            <w:r w:rsidRPr="002F3AEC">
              <w:rPr>
                <w:rFonts w:ascii="Arial" w:eastAsia="Times New Roman" w:hAnsi="Arial" w:cs="Arial"/>
                <w:b/>
                <w:bCs/>
                <w:color w:val="000000"/>
                <w:sz w:val="16"/>
                <w:szCs w:val="16"/>
                <w:lang w:eastAsia="en-GB"/>
              </w:rPr>
              <w:t>DISCHARGE DATA</w:t>
            </w:r>
          </w:p>
        </w:tc>
        <w:tc>
          <w:tcPr>
            <w:tcW w:w="3549" w:type="dxa"/>
            <w:tcBorders>
              <w:top w:val="nil"/>
              <w:left w:val="nil"/>
              <w:bottom w:val="single" w:sz="4" w:space="0" w:color="auto"/>
              <w:right w:val="single" w:sz="4" w:space="0" w:color="auto"/>
            </w:tcBorders>
            <w:shd w:val="clear" w:color="auto" w:fill="auto"/>
            <w:noWrap/>
            <w:vAlign w:val="bottom"/>
            <w:hideMark/>
          </w:tcPr>
          <w:p w14:paraId="78A2B771"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184" w:type="dxa"/>
            <w:tcBorders>
              <w:top w:val="nil"/>
              <w:left w:val="nil"/>
              <w:bottom w:val="single" w:sz="4" w:space="0" w:color="auto"/>
              <w:right w:val="single" w:sz="4" w:space="0" w:color="auto"/>
            </w:tcBorders>
            <w:shd w:val="clear" w:color="auto" w:fill="auto"/>
            <w:noWrap/>
            <w:vAlign w:val="bottom"/>
            <w:hideMark/>
          </w:tcPr>
          <w:p w14:paraId="15645B45"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2514" w:type="dxa"/>
            <w:tcBorders>
              <w:top w:val="nil"/>
              <w:left w:val="nil"/>
              <w:bottom w:val="single" w:sz="4" w:space="0" w:color="auto"/>
              <w:right w:val="single" w:sz="4" w:space="0" w:color="auto"/>
            </w:tcBorders>
            <w:shd w:val="clear" w:color="auto" w:fill="auto"/>
            <w:noWrap/>
            <w:vAlign w:val="bottom"/>
            <w:hideMark/>
          </w:tcPr>
          <w:p w14:paraId="460E2B3A" w14:textId="77777777" w:rsidR="00FA69C1" w:rsidRPr="002F3AEC" w:rsidRDefault="00FA69C1" w:rsidP="00650521">
            <w:pPr>
              <w:spacing w:after="0" w:line="240" w:lineRule="auto"/>
              <w:rPr>
                <w:rFonts w:ascii="Arial" w:eastAsia="Times New Roman" w:hAnsi="Arial" w:cs="Arial"/>
                <w:b/>
                <w:bCs/>
                <w:color w:val="000000"/>
                <w:sz w:val="16"/>
                <w:szCs w:val="16"/>
                <w:lang w:eastAsia="en-GB"/>
              </w:rPr>
            </w:pPr>
            <w:r w:rsidRPr="002F3AEC">
              <w:rPr>
                <w:rFonts w:ascii="Arial" w:eastAsia="Times New Roman" w:hAnsi="Arial" w:cs="Arial"/>
                <w:b/>
                <w:bCs/>
                <w:color w:val="000000"/>
                <w:sz w:val="16"/>
                <w:szCs w:val="16"/>
                <w:lang w:eastAsia="en-GB"/>
              </w:rPr>
              <w:t>DISCHARGE QUALITY</w:t>
            </w:r>
          </w:p>
        </w:tc>
        <w:tc>
          <w:tcPr>
            <w:tcW w:w="588" w:type="dxa"/>
            <w:tcBorders>
              <w:top w:val="nil"/>
              <w:left w:val="nil"/>
              <w:bottom w:val="single" w:sz="4" w:space="0" w:color="auto"/>
              <w:right w:val="single" w:sz="4" w:space="0" w:color="auto"/>
            </w:tcBorders>
            <w:shd w:val="clear" w:color="auto" w:fill="auto"/>
            <w:noWrap/>
            <w:vAlign w:val="bottom"/>
            <w:hideMark/>
          </w:tcPr>
          <w:p w14:paraId="289D1CA6"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r>
      <w:tr w:rsidR="00FA69C1" w:rsidRPr="002F3AEC" w14:paraId="0E6FD514" w14:textId="77777777" w:rsidTr="00650521">
        <w:trPr>
          <w:trHeight w:val="225"/>
        </w:trPr>
        <w:tc>
          <w:tcPr>
            <w:tcW w:w="2515" w:type="dxa"/>
            <w:tcBorders>
              <w:top w:val="nil"/>
              <w:left w:val="single" w:sz="4" w:space="0" w:color="auto"/>
              <w:bottom w:val="single" w:sz="4" w:space="0" w:color="auto"/>
              <w:right w:val="single" w:sz="4" w:space="0" w:color="auto"/>
            </w:tcBorders>
            <w:shd w:val="clear" w:color="auto" w:fill="auto"/>
            <w:noWrap/>
            <w:vAlign w:val="bottom"/>
            <w:hideMark/>
          </w:tcPr>
          <w:p w14:paraId="5453432B"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xml:space="preserve">Mean flow </w:t>
            </w:r>
          </w:p>
        </w:tc>
        <w:tc>
          <w:tcPr>
            <w:tcW w:w="3549" w:type="dxa"/>
            <w:tcBorders>
              <w:top w:val="nil"/>
              <w:left w:val="nil"/>
              <w:bottom w:val="single" w:sz="4" w:space="0" w:color="auto"/>
              <w:right w:val="single" w:sz="4" w:space="0" w:color="auto"/>
            </w:tcBorders>
            <w:shd w:val="clear" w:color="auto" w:fill="auto"/>
            <w:noWrap/>
            <w:vAlign w:val="bottom"/>
            <w:hideMark/>
          </w:tcPr>
          <w:p w14:paraId="1944A144" w14:textId="77777777" w:rsidR="00FA69C1" w:rsidRPr="002F3AEC" w:rsidRDefault="00FA69C1" w:rsidP="00650521">
            <w:pPr>
              <w:spacing w:after="0" w:line="240" w:lineRule="auto"/>
              <w:jc w:val="right"/>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xml:space="preserve"> 149.53 </w:t>
            </w:r>
          </w:p>
        </w:tc>
        <w:tc>
          <w:tcPr>
            <w:tcW w:w="184" w:type="dxa"/>
            <w:tcBorders>
              <w:top w:val="nil"/>
              <w:left w:val="nil"/>
              <w:bottom w:val="single" w:sz="4" w:space="0" w:color="auto"/>
              <w:right w:val="single" w:sz="4" w:space="0" w:color="auto"/>
            </w:tcBorders>
            <w:shd w:val="clear" w:color="auto" w:fill="auto"/>
            <w:noWrap/>
            <w:vAlign w:val="bottom"/>
            <w:hideMark/>
          </w:tcPr>
          <w:p w14:paraId="78EB5C9B"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2514" w:type="dxa"/>
            <w:tcBorders>
              <w:top w:val="nil"/>
              <w:left w:val="nil"/>
              <w:bottom w:val="single" w:sz="4" w:space="0" w:color="auto"/>
              <w:right w:val="single" w:sz="4" w:space="0" w:color="auto"/>
            </w:tcBorders>
            <w:shd w:val="clear" w:color="auto" w:fill="auto"/>
            <w:noWrap/>
            <w:vAlign w:val="bottom"/>
            <w:hideMark/>
          </w:tcPr>
          <w:p w14:paraId="784C9B45"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Mean quality</w:t>
            </w:r>
          </w:p>
        </w:tc>
        <w:tc>
          <w:tcPr>
            <w:tcW w:w="588" w:type="dxa"/>
            <w:tcBorders>
              <w:top w:val="nil"/>
              <w:left w:val="nil"/>
              <w:bottom w:val="single" w:sz="4" w:space="0" w:color="auto"/>
              <w:right w:val="single" w:sz="4" w:space="0" w:color="auto"/>
            </w:tcBorders>
            <w:shd w:val="clear" w:color="auto" w:fill="auto"/>
            <w:noWrap/>
            <w:vAlign w:val="bottom"/>
            <w:hideMark/>
          </w:tcPr>
          <w:p w14:paraId="2DED94BD" w14:textId="77777777" w:rsidR="00FA69C1" w:rsidRPr="002F3AEC" w:rsidRDefault="00FA69C1" w:rsidP="00650521">
            <w:pPr>
              <w:spacing w:after="0" w:line="240" w:lineRule="auto"/>
              <w:jc w:val="right"/>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xml:space="preserve"> 377.78 </w:t>
            </w:r>
          </w:p>
        </w:tc>
      </w:tr>
      <w:tr w:rsidR="00FA69C1" w:rsidRPr="002F3AEC" w14:paraId="064B1C6C" w14:textId="77777777" w:rsidTr="00650521">
        <w:trPr>
          <w:trHeight w:val="225"/>
        </w:trPr>
        <w:tc>
          <w:tcPr>
            <w:tcW w:w="2515" w:type="dxa"/>
            <w:tcBorders>
              <w:top w:val="nil"/>
              <w:left w:val="single" w:sz="4" w:space="0" w:color="auto"/>
              <w:bottom w:val="single" w:sz="4" w:space="0" w:color="auto"/>
              <w:right w:val="single" w:sz="4" w:space="0" w:color="auto"/>
            </w:tcBorders>
            <w:shd w:val="clear" w:color="auto" w:fill="auto"/>
            <w:noWrap/>
            <w:vAlign w:val="bottom"/>
            <w:hideMark/>
          </w:tcPr>
          <w:p w14:paraId="734E1F81"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Standard deviation of flow</w:t>
            </w:r>
          </w:p>
        </w:tc>
        <w:tc>
          <w:tcPr>
            <w:tcW w:w="3549" w:type="dxa"/>
            <w:tcBorders>
              <w:top w:val="nil"/>
              <w:left w:val="nil"/>
              <w:bottom w:val="single" w:sz="4" w:space="0" w:color="auto"/>
              <w:right w:val="single" w:sz="4" w:space="0" w:color="auto"/>
            </w:tcBorders>
            <w:shd w:val="clear" w:color="auto" w:fill="auto"/>
            <w:noWrap/>
            <w:vAlign w:val="bottom"/>
            <w:hideMark/>
          </w:tcPr>
          <w:p w14:paraId="171B7D65" w14:textId="77777777" w:rsidR="00FA69C1" w:rsidRPr="002F3AEC" w:rsidRDefault="00FA69C1" w:rsidP="00650521">
            <w:pPr>
              <w:spacing w:after="0" w:line="240" w:lineRule="auto"/>
              <w:jc w:val="right"/>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xml:space="preserve"> 49.35 </w:t>
            </w:r>
          </w:p>
        </w:tc>
        <w:tc>
          <w:tcPr>
            <w:tcW w:w="184" w:type="dxa"/>
            <w:tcBorders>
              <w:top w:val="nil"/>
              <w:left w:val="nil"/>
              <w:bottom w:val="single" w:sz="4" w:space="0" w:color="auto"/>
              <w:right w:val="single" w:sz="4" w:space="0" w:color="auto"/>
            </w:tcBorders>
            <w:shd w:val="clear" w:color="auto" w:fill="auto"/>
            <w:noWrap/>
            <w:vAlign w:val="bottom"/>
            <w:hideMark/>
          </w:tcPr>
          <w:p w14:paraId="14A643F7"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2514" w:type="dxa"/>
            <w:tcBorders>
              <w:top w:val="nil"/>
              <w:left w:val="nil"/>
              <w:bottom w:val="single" w:sz="4" w:space="0" w:color="auto"/>
              <w:right w:val="single" w:sz="4" w:space="0" w:color="auto"/>
            </w:tcBorders>
            <w:shd w:val="clear" w:color="auto" w:fill="auto"/>
            <w:noWrap/>
            <w:vAlign w:val="bottom"/>
            <w:hideMark/>
          </w:tcPr>
          <w:p w14:paraId="498A1E04"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Standard deviation of quality</w:t>
            </w:r>
          </w:p>
        </w:tc>
        <w:tc>
          <w:tcPr>
            <w:tcW w:w="588" w:type="dxa"/>
            <w:tcBorders>
              <w:top w:val="nil"/>
              <w:left w:val="nil"/>
              <w:bottom w:val="single" w:sz="4" w:space="0" w:color="auto"/>
              <w:right w:val="single" w:sz="4" w:space="0" w:color="auto"/>
            </w:tcBorders>
            <w:shd w:val="clear" w:color="auto" w:fill="auto"/>
            <w:noWrap/>
            <w:vAlign w:val="bottom"/>
            <w:hideMark/>
          </w:tcPr>
          <w:p w14:paraId="52AE5DA3" w14:textId="77777777" w:rsidR="00FA69C1" w:rsidRPr="002F3AEC" w:rsidRDefault="00FA69C1" w:rsidP="00650521">
            <w:pPr>
              <w:spacing w:after="0" w:line="240" w:lineRule="auto"/>
              <w:jc w:val="right"/>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xml:space="preserve"> 522.86 </w:t>
            </w:r>
          </w:p>
        </w:tc>
      </w:tr>
      <w:tr w:rsidR="00FA69C1" w:rsidRPr="002F3AEC" w14:paraId="19D8D31A" w14:textId="77777777" w:rsidTr="00650521">
        <w:trPr>
          <w:trHeight w:val="225"/>
        </w:trPr>
        <w:tc>
          <w:tcPr>
            <w:tcW w:w="2515" w:type="dxa"/>
            <w:tcBorders>
              <w:top w:val="nil"/>
              <w:left w:val="single" w:sz="4" w:space="0" w:color="auto"/>
              <w:bottom w:val="single" w:sz="4" w:space="0" w:color="auto"/>
              <w:right w:val="single" w:sz="4" w:space="0" w:color="auto"/>
            </w:tcBorders>
            <w:shd w:val="clear" w:color="auto" w:fill="auto"/>
            <w:noWrap/>
            <w:vAlign w:val="bottom"/>
            <w:hideMark/>
          </w:tcPr>
          <w:p w14:paraId="0A8E056C"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xml:space="preserve">Mean quality </w:t>
            </w:r>
          </w:p>
        </w:tc>
        <w:tc>
          <w:tcPr>
            <w:tcW w:w="3549" w:type="dxa"/>
            <w:tcBorders>
              <w:top w:val="nil"/>
              <w:left w:val="nil"/>
              <w:bottom w:val="single" w:sz="4" w:space="0" w:color="auto"/>
              <w:right w:val="single" w:sz="4" w:space="0" w:color="auto"/>
            </w:tcBorders>
            <w:shd w:val="clear" w:color="auto" w:fill="auto"/>
            <w:noWrap/>
            <w:vAlign w:val="bottom"/>
            <w:hideMark/>
          </w:tcPr>
          <w:p w14:paraId="0572BDD4" w14:textId="77777777" w:rsidR="00FA69C1" w:rsidRPr="002F3AEC" w:rsidRDefault="00FA69C1" w:rsidP="00650521">
            <w:pPr>
              <w:spacing w:after="0" w:line="240" w:lineRule="auto"/>
              <w:jc w:val="right"/>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xml:space="preserve"> 368.90 </w:t>
            </w:r>
          </w:p>
        </w:tc>
        <w:tc>
          <w:tcPr>
            <w:tcW w:w="184" w:type="dxa"/>
            <w:tcBorders>
              <w:top w:val="nil"/>
              <w:left w:val="nil"/>
              <w:bottom w:val="single" w:sz="4" w:space="0" w:color="auto"/>
              <w:right w:val="single" w:sz="4" w:space="0" w:color="auto"/>
            </w:tcBorders>
            <w:shd w:val="clear" w:color="auto" w:fill="auto"/>
            <w:noWrap/>
            <w:vAlign w:val="bottom"/>
            <w:hideMark/>
          </w:tcPr>
          <w:p w14:paraId="1DE92D55"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2514" w:type="dxa"/>
            <w:tcBorders>
              <w:top w:val="nil"/>
              <w:left w:val="nil"/>
              <w:bottom w:val="single" w:sz="4" w:space="0" w:color="auto"/>
              <w:right w:val="single" w:sz="4" w:space="0" w:color="auto"/>
            </w:tcBorders>
            <w:shd w:val="clear" w:color="auto" w:fill="auto"/>
            <w:noWrap/>
            <w:vAlign w:val="bottom"/>
            <w:hideMark/>
          </w:tcPr>
          <w:p w14:paraId="157CDC04"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95-percentile quality</w:t>
            </w:r>
          </w:p>
        </w:tc>
        <w:tc>
          <w:tcPr>
            <w:tcW w:w="588" w:type="dxa"/>
            <w:tcBorders>
              <w:top w:val="nil"/>
              <w:left w:val="nil"/>
              <w:bottom w:val="single" w:sz="4" w:space="0" w:color="auto"/>
              <w:right w:val="single" w:sz="4" w:space="0" w:color="auto"/>
            </w:tcBorders>
            <w:shd w:val="clear" w:color="auto" w:fill="auto"/>
            <w:noWrap/>
            <w:vAlign w:val="bottom"/>
            <w:hideMark/>
          </w:tcPr>
          <w:p w14:paraId="72113987" w14:textId="77777777" w:rsidR="00FA69C1" w:rsidRPr="002F3AEC" w:rsidRDefault="00FA69C1" w:rsidP="00650521">
            <w:pPr>
              <w:spacing w:after="0" w:line="240" w:lineRule="auto"/>
              <w:jc w:val="right"/>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xml:space="preserve">1287.7 </w:t>
            </w:r>
          </w:p>
        </w:tc>
      </w:tr>
      <w:tr w:rsidR="00FA69C1" w:rsidRPr="002F3AEC" w14:paraId="04353822" w14:textId="77777777" w:rsidTr="00650521">
        <w:trPr>
          <w:trHeight w:val="225"/>
        </w:trPr>
        <w:tc>
          <w:tcPr>
            <w:tcW w:w="2515" w:type="dxa"/>
            <w:tcBorders>
              <w:top w:val="nil"/>
              <w:left w:val="single" w:sz="4" w:space="0" w:color="auto"/>
              <w:bottom w:val="single" w:sz="4" w:space="0" w:color="auto"/>
              <w:right w:val="single" w:sz="4" w:space="0" w:color="auto"/>
            </w:tcBorders>
            <w:shd w:val="clear" w:color="auto" w:fill="auto"/>
            <w:noWrap/>
            <w:vAlign w:val="bottom"/>
            <w:hideMark/>
          </w:tcPr>
          <w:p w14:paraId="2E274505"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Standard deviation of quality</w:t>
            </w:r>
          </w:p>
        </w:tc>
        <w:tc>
          <w:tcPr>
            <w:tcW w:w="3549" w:type="dxa"/>
            <w:tcBorders>
              <w:top w:val="nil"/>
              <w:left w:val="nil"/>
              <w:bottom w:val="single" w:sz="4" w:space="0" w:color="auto"/>
              <w:right w:val="single" w:sz="4" w:space="0" w:color="auto"/>
            </w:tcBorders>
            <w:shd w:val="clear" w:color="auto" w:fill="auto"/>
            <w:noWrap/>
            <w:vAlign w:val="bottom"/>
            <w:hideMark/>
          </w:tcPr>
          <w:p w14:paraId="338F899D" w14:textId="77777777" w:rsidR="00FA69C1" w:rsidRPr="002F3AEC" w:rsidRDefault="00FA69C1" w:rsidP="00650521">
            <w:pPr>
              <w:spacing w:after="0" w:line="240" w:lineRule="auto"/>
              <w:jc w:val="right"/>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xml:space="preserve"> 604.20 </w:t>
            </w:r>
          </w:p>
        </w:tc>
        <w:tc>
          <w:tcPr>
            <w:tcW w:w="184" w:type="dxa"/>
            <w:tcBorders>
              <w:top w:val="nil"/>
              <w:left w:val="nil"/>
              <w:bottom w:val="single" w:sz="4" w:space="0" w:color="auto"/>
              <w:right w:val="single" w:sz="4" w:space="0" w:color="auto"/>
            </w:tcBorders>
            <w:shd w:val="clear" w:color="auto" w:fill="auto"/>
            <w:noWrap/>
            <w:vAlign w:val="bottom"/>
            <w:hideMark/>
          </w:tcPr>
          <w:p w14:paraId="249F19BD"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2514" w:type="dxa"/>
            <w:tcBorders>
              <w:top w:val="nil"/>
              <w:left w:val="nil"/>
              <w:bottom w:val="single" w:sz="4" w:space="0" w:color="auto"/>
              <w:right w:val="single" w:sz="4" w:space="0" w:color="auto"/>
            </w:tcBorders>
            <w:shd w:val="clear" w:color="auto" w:fill="auto"/>
            <w:noWrap/>
            <w:vAlign w:val="bottom"/>
            <w:hideMark/>
          </w:tcPr>
          <w:p w14:paraId="06AB2900"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99-percentile quality</w:t>
            </w:r>
          </w:p>
        </w:tc>
        <w:tc>
          <w:tcPr>
            <w:tcW w:w="588" w:type="dxa"/>
            <w:tcBorders>
              <w:top w:val="nil"/>
              <w:left w:val="nil"/>
              <w:bottom w:val="single" w:sz="4" w:space="0" w:color="auto"/>
              <w:right w:val="single" w:sz="4" w:space="0" w:color="auto"/>
            </w:tcBorders>
            <w:shd w:val="clear" w:color="auto" w:fill="auto"/>
            <w:noWrap/>
            <w:vAlign w:val="bottom"/>
            <w:hideMark/>
          </w:tcPr>
          <w:p w14:paraId="6F50A775" w14:textId="77777777" w:rsidR="00FA69C1" w:rsidRPr="002F3AEC" w:rsidRDefault="00FA69C1" w:rsidP="00650521">
            <w:pPr>
              <w:spacing w:after="0" w:line="240" w:lineRule="auto"/>
              <w:jc w:val="right"/>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xml:space="preserve">2627.1 </w:t>
            </w:r>
          </w:p>
        </w:tc>
      </w:tr>
      <w:tr w:rsidR="00FA69C1" w:rsidRPr="002F3AEC" w14:paraId="44EC5DBD" w14:textId="77777777" w:rsidTr="00650521">
        <w:trPr>
          <w:trHeight w:val="225"/>
        </w:trPr>
        <w:tc>
          <w:tcPr>
            <w:tcW w:w="2515" w:type="dxa"/>
            <w:tcBorders>
              <w:top w:val="nil"/>
              <w:left w:val="single" w:sz="4" w:space="0" w:color="auto"/>
              <w:bottom w:val="single" w:sz="4" w:space="0" w:color="auto"/>
              <w:right w:val="single" w:sz="4" w:space="0" w:color="auto"/>
            </w:tcBorders>
            <w:shd w:val="clear" w:color="auto" w:fill="auto"/>
            <w:noWrap/>
            <w:vAlign w:val="bottom"/>
            <w:hideMark/>
          </w:tcPr>
          <w:p w14:paraId="08B710F3"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xml:space="preserve">   ... or 95-percentile</w:t>
            </w:r>
          </w:p>
        </w:tc>
        <w:tc>
          <w:tcPr>
            <w:tcW w:w="3549" w:type="dxa"/>
            <w:tcBorders>
              <w:top w:val="nil"/>
              <w:left w:val="nil"/>
              <w:bottom w:val="single" w:sz="4" w:space="0" w:color="auto"/>
              <w:right w:val="single" w:sz="4" w:space="0" w:color="auto"/>
            </w:tcBorders>
            <w:shd w:val="clear" w:color="auto" w:fill="auto"/>
            <w:noWrap/>
            <w:vAlign w:val="bottom"/>
            <w:hideMark/>
          </w:tcPr>
          <w:p w14:paraId="7211EE46" w14:textId="77777777" w:rsidR="00FA69C1" w:rsidRPr="002F3AEC" w:rsidRDefault="00FA69C1" w:rsidP="00650521">
            <w:pPr>
              <w:spacing w:after="0" w:line="240" w:lineRule="auto"/>
              <w:jc w:val="right"/>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xml:space="preserve">1257.4 </w:t>
            </w:r>
          </w:p>
        </w:tc>
        <w:tc>
          <w:tcPr>
            <w:tcW w:w="184" w:type="dxa"/>
            <w:tcBorders>
              <w:top w:val="nil"/>
              <w:left w:val="nil"/>
              <w:bottom w:val="single" w:sz="4" w:space="0" w:color="auto"/>
              <w:right w:val="single" w:sz="4" w:space="0" w:color="auto"/>
            </w:tcBorders>
            <w:shd w:val="clear" w:color="auto" w:fill="auto"/>
            <w:noWrap/>
            <w:vAlign w:val="bottom"/>
            <w:hideMark/>
          </w:tcPr>
          <w:p w14:paraId="34EEF5E1"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2514" w:type="dxa"/>
            <w:tcBorders>
              <w:top w:val="nil"/>
              <w:left w:val="nil"/>
              <w:bottom w:val="single" w:sz="4" w:space="0" w:color="auto"/>
              <w:right w:val="single" w:sz="4" w:space="0" w:color="auto"/>
            </w:tcBorders>
            <w:shd w:val="clear" w:color="auto" w:fill="auto"/>
            <w:noWrap/>
            <w:vAlign w:val="bottom"/>
            <w:hideMark/>
          </w:tcPr>
          <w:p w14:paraId="4E5B9BB8"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99.5-percentile quality</w:t>
            </w:r>
          </w:p>
        </w:tc>
        <w:tc>
          <w:tcPr>
            <w:tcW w:w="588" w:type="dxa"/>
            <w:tcBorders>
              <w:top w:val="nil"/>
              <w:left w:val="nil"/>
              <w:bottom w:val="single" w:sz="4" w:space="0" w:color="auto"/>
              <w:right w:val="single" w:sz="4" w:space="0" w:color="auto"/>
            </w:tcBorders>
            <w:shd w:val="clear" w:color="auto" w:fill="auto"/>
            <w:noWrap/>
            <w:vAlign w:val="bottom"/>
            <w:hideMark/>
          </w:tcPr>
          <w:p w14:paraId="2B71B9A9" w14:textId="77777777" w:rsidR="00FA69C1" w:rsidRPr="002F3AEC" w:rsidRDefault="00FA69C1" w:rsidP="00650521">
            <w:pPr>
              <w:spacing w:after="0" w:line="240" w:lineRule="auto"/>
              <w:jc w:val="right"/>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xml:space="preserve">3187.0 </w:t>
            </w:r>
          </w:p>
        </w:tc>
      </w:tr>
      <w:tr w:rsidR="00FA69C1" w:rsidRPr="002F3AEC" w14:paraId="770856FC" w14:textId="77777777" w:rsidTr="00650521">
        <w:trPr>
          <w:trHeight w:val="225"/>
        </w:trPr>
        <w:tc>
          <w:tcPr>
            <w:tcW w:w="2515" w:type="dxa"/>
            <w:tcBorders>
              <w:top w:val="nil"/>
              <w:left w:val="single" w:sz="4" w:space="0" w:color="auto"/>
              <w:bottom w:val="single" w:sz="4" w:space="0" w:color="auto"/>
              <w:right w:val="single" w:sz="4" w:space="0" w:color="auto"/>
            </w:tcBorders>
            <w:shd w:val="clear" w:color="auto" w:fill="auto"/>
            <w:noWrap/>
            <w:vAlign w:val="bottom"/>
            <w:hideMark/>
          </w:tcPr>
          <w:p w14:paraId="3AD4F13B"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3549" w:type="dxa"/>
            <w:tcBorders>
              <w:top w:val="nil"/>
              <w:left w:val="nil"/>
              <w:bottom w:val="single" w:sz="4" w:space="0" w:color="auto"/>
              <w:right w:val="single" w:sz="4" w:space="0" w:color="auto"/>
            </w:tcBorders>
            <w:shd w:val="clear" w:color="auto" w:fill="auto"/>
            <w:noWrap/>
            <w:vAlign w:val="bottom"/>
            <w:hideMark/>
          </w:tcPr>
          <w:p w14:paraId="1637288C"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184" w:type="dxa"/>
            <w:tcBorders>
              <w:top w:val="nil"/>
              <w:left w:val="nil"/>
              <w:bottom w:val="single" w:sz="4" w:space="0" w:color="auto"/>
              <w:right w:val="single" w:sz="4" w:space="0" w:color="auto"/>
            </w:tcBorders>
            <w:shd w:val="clear" w:color="auto" w:fill="auto"/>
            <w:noWrap/>
            <w:vAlign w:val="bottom"/>
            <w:hideMark/>
          </w:tcPr>
          <w:p w14:paraId="5D1B3A9B"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2514" w:type="dxa"/>
            <w:tcBorders>
              <w:top w:val="nil"/>
              <w:left w:val="nil"/>
              <w:bottom w:val="single" w:sz="4" w:space="0" w:color="auto"/>
              <w:right w:val="single" w:sz="4" w:space="0" w:color="auto"/>
            </w:tcBorders>
            <w:shd w:val="clear" w:color="auto" w:fill="auto"/>
            <w:noWrap/>
            <w:vAlign w:val="bottom"/>
            <w:hideMark/>
          </w:tcPr>
          <w:p w14:paraId="78A42B8A"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588" w:type="dxa"/>
            <w:tcBorders>
              <w:top w:val="nil"/>
              <w:left w:val="nil"/>
              <w:bottom w:val="single" w:sz="4" w:space="0" w:color="auto"/>
              <w:right w:val="single" w:sz="4" w:space="0" w:color="auto"/>
            </w:tcBorders>
            <w:shd w:val="clear" w:color="auto" w:fill="auto"/>
            <w:noWrap/>
            <w:vAlign w:val="bottom"/>
            <w:hideMark/>
          </w:tcPr>
          <w:p w14:paraId="4D27482A"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r>
      <w:tr w:rsidR="00FA69C1" w:rsidRPr="002F3AEC" w14:paraId="0838A2D1" w14:textId="77777777" w:rsidTr="00650521">
        <w:trPr>
          <w:trHeight w:val="225"/>
        </w:trPr>
        <w:tc>
          <w:tcPr>
            <w:tcW w:w="2515" w:type="dxa"/>
            <w:tcBorders>
              <w:top w:val="nil"/>
              <w:left w:val="single" w:sz="4" w:space="0" w:color="auto"/>
              <w:bottom w:val="single" w:sz="4" w:space="0" w:color="auto"/>
              <w:right w:val="single" w:sz="4" w:space="0" w:color="auto"/>
            </w:tcBorders>
            <w:shd w:val="clear" w:color="000000" w:fill="FFFF00"/>
            <w:noWrap/>
            <w:vAlign w:val="bottom"/>
            <w:hideMark/>
          </w:tcPr>
          <w:p w14:paraId="15FDF8B0"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Deterioration Mean</w:t>
            </w:r>
          </w:p>
        </w:tc>
        <w:tc>
          <w:tcPr>
            <w:tcW w:w="3549" w:type="dxa"/>
            <w:tcBorders>
              <w:top w:val="nil"/>
              <w:left w:val="nil"/>
              <w:bottom w:val="single" w:sz="4" w:space="0" w:color="auto"/>
              <w:right w:val="single" w:sz="4" w:space="0" w:color="auto"/>
            </w:tcBorders>
            <w:shd w:val="clear" w:color="000000" w:fill="FFFF00"/>
            <w:noWrap/>
            <w:vAlign w:val="bottom"/>
            <w:hideMark/>
          </w:tcPr>
          <w:p w14:paraId="4B3A2438" w14:textId="77777777" w:rsidR="00FA69C1" w:rsidRPr="002F3AEC" w:rsidRDefault="00FA69C1" w:rsidP="00650521">
            <w:pPr>
              <w:spacing w:after="0" w:line="240" w:lineRule="auto"/>
              <w:jc w:val="right"/>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5.56637</w:t>
            </w:r>
          </w:p>
        </w:tc>
        <w:tc>
          <w:tcPr>
            <w:tcW w:w="184" w:type="dxa"/>
            <w:tcBorders>
              <w:top w:val="nil"/>
              <w:left w:val="nil"/>
              <w:bottom w:val="single" w:sz="4" w:space="0" w:color="auto"/>
              <w:right w:val="single" w:sz="4" w:space="0" w:color="auto"/>
            </w:tcBorders>
            <w:shd w:val="clear" w:color="auto" w:fill="auto"/>
            <w:noWrap/>
            <w:vAlign w:val="bottom"/>
            <w:hideMark/>
          </w:tcPr>
          <w:p w14:paraId="108C5F99"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2514" w:type="dxa"/>
            <w:tcBorders>
              <w:top w:val="nil"/>
              <w:left w:val="nil"/>
              <w:bottom w:val="single" w:sz="4" w:space="0" w:color="auto"/>
              <w:right w:val="single" w:sz="4" w:space="0" w:color="auto"/>
            </w:tcBorders>
            <w:shd w:val="clear" w:color="auto" w:fill="auto"/>
            <w:noWrap/>
            <w:vAlign w:val="bottom"/>
            <w:hideMark/>
          </w:tcPr>
          <w:p w14:paraId="743C2F98"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c>
          <w:tcPr>
            <w:tcW w:w="588" w:type="dxa"/>
            <w:tcBorders>
              <w:top w:val="nil"/>
              <w:left w:val="nil"/>
              <w:bottom w:val="single" w:sz="4" w:space="0" w:color="auto"/>
              <w:right w:val="single" w:sz="4" w:space="0" w:color="auto"/>
            </w:tcBorders>
            <w:shd w:val="clear" w:color="auto" w:fill="auto"/>
            <w:noWrap/>
            <w:vAlign w:val="bottom"/>
            <w:hideMark/>
          </w:tcPr>
          <w:p w14:paraId="43FAD134" w14:textId="77777777" w:rsidR="00FA69C1" w:rsidRPr="002F3AEC" w:rsidRDefault="00FA69C1" w:rsidP="00650521">
            <w:pPr>
              <w:spacing w:after="0" w:line="240" w:lineRule="auto"/>
              <w:rPr>
                <w:rFonts w:ascii="Arial" w:eastAsia="Times New Roman" w:hAnsi="Arial" w:cs="Arial"/>
                <w:color w:val="000000"/>
                <w:sz w:val="16"/>
                <w:szCs w:val="16"/>
                <w:lang w:eastAsia="en-GB"/>
              </w:rPr>
            </w:pPr>
            <w:r w:rsidRPr="002F3AEC">
              <w:rPr>
                <w:rFonts w:ascii="Arial" w:eastAsia="Times New Roman" w:hAnsi="Arial" w:cs="Arial"/>
                <w:color w:val="000000"/>
                <w:sz w:val="16"/>
                <w:szCs w:val="16"/>
                <w:lang w:eastAsia="en-GB"/>
              </w:rPr>
              <w:t> </w:t>
            </w:r>
          </w:p>
        </w:tc>
      </w:tr>
    </w:tbl>
    <w:bookmarkEnd w:id="1"/>
    <w:p w14:paraId="7FCAE71E" w14:textId="77777777" w:rsidR="00FA69C1" w:rsidRDefault="00FA69C1" w:rsidP="00FA69C1">
      <w:pPr>
        <w:keepNext/>
        <w:keepLines/>
        <w:spacing w:before="360" w:after="320" w:line="240" w:lineRule="auto"/>
        <w:outlineLvl w:val="3"/>
        <w:rPr>
          <w:rFonts w:ascii="Arial" w:eastAsia="Calibri" w:hAnsi="Arial" w:cs="Times New Roman"/>
          <w:bCs/>
          <w:iCs/>
          <w:sz w:val="24"/>
          <w:szCs w:val="24"/>
          <w:lang w:eastAsia="en-GB"/>
        </w:rPr>
      </w:pPr>
      <w:r w:rsidRPr="00860618">
        <w:rPr>
          <w:rFonts w:ascii="Arial" w:eastAsia="Calibri" w:hAnsi="Arial" w:cs="Times New Roman"/>
          <w:bCs/>
          <w:iCs/>
          <w:sz w:val="24"/>
          <w:szCs w:val="24"/>
          <w:lang w:eastAsia="en-GB"/>
        </w:rPr>
        <w:t xml:space="preserve">Modelling phosphate utilising the data presented above shows a </w:t>
      </w:r>
      <w:r>
        <w:rPr>
          <w:rFonts w:ascii="Arial" w:eastAsia="Calibri" w:hAnsi="Arial" w:cs="Times New Roman"/>
          <w:bCs/>
          <w:iCs/>
          <w:sz w:val="24"/>
          <w:szCs w:val="24"/>
          <w:lang w:eastAsia="en-GB"/>
        </w:rPr>
        <w:t>6% deterioration when looking at the up/downstream mean.</w:t>
      </w:r>
    </w:p>
    <w:p w14:paraId="261156C5" w14:textId="77777777" w:rsidR="00FA69C1" w:rsidRDefault="00FA69C1" w:rsidP="00FA69C1">
      <w:pPr>
        <w:keepNext/>
        <w:keepLines/>
        <w:spacing w:before="360" w:after="320" w:line="240" w:lineRule="auto"/>
        <w:outlineLvl w:val="3"/>
        <w:rPr>
          <w:rFonts w:ascii="Arial" w:eastAsia="Calibri" w:hAnsi="Arial" w:cs="Times New Roman"/>
          <w:bCs/>
          <w:iCs/>
          <w:sz w:val="24"/>
          <w:szCs w:val="24"/>
          <w:lang w:eastAsia="en-GB"/>
        </w:rPr>
      </w:pPr>
    </w:p>
    <w:p w14:paraId="023A9A90" w14:textId="77777777" w:rsidR="00FA69C1" w:rsidRDefault="00FA69C1" w:rsidP="00FA69C1"/>
    <w:p w14:paraId="1D48355F" w14:textId="77777777" w:rsidR="00FA69C1" w:rsidRDefault="00FA69C1" w:rsidP="00FA69C1"/>
    <w:p w14:paraId="763433AF" w14:textId="77777777" w:rsidR="00FA69C1" w:rsidRDefault="00FA69C1" w:rsidP="00FA69C1">
      <w:pPr>
        <w:rPr>
          <w:rFonts w:ascii="Arial" w:eastAsia="Calibri" w:hAnsi="Arial" w:cs="Times New Roman"/>
          <w:b/>
          <w:bCs/>
          <w:color w:val="005546"/>
          <w:sz w:val="24"/>
          <w:szCs w:val="24"/>
          <w:lang w:eastAsia="en-GB"/>
        </w:rPr>
      </w:pPr>
      <w:r>
        <w:rPr>
          <w:rFonts w:ascii="Arial" w:eastAsia="Calibri" w:hAnsi="Arial" w:cs="Times New Roman"/>
          <w:b/>
          <w:bCs/>
          <w:color w:val="005546"/>
          <w:sz w:val="24"/>
          <w:szCs w:val="24"/>
          <w:lang w:eastAsia="en-GB"/>
        </w:rPr>
        <w:br w:type="page"/>
      </w:r>
    </w:p>
    <w:p w14:paraId="4BAFBDEE" w14:textId="77777777" w:rsidR="00FA69C1" w:rsidRPr="0014120D" w:rsidRDefault="00FA69C1" w:rsidP="00FA69C1">
      <w:pPr>
        <w:keepNext/>
        <w:keepLines/>
        <w:spacing w:before="360" w:after="120" w:line="240" w:lineRule="auto"/>
        <w:outlineLvl w:val="1"/>
        <w:rPr>
          <w:rFonts w:ascii="Arial" w:eastAsia="Calibri" w:hAnsi="Arial" w:cs="Times New Roman"/>
          <w:b/>
          <w:bCs/>
          <w:color w:val="005546"/>
          <w:sz w:val="24"/>
          <w:szCs w:val="24"/>
          <w:lang w:eastAsia="en-GB"/>
        </w:rPr>
      </w:pPr>
      <w:r>
        <w:rPr>
          <w:rFonts w:ascii="Arial" w:eastAsia="Calibri" w:hAnsi="Arial" w:cs="Times New Roman"/>
          <w:b/>
          <w:bCs/>
          <w:color w:val="005546"/>
          <w:sz w:val="24"/>
          <w:szCs w:val="24"/>
          <w:lang w:eastAsia="en-GB"/>
        </w:rPr>
        <w:lastRenderedPageBreak/>
        <w:t>Ammonia</w:t>
      </w:r>
    </w:p>
    <w:tbl>
      <w:tblPr>
        <w:tblW w:w="9350" w:type="dxa"/>
        <w:tblLook w:val="04A0" w:firstRow="1" w:lastRow="0" w:firstColumn="1" w:lastColumn="0" w:noHBand="0" w:noVBand="1"/>
      </w:tblPr>
      <w:tblGrid>
        <w:gridCol w:w="2608"/>
        <w:gridCol w:w="3337"/>
        <w:gridCol w:w="261"/>
        <w:gridCol w:w="2607"/>
        <w:gridCol w:w="706"/>
      </w:tblGrid>
      <w:tr w:rsidR="00FA69C1" w:rsidRPr="0039765D" w14:paraId="1B5348B8" w14:textId="77777777" w:rsidTr="00650521">
        <w:trPr>
          <w:trHeight w:val="225"/>
        </w:trPr>
        <w:tc>
          <w:tcPr>
            <w:tcW w:w="26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1628F5" w14:textId="77777777" w:rsidR="00FA69C1" w:rsidRPr="0039765D" w:rsidRDefault="00FA69C1" w:rsidP="00650521">
            <w:pPr>
              <w:spacing w:after="0" w:line="240" w:lineRule="auto"/>
              <w:rPr>
                <w:rFonts w:ascii="Arial" w:eastAsia="Times New Roman" w:hAnsi="Arial" w:cs="Arial"/>
                <w:b/>
                <w:bCs/>
                <w:color w:val="000000"/>
                <w:sz w:val="16"/>
                <w:szCs w:val="16"/>
                <w:lang w:eastAsia="en-GB"/>
              </w:rPr>
            </w:pPr>
            <w:r w:rsidRPr="0039765D">
              <w:rPr>
                <w:rFonts w:ascii="Arial" w:eastAsia="Times New Roman" w:hAnsi="Arial" w:cs="Arial"/>
                <w:b/>
                <w:bCs/>
                <w:color w:val="000000"/>
                <w:sz w:val="16"/>
                <w:szCs w:val="16"/>
                <w:lang w:eastAsia="en-GB"/>
              </w:rPr>
              <w:t>MASS BALANCE CALCULATION: MONTE CARLO METHOD</w:t>
            </w:r>
          </w:p>
        </w:tc>
        <w:tc>
          <w:tcPr>
            <w:tcW w:w="3337" w:type="dxa"/>
            <w:tcBorders>
              <w:top w:val="single" w:sz="4" w:space="0" w:color="auto"/>
              <w:left w:val="nil"/>
              <w:bottom w:val="single" w:sz="4" w:space="0" w:color="auto"/>
              <w:right w:val="single" w:sz="4" w:space="0" w:color="auto"/>
            </w:tcBorders>
            <w:shd w:val="clear" w:color="auto" w:fill="auto"/>
            <w:noWrap/>
            <w:vAlign w:val="bottom"/>
            <w:hideMark/>
          </w:tcPr>
          <w:p w14:paraId="5D2DFC25"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189" w:type="dxa"/>
            <w:tcBorders>
              <w:top w:val="single" w:sz="4" w:space="0" w:color="auto"/>
              <w:left w:val="nil"/>
              <w:bottom w:val="single" w:sz="4" w:space="0" w:color="auto"/>
              <w:right w:val="single" w:sz="4" w:space="0" w:color="auto"/>
            </w:tcBorders>
            <w:shd w:val="clear" w:color="auto" w:fill="auto"/>
            <w:noWrap/>
            <w:vAlign w:val="bottom"/>
            <w:hideMark/>
          </w:tcPr>
          <w:p w14:paraId="482EF9AC"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2607" w:type="dxa"/>
            <w:tcBorders>
              <w:top w:val="single" w:sz="4" w:space="0" w:color="auto"/>
              <w:left w:val="nil"/>
              <w:bottom w:val="single" w:sz="4" w:space="0" w:color="auto"/>
              <w:right w:val="single" w:sz="4" w:space="0" w:color="auto"/>
            </w:tcBorders>
            <w:shd w:val="clear" w:color="auto" w:fill="auto"/>
            <w:noWrap/>
            <w:vAlign w:val="bottom"/>
            <w:hideMark/>
          </w:tcPr>
          <w:p w14:paraId="4D2D1A58"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609" w:type="dxa"/>
            <w:tcBorders>
              <w:top w:val="single" w:sz="4" w:space="0" w:color="auto"/>
              <w:left w:val="nil"/>
              <w:bottom w:val="single" w:sz="4" w:space="0" w:color="auto"/>
              <w:right w:val="single" w:sz="4" w:space="0" w:color="auto"/>
            </w:tcBorders>
            <w:shd w:val="clear" w:color="auto" w:fill="auto"/>
            <w:noWrap/>
            <w:vAlign w:val="bottom"/>
            <w:hideMark/>
          </w:tcPr>
          <w:p w14:paraId="56587A29"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r>
      <w:tr w:rsidR="00FA69C1" w:rsidRPr="0039765D" w14:paraId="588E5A14" w14:textId="77777777" w:rsidTr="00650521">
        <w:trPr>
          <w:trHeight w:val="225"/>
        </w:trPr>
        <w:tc>
          <w:tcPr>
            <w:tcW w:w="2608" w:type="dxa"/>
            <w:tcBorders>
              <w:top w:val="nil"/>
              <w:left w:val="single" w:sz="4" w:space="0" w:color="auto"/>
              <w:bottom w:val="single" w:sz="4" w:space="0" w:color="auto"/>
              <w:right w:val="single" w:sz="4" w:space="0" w:color="auto"/>
            </w:tcBorders>
            <w:shd w:val="clear" w:color="auto" w:fill="auto"/>
            <w:noWrap/>
            <w:vAlign w:val="bottom"/>
            <w:hideMark/>
          </w:tcPr>
          <w:p w14:paraId="65197BCE"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Version 2.5</w:t>
            </w:r>
          </w:p>
        </w:tc>
        <w:tc>
          <w:tcPr>
            <w:tcW w:w="3337" w:type="dxa"/>
            <w:tcBorders>
              <w:top w:val="nil"/>
              <w:left w:val="nil"/>
              <w:bottom w:val="single" w:sz="4" w:space="0" w:color="auto"/>
              <w:right w:val="single" w:sz="4" w:space="0" w:color="auto"/>
            </w:tcBorders>
            <w:shd w:val="clear" w:color="auto" w:fill="auto"/>
            <w:noWrap/>
            <w:vAlign w:val="bottom"/>
            <w:hideMark/>
          </w:tcPr>
          <w:p w14:paraId="1DAF7A2F"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189" w:type="dxa"/>
            <w:tcBorders>
              <w:top w:val="nil"/>
              <w:left w:val="nil"/>
              <w:bottom w:val="single" w:sz="4" w:space="0" w:color="auto"/>
              <w:right w:val="single" w:sz="4" w:space="0" w:color="auto"/>
            </w:tcBorders>
            <w:shd w:val="clear" w:color="auto" w:fill="auto"/>
            <w:noWrap/>
            <w:vAlign w:val="bottom"/>
            <w:hideMark/>
          </w:tcPr>
          <w:p w14:paraId="6FEF2993"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2607" w:type="dxa"/>
            <w:tcBorders>
              <w:top w:val="nil"/>
              <w:left w:val="nil"/>
              <w:bottom w:val="single" w:sz="4" w:space="0" w:color="auto"/>
              <w:right w:val="single" w:sz="4" w:space="0" w:color="auto"/>
            </w:tcBorders>
            <w:shd w:val="clear" w:color="auto" w:fill="auto"/>
            <w:noWrap/>
            <w:vAlign w:val="bottom"/>
            <w:hideMark/>
          </w:tcPr>
          <w:p w14:paraId="451AD7B3"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609" w:type="dxa"/>
            <w:tcBorders>
              <w:top w:val="nil"/>
              <w:left w:val="nil"/>
              <w:bottom w:val="single" w:sz="4" w:space="0" w:color="auto"/>
              <w:right w:val="single" w:sz="4" w:space="0" w:color="auto"/>
            </w:tcBorders>
            <w:shd w:val="clear" w:color="auto" w:fill="auto"/>
            <w:noWrap/>
            <w:vAlign w:val="bottom"/>
            <w:hideMark/>
          </w:tcPr>
          <w:p w14:paraId="31D1CC10"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r>
      <w:tr w:rsidR="00FA69C1" w:rsidRPr="0039765D" w14:paraId="1540E850" w14:textId="77777777" w:rsidTr="00650521">
        <w:trPr>
          <w:trHeight w:val="225"/>
        </w:trPr>
        <w:tc>
          <w:tcPr>
            <w:tcW w:w="2608" w:type="dxa"/>
            <w:tcBorders>
              <w:top w:val="nil"/>
              <w:left w:val="single" w:sz="4" w:space="0" w:color="auto"/>
              <w:bottom w:val="single" w:sz="4" w:space="0" w:color="auto"/>
              <w:right w:val="single" w:sz="4" w:space="0" w:color="auto"/>
            </w:tcBorders>
            <w:shd w:val="clear" w:color="auto" w:fill="auto"/>
            <w:noWrap/>
            <w:vAlign w:val="bottom"/>
            <w:hideMark/>
          </w:tcPr>
          <w:p w14:paraId="68228A0E"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Calculations done on 18/09/2020 at 13.07</w:t>
            </w:r>
          </w:p>
        </w:tc>
        <w:tc>
          <w:tcPr>
            <w:tcW w:w="3337" w:type="dxa"/>
            <w:tcBorders>
              <w:top w:val="nil"/>
              <w:left w:val="nil"/>
              <w:bottom w:val="single" w:sz="4" w:space="0" w:color="auto"/>
              <w:right w:val="single" w:sz="4" w:space="0" w:color="auto"/>
            </w:tcBorders>
            <w:shd w:val="clear" w:color="auto" w:fill="auto"/>
            <w:noWrap/>
            <w:vAlign w:val="bottom"/>
            <w:hideMark/>
          </w:tcPr>
          <w:p w14:paraId="10171E4B"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189" w:type="dxa"/>
            <w:tcBorders>
              <w:top w:val="nil"/>
              <w:left w:val="nil"/>
              <w:bottom w:val="single" w:sz="4" w:space="0" w:color="auto"/>
              <w:right w:val="single" w:sz="4" w:space="0" w:color="auto"/>
            </w:tcBorders>
            <w:shd w:val="clear" w:color="auto" w:fill="auto"/>
            <w:noWrap/>
            <w:vAlign w:val="bottom"/>
            <w:hideMark/>
          </w:tcPr>
          <w:p w14:paraId="61F1E99A"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2607" w:type="dxa"/>
            <w:tcBorders>
              <w:top w:val="nil"/>
              <w:left w:val="nil"/>
              <w:bottom w:val="single" w:sz="4" w:space="0" w:color="auto"/>
              <w:right w:val="single" w:sz="4" w:space="0" w:color="auto"/>
            </w:tcBorders>
            <w:shd w:val="clear" w:color="auto" w:fill="auto"/>
            <w:noWrap/>
            <w:vAlign w:val="bottom"/>
            <w:hideMark/>
          </w:tcPr>
          <w:p w14:paraId="189BA84B"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609" w:type="dxa"/>
            <w:tcBorders>
              <w:top w:val="nil"/>
              <w:left w:val="nil"/>
              <w:bottom w:val="single" w:sz="4" w:space="0" w:color="auto"/>
              <w:right w:val="single" w:sz="4" w:space="0" w:color="auto"/>
            </w:tcBorders>
            <w:shd w:val="clear" w:color="auto" w:fill="auto"/>
            <w:noWrap/>
            <w:vAlign w:val="bottom"/>
            <w:hideMark/>
          </w:tcPr>
          <w:p w14:paraId="2693F594"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r>
      <w:tr w:rsidR="00FA69C1" w:rsidRPr="0039765D" w14:paraId="615AED37" w14:textId="77777777" w:rsidTr="00650521">
        <w:trPr>
          <w:trHeight w:val="225"/>
        </w:trPr>
        <w:tc>
          <w:tcPr>
            <w:tcW w:w="2608" w:type="dxa"/>
            <w:tcBorders>
              <w:top w:val="nil"/>
              <w:left w:val="single" w:sz="4" w:space="0" w:color="auto"/>
              <w:bottom w:val="single" w:sz="4" w:space="0" w:color="auto"/>
              <w:right w:val="single" w:sz="4" w:space="0" w:color="auto"/>
            </w:tcBorders>
            <w:shd w:val="clear" w:color="auto" w:fill="auto"/>
            <w:noWrap/>
            <w:vAlign w:val="bottom"/>
            <w:hideMark/>
          </w:tcPr>
          <w:p w14:paraId="761D0BB8"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3337" w:type="dxa"/>
            <w:tcBorders>
              <w:top w:val="nil"/>
              <w:left w:val="nil"/>
              <w:bottom w:val="single" w:sz="4" w:space="0" w:color="auto"/>
              <w:right w:val="single" w:sz="4" w:space="0" w:color="auto"/>
            </w:tcBorders>
            <w:shd w:val="clear" w:color="auto" w:fill="auto"/>
            <w:noWrap/>
            <w:vAlign w:val="bottom"/>
            <w:hideMark/>
          </w:tcPr>
          <w:p w14:paraId="535776B2"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189" w:type="dxa"/>
            <w:tcBorders>
              <w:top w:val="nil"/>
              <w:left w:val="nil"/>
              <w:bottom w:val="single" w:sz="4" w:space="0" w:color="auto"/>
              <w:right w:val="single" w:sz="4" w:space="0" w:color="auto"/>
            </w:tcBorders>
            <w:shd w:val="clear" w:color="auto" w:fill="auto"/>
            <w:noWrap/>
            <w:vAlign w:val="bottom"/>
            <w:hideMark/>
          </w:tcPr>
          <w:p w14:paraId="5D717762"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2607" w:type="dxa"/>
            <w:tcBorders>
              <w:top w:val="nil"/>
              <w:left w:val="nil"/>
              <w:bottom w:val="single" w:sz="4" w:space="0" w:color="auto"/>
              <w:right w:val="single" w:sz="4" w:space="0" w:color="auto"/>
            </w:tcBorders>
            <w:shd w:val="clear" w:color="auto" w:fill="auto"/>
            <w:noWrap/>
            <w:vAlign w:val="bottom"/>
            <w:hideMark/>
          </w:tcPr>
          <w:p w14:paraId="64FDD9F1"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609" w:type="dxa"/>
            <w:tcBorders>
              <w:top w:val="nil"/>
              <w:left w:val="nil"/>
              <w:bottom w:val="single" w:sz="4" w:space="0" w:color="auto"/>
              <w:right w:val="single" w:sz="4" w:space="0" w:color="auto"/>
            </w:tcBorders>
            <w:shd w:val="clear" w:color="auto" w:fill="auto"/>
            <w:noWrap/>
            <w:vAlign w:val="bottom"/>
            <w:hideMark/>
          </w:tcPr>
          <w:p w14:paraId="799EEF9A"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r>
      <w:tr w:rsidR="00FA69C1" w:rsidRPr="0039765D" w14:paraId="4EB051C3" w14:textId="77777777" w:rsidTr="00650521">
        <w:trPr>
          <w:trHeight w:val="225"/>
        </w:trPr>
        <w:tc>
          <w:tcPr>
            <w:tcW w:w="2608" w:type="dxa"/>
            <w:tcBorders>
              <w:top w:val="nil"/>
              <w:left w:val="single" w:sz="4" w:space="0" w:color="auto"/>
              <w:bottom w:val="single" w:sz="4" w:space="0" w:color="auto"/>
              <w:right w:val="single" w:sz="4" w:space="0" w:color="auto"/>
            </w:tcBorders>
            <w:shd w:val="clear" w:color="auto" w:fill="auto"/>
            <w:noWrap/>
            <w:vAlign w:val="bottom"/>
            <w:hideMark/>
          </w:tcPr>
          <w:p w14:paraId="784B43FF"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Name of discharge</w:t>
            </w:r>
          </w:p>
        </w:tc>
        <w:tc>
          <w:tcPr>
            <w:tcW w:w="3337" w:type="dxa"/>
            <w:tcBorders>
              <w:top w:val="nil"/>
              <w:left w:val="nil"/>
              <w:bottom w:val="single" w:sz="4" w:space="0" w:color="auto"/>
              <w:right w:val="single" w:sz="4" w:space="0" w:color="auto"/>
            </w:tcBorders>
            <w:shd w:val="clear" w:color="auto" w:fill="auto"/>
            <w:noWrap/>
            <w:vAlign w:val="bottom"/>
            <w:hideMark/>
          </w:tcPr>
          <w:p w14:paraId="7A7C98DA"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Pwllheli Creamery (BL9941IC)</w:t>
            </w:r>
          </w:p>
        </w:tc>
        <w:tc>
          <w:tcPr>
            <w:tcW w:w="189" w:type="dxa"/>
            <w:tcBorders>
              <w:top w:val="nil"/>
              <w:left w:val="nil"/>
              <w:bottom w:val="single" w:sz="4" w:space="0" w:color="auto"/>
              <w:right w:val="single" w:sz="4" w:space="0" w:color="auto"/>
            </w:tcBorders>
            <w:shd w:val="clear" w:color="auto" w:fill="auto"/>
            <w:noWrap/>
            <w:vAlign w:val="bottom"/>
            <w:hideMark/>
          </w:tcPr>
          <w:p w14:paraId="1900CFEB"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2607" w:type="dxa"/>
            <w:tcBorders>
              <w:top w:val="nil"/>
              <w:left w:val="nil"/>
              <w:bottom w:val="single" w:sz="4" w:space="0" w:color="auto"/>
              <w:right w:val="single" w:sz="4" w:space="0" w:color="auto"/>
            </w:tcBorders>
            <w:shd w:val="clear" w:color="auto" w:fill="auto"/>
            <w:noWrap/>
            <w:vAlign w:val="bottom"/>
            <w:hideMark/>
          </w:tcPr>
          <w:p w14:paraId="4F35336D"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609" w:type="dxa"/>
            <w:tcBorders>
              <w:top w:val="nil"/>
              <w:left w:val="nil"/>
              <w:bottom w:val="single" w:sz="4" w:space="0" w:color="auto"/>
              <w:right w:val="single" w:sz="4" w:space="0" w:color="auto"/>
            </w:tcBorders>
            <w:shd w:val="clear" w:color="auto" w:fill="auto"/>
            <w:noWrap/>
            <w:vAlign w:val="bottom"/>
            <w:hideMark/>
          </w:tcPr>
          <w:p w14:paraId="4702BA42"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r>
      <w:tr w:rsidR="00FA69C1" w:rsidRPr="0039765D" w14:paraId="1F9527AD" w14:textId="77777777" w:rsidTr="00650521">
        <w:trPr>
          <w:trHeight w:val="225"/>
        </w:trPr>
        <w:tc>
          <w:tcPr>
            <w:tcW w:w="2608" w:type="dxa"/>
            <w:tcBorders>
              <w:top w:val="nil"/>
              <w:left w:val="single" w:sz="4" w:space="0" w:color="auto"/>
              <w:bottom w:val="single" w:sz="4" w:space="0" w:color="auto"/>
              <w:right w:val="single" w:sz="4" w:space="0" w:color="auto"/>
            </w:tcBorders>
            <w:shd w:val="clear" w:color="auto" w:fill="auto"/>
            <w:noWrap/>
            <w:vAlign w:val="bottom"/>
            <w:hideMark/>
          </w:tcPr>
          <w:p w14:paraId="5D3D933C"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Name of river</w:t>
            </w:r>
          </w:p>
        </w:tc>
        <w:tc>
          <w:tcPr>
            <w:tcW w:w="3337" w:type="dxa"/>
            <w:tcBorders>
              <w:top w:val="nil"/>
              <w:left w:val="nil"/>
              <w:bottom w:val="single" w:sz="4" w:space="0" w:color="auto"/>
              <w:right w:val="single" w:sz="4" w:space="0" w:color="auto"/>
            </w:tcBorders>
            <w:shd w:val="clear" w:color="auto" w:fill="auto"/>
            <w:noWrap/>
            <w:vAlign w:val="bottom"/>
            <w:hideMark/>
          </w:tcPr>
          <w:p w14:paraId="1E464622" w14:textId="77777777" w:rsidR="00FA69C1" w:rsidRPr="0039765D" w:rsidRDefault="00FA69C1" w:rsidP="00650521">
            <w:pPr>
              <w:spacing w:after="0" w:line="240" w:lineRule="auto"/>
              <w:rPr>
                <w:rFonts w:ascii="Arial" w:eastAsia="Times New Roman" w:hAnsi="Arial" w:cs="Arial"/>
                <w:color w:val="000000"/>
                <w:sz w:val="16"/>
                <w:szCs w:val="16"/>
                <w:lang w:eastAsia="en-GB"/>
              </w:rPr>
            </w:pPr>
            <w:proofErr w:type="spellStart"/>
            <w:r w:rsidRPr="0039765D">
              <w:rPr>
                <w:rFonts w:ascii="Arial" w:eastAsia="Times New Roman" w:hAnsi="Arial" w:cs="Arial"/>
                <w:color w:val="000000"/>
                <w:sz w:val="16"/>
                <w:szCs w:val="16"/>
                <w:lang w:eastAsia="en-GB"/>
              </w:rPr>
              <w:t>Erch</w:t>
            </w:r>
            <w:proofErr w:type="spellEnd"/>
          </w:p>
        </w:tc>
        <w:tc>
          <w:tcPr>
            <w:tcW w:w="189" w:type="dxa"/>
            <w:tcBorders>
              <w:top w:val="nil"/>
              <w:left w:val="nil"/>
              <w:bottom w:val="single" w:sz="4" w:space="0" w:color="auto"/>
              <w:right w:val="single" w:sz="4" w:space="0" w:color="auto"/>
            </w:tcBorders>
            <w:shd w:val="clear" w:color="auto" w:fill="auto"/>
            <w:noWrap/>
            <w:vAlign w:val="bottom"/>
            <w:hideMark/>
          </w:tcPr>
          <w:p w14:paraId="08FD37F5"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2607" w:type="dxa"/>
            <w:tcBorders>
              <w:top w:val="nil"/>
              <w:left w:val="nil"/>
              <w:bottom w:val="single" w:sz="4" w:space="0" w:color="auto"/>
              <w:right w:val="single" w:sz="4" w:space="0" w:color="auto"/>
            </w:tcBorders>
            <w:shd w:val="clear" w:color="auto" w:fill="auto"/>
            <w:noWrap/>
            <w:vAlign w:val="bottom"/>
            <w:hideMark/>
          </w:tcPr>
          <w:p w14:paraId="75586EEB"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609" w:type="dxa"/>
            <w:tcBorders>
              <w:top w:val="nil"/>
              <w:left w:val="nil"/>
              <w:bottom w:val="single" w:sz="4" w:space="0" w:color="auto"/>
              <w:right w:val="single" w:sz="4" w:space="0" w:color="auto"/>
            </w:tcBorders>
            <w:shd w:val="clear" w:color="auto" w:fill="auto"/>
            <w:noWrap/>
            <w:vAlign w:val="bottom"/>
            <w:hideMark/>
          </w:tcPr>
          <w:p w14:paraId="5CA4210F"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r>
      <w:tr w:rsidR="00FA69C1" w:rsidRPr="0039765D" w14:paraId="7ABE794E" w14:textId="77777777" w:rsidTr="00650521">
        <w:trPr>
          <w:trHeight w:val="225"/>
        </w:trPr>
        <w:tc>
          <w:tcPr>
            <w:tcW w:w="2608" w:type="dxa"/>
            <w:tcBorders>
              <w:top w:val="nil"/>
              <w:left w:val="single" w:sz="4" w:space="0" w:color="auto"/>
              <w:bottom w:val="single" w:sz="4" w:space="0" w:color="auto"/>
              <w:right w:val="single" w:sz="4" w:space="0" w:color="auto"/>
            </w:tcBorders>
            <w:shd w:val="clear" w:color="auto" w:fill="auto"/>
            <w:noWrap/>
            <w:vAlign w:val="bottom"/>
            <w:hideMark/>
          </w:tcPr>
          <w:p w14:paraId="381FC88D"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xml:space="preserve">Name of </w:t>
            </w:r>
            <w:proofErr w:type="spellStart"/>
            <w:r w:rsidRPr="0039765D">
              <w:rPr>
                <w:rFonts w:ascii="Arial" w:eastAsia="Times New Roman" w:hAnsi="Arial" w:cs="Arial"/>
                <w:color w:val="000000"/>
                <w:sz w:val="16"/>
                <w:szCs w:val="16"/>
                <w:lang w:eastAsia="en-GB"/>
              </w:rPr>
              <w:t>determinand</w:t>
            </w:r>
            <w:proofErr w:type="spellEnd"/>
          </w:p>
        </w:tc>
        <w:tc>
          <w:tcPr>
            <w:tcW w:w="3337" w:type="dxa"/>
            <w:tcBorders>
              <w:top w:val="nil"/>
              <w:left w:val="nil"/>
              <w:bottom w:val="single" w:sz="4" w:space="0" w:color="auto"/>
              <w:right w:val="single" w:sz="4" w:space="0" w:color="auto"/>
            </w:tcBorders>
            <w:shd w:val="clear" w:color="auto" w:fill="auto"/>
            <w:noWrap/>
            <w:vAlign w:val="bottom"/>
            <w:hideMark/>
          </w:tcPr>
          <w:p w14:paraId="365DA59C"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Ammonia (ug/l) - Forwards calc on historic performance</w:t>
            </w:r>
          </w:p>
        </w:tc>
        <w:tc>
          <w:tcPr>
            <w:tcW w:w="189" w:type="dxa"/>
            <w:tcBorders>
              <w:top w:val="nil"/>
              <w:left w:val="nil"/>
              <w:bottom w:val="single" w:sz="4" w:space="0" w:color="auto"/>
              <w:right w:val="single" w:sz="4" w:space="0" w:color="auto"/>
            </w:tcBorders>
            <w:shd w:val="clear" w:color="auto" w:fill="auto"/>
            <w:noWrap/>
            <w:vAlign w:val="bottom"/>
            <w:hideMark/>
          </w:tcPr>
          <w:p w14:paraId="41A72A16"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2607" w:type="dxa"/>
            <w:tcBorders>
              <w:top w:val="nil"/>
              <w:left w:val="nil"/>
              <w:bottom w:val="single" w:sz="4" w:space="0" w:color="auto"/>
              <w:right w:val="single" w:sz="4" w:space="0" w:color="auto"/>
            </w:tcBorders>
            <w:shd w:val="clear" w:color="auto" w:fill="auto"/>
            <w:noWrap/>
            <w:vAlign w:val="bottom"/>
            <w:hideMark/>
          </w:tcPr>
          <w:p w14:paraId="450674B8"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609" w:type="dxa"/>
            <w:tcBorders>
              <w:top w:val="nil"/>
              <w:left w:val="nil"/>
              <w:bottom w:val="single" w:sz="4" w:space="0" w:color="auto"/>
              <w:right w:val="single" w:sz="4" w:space="0" w:color="auto"/>
            </w:tcBorders>
            <w:shd w:val="clear" w:color="auto" w:fill="auto"/>
            <w:noWrap/>
            <w:vAlign w:val="bottom"/>
            <w:hideMark/>
          </w:tcPr>
          <w:p w14:paraId="23B891CF"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r>
      <w:tr w:rsidR="00FA69C1" w:rsidRPr="0039765D" w14:paraId="04717EE4" w14:textId="77777777" w:rsidTr="00650521">
        <w:trPr>
          <w:trHeight w:val="225"/>
        </w:trPr>
        <w:tc>
          <w:tcPr>
            <w:tcW w:w="2608" w:type="dxa"/>
            <w:tcBorders>
              <w:top w:val="nil"/>
              <w:left w:val="single" w:sz="4" w:space="0" w:color="auto"/>
              <w:bottom w:val="single" w:sz="4" w:space="0" w:color="auto"/>
              <w:right w:val="single" w:sz="4" w:space="0" w:color="auto"/>
            </w:tcBorders>
            <w:shd w:val="clear" w:color="auto" w:fill="auto"/>
            <w:noWrap/>
            <w:vAlign w:val="bottom"/>
            <w:hideMark/>
          </w:tcPr>
          <w:p w14:paraId="78408DA2"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3337" w:type="dxa"/>
            <w:tcBorders>
              <w:top w:val="nil"/>
              <w:left w:val="nil"/>
              <w:bottom w:val="single" w:sz="4" w:space="0" w:color="auto"/>
              <w:right w:val="single" w:sz="4" w:space="0" w:color="auto"/>
            </w:tcBorders>
            <w:shd w:val="clear" w:color="auto" w:fill="auto"/>
            <w:noWrap/>
            <w:vAlign w:val="bottom"/>
            <w:hideMark/>
          </w:tcPr>
          <w:p w14:paraId="5F867A0F"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189" w:type="dxa"/>
            <w:tcBorders>
              <w:top w:val="nil"/>
              <w:left w:val="nil"/>
              <w:bottom w:val="single" w:sz="4" w:space="0" w:color="auto"/>
              <w:right w:val="single" w:sz="4" w:space="0" w:color="auto"/>
            </w:tcBorders>
            <w:shd w:val="clear" w:color="auto" w:fill="auto"/>
            <w:noWrap/>
            <w:vAlign w:val="bottom"/>
            <w:hideMark/>
          </w:tcPr>
          <w:p w14:paraId="4505752E"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2607" w:type="dxa"/>
            <w:tcBorders>
              <w:top w:val="nil"/>
              <w:left w:val="nil"/>
              <w:bottom w:val="single" w:sz="4" w:space="0" w:color="auto"/>
              <w:right w:val="single" w:sz="4" w:space="0" w:color="auto"/>
            </w:tcBorders>
            <w:shd w:val="clear" w:color="auto" w:fill="auto"/>
            <w:noWrap/>
            <w:vAlign w:val="bottom"/>
            <w:hideMark/>
          </w:tcPr>
          <w:p w14:paraId="7D6D367B"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609" w:type="dxa"/>
            <w:tcBorders>
              <w:top w:val="nil"/>
              <w:left w:val="nil"/>
              <w:bottom w:val="single" w:sz="4" w:space="0" w:color="auto"/>
              <w:right w:val="single" w:sz="4" w:space="0" w:color="auto"/>
            </w:tcBorders>
            <w:shd w:val="clear" w:color="auto" w:fill="auto"/>
            <w:noWrap/>
            <w:vAlign w:val="bottom"/>
            <w:hideMark/>
          </w:tcPr>
          <w:p w14:paraId="61D0058B"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r>
      <w:tr w:rsidR="00FA69C1" w:rsidRPr="0039765D" w14:paraId="1F92B697" w14:textId="77777777" w:rsidTr="00650521">
        <w:trPr>
          <w:trHeight w:val="225"/>
        </w:trPr>
        <w:tc>
          <w:tcPr>
            <w:tcW w:w="2608" w:type="dxa"/>
            <w:tcBorders>
              <w:top w:val="nil"/>
              <w:left w:val="single" w:sz="4" w:space="0" w:color="auto"/>
              <w:bottom w:val="single" w:sz="4" w:space="0" w:color="auto"/>
              <w:right w:val="single" w:sz="4" w:space="0" w:color="auto"/>
            </w:tcBorders>
            <w:shd w:val="clear" w:color="auto" w:fill="auto"/>
            <w:noWrap/>
            <w:vAlign w:val="bottom"/>
            <w:hideMark/>
          </w:tcPr>
          <w:p w14:paraId="111D98B1" w14:textId="77777777" w:rsidR="00FA69C1" w:rsidRPr="0039765D" w:rsidRDefault="00FA69C1" w:rsidP="00650521">
            <w:pPr>
              <w:spacing w:after="0" w:line="240" w:lineRule="auto"/>
              <w:rPr>
                <w:rFonts w:ascii="Arial" w:eastAsia="Times New Roman" w:hAnsi="Arial" w:cs="Arial"/>
                <w:b/>
                <w:bCs/>
                <w:color w:val="000000"/>
                <w:sz w:val="16"/>
                <w:szCs w:val="16"/>
                <w:lang w:eastAsia="en-GB"/>
              </w:rPr>
            </w:pPr>
            <w:r w:rsidRPr="0039765D">
              <w:rPr>
                <w:rFonts w:ascii="Arial" w:eastAsia="Times New Roman" w:hAnsi="Arial" w:cs="Arial"/>
                <w:b/>
                <w:bCs/>
                <w:color w:val="000000"/>
                <w:sz w:val="16"/>
                <w:szCs w:val="16"/>
                <w:lang w:eastAsia="en-GB"/>
              </w:rPr>
              <w:t>INPUT DATA</w:t>
            </w:r>
          </w:p>
        </w:tc>
        <w:tc>
          <w:tcPr>
            <w:tcW w:w="3337" w:type="dxa"/>
            <w:tcBorders>
              <w:top w:val="nil"/>
              <w:left w:val="nil"/>
              <w:bottom w:val="single" w:sz="4" w:space="0" w:color="auto"/>
              <w:right w:val="single" w:sz="4" w:space="0" w:color="auto"/>
            </w:tcBorders>
            <w:shd w:val="clear" w:color="auto" w:fill="auto"/>
            <w:noWrap/>
            <w:vAlign w:val="bottom"/>
            <w:hideMark/>
          </w:tcPr>
          <w:p w14:paraId="37778A0E"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189" w:type="dxa"/>
            <w:tcBorders>
              <w:top w:val="nil"/>
              <w:left w:val="nil"/>
              <w:bottom w:val="single" w:sz="4" w:space="0" w:color="auto"/>
              <w:right w:val="single" w:sz="4" w:space="0" w:color="auto"/>
            </w:tcBorders>
            <w:shd w:val="clear" w:color="auto" w:fill="auto"/>
            <w:noWrap/>
            <w:vAlign w:val="bottom"/>
            <w:hideMark/>
          </w:tcPr>
          <w:p w14:paraId="7FF8070F"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2607" w:type="dxa"/>
            <w:tcBorders>
              <w:top w:val="nil"/>
              <w:left w:val="nil"/>
              <w:bottom w:val="single" w:sz="4" w:space="0" w:color="auto"/>
              <w:right w:val="single" w:sz="4" w:space="0" w:color="auto"/>
            </w:tcBorders>
            <w:shd w:val="clear" w:color="auto" w:fill="auto"/>
            <w:noWrap/>
            <w:vAlign w:val="bottom"/>
            <w:hideMark/>
          </w:tcPr>
          <w:p w14:paraId="6933D1B1" w14:textId="77777777" w:rsidR="00FA69C1" w:rsidRPr="0039765D" w:rsidRDefault="00FA69C1" w:rsidP="00650521">
            <w:pPr>
              <w:spacing w:after="0" w:line="240" w:lineRule="auto"/>
              <w:rPr>
                <w:rFonts w:ascii="Arial" w:eastAsia="Times New Roman" w:hAnsi="Arial" w:cs="Arial"/>
                <w:b/>
                <w:bCs/>
                <w:color w:val="000000"/>
                <w:sz w:val="16"/>
                <w:szCs w:val="16"/>
                <w:lang w:eastAsia="en-GB"/>
              </w:rPr>
            </w:pPr>
            <w:r w:rsidRPr="0039765D">
              <w:rPr>
                <w:rFonts w:ascii="Arial" w:eastAsia="Times New Roman" w:hAnsi="Arial" w:cs="Arial"/>
                <w:b/>
                <w:bCs/>
                <w:color w:val="000000"/>
                <w:sz w:val="16"/>
                <w:szCs w:val="16"/>
                <w:lang w:eastAsia="en-GB"/>
              </w:rPr>
              <w:t>RESULTS</w:t>
            </w:r>
          </w:p>
        </w:tc>
        <w:tc>
          <w:tcPr>
            <w:tcW w:w="609" w:type="dxa"/>
            <w:tcBorders>
              <w:top w:val="nil"/>
              <w:left w:val="nil"/>
              <w:bottom w:val="single" w:sz="4" w:space="0" w:color="auto"/>
              <w:right w:val="single" w:sz="4" w:space="0" w:color="auto"/>
            </w:tcBorders>
            <w:shd w:val="clear" w:color="auto" w:fill="auto"/>
            <w:noWrap/>
            <w:vAlign w:val="bottom"/>
            <w:hideMark/>
          </w:tcPr>
          <w:p w14:paraId="04006E43"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r>
      <w:tr w:rsidR="00FA69C1" w:rsidRPr="0039765D" w14:paraId="34D52D5F" w14:textId="77777777" w:rsidTr="00650521">
        <w:trPr>
          <w:trHeight w:val="225"/>
        </w:trPr>
        <w:tc>
          <w:tcPr>
            <w:tcW w:w="2608" w:type="dxa"/>
            <w:tcBorders>
              <w:top w:val="nil"/>
              <w:left w:val="single" w:sz="4" w:space="0" w:color="auto"/>
              <w:bottom w:val="single" w:sz="4" w:space="0" w:color="auto"/>
              <w:right w:val="single" w:sz="4" w:space="0" w:color="auto"/>
            </w:tcBorders>
            <w:shd w:val="clear" w:color="auto" w:fill="auto"/>
            <w:noWrap/>
            <w:vAlign w:val="bottom"/>
            <w:hideMark/>
          </w:tcPr>
          <w:p w14:paraId="5A7385D0"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3337" w:type="dxa"/>
            <w:tcBorders>
              <w:top w:val="nil"/>
              <w:left w:val="nil"/>
              <w:bottom w:val="single" w:sz="4" w:space="0" w:color="auto"/>
              <w:right w:val="single" w:sz="4" w:space="0" w:color="auto"/>
            </w:tcBorders>
            <w:shd w:val="clear" w:color="auto" w:fill="auto"/>
            <w:noWrap/>
            <w:vAlign w:val="bottom"/>
            <w:hideMark/>
          </w:tcPr>
          <w:p w14:paraId="1CE156EE"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189" w:type="dxa"/>
            <w:tcBorders>
              <w:top w:val="nil"/>
              <w:left w:val="nil"/>
              <w:bottom w:val="single" w:sz="4" w:space="0" w:color="auto"/>
              <w:right w:val="single" w:sz="4" w:space="0" w:color="auto"/>
            </w:tcBorders>
            <w:shd w:val="clear" w:color="auto" w:fill="auto"/>
            <w:noWrap/>
            <w:vAlign w:val="bottom"/>
            <w:hideMark/>
          </w:tcPr>
          <w:p w14:paraId="0BD09E30"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2607" w:type="dxa"/>
            <w:tcBorders>
              <w:top w:val="nil"/>
              <w:left w:val="nil"/>
              <w:bottom w:val="single" w:sz="4" w:space="0" w:color="auto"/>
              <w:right w:val="single" w:sz="4" w:space="0" w:color="auto"/>
            </w:tcBorders>
            <w:shd w:val="clear" w:color="auto" w:fill="auto"/>
            <w:noWrap/>
            <w:vAlign w:val="bottom"/>
            <w:hideMark/>
          </w:tcPr>
          <w:p w14:paraId="5D5153FA"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609" w:type="dxa"/>
            <w:tcBorders>
              <w:top w:val="nil"/>
              <w:left w:val="nil"/>
              <w:bottom w:val="single" w:sz="4" w:space="0" w:color="auto"/>
              <w:right w:val="single" w:sz="4" w:space="0" w:color="auto"/>
            </w:tcBorders>
            <w:shd w:val="clear" w:color="auto" w:fill="auto"/>
            <w:noWrap/>
            <w:vAlign w:val="bottom"/>
            <w:hideMark/>
          </w:tcPr>
          <w:p w14:paraId="140F9509"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r>
      <w:tr w:rsidR="00FA69C1" w:rsidRPr="0039765D" w14:paraId="1AA30622" w14:textId="77777777" w:rsidTr="00650521">
        <w:trPr>
          <w:trHeight w:val="225"/>
        </w:trPr>
        <w:tc>
          <w:tcPr>
            <w:tcW w:w="2608" w:type="dxa"/>
            <w:tcBorders>
              <w:top w:val="nil"/>
              <w:left w:val="single" w:sz="4" w:space="0" w:color="auto"/>
              <w:bottom w:val="single" w:sz="4" w:space="0" w:color="auto"/>
              <w:right w:val="single" w:sz="4" w:space="0" w:color="auto"/>
            </w:tcBorders>
            <w:shd w:val="clear" w:color="auto" w:fill="auto"/>
            <w:noWrap/>
            <w:vAlign w:val="bottom"/>
            <w:hideMark/>
          </w:tcPr>
          <w:p w14:paraId="713A6AB4" w14:textId="77777777" w:rsidR="00FA69C1" w:rsidRPr="0039765D" w:rsidRDefault="00FA69C1" w:rsidP="00650521">
            <w:pPr>
              <w:spacing w:after="0" w:line="240" w:lineRule="auto"/>
              <w:rPr>
                <w:rFonts w:ascii="Arial" w:eastAsia="Times New Roman" w:hAnsi="Arial" w:cs="Arial"/>
                <w:b/>
                <w:bCs/>
                <w:color w:val="000000"/>
                <w:sz w:val="16"/>
                <w:szCs w:val="16"/>
                <w:lang w:eastAsia="en-GB"/>
              </w:rPr>
            </w:pPr>
            <w:r w:rsidRPr="0039765D">
              <w:rPr>
                <w:rFonts w:ascii="Arial" w:eastAsia="Times New Roman" w:hAnsi="Arial" w:cs="Arial"/>
                <w:b/>
                <w:bCs/>
                <w:color w:val="000000"/>
                <w:sz w:val="16"/>
                <w:szCs w:val="16"/>
                <w:lang w:eastAsia="en-GB"/>
              </w:rPr>
              <w:t>UPSTREAM RIVER DATA</w:t>
            </w:r>
          </w:p>
        </w:tc>
        <w:tc>
          <w:tcPr>
            <w:tcW w:w="3337" w:type="dxa"/>
            <w:tcBorders>
              <w:top w:val="nil"/>
              <w:left w:val="nil"/>
              <w:bottom w:val="single" w:sz="4" w:space="0" w:color="auto"/>
              <w:right w:val="single" w:sz="4" w:space="0" w:color="auto"/>
            </w:tcBorders>
            <w:shd w:val="clear" w:color="auto" w:fill="auto"/>
            <w:noWrap/>
            <w:vAlign w:val="bottom"/>
            <w:hideMark/>
          </w:tcPr>
          <w:p w14:paraId="691C6962"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189" w:type="dxa"/>
            <w:tcBorders>
              <w:top w:val="nil"/>
              <w:left w:val="nil"/>
              <w:bottom w:val="single" w:sz="4" w:space="0" w:color="auto"/>
              <w:right w:val="single" w:sz="4" w:space="0" w:color="auto"/>
            </w:tcBorders>
            <w:shd w:val="clear" w:color="auto" w:fill="auto"/>
            <w:noWrap/>
            <w:vAlign w:val="bottom"/>
            <w:hideMark/>
          </w:tcPr>
          <w:p w14:paraId="0203C752"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2607" w:type="dxa"/>
            <w:tcBorders>
              <w:top w:val="nil"/>
              <w:left w:val="nil"/>
              <w:bottom w:val="single" w:sz="4" w:space="0" w:color="auto"/>
              <w:right w:val="single" w:sz="4" w:space="0" w:color="auto"/>
            </w:tcBorders>
            <w:shd w:val="clear" w:color="auto" w:fill="auto"/>
            <w:noWrap/>
            <w:vAlign w:val="bottom"/>
            <w:hideMark/>
          </w:tcPr>
          <w:p w14:paraId="66024BC9" w14:textId="77777777" w:rsidR="00FA69C1" w:rsidRPr="0039765D" w:rsidRDefault="00FA69C1" w:rsidP="00650521">
            <w:pPr>
              <w:spacing w:after="0" w:line="240" w:lineRule="auto"/>
              <w:rPr>
                <w:rFonts w:ascii="Arial" w:eastAsia="Times New Roman" w:hAnsi="Arial" w:cs="Arial"/>
                <w:b/>
                <w:bCs/>
                <w:color w:val="000000"/>
                <w:sz w:val="16"/>
                <w:szCs w:val="16"/>
                <w:lang w:eastAsia="en-GB"/>
              </w:rPr>
            </w:pPr>
            <w:r w:rsidRPr="0039765D">
              <w:rPr>
                <w:rFonts w:ascii="Arial" w:eastAsia="Times New Roman" w:hAnsi="Arial" w:cs="Arial"/>
                <w:b/>
                <w:bCs/>
                <w:color w:val="000000"/>
                <w:sz w:val="16"/>
                <w:szCs w:val="16"/>
                <w:lang w:eastAsia="en-GB"/>
              </w:rPr>
              <w:t>RIVER DOWNSTREAM OF DISCHARGE</w:t>
            </w:r>
          </w:p>
        </w:tc>
        <w:tc>
          <w:tcPr>
            <w:tcW w:w="609" w:type="dxa"/>
            <w:tcBorders>
              <w:top w:val="nil"/>
              <w:left w:val="nil"/>
              <w:bottom w:val="single" w:sz="4" w:space="0" w:color="auto"/>
              <w:right w:val="single" w:sz="4" w:space="0" w:color="auto"/>
            </w:tcBorders>
            <w:shd w:val="clear" w:color="auto" w:fill="auto"/>
            <w:noWrap/>
            <w:vAlign w:val="bottom"/>
            <w:hideMark/>
          </w:tcPr>
          <w:p w14:paraId="0122444E"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r>
      <w:tr w:rsidR="00FA69C1" w:rsidRPr="0039765D" w14:paraId="2F6BD28D" w14:textId="77777777" w:rsidTr="00650521">
        <w:trPr>
          <w:trHeight w:val="225"/>
        </w:trPr>
        <w:tc>
          <w:tcPr>
            <w:tcW w:w="2608" w:type="dxa"/>
            <w:tcBorders>
              <w:top w:val="nil"/>
              <w:left w:val="single" w:sz="4" w:space="0" w:color="auto"/>
              <w:bottom w:val="single" w:sz="4" w:space="0" w:color="auto"/>
              <w:right w:val="single" w:sz="4" w:space="0" w:color="auto"/>
            </w:tcBorders>
            <w:shd w:val="clear" w:color="auto" w:fill="auto"/>
            <w:noWrap/>
            <w:vAlign w:val="bottom"/>
            <w:hideMark/>
          </w:tcPr>
          <w:p w14:paraId="7B2EF6C1"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Mean flow</w:t>
            </w:r>
          </w:p>
        </w:tc>
        <w:tc>
          <w:tcPr>
            <w:tcW w:w="3337" w:type="dxa"/>
            <w:tcBorders>
              <w:top w:val="nil"/>
              <w:left w:val="nil"/>
              <w:bottom w:val="single" w:sz="4" w:space="0" w:color="auto"/>
              <w:right w:val="single" w:sz="4" w:space="0" w:color="auto"/>
            </w:tcBorders>
            <w:shd w:val="clear" w:color="auto" w:fill="auto"/>
            <w:noWrap/>
            <w:vAlign w:val="bottom"/>
            <w:hideMark/>
          </w:tcPr>
          <w:p w14:paraId="53BD3C7E" w14:textId="77777777" w:rsidR="00FA69C1" w:rsidRPr="0039765D" w:rsidRDefault="00FA69C1" w:rsidP="00650521">
            <w:pPr>
              <w:spacing w:after="0" w:line="240" w:lineRule="auto"/>
              <w:jc w:val="right"/>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xml:space="preserve">66528.0 </w:t>
            </w:r>
          </w:p>
        </w:tc>
        <w:tc>
          <w:tcPr>
            <w:tcW w:w="189" w:type="dxa"/>
            <w:tcBorders>
              <w:top w:val="nil"/>
              <w:left w:val="nil"/>
              <w:bottom w:val="single" w:sz="4" w:space="0" w:color="auto"/>
              <w:right w:val="single" w:sz="4" w:space="0" w:color="auto"/>
            </w:tcBorders>
            <w:shd w:val="clear" w:color="auto" w:fill="auto"/>
            <w:noWrap/>
            <w:vAlign w:val="bottom"/>
            <w:hideMark/>
          </w:tcPr>
          <w:p w14:paraId="1DC67F13"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2607" w:type="dxa"/>
            <w:tcBorders>
              <w:top w:val="nil"/>
              <w:left w:val="nil"/>
              <w:bottom w:val="single" w:sz="4" w:space="0" w:color="auto"/>
              <w:right w:val="single" w:sz="4" w:space="0" w:color="auto"/>
            </w:tcBorders>
            <w:shd w:val="clear" w:color="auto" w:fill="auto"/>
            <w:noWrap/>
            <w:vAlign w:val="bottom"/>
            <w:hideMark/>
          </w:tcPr>
          <w:p w14:paraId="6305B273"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Mean quality</w:t>
            </w:r>
          </w:p>
        </w:tc>
        <w:tc>
          <w:tcPr>
            <w:tcW w:w="609" w:type="dxa"/>
            <w:tcBorders>
              <w:top w:val="nil"/>
              <w:left w:val="nil"/>
              <w:bottom w:val="single" w:sz="4" w:space="0" w:color="auto"/>
              <w:right w:val="single" w:sz="4" w:space="0" w:color="auto"/>
            </w:tcBorders>
            <w:shd w:val="clear" w:color="auto" w:fill="auto"/>
            <w:noWrap/>
            <w:vAlign w:val="bottom"/>
            <w:hideMark/>
          </w:tcPr>
          <w:p w14:paraId="6C9BC89B" w14:textId="77777777" w:rsidR="00FA69C1" w:rsidRPr="0039765D" w:rsidRDefault="00FA69C1" w:rsidP="00650521">
            <w:pPr>
              <w:spacing w:after="0" w:line="240" w:lineRule="auto"/>
              <w:jc w:val="right"/>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xml:space="preserve"> 17.55 </w:t>
            </w:r>
          </w:p>
        </w:tc>
      </w:tr>
      <w:tr w:rsidR="00FA69C1" w:rsidRPr="0039765D" w14:paraId="2FFE4A57" w14:textId="77777777" w:rsidTr="00650521">
        <w:trPr>
          <w:trHeight w:val="225"/>
        </w:trPr>
        <w:tc>
          <w:tcPr>
            <w:tcW w:w="2608" w:type="dxa"/>
            <w:tcBorders>
              <w:top w:val="nil"/>
              <w:left w:val="single" w:sz="4" w:space="0" w:color="auto"/>
              <w:bottom w:val="single" w:sz="4" w:space="0" w:color="auto"/>
              <w:right w:val="single" w:sz="4" w:space="0" w:color="auto"/>
            </w:tcBorders>
            <w:shd w:val="clear" w:color="auto" w:fill="auto"/>
            <w:noWrap/>
            <w:vAlign w:val="bottom"/>
            <w:hideMark/>
          </w:tcPr>
          <w:p w14:paraId="567948F5"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xml:space="preserve">95% </w:t>
            </w:r>
            <w:proofErr w:type="spellStart"/>
            <w:r w:rsidRPr="0039765D">
              <w:rPr>
                <w:rFonts w:ascii="Arial" w:eastAsia="Times New Roman" w:hAnsi="Arial" w:cs="Arial"/>
                <w:color w:val="000000"/>
                <w:sz w:val="16"/>
                <w:szCs w:val="16"/>
                <w:lang w:eastAsia="en-GB"/>
              </w:rPr>
              <w:t>exceedence</w:t>
            </w:r>
            <w:proofErr w:type="spellEnd"/>
            <w:r w:rsidRPr="0039765D">
              <w:rPr>
                <w:rFonts w:ascii="Arial" w:eastAsia="Times New Roman" w:hAnsi="Arial" w:cs="Arial"/>
                <w:color w:val="000000"/>
                <w:sz w:val="16"/>
                <w:szCs w:val="16"/>
                <w:lang w:eastAsia="en-GB"/>
              </w:rPr>
              <w:t xml:space="preserve"> flow</w:t>
            </w:r>
          </w:p>
        </w:tc>
        <w:tc>
          <w:tcPr>
            <w:tcW w:w="3337" w:type="dxa"/>
            <w:tcBorders>
              <w:top w:val="nil"/>
              <w:left w:val="nil"/>
              <w:bottom w:val="single" w:sz="4" w:space="0" w:color="auto"/>
              <w:right w:val="single" w:sz="4" w:space="0" w:color="auto"/>
            </w:tcBorders>
            <w:shd w:val="clear" w:color="auto" w:fill="auto"/>
            <w:noWrap/>
            <w:vAlign w:val="bottom"/>
            <w:hideMark/>
          </w:tcPr>
          <w:p w14:paraId="05F0C1C3" w14:textId="77777777" w:rsidR="00FA69C1" w:rsidRPr="0039765D" w:rsidRDefault="00FA69C1" w:rsidP="00650521">
            <w:pPr>
              <w:spacing w:after="0" w:line="240" w:lineRule="auto"/>
              <w:jc w:val="right"/>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xml:space="preserve">16416.0 </w:t>
            </w:r>
          </w:p>
        </w:tc>
        <w:tc>
          <w:tcPr>
            <w:tcW w:w="189" w:type="dxa"/>
            <w:tcBorders>
              <w:top w:val="nil"/>
              <w:left w:val="nil"/>
              <w:bottom w:val="single" w:sz="4" w:space="0" w:color="auto"/>
              <w:right w:val="single" w:sz="4" w:space="0" w:color="auto"/>
            </w:tcBorders>
            <w:shd w:val="clear" w:color="auto" w:fill="auto"/>
            <w:noWrap/>
            <w:vAlign w:val="bottom"/>
            <w:hideMark/>
          </w:tcPr>
          <w:p w14:paraId="004618C1"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2607" w:type="dxa"/>
            <w:tcBorders>
              <w:top w:val="nil"/>
              <w:left w:val="nil"/>
              <w:bottom w:val="single" w:sz="4" w:space="0" w:color="auto"/>
              <w:right w:val="single" w:sz="4" w:space="0" w:color="auto"/>
            </w:tcBorders>
            <w:shd w:val="clear" w:color="auto" w:fill="auto"/>
            <w:noWrap/>
            <w:vAlign w:val="bottom"/>
            <w:hideMark/>
          </w:tcPr>
          <w:p w14:paraId="1C305F76"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Standard deviation of quality</w:t>
            </w:r>
          </w:p>
        </w:tc>
        <w:tc>
          <w:tcPr>
            <w:tcW w:w="609" w:type="dxa"/>
            <w:tcBorders>
              <w:top w:val="nil"/>
              <w:left w:val="nil"/>
              <w:bottom w:val="single" w:sz="4" w:space="0" w:color="auto"/>
              <w:right w:val="single" w:sz="4" w:space="0" w:color="auto"/>
            </w:tcBorders>
            <w:shd w:val="clear" w:color="auto" w:fill="auto"/>
            <w:noWrap/>
            <w:vAlign w:val="bottom"/>
            <w:hideMark/>
          </w:tcPr>
          <w:p w14:paraId="06CADFF4" w14:textId="77777777" w:rsidR="00FA69C1" w:rsidRPr="0039765D" w:rsidRDefault="00FA69C1" w:rsidP="00650521">
            <w:pPr>
              <w:spacing w:after="0" w:line="240" w:lineRule="auto"/>
              <w:jc w:val="right"/>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xml:space="preserve"> 6.46 </w:t>
            </w:r>
          </w:p>
        </w:tc>
      </w:tr>
      <w:tr w:rsidR="00FA69C1" w:rsidRPr="0039765D" w14:paraId="7C82AC6D" w14:textId="77777777" w:rsidTr="00650521">
        <w:trPr>
          <w:trHeight w:val="225"/>
        </w:trPr>
        <w:tc>
          <w:tcPr>
            <w:tcW w:w="2608" w:type="dxa"/>
            <w:tcBorders>
              <w:top w:val="nil"/>
              <w:left w:val="single" w:sz="4" w:space="0" w:color="auto"/>
              <w:bottom w:val="single" w:sz="4" w:space="0" w:color="auto"/>
              <w:right w:val="single" w:sz="4" w:space="0" w:color="auto"/>
            </w:tcBorders>
            <w:shd w:val="clear" w:color="auto" w:fill="auto"/>
            <w:noWrap/>
            <w:vAlign w:val="bottom"/>
            <w:hideMark/>
          </w:tcPr>
          <w:p w14:paraId="4976B602"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Mean quality</w:t>
            </w:r>
          </w:p>
        </w:tc>
        <w:tc>
          <w:tcPr>
            <w:tcW w:w="3337" w:type="dxa"/>
            <w:tcBorders>
              <w:top w:val="nil"/>
              <w:left w:val="nil"/>
              <w:bottom w:val="single" w:sz="4" w:space="0" w:color="auto"/>
              <w:right w:val="single" w:sz="4" w:space="0" w:color="auto"/>
            </w:tcBorders>
            <w:shd w:val="clear" w:color="auto" w:fill="auto"/>
            <w:noWrap/>
            <w:vAlign w:val="bottom"/>
            <w:hideMark/>
          </w:tcPr>
          <w:p w14:paraId="6A3152BA" w14:textId="77777777" w:rsidR="00FA69C1" w:rsidRPr="0039765D" w:rsidRDefault="00FA69C1" w:rsidP="00650521">
            <w:pPr>
              <w:spacing w:after="0" w:line="240" w:lineRule="auto"/>
              <w:jc w:val="right"/>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xml:space="preserve"> 14.85 </w:t>
            </w:r>
          </w:p>
        </w:tc>
        <w:tc>
          <w:tcPr>
            <w:tcW w:w="189" w:type="dxa"/>
            <w:tcBorders>
              <w:top w:val="nil"/>
              <w:left w:val="nil"/>
              <w:bottom w:val="single" w:sz="4" w:space="0" w:color="auto"/>
              <w:right w:val="single" w:sz="4" w:space="0" w:color="auto"/>
            </w:tcBorders>
            <w:shd w:val="clear" w:color="auto" w:fill="auto"/>
            <w:noWrap/>
            <w:vAlign w:val="bottom"/>
            <w:hideMark/>
          </w:tcPr>
          <w:p w14:paraId="013F87E9"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2607" w:type="dxa"/>
            <w:tcBorders>
              <w:top w:val="nil"/>
              <w:left w:val="nil"/>
              <w:bottom w:val="single" w:sz="4" w:space="0" w:color="auto"/>
              <w:right w:val="single" w:sz="4" w:space="0" w:color="auto"/>
            </w:tcBorders>
            <w:shd w:val="clear" w:color="auto" w:fill="auto"/>
            <w:noWrap/>
            <w:vAlign w:val="bottom"/>
            <w:hideMark/>
          </w:tcPr>
          <w:p w14:paraId="7D4D9D0E"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90-percentile quality</w:t>
            </w:r>
          </w:p>
        </w:tc>
        <w:tc>
          <w:tcPr>
            <w:tcW w:w="609" w:type="dxa"/>
            <w:tcBorders>
              <w:top w:val="nil"/>
              <w:left w:val="nil"/>
              <w:bottom w:val="single" w:sz="4" w:space="0" w:color="auto"/>
              <w:right w:val="single" w:sz="4" w:space="0" w:color="auto"/>
            </w:tcBorders>
            <w:shd w:val="clear" w:color="auto" w:fill="auto"/>
            <w:noWrap/>
            <w:vAlign w:val="bottom"/>
            <w:hideMark/>
          </w:tcPr>
          <w:p w14:paraId="258F10C2" w14:textId="77777777" w:rsidR="00FA69C1" w:rsidRPr="0039765D" w:rsidRDefault="00FA69C1" w:rsidP="00650521">
            <w:pPr>
              <w:spacing w:after="0" w:line="240" w:lineRule="auto"/>
              <w:jc w:val="right"/>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xml:space="preserve"> 25.23 </w:t>
            </w:r>
          </w:p>
        </w:tc>
      </w:tr>
      <w:tr w:rsidR="00FA69C1" w:rsidRPr="0039765D" w14:paraId="0FC0CA27" w14:textId="77777777" w:rsidTr="00650521">
        <w:trPr>
          <w:trHeight w:val="225"/>
        </w:trPr>
        <w:tc>
          <w:tcPr>
            <w:tcW w:w="2608" w:type="dxa"/>
            <w:tcBorders>
              <w:top w:val="nil"/>
              <w:left w:val="single" w:sz="4" w:space="0" w:color="auto"/>
              <w:bottom w:val="single" w:sz="4" w:space="0" w:color="auto"/>
              <w:right w:val="single" w:sz="4" w:space="0" w:color="auto"/>
            </w:tcBorders>
            <w:shd w:val="clear" w:color="auto" w:fill="auto"/>
            <w:noWrap/>
            <w:vAlign w:val="bottom"/>
            <w:hideMark/>
          </w:tcPr>
          <w:p w14:paraId="3C1DDC84"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Standard deviation of quality</w:t>
            </w:r>
          </w:p>
        </w:tc>
        <w:tc>
          <w:tcPr>
            <w:tcW w:w="3337" w:type="dxa"/>
            <w:tcBorders>
              <w:top w:val="nil"/>
              <w:left w:val="nil"/>
              <w:bottom w:val="single" w:sz="4" w:space="0" w:color="auto"/>
              <w:right w:val="single" w:sz="4" w:space="0" w:color="auto"/>
            </w:tcBorders>
            <w:shd w:val="clear" w:color="auto" w:fill="auto"/>
            <w:noWrap/>
            <w:vAlign w:val="bottom"/>
            <w:hideMark/>
          </w:tcPr>
          <w:p w14:paraId="60A184CD" w14:textId="77777777" w:rsidR="00FA69C1" w:rsidRPr="0039765D" w:rsidRDefault="00FA69C1" w:rsidP="00650521">
            <w:pPr>
              <w:spacing w:after="0" w:line="240" w:lineRule="auto"/>
              <w:jc w:val="right"/>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xml:space="preserve"> 4.92 </w:t>
            </w:r>
          </w:p>
        </w:tc>
        <w:tc>
          <w:tcPr>
            <w:tcW w:w="189" w:type="dxa"/>
            <w:tcBorders>
              <w:top w:val="nil"/>
              <w:left w:val="nil"/>
              <w:bottom w:val="single" w:sz="4" w:space="0" w:color="auto"/>
              <w:right w:val="single" w:sz="4" w:space="0" w:color="auto"/>
            </w:tcBorders>
            <w:shd w:val="clear" w:color="auto" w:fill="auto"/>
            <w:noWrap/>
            <w:vAlign w:val="bottom"/>
            <w:hideMark/>
          </w:tcPr>
          <w:p w14:paraId="2F7085F0"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2607" w:type="dxa"/>
            <w:tcBorders>
              <w:top w:val="nil"/>
              <w:left w:val="nil"/>
              <w:bottom w:val="single" w:sz="4" w:space="0" w:color="auto"/>
              <w:right w:val="single" w:sz="4" w:space="0" w:color="auto"/>
            </w:tcBorders>
            <w:shd w:val="clear" w:color="auto" w:fill="auto"/>
            <w:noWrap/>
            <w:vAlign w:val="bottom"/>
            <w:hideMark/>
          </w:tcPr>
          <w:p w14:paraId="0ACF1D62"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95-percentile quality</w:t>
            </w:r>
          </w:p>
        </w:tc>
        <w:tc>
          <w:tcPr>
            <w:tcW w:w="609" w:type="dxa"/>
            <w:tcBorders>
              <w:top w:val="nil"/>
              <w:left w:val="nil"/>
              <w:bottom w:val="single" w:sz="4" w:space="0" w:color="auto"/>
              <w:right w:val="single" w:sz="4" w:space="0" w:color="auto"/>
            </w:tcBorders>
            <w:shd w:val="clear" w:color="auto" w:fill="auto"/>
            <w:noWrap/>
            <w:vAlign w:val="bottom"/>
            <w:hideMark/>
          </w:tcPr>
          <w:p w14:paraId="46A7003C" w14:textId="77777777" w:rsidR="00FA69C1" w:rsidRPr="0039765D" w:rsidRDefault="00FA69C1" w:rsidP="00650521">
            <w:pPr>
              <w:spacing w:after="0" w:line="240" w:lineRule="auto"/>
              <w:jc w:val="right"/>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xml:space="preserve"> 29.08 </w:t>
            </w:r>
          </w:p>
        </w:tc>
      </w:tr>
      <w:tr w:rsidR="00FA69C1" w:rsidRPr="0039765D" w14:paraId="4940BBA4" w14:textId="77777777" w:rsidTr="00650521">
        <w:trPr>
          <w:trHeight w:val="225"/>
        </w:trPr>
        <w:tc>
          <w:tcPr>
            <w:tcW w:w="2608" w:type="dxa"/>
            <w:tcBorders>
              <w:top w:val="nil"/>
              <w:left w:val="single" w:sz="4" w:space="0" w:color="auto"/>
              <w:bottom w:val="single" w:sz="4" w:space="0" w:color="auto"/>
              <w:right w:val="single" w:sz="4" w:space="0" w:color="auto"/>
            </w:tcBorders>
            <w:shd w:val="clear" w:color="auto" w:fill="auto"/>
            <w:noWrap/>
            <w:vAlign w:val="bottom"/>
            <w:hideMark/>
          </w:tcPr>
          <w:p w14:paraId="7217F12A"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xml:space="preserve">             90-percentile</w:t>
            </w:r>
          </w:p>
        </w:tc>
        <w:tc>
          <w:tcPr>
            <w:tcW w:w="3337" w:type="dxa"/>
            <w:tcBorders>
              <w:top w:val="nil"/>
              <w:left w:val="nil"/>
              <w:bottom w:val="single" w:sz="4" w:space="0" w:color="auto"/>
              <w:right w:val="single" w:sz="4" w:space="0" w:color="auto"/>
            </w:tcBorders>
            <w:shd w:val="clear" w:color="auto" w:fill="auto"/>
            <w:noWrap/>
            <w:vAlign w:val="bottom"/>
            <w:hideMark/>
          </w:tcPr>
          <w:p w14:paraId="1B8BBE8A" w14:textId="77777777" w:rsidR="00FA69C1" w:rsidRPr="0039765D" w:rsidRDefault="00FA69C1" w:rsidP="00650521">
            <w:pPr>
              <w:spacing w:after="0" w:line="240" w:lineRule="auto"/>
              <w:jc w:val="right"/>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xml:space="preserve"> 21.32 </w:t>
            </w:r>
          </w:p>
        </w:tc>
        <w:tc>
          <w:tcPr>
            <w:tcW w:w="189" w:type="dxa"/>
            <w:tcBorders>
              <w:top w:val="nil"/>
              <w:left w:val="nil"/>
              <w:bottom w:val="single" w:sz="4" w:space="0" w:color="auto"/>
              <w:right w:val="single" w:sz="4" w:space="0" w:color="auto"/>
            </w:tcBorders>
            <w:shd w:val="clear" w:color="auto" w:fill="auto"/>
            <w:noWrap/>
            <w:vAlign w:val="bottom"/>
            <w:hideMark/>
          </w:tcPr>
          <w:p w14:paraId="5B19655C"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2607" w:type="dxa"/>
            <w:tcBorders>
              <w:top w:val="nil"/>
              <w:left w:val="nil"/>
              <w:bottom w:val="single" w:sz="4" w:space="0" w:color="auto"/>
              <w:right w:val="single" w:sz="4" w:space="0" w:color="auto"/>
            </w:tcBorders>
            <w:shd w:val="clear" w:color="auto" w:fill="auto"/>
            <w:noWrap/>
            <w:vAlign w:val="bottom"/>
            <w:hideMark/>
          </w:tcPr>
          <w:p w14:paraId="78526138"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99-percentile quality</w:t>
            </w:r>
          </w:p>
        </w:tc>
        <w:tc>
          <w:tcPr>
            <w:tcW w:w="609" w:type="dxa"/>
            <w:tcBorders>
              <w:top w:val="nil"/>
              <w:left w:val="nil"/>
              <w:bottom w:val="single" w:sz="4" w:space="0" w:color="auto"/>
              <w:right w:val="single" w:sz="4" w:space="0" w:color="auto"/>
            </w:tcBorders>
            <w:shd w:val="clear" w:color="auto" w:fill="auto"/>
            <w:noWrap/>
            <w:vAlign w:val="bottom"/>
            <w:hideMark/>
          </w:tcPr>
          <w:p w14:paraId="0B68A9A4" w14:textId="77777777" w:rsidR="00FA69C1" w:rsidRPr="0039765D" w:rsidRDefault="00FA69C1" w:rsidP="00650521">
            <w:pPr>
              <w:spacing w:after="0" w:line="240" w:lineRule="auto"/>
              <w:jc w:val="right"/>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xml:space="preserve"> 37.94 </w:t>
            </w:r>
          </w:p>
        </w:tc>
      </w:tr>
      <w:tr w:rsidR="00FA69C1" w:rsidRPr="0039765D" w14:paraId="6B14359C" w14:textId="77777777" w:rsidTr="00650521">
        <w:trPr>
          <w:trHeight w:val="225"/>
        </w:trPr>
        <w:tc>
          <w:tcPr>
            <w:tcW w:w="2608" w:type="dxa"/>
            <w:tcBorders>
              <w:top w:val="nil"/>
              <w:left w:val="single" w:sz="4" w:space="0" w:color="auto"/>
              <w:bottom w:val="single" w:sz="4" w:space="0" w:color="auto"/>
              <w:right w:val="single" w:sz="4" w:space="0" w:color="auto"/>
            </w:tcBorders>
            <w:shd w:val="clear" w:color="auto" w:fill="auto"/>
            <w:noWrap/>
            <w:vAlign w:val="bottom"/>
            <w:hideMark/>
          </w:tcPr>
          <w:p w14:paraId="536B4BDB"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3337" w:type="dxa"/>
            <w:tcBorders>
              <w:top w:val="nil"/>
              <w:left w:val="nil"/>
              <w:bottom w:val="single" w:sz="4" w:space="0" w:color="auto"/>
              <w:right w:val="single" w:sz="4" w:space="0" w:color="auto"/>
            </w:tcBorders>
            <w:shd w:val="clear" w:color="auto" w:fill="auto"/>
            <w:noWrap/>
            <w:vAlign w:val="bottom"/>
            <w:hideMark/>
          </w:tcPr>
          <w:p w14:paraId="564A031F"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189" w:type="dxa"/>
            <w:tcBorders>
              <w:top w:val="nil"/>
              <w:left w:val="nil"/>
              <w:bottom w:val="single" w:sz="4" w:space="0" w:color="auto"/>
              <w:right w:val="single" w:sz="4" w:space="0" w:color="auto"/>
            </w:tcBorders>
            <w:shd w:val="clear" w:color="auto" w:fill="auto"/>
            <w:noWrap/>
            <w:vAlign w:val="bottom"/>
            <w:hideMark/>
          </w:tcPr>
          <w:p w14:paraId="7066B20C"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2607" w:type="dxa"/>
            <w:tcBorders>
              <w:top w:val="nil"/>
              <w:left w:val="nil"/>
              <w:bottom w:val="single" w:sz="4" w:space="0" w:color="auto"/>
              <w:right w:val="single" w:sz="4" w:space="0" w:color="auto"/>
            </w:tcBorders>
            <w:shd w:val="clear" w:color="auto" w:fill="auto"/>
            <w:noWrap/>
            <w:vAlign w:val="bottom"/>
            <w:hideMark/>
          </w:tcPr>
          <w:p w14:paraId="2EC964E1"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609" w:type="dxa"/>
            <w:tcBorders>
              <w:top w:val="nil"/>
              <w:left w:val="nil"/>
              <w:bottom w:val="single" w:sz="4" w:space="0" w:color="auto"/>
              <w:right w:val="single" w:sz="4" w:space="0" w:color="auto"/>
            </w:tcBorders>
            <w:shd w:val="clear" w:color="auto" w:fill="auto"/>
            <w:noWrap/>
            <w:vAlign w:val="bottom"/>
            <w:hideMark/>
          </w:tcPr>
          <w:p w14:paraId="7F2FE294"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r>
      <w:tr w:rsidR="00FA69C1" w:rsidRPr="0039765D" w14:paraId="53CC0FD1" w14:textId="77777777" w:rsidTr="00650521">
        <w:trPr>
          <w:trHeight w:val="225"/>
        </w:trPr>
        <w:tc>
          <w:tcPr>
            <w:tcW w:w="2608" w:type="dxa"/>
            <w:tcBorders>
              <w:top w:val="nil"/>
              <w:left w:val="single" w:sz="4" w:space="0" w:color="auto"/>
              <w:bottom w:val="single" w:sz="4" w:space="0" w:color="auto"/>
              <w:right w:val="single" w:sz="4" w:space="0" w:color="auto"/>
            </w:tcBorders>
            <w:shd w:val="clear" w:color="auto" w:fill="auto"/>
            <w:noWrap/>
            <w:vAlign w:val="bottom"/>
            <w:hideMark/>
          </w:tcPr>
          <w:p w14:paraId="0159869B" w14:textId="77777777" w:rsidR="00FA69C1" w:rsidRPr="0039765D" w:rsidRDefault="00FA69C1" w:rsidP="00650521">
            <w:pPr>
              <w:spacing w:after="0" w:line="240" w:lineRule="auto"/>
              <w:rPr>
                <w:rFonts w:ascii="Arial" w:eastAsia="Times New Roman" w:hAnsi="Arial" w:cs="Arial"/>
                <w:b/>
                <w:bCs/>
                <w:color w:val="000000"/>
                <w:sz w:val="16"/>
                <w:szCs w:val="16"/>
                <w:lang w:eastAsia="en-GB"/>
              </w:rPr>
            </w:pPr>
            <w:r w:rsidRPr="0039765D">
              <w:rPr>
                <w:rFonts w:ascii="Arial" w:eastAsia="Times New Roman" w:hAnsi="Arial" w:cs="Arial"/>
                <w:b/>
                <w:bCs/>
                <w:color w:val="000000"/>
                <w:sz w:val="16"/>
                <w:szCs w:val="16"/>
                <w:lang w:eastAsia="en-GB"/>
              </w:rPr>
              <w:t>DISCHARGE DATA</w:t>
            </w:r>
          </w:p>
        </w:tc>
        <w:tc>
          <w:tcPr>
            <w:tcW w:w="3337" w:type="dxa"/>
            <w:tcBorders>
              <w:top w:val="nil"/>
              <w:left w:val="nil"/>
              <w:bottom w:val="single" w:sz="4" w:space="0" w:color="auto"/>
              <w:right w:val="single" w:sz="4" w:space="0" w:color="auto"/>
            </w:tcBorders>
            <w:shd w:val="clear" w:color="auto" w:fill="auto"/>
            <w:noWrap/>
            <w:vAlign w:val="bottom"/>
            <w:hideMark/>
          </w:tcPr>
          <w:p w14:paraId="628D8F32"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189" w:type="dxa"/>
            <w:tcBorders>
              <w:top w:val="nil"/>
              <w:left w:val="nil"/>
              <w:bottom w:val="single" w:sz="4" w:space="0" w:color="auto"/>
              <w:right w:val="single" w:sz="4" w:space="0" w:color="auto"/>
            </w:tcBorders>
            <w:shd w:val="clear" w:color="auto" w:fill="auto"/>
            <w:noWrap/>
            <w:vAlign w:val="bottom"/>
            <w:hideMark/>
          </w:tcPr>
          <w:p w14:paraId="6BBB556B"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2607" w:type="dxa"/>
            <w:tcBorders>
              <w:top w:val="nil"/>
              <w:left w:val="nil"/>
              <w:bottom w:val="single" w:sz="4" w:space="0" w:color="auto"/>
              <w:right w:val="single" w:sz="4" w:space="0" w:color="auto"/>
            </w:tcBorders>
            <w:shd w:val="clear" w:color="auto" w:fill="auto"/>
            <w:noWrap/>
            <w:vAlign w:val="bottom"/>
            <w:hideMark/>
          </w:tcPr>
          <w:p w14:paraId="0CC8D087" w14:textId="77777777" w:rsidR="00FA69C1" w:rsidRPr="0039765D" w:rsidRDefault="00FA69C1" w:rsidP="00650521">
            <w:pPr>
              <w:spacing w:after="0" w:line="240" w:lineRule="auto"/>
              <w:rPr>
                <w:rFonts w:ascii="Arial" w:eastAsia="Times New Roman" w:hAnsi="Arial" w:cs="Arial"/>
                <w:b/>
                <w:bCs/>
                <w:color w:val="000000"/>
                <w:sz w:val="16"/>
                <w:szCs w:val="16"/>
                <w:lang w:eastAsia="en-GB"/>
              </w:rPr>
            </w:pPr>
            <w:r w:rsidRPr="0039765D">
              <w:rPr>
                <w:rFonts w:ascii="Arial" w:eastAsia="Times New Roman" w:hAnsi="Arial" w:cs="Arial"/>
                <w:b/>
                <w:bCs/>
                <w:color w:val="000000"/>
                <w:sz w:val="16"/>
                <w:szCs w:val="16"/>
                <w:lang w:eastAsia="en-GB"/>
              </w:rPr>
              <w:t>DISCHARGE QUALITY</w:t>
            </w:r>
          </w:p>
        </w:tc>
        <w:tc>
          <w:tcPr>
            <w:tcW w:w="609" w:type="dxa"/>
            <w:tcBorders>
              <w:top w:val="nil"/>
              <w:left w:val="nil"/>
              <w:bottom w:val="single" w:sz="4" w:space="0" w:color="auto"/>
              <w:right w:val="single" w:sz="4" w:space="0" w:color="auto"/>
            </w:tcBorders>
            <w:shd w:val="clear" w:color="auto" w:fill="auto"/>
            <w:noWrap/>
            <w:vAlign w:val="bottom"/>
            <w:hideMark/>
          </w:tcPr>
          <w:p w14:paraId="0EF478D4"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r>
      <w:tr w:rsidR="00FA69C1" w:rsidRPr="0039765D" w14:paraId="4DE24329" w14:textId="77777777" w:rsidTr="00650521">
        <w:trPr>
          <w:trHeight w:val="225"/>
        </w:trPr>
        <w:tc>
          <w:tcPr>
            <w:tcW w:w="2608" w:type="dxa"/>
            <w:tcBorders>
              <w:top w:val="nil"/>
              <w:left w:val="single" w:sz="4" w:space="0" w:color="auto"/>
              <w:bottom w:val="single" w:sz="4" w:space="0" w:color="auto"/>
              <w:right w:val="single" w:sz="4" w:space="0" w:color="auto"/>
            </w:tcBorders>
            <w:shd w:val="clear" w:color="auto" w:fill="auto"/>
            <w:noWrap/>
            <w:vAlign w:val="bottom"/>
            <w:hideMark/>
          </w:tcPr>
          <w:p w14:paraId="5687A49C"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xml:space="preserve">Mean flow </w:t>
            </w:r>
          </w:p>
        </w:tc>
        <w:tc>
          <w:tcPr>
            <w:tcW w:w="3337" w:type="dxa"/>
            <w:tcBorders>
              <w:top w:val="nil"/>
              <w:left w:val="nil"/>
              <w:bottom w:val="single" w:sz="4" w:space="0" w:color="auto"/>
              <w:right w:val="single" w:sz="4" w:space="0" w:color="auto"/>
            </w:tcBorders>
            <w:shd w:val="clear" w:color="auto" w:fill="auto"/>
            <w:noWrap/>
            <w:vAlign w:val="bottom"/>
            <w:hideMark/>
          </w:tcPr>
          <w:p w14:paraId="2CC2CCCA" w14:textId="77777777" w:rsidR="00FA69C1" w:rsidRPr="0039765D" w:rsidRDefault="00FA69C1" w:rsidP="00650521">
            <w:pPr>
              <w:spacing w:after="0" w:line="240" w:lineRule="auto"/>
              <w:jc w:val="right"/>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xml:space="preserve"> 149.53 </w:t>
            </w:r>
          </w:p>
        </w:tc>
        <w:tc>
          <w:tcPr>
            <w:tcW w:w="189" w:type="dxa"/>
            <w:tcBorders>
              <w:top w:val="nil"/>
              <w:left w:val="nil"/>
              <w:bottom w:val="single" w:sz="4" w:space="0" w:color="auto"/>
              <w:right w:val="single" w:sz="4" w:space="0" w:color="auto"/>
            </w:tcBorders>
            <w:shd w:val="clear" w:color="auto" w:fill="auto"/>
            <w:noWrap/>
            <w:vAlign w:val="bottom"/>
            <w:hideMark/>
          </w:tcPr>
          <w:p w14:paraId="48372C3C"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2607" w:type="dxa"/>
            <w:tcBorders>
              <w:top w:val="nil"/>
              <w:left w:val="nil"/>
              <w:bottom w:val="single" w:sz="4" w:space="0" w:color="auto"/>
              <w:right w:val="single" w:sz="4" w:space="0" w:color="auto"/>
            </w:tcBorders>
            <w:shd w:val="clear" w:color="auto" w:fill="auto"/>
            <w:noWrap/>
            <w:vAlign w:val="bottom"/>
            <w:hideMark/>
          </w:tcPr>
          <w:p w14:paraId="07A8E53F"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Mean quality</w:t>
            </w:r>
          </w:p>
        </w:tc>
        <w:tc>
          <w:tcPr>
            <w:tcW w:w="609" w:type="dxa"/>
            <w:tcBorders>
              <w:top w:val="nil"/>
              <w:left w:val="nil"/>
              <w:bottom w:val="single" w:sz="4" w:space="0" w:color="auto"/>
              <w:right w:val="single" w:sz="4" w:space="0" w:color="auto"/>
            </w:tcBorders>
            <w:shd w:val="clear" w:color="auto" w:fill="auto"/>
            <w:noWrap/>
            <w:vAlign w:val="bottom"/>
            <w:hideMark/>
          </w:tcPr>
          <w:p w14:paraId="756F677E" w14:textId="77777777" w:rsidR="00FA69C1" w:rsidRPr="0039765D" w:rsidRDefault="00FA69C1" w:rsidP="00650521">
            <w:pPr>
              <w:spacing w:after="0" w:line="240" w:lineRule="auto"/>
              <w:jc w:val="right"/>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xml:space="preserve"> 823.55 </w:t>
            </w:r>
          </w:p>
        </w:tc>
      </w:tr>
      <w:tr w:rsidR="00FA69C1" w:rsidRPr="0039765D" w14:paraId="549A62DF" w14:textId="77777777" w:rsidTr="00650521">
        <w:trPr>
          <w:trHeight w:val="225"/>
        </w:trPr>
        <w:tc>
          <w:tcPr>
            <w:tcW w:w="2608" w:type="dxa"/>
            <w:tcBorders>
              <w:top w:val="nil"/>
              <w:left w:val="single" w:sz="4" w:space="0" w:color="auto"/>
              <w:bottom w:val="single" w:sz="4" w:space="0" w:color="auto"/>
              <w:right w:val="single" w:sz="4" w:space="0" w:color="auto"/>
            </w:tcBorders>
            <w:shd w:val="clear" w:color="auto" w:fill="auto"/>
            <w:noWrap/>
            <w:vAlign w:val="bottom"/>
            <w:hideMark/>
          </w:tcPr>
          <w:p w14:paraId="7C37556E"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Standard deviation of flow</w:t>
            </w:r>
          </w:p>
        </w:tc>
        <w:tc>
          <w:tcPr>
            <w:tcW w:w="3337" w:type="dxa"/>
            <w:tcBorders>
              <w:top w:val="nil"/>
              <w:left w:val="nil"/>
              <w:bottom w:val="single" w:sz="4" w:space="0" w:color="auto"/>
              <w:right w:val="single" w:sz="4" w:space="0" w:color="auto"/>
            </w:tcBorders>
            <w:shd w:val="clear" w:color="auto" w:fill="auto"/>
            <w:noWrap/>
            <w:vAlign w:val="bottom"/>
            <w:hideMark/>
          </w:tcPr>
          <w:p w14:paraId="71D55F7C" w14:textId="77777777" w:rsidR="00FA69C1" w:rsidRPr="0039765D" w:rsidRDefault="00FA69C1" w:rsidP="00650521">
            <w:pPr>
              <w:spacing w:after="0" w:line="240" w:lineRule="auto"/>
              <w:jc w:val="right"/>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xml:space="preserve"> 49.35 </w:t>
            </w:r>
          </w:p>
        </w:tc>
        <w:tc>
          <w:tcPr>
            <w:tcW w:w="189" w:type="dxa"/>
            <w:tcBorders>
              <w:top w:val="nil"/>
              <w:left w:val="nil"/>
              <w:bottom w:val="single" w:sz="4" w:space="0" w:color="auto"/>
              <w:right w:val="single" w:sz="4" w:space="0" w:color="auto"/>
            </w:tcBorders>
            <w:shd w:val="clear" w:color="auto" w:fill="auto"/>
            <w:noWrap/>
            <w:vAlign w:val="bottom"/>
            <w:hideMark/>
          </w:tcPr>
          <w:p w14:paraId="21BD0213"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2607" w:type="dxa"/>
            <w:tcBorders>
              <w:top w:val="nil"/>
              <w:left w:val="nil"/>
              <w:bottom w:val="single" w:sz="4" w:space="0" w:color="auto"/>
              <w:right w:val="single" w:sz="4" w:space="0" w:color="auto"/>
            </w:tcBorders>
            <w:shd w:val="clear" w:color="auto" w:fill="auto"/>
            <w:noWrap/>
            <w:vAlign w:val="bottom"/>
            <w:hideMark/>
          </w:tcPr>
          <w:p w14:paraId="6B054746"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Standard deviation of quality</w:t>
            </w:r>
          </w:p>
        </w:tc>
        <w:tc>
          <w:tcPr>
            <w:tcW w:w="609" w:type="dxa"/>
            <w:tcBorders>
              <w:top w:val="nil"/>
              <w:left w:val="nil"/>
              <w:bottom w:val="single" w:sz="4" w:space="0" w:color="auto"/>
              <w:right w:val="single" w:sz="4" w:space="0" w:color="auto"/>
            </w:tcBorders>
            <w:shd w:val="clear" w:color="auto" w:fill="auto"/>
            <w:noWrap/>
            <w:vAlign w:val="bottom"/>
            <w:hideMark/>
          </w:tcPr>
          <w:p w14:paraId="448C475C" w14:textId="77777777" w:rsidR="00FA69C1" w:rsidRPr="0039765D" w:rsidRDefault="00FA69C1" w:rsidP="00650521">
            <w:pPr>
              <w:spacing w:after="0" w:line="240" w:lineRule="auto"/>
              <w:jc w:val="right"/>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xml:space="preserve">1077.4 </w:t>
            </w:r>
          </w:p>
        </w:tc>
      </w:tr>
      <w:tr w:rsidR="00FA69C1" w:rsidRPr="0039765D" w14:paraId="00FB2551" w14:textId="77777777" w:rsidTr="00650521">
        <w:trPr>
          <w:trHeight w:val="225"/>
        </w:trPr>
        <w:tc>
          <w:tcPr>
            <w:tcW w:w="2608" w:type="dxa"/>
            <w:tcBorders>
              <w:top w:val="nil"/>
              <w:left w:val="single" w:sz="4" w:space="0" w:color="auto"/>
              <w:bottom w:val="single" w:sz="4" w:space="0" w:color="auto"/>
              <w:right w:val="single" w:sz="4" w:space="0" w:color="auto"/>
            </w:tcBorders>
            <w:shd w:val="clear" w:color="auto" w:fill="auto"/>
            <w:noWrap/>
            <w:vAlign w:val="bottom"/>
            <w:hideMark/>
          </w:tcPr>
          <w:p w14:paraId="41CFE5AB"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xml:space="preserve">Mean quality </w:t>
            </w:r>
          </w:p>
        </w:tc>
        <w:tc>
          <w:tcPr>
            <w:tcW w:w="3337" w:type="dxa"/>
            <w:tcBorders>
              <w:top w:val="nil"/>
              <w:left w:val="nil"/>
              <w:bottom w:val="single" w:sz="4" w:space="0" w:color="auto"/>
              <w:right w:val="single" w:sz="4" w:space="0" w:color="auto"/>
            </w:tcBorders>
            <w:shd w:val="clear" w:color="auto" w:fill="auto"/>
            <w:noWrap/>
            <w:vAlign w:val="bottom"/>
            <w:hideMark/>
          </w:tcPr>
          <w:p w14:paraId="5FAAB719" w14:textId="77777777" w:rsidR="00FA69C1" w:rsidRPr="0039765D" w:rsidRDefault="00FA69C1" w:rsidP="00650521">
            <w:pPr>
              <w:spacing w:after="0" w:line="240" w:lineRule="auto"/>
              <w:jc w:val="right"/>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xml:space="preserve"> 803.00 </w:t>
            </w:r>
          </w:p>
        </w:tc>
        <w:tc>
          <w:tcPr>
            <w:tcW w:w="189" w:type="dxa"/>
            <w:tcBorders>
              <w:top w:val="nil"/>
              <w:left w:val="nil"/>
              <w:bottom w:val="single" w:sz="4" w:space="0" w:color="auto"/>
              <w:right w:val="single" w:sz="4" w:space="0" w:color="auto"/>
            </w:tcBorders>
            <w:shd w:val="clear" w:color="auto" w:fill="auto"/>
            <w:noWrap/>
            <w:vAlign w:val="bottom"/>
            <w:hideMark/>
          </w:tcPr>
          <w:p w14:paraId="333F1C17"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2607" w:type="dxa"/>
            <w:tcBorders>
              <w:top w:val="nil"/>
              <w:left w:val="nil"/>
              <w:bottom w:val="single" w:sz="4" w:space="0" w:color="auto"/>
              <w:right w:val="single" w:sz="4" w:space="0" w:color="auto"/>
            </w:tcBorders>
            <w:shd w:val="clear" w:color="auto" w:fill="auto"/>
            <w:noWrap/>
            <w:vAlign w:val="bottom"/>
            <w:hideMark/>
          </w:tcPr>
          <w:p w14:paraId="17256850"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95-percentile quality</w:t>
            </w:r>
          </w:p>
        </w:tc>
        <w:tc>
          <w:tcPr>
            <w:tcW w:w="609" w:type="dxa"/>
            <w:tcBorders>
              <w:top w:val="nil"/>
              <w:left w:val="nil"/>
              <w:bottom w:val="single" w:sz="4" w:space="0" w:color="auto"/>
              <w:right w:val="single" w:sz="4" w:space="0" w:color="auto"/>
            </w:tcBorders>
            <w:shd w:val="clear" w:color="auto" w:fill="auto"/>
            <w:noWrap/>
            <w:vAlign w:val="bottom"/>
            <w:hideMark/>
          </w:tcPr>
          <w:p w14:paraId="111F8342" w14:textId="77777777" w:rsidR="00FA69C1" w:rsidRPr="0039765D" w:rsidRDefault="00FA69C1" w:rsidP="00650521">
            <w:pPr>
              <w:spacing w:after="0" w:line="240" w:lineRule="auto"/>
              <w:jc w:val="right"/>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xml:space="preserve">2732.8 </w:t>
            </w:r>
          </w:p>
        </w:tc>
      </w:tr>
      <w:tr w:rsidR="00FA69C1" w:rsidRPr="0039765D" w14:paraId="2B5B97A5" w14:textId="77777777" w:rsidTr="00650521">
        <w:trPr>
          <w:trHeight w:val="225"/>
        </w:trPr>
        <w:tc>
          <w:tcPr>
            <w:tcW w:w="2608" w:type="dxa"/>
            <w:tcBorders>
              <w:top w:val="nil"/>
              <w:left w:val="single" w:sz="4" w:space="0" w:color="auto"/>
              <w:bottom w:val="single" w:sz="4" w:space="0" w:color="auto"/>
              <w:right w:val="single" w:sz="4" w:space="0" w:color="auto"/>
            </w:tcBorders>
            <w:shd w:val="clear" w:color="auto" w:fill="auto"/>
            <w:noWrap/>
            <w:vAlign w:val="bottom"/>
            <w:hideMark/>
          </w:tcPr>
          <w:p w14:paraId="3DD33997"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Standard deviation of quality</w:t>
            </w:r>
          </w:p>
        </w:tc>
        <w:tc>
          <w:tcPr>
            <w:tcW w:w="3337" w:type="dxa"/>
            <w:tcBorders>
              <w:top w:val="nil"/>
              <w:left w:val="nil"/>
              <w:bottom w:val="single" w:sz="4" w:space="0" w:color="auto"/>
              <w:right w:val="single" w:sz="4" w:space="0" w:color="auto"/>
            </w:tcBorders>
            <w:shd w:val="clear" w:color="auto" w:fill="auto"/>
            <w:noWrap/>
            <w:vAlign w:val="bottom"/>
            <w:hideMark/>
          </w:tcPr>
          <w:p w14:paraId="6B55334A" w14:textId="77777777" w:rsidR="00FA69C1" w:rsidRPr="0039765D" w:rsidRDefault="00FA69C1" w:rsidP="00650521">
            <w:pPr>
              <w:spacing w:after="0" w:line="240" w:lineRule="auto"/>
              <w:jc w:val="right"/>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xml:space="preserve">1223.0 </w:t>
            </w:r>
          </w:p>
        </w:tc>
        <w:tc>
          <w:tcPr>
            <w:tcW w:w="189" w:type="dxa"/>
            <w:tcBorders>
              <w:top w:val="nil"/>
              <w:left w:val="nil"/>
              <w:bottom w:val="single" w:sz="4" w:space="0" w:color="auto"/>
              <w:right w:val="single" w:sz="4" w:space="0" w:color="auto"/>
            </w:tcBorders>
            <w:shd w:val="clear" w:color="auto" w:fill="auto"/>
            <w:noWrap/>
            <w:vAlign w:val="bottom"/>
            <w:hideMark/>
          </w:tcPr>
          <w:p w14:paraId="3E9D9698"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2607" w:type="dxa"/>
            <w:tcBorders>
              <w:top w:val="nil"/>
              <w:left w:val="nil"/>
              <w:bottom w:val="single" w:sz="4" w:space="0" w:color="auto"/>
              <w:right w:val="single" w:sz="4" w:space="0" w:color="auto"/>
            </w:tcBorders>
            <w:shd w:val="clear" w:color="auto" w:fill="auto"/>
            <w:noWrap/>
            <w:vAlign w:val="bottom"/>
            <w:hideMark/>
          </w:tcPr>
          <w:p w14:paraId="3EA710AC"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99-percentile quality</w:t>
            </w:r>
          </w:p>
        </w:tc>
        <w:tc>
          <w:tcPr>
            <w:tcW w:w="609" w:type="dxa"/>
            <w:tcBorders>
              <w:top w:val="nil"/>
              <w:left w:val="nil"/>
              <w:bottom w:val="single" w:sz="4" w:space="0" w:color="auto"/>
              <w:right w:val="single" w:sz="4" w:space="0" w:color="auto"/>
            </w:tcBorders>
            <w:shd w:val="clear" w:color="auto" w:fill="auto"/>
            <w:noWrap/>
            <w:vAlign w:val="bottom"/>
            <w:hideMark/>
          </w:tcPr>
          <w:p w14:paraId="2A376CF4" w14:textId="77777777" w:rsidR="00FA69C1" w:rsidRPr="0039765D" w:rsidRDefault="00FA69C1" w:rsidP="00650521">
            <w:pPr>
              <w:spacing w:after="0" w:line="240" w:lineRule="auto"/>
              <w:jc w:val="right"/>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xml:space="preserve">5416.1 </w:t>
            </w:r>
          </w:p>
        </w:tc>
      </w:tr>
      <w:tr w:rsidR="00FA69C1" w:rsidRPr="0039765D" w14:paraId="3230EBE1" w14:textId="77777777" w:rsidTr="00650521">
        <w:trPr>
          <w:trHeight w:val="225"/>
        </w:trPr>
        <w:tc>
          <w:tcPr>
            <w:tcW w:w="2608" w:type="dxa"/>
            <w:tcBorders>
              <w:top w:val="nil"/>
              <w:left w:val="single" w:sz="4" w:space="0" w:color="auto"/>
              <w:bottom w:val="single" w:sz="4" w:space="0" w:color="auto"/>
              <w:right w:val="single" w:sz="4" w:space="0" w:color="auto"/>
            </w:tcBorders>
            <w:shd w:val="clear" w:color="auto" w:fill="auto"/>
            <w:noWrap/>
            <w:vAlign w:val="bottom"/>
            <w:hideMark/>
          </w:tcPr>
          <w:p w14:paraId="73D567F6"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xml:space="preserve">   ... or 95-percentile</w:t>
            </w:r>
          </w:p>
        </w:tc>
        <w:tc>
          <w:tcPr>
            <w:tcW w:w="3337" w:type="dxa"/>
            <w:tcBorders>
              <w:top w:val="nil"/>
              <w:left w:val="nil"/>
              <w:bottom w:val="single" w:sz="4" w:space="0" w:color="auto"/>
              <w:right w:val="single" w:sz="4" w:space="0" w:color="auto"/>
            </w:tcBorders>
            <w:shd w:val="clear" w:color="auto" w:fill="auto"/>
            <w:noWrap/>
            <w:vAlign w:val="bottom"/>
            <w:hideMark/>
          </w:tcPr>
          <w:p w14:paraId="5D022C18" w14:textId="77777777" w:rsidR="00FA69C1" w:rsidRPr="0039765D" w:rsidRDefault="00FA69C1" w:rsidP="00650521">
            <w:pPr>
              <w:spacing w:after="0" w:line="240" w:lineRule="auto"/>
              <w:jc w:val="right"/>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xml:space="preserve">2671.0 </w:t>
            </w:r>
          </w:p>
        </w:tc>
        <w:tc>
          <w:tcPr>
            <w:tcW w:w="189" w:type="dxa"/>
            <w:tcBorders>
              <w:top w:val="nil"/>
              <w:left w:val="nil"/>
              <w:bottom w:val="single" w:sz="4" w:space="0" w:color="auto"/>
              <w:right w:val="single" w:sz="4" w:space="0" w:color="auto"/>
            </w:tcBorders>
            <w:shd w:val="clear" w:color="auto" w:fill="auto"/>
            <w:noWrap/>
            <w:vAlign w:val="bottom"/>
            <w:hideMark/>
          </w:tcPr>
          <w:p w14:paraId="37628BEE"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2607" w:type="dxa"/>
            <w:tcBorders>
              <w:top w:val="nil"/>
              <w:left w:val="nil"/>
              <w:bottom w:val="single" w:sz="4" w:space="0" w:color="auto"/>
              <w:right w:val="single" w:sz="4" w:space="0" w:color="auto"/>
            </w:tcBorders>
            <w:shd w:val="clear" w:color="auto" w:fill="auto"/>
            <w:noWrap/>
            <w:vAlign w:val="bottom"/>
            <w:hideMark/>
          </w:tcPr>
          <w:p w14:paraId="5A9F02ED"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99.5-percentile quality</w:t>
            </w:r>
          </w:p>
        </w:tc>
        <w:tc>
          <w:tcPr>
            <w:tcW w:w="609" w:type="dxa"/>
            <w:tcBorders>
              <w:top w:val="nil"/>
              <w:left w:val="nil"/>
              <w:bottom w:val="single" w:sz="4" w:space="0" w:color="auto"/>
              <w:right w:val="single" w:sz="4" w:space="0" w:color="auto"/>
            </w:tcBorders>
            <w:shd w:val="clear" w:color="auto" w:fill="auto"/>
            <w:noWrap/>
            <w:vAlign w:val="bottom"/>
            <w:hideMark/>
          </w:tcPr>
          <w:p w14:paraId="2140134B" w14:textId="77777777" w:rsidR="00FA69C1" w:rsidRPr="0039765D" w:rsidRDefault="00FA69C1" w:rsidP="00650521">
            <w:pPr>
              <w:spacing w:after="0" w:line="240" w:lineRule="auto"/>
              <w:jc w:val="right"/>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xml:space="preserve">6519.1 </w:t>
            </w:r>
          </w:p>
        </w:tc>
      </w:tr>
      <w:tr w:rsidR="00FA69C1" w:rsidRPr="0039765D" w14:paraId="15C952DD" w14:textId="77777777" w:rsidTr="00650521">
        <w:trPr>
          <w:trHeight w:val="225"/>
        </w:trPr>
        <w:tc>
          <w:tcPr>
            <w:tcW w:w="2608" w:type="dxa"/>
            <w:tcBorders>
              <w:top w:val="nil"/>
              <w:left w:val="single" w:sz="4" w:space="0" w:color="auto"/>
              <w:bottom w:val="single" w:sz="4" w:space="0" w:color="auto"/>
              <w:right w:val="single" w:sz="4" w:space="0" w:color="auto"/>
            </w:tcBorders>
            <w:shd w:val="clear" w:color="auto" w:fill="auto"/>
            <w:noWrap/>
            <w:vAlign w:val="bottom"/>
            <w:hideMark/>
          </w:tcPr>
          <w:p w14:paraId="19D5E318"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3337" w:type="dxa"/>
            <w:tcBorders>
              <w:top w:val="nil"/>
              <w:left w:val="nil"/>
              <w:bottom w:val="single" w:sz="4" w:space="0" w:color="auto"/>
              <w:right w:val="single" w:sz="4" w:space="0" w:color="auto"/>
            </w:tcBorders>
            <w:shd w:val="clear" w:color="auto" w:fill="auto"/>
            <w:noWrap/>
            <w:vAlign w:val="bottom"/>
            <w:hideMark/>
          </w:tcPr>
          <w:p w14:paraId="3D75C6B7"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189" w:type="dxa"/>
            <w:tcBorders>
              <w:top w:val="nil"/>
              <w:left w:val="nil"/>
              <w:bottom w:val="single" w:sz="4" w:space="0" w:color="auto"/>
              <w:right w:val="single" w:sz="4" w:space="0" w:color="auto"/>
            </w:tcBorders>
            <w:shd w:val="clear" w:color="auto" w:fill="auto"/>
            <w:noWrap/>
            <w:vAlign w:val="bottom"/>
            <w:hideMark/>
          </w:tcPr>
          <w:p w14:paraId="6A5540C1"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2607" w:type="dxa"/>
            <w:tcBorders>
              <w:top w:val="nil"/>
              <w:left w:val="nil"/>
              <w:bottom w:val="single" w:sz="4" w:space="0" w:color="auto"/>
              <w:right w:val="single" w:sz="4" w:space="0" w:color="auto"/>
            </w:tcBorders>
            <w:shd w:val="clear" w:color="auto" w:fill="auto"/>
            <w:noWrap/>
            <w:vAlign w:val="bottom"/>
            <w:hideMark/>
          </w:tcPr>
          <w:p w14:paraId="63A229FE"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609" w:type="dxa"/>
            <w:tcBorders>
              <w:top w:val="nil"/>
              <w:left w:val="nil"/>
              <w:bottom w:val="single" w:sz="4" w:space="0" w:color="auto"/>
              <w:right w:val="single" w:sz="4" w:space="0" w:color="auto"/>
            </w:tcBorders>
            <w:shd w:val="clear" w:color="auto" w:fill="auto"/>
            <w:noWrap/>
            <w:vAlign w:val="bottom"/>
            <w:hideMark/>
          </w:tcPr>
          <w:p w14:paraId="5F31D51B"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r>
      <w:tr w:rsidR="00FA69C1" w:rsidRPr="0039765D" w14:paraId="305627A2" w14:textId="77777777" w:rsidTr="00650521">
        <w:trPr>
          <w:trHeight w:val="225"/>
        </w:trPr>
        <w:tc>
          <w:tcPr>
            <w:tcW w:w="2608" w:type="dxa"/>
            <w:tcBorders>
              <w:top w:val="nil"/>
              <w:left w:val="single" w:sz="4" w:space="0" w:color="auto"/>
              <w:bottom w:val="single" w:sz="4" w:space="0" w:color="auto"/>
              <w:right w:val="single" w:sz="4" w:space="0" w:color="auto"/>
            </w:tcBorders>
            <w:shd w:val="clear" w:color="000000" w:fill="FFFF00"/>
            <w:noWrap/>
            <w:vAlign w:val="bottom"/>
            <w:hideMark/>
          </w:tcPr>
          <w:p w14:paraId="677CAAE5"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Deterioration 90%ile</w:t>
            </w:r>
          </w:p>
        </w:tc>
        <w:tc>
          <w:tcPr>
            <w:tcW w:w="3337" w:type="dxa"/>
            <w:tcBorders>
              <w:top w:val="nil"/>
              <w:left w:val="nil"/>
              <w:bottom w:val="single" w:sz="4" w:space="0" w:color="auto"/>
              <w:right w:val="single" w:sz="4" w:space="0" w:color="auto"/>
            </w:tcBorders>
            <w:shd w:val="clear" w:color="000000" w:fill="FFFF00"/>
            <w:noWrap/>
            <w:vAlign w:val="bottom"/>
            <w:hideMark/>
          </w:tcPr>
          <w:p w14:paraId="34B4FF64" w14:textId="77777777" w:rsidR="00FA69C1" w:rsidRPr="0039765D" w:rsidRDefault="00FA69C1" w:rsidP="00650521">
            <w:pPr>
              <w:spacing w:after="0" w:line="240" w:lineRule="auto"/>
              <w:jc w:val="right"/>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18.3396</w:t>
            </w:r>
          </w:p>
        </w:tc>
        <w:tc>
          <w:tcPr>
            <w:tcW w:w="189" w:type="dxa"/>
            <w:tcBorders>
              <w:top w:val="nil"/>
              <w:left w:val="nil"/>
              <w:bottom w:val="single" w:sz="4" w:space="0" w:color="auto"/>
              <w:right w:val="single" w:sz="4" w:space="0" w:color="auto"/>
            </w:tcBorders>
            <w:shd w:val="clear" w:color="auto" w:fill="auto"/>
            <w:noWrap/>
            <w:vAlign w:val="bottom"/>
            <w:hideMark/>
          </w:tcPr>
          <w:p w14:paraId="1EB65DE5"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2607" w:type="dxa"/>
            <w:tcBorders>
              <w:top w:val="nil"/>
              <w:left w:val="nil"/>
              <w:bottom w:val="single" w:sz="4" w:space="0" w:color="auto"/>
              <w:right w:val="single" w:sz="4" w:space="0" w:color="auto"/>
            </w:tcBorders>
            <w:shd w:val="clear" w:color="auto" w:fill="auto"/>
            <w:noWrap/>
            <w:vAlign w:val="bottom"/>
            <w:hideMark/>
          </w:tcPr>
          <w:p w14:paraId="553CE75E"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c>
          <w:tcPr>
            <w:tcW w:w="609" w:type="dxa"/>
            <w:tcBorders>
              <w:top w:val="nil"/>
              <w:left w:val="nil"/>
              <w:bottom w:val="single" w:sz="4" w:space="0" w:color="auto"/>
              <w:right w:val="single" w:sz="4" w:space="0" w:color="auto"/>
            </w:tcBorders>
            <w:shd w:val="clear" w:color="auto" w:fill="auto"/>
            <w:noWrap/>
            <w:vAlign w:val="bottom"/>
            <w:hideMark/>
          </w:tcPr>
          <w:p w14:paraId="1C84DE70" w14:textId="77777777" w:rsidR="00FA69C1" w:rsidRPr="0039765D" w:rsidRDefault="00FA69C1" w:rsidP="00650521">
            <w:pPr>
              <w:spacing w:after="0" w:line="240" w:lineRule="auto"/>
              <w:rPr>
                <w:rFonts w:ascii="Arial" w:eastAsia="Times New Roman" w:hAnsi="Arial" w:cs="Arial"/>
                <w:color w:val="000000"/>
                <w:sz w:val="16"/>
                <w:szCs w:val="16"/>
                <w:lang w:eastAsia="en-GB"/>
              </w:rPr>
            </w:pPr>
            <w:r w:rsidRPr="0039765D">
              <w:rPr>
                <w:rFonts w:ascii="Arial" w:eastAsia="Times New Roman" w:hAnsi="Arial" w:cs="Arial"/>
                <w:color w:val="000000"/>
                <w:sz w:val="16"/>
                <w:szCs w:val="16"/>
                <w:lang w:eastAsia="en-GB"/>
              </w:rPr>
              <w:t> </w:t>
            </w:r>
          </w:p>
        </w:tc>
      </w:tr>
    </w:tbl>
    <w:p w14:paraId="743B4D7C" w14:textId="77777777" w:rsidR="00FA69C1" w:rsidRDefault="00FA69C1" w:rsidP="00FA69C1"/>
    <w:p w14:paraId="221893DF" w14:textId="77777777" w:rsidR="00FA69C1" w:rsidRDefault="00FA69C1" w:rsidP="00FA69C1">
      <w:pPr>
        <w:keepNext/>
        <w:keepLines/>
        <w:spacing w:before="360" w:after="320" w:line="240" w:lineRule="auto"/>
        <w:outlineLvl w:val="3"/>
        <w:rPr>
          <w:rFonts w:ascii="Arial" w:eastAsia="Calibri" w:hAnsi="Arial" w:cs="Times New Roman"/>
          <w:bCs/>
          <w:iCs/>
          <w:sz w:val="24"/>
          <w:szCs w:val="24"/>
          <w:lang w:eastAsia="en-GB"/>
        </w:rPr>
      </w:pPr>
      <w:r w:rsidRPr="00860618">
        <w:rPr>
          <w:rFonts w:ascii="Arial" w:eastAsia="Calibri" w:hAnsi="Arial" w:cs="Times New Roman"/>
          <w:bCs/>
          <w:iCs/>
          <w:sz w:val="24"/>
          <w:szCs w:val="24"/>
          <w:lang w:eastAsia="en-GB"/>
        </w:rPr>
        <w:t xml:space="preserve">Modelling </w:t>
      </w:r>
      <w:r>
        <w:rPr>
          <w:rFonts w:ascii="Arial" w:eastAsia="Calibri" w:hAnsi="Arial" w:cs="Times New Roman"/>
          <w:bCs/>
          <w:iCs/>
          <w:sz w:val="24"/>
          <w:szCs w:val="24"/>
          <w:lang w:eastAsia="en-GB"/>
        </w:rPr>
        <w:t>ammonia</w:t>
      </w:r>
      <w:r w:rsidRPr="00860618">
        <w:rPr>
          <w:rFonts w:ascii="Arial" w:eastAsia="Calibri" w:hAnsi="Arial" w:cs="Times New Roman"/>
          <w:bCs/>
          <w:iCs/>
          <w:sz w:val="24"/>
          <w:szCs w:val="24"/>
          <w:lang w:eastAsia="en-GB"/>
        </w:rPr>
        <w:t xml:space="preserve"> utilising the data presented above shows a </w:t>
      </w:r>
      <w:r>
        <w:rPr>
          <w:rFonts w:ascii="Arial" w:eastAsia="Calibri" w:hAnsi="Arial" w:cs="Times New Roman"/>
          <w:bCs/>
          <w:iCs/>
          <w:sz w:val="24"/>
          <w:szCs w:val="24"/>
          <w:lang w:eastAsia="en-GB"/>
        </w:rPr>
        <w:t>18% deterioration when looking at the up/downstream 90%ile.</w:t>
      </w:r>
    </w:p>
    <w:p w14:paraId="23ED9560" w14:textId="77777777" w:rsidR="00FA69C1" w:rsidRDefault="00FA69C1" w:rsidP="00FA69C1"/>
    <w:p w14:paraId="6C8842AA" w14:textId="77777777" w:rsidR="00FA69C1" w:rsidRDefault="00FA69C1" w:rsidP="00FA69C1"/>
    <w:p w14:paraId="427255D7" w14:textId="77777777" w:rsidR="00FA69C1" w:rsidRDefault="00FA69C1" w:rsidP="00FA69C1"/>
    <w:p w14:paraId="3753EA1B" w14:textId="77777777" w:rsidR="00FA69C1" w:rsidRDefault="00FA69C1" w:rsidP="00FA69C1"/>
    <w:p w14:paraId="2948CED9" w14:textId="77777777" w:rsidR="00FA69C1" w:rsidRDefault="00FA69C1" w:rsidP="00FA69C1"/>
    <w:p w14:paraId="693427C8" w14:textId="77777777" w:rsidR="00FA69C1" w:rsidRDefault="00FA69C1" w:rsidP="00FA69C1"/>
    <w:p w14:paraId="10E71267" w14:textId="77777777" w:rsidR="00FA69C1" w:rsidRDefault="00FA69C1" w:rsidP="00FA69C1">
      <w:r>
        <w:br w:type="page"/>
      </w:r>
    </w:p>
    <w:p w14:paraId="0BB9BEBB" w14:textId="77777777" w:rsidR="00FA69C1" w:rsidRPr="00690576" w:rsidRDefault="00FA69C1" w:rsidP="00FA69C1">
      <w:pPr>
        <w:keepNext/>
        <w:keepLines/>
        <w:spacing w:before="360" w:after="120" w:line="240" w:lineRule="auto"/>
        <w:outlineLvl w:val="1"/>
        <w:rPr>
          <w:rFonts w:ascii="Arial" w:eastAsia="Calibri" w:hAnsi="Arial" w:cs="Times New Roman"/>
          <w:b/>
          <w:bCs/>
          <w:color w:val="005546"/>
          <w:sz w:val="28"/>
          <w:szCs w:val="26"/>
          <w:lang w:eastAsia="en-GB"/>
        </w:rPr>
      </w:pPr>
      <w:r w:rsidRPr="00690576">
        <w:rPr>
          <w:rFonts w:ascii="Arial" w:eastAsia="Calibri" w:hAnsi="Arial" w:cs="Times New Roman"/>
          <w:b/>
          <w:bCs/>
          <w:color w:val="005546"/>
          <w:sz w:val="28"/>
          <w:szCs w:val="26"/>
          <w:lang w:eastAsia="en-GB"/>
        </w:rPr>
        <w:lastRenderedPageBreak/>
        <w:t xml:space="preserve">Discussion of Results - Forwards Calculation (proposed limits) </w:t>
      </w:r>
    </w:p>
    <w:p w14:paraId="6FD6C015" w14:textId="77777777" w:rsidR="00FA69C1" w:rsidRDefault="00FA69C1" w:rsidP="00FA69C1">
      <w:pPr>
        <w:spacing w:before="120" w:after="240" w:line="240" w:lineRule="auto"/>
        <w:rPr>
          <w:rFonts w:ascii="Arial" w:eastAsia="Calibri" w:hAnsi="Arial" w:cs="Times New Roman"/>
          <w:color w:val="000000"/>
          <w:sz w:val="24"/>
          <w:szCs w:val="24"/>
          <w:lang w:eastAsia="en-GB"/>
        </w:rPr>
      </w:pPr>
      <w:r>
        <w:rPr>
          <w:rFonts w:ascii="Arial" w:eastAsia="Calibri" w:hAnsi="Arial" w:cs="Times New Roman"/>
          <w:color w:val="000000"/>
          <w:sz w:val="24"/>
          <w:szCs w:val="24"/>
          <w:lang w:eastAsia="en-GB"/>
        </w:rPr>
        <w:t>As the receiving watercourse is not a riverine SAC, there will be no further assessment in relation to the JNCC targets. However, as there is a % deterioration, I will investigate the proposal to increase discharge volume in relation to the WFD targets.</w:t>
      </w:r>
    </w:p>
    <w:p w14:paraId="1C93CFA8" w14:textId="77777777" w:rsidR="00FA69C1" w:rsidRPr="00651CE0" w:rsidRDefault="00FA69C1" w:rsidP="00FA69C1">
      <w:pPr>
        <w:keepNext/>
        <w:keepLines/>
        <w:spacing w:before="360" w:after="120" w:line="240" w:lineRule="auto"/>
        <w:outlineLvl w:val="1"/>
        <w:rPr>
          <w:rFonts w:ascii="Arial" w:eastAsia="Calibri" w:hAnsi="Arial" w:cs="Times New Roman"/>
          <w:b/>
          <w:bCs/>
          <w:color w:val="005546"/>
          <w:sz w:val="28"/>
          <w:szCs w:val="26"/>
          <w:lang w:eastAsia="en-GB"/>
        </w:rPr>
      </w:pPr>
      <w:r w:rsidRPr="00651CE0">
        <w:rPr>
          <w:rFonts w:ascii="Arial" w:eastAsia="Calibri" w:hAnsi="Arial" w:cs="Times New Roman"/>
          <w:b/>
          <w:bCs/>
          <w:color w:val="005546"/>
          <w:sz w:val="28"/>
          <w:szCs w:val="26"/>
          <w:lang w:eastAsia="en-GB"/>
        </w:rPr>
        <w:t xml:space="preserve">Further Assessment </w:t>
      </w:r>
      <w:r>
        <w:rPr>
          <w:rFonts w:ascii="Arial" w:eastAsia="Calibri" w:hAnsi="Arial" w:cs="Times New Roman"/>
          <w:b/>
          <w:bCs/>
          <w:color w:val="005546"/>
          <w:sz w:val="28"/>
          <w:szCs w:val="26"/>
          <w:lang w:eastAsia="en-GB"/>
        </w:rPr>
        <w:t>Orthophosphate</w:t>
      </w:r>
    </w:p>
    <w:p w14:paraId="6D921467" w14:textId="77777777" w:rsidR="00FA69C1" w:rsidRPr="00FE73F5" w:rsidRDefault="00FA69C1" w:rsidP="00FA69C1">
      <w:pPr>
        <w:keepNext/>
        <w:keepLines/>
        <w:spacing w:before="360" w:after="120" w:line="240" w:lineRule="auto"/>
        <w:outlineLvl w:val="1"/>
        <w:rPr>
          <w:rFonts w:ascii="Arial" w:eastAsia="Calibri" w:hAnsi="Arial" w:cs="Times New Roman"/>
          <w:bCs/>
          <w:sz w:val="24"/>
          <w:szCs w:val="26"/>
          <w:lang w:eastAsia="en-GB"/>
        </w:rPr>
      </w:pPr>
      <w:r w:rsidRPr="00FE73F5">
        <w:rPr>
          <w:rFonts w:ascii="Arial" w:eastAsia="Calibri" w:hAnsi="Arial" w:cs="Times New Roman"/>
          <w:bCs/>
          <w:sz w:val="24"/>
          <w:szCs w:val="26"/>
          <w:lang w:eastAsia="en-GB"/>
        </w:rPr>
        <w:t>The forwards calculation for</w:t>
      </w:r>
      <w:r>
        <w:rPr>
          <w:rFonts w:ascii="Arial" w:eastAsia="Calibri" w:hAnsi="Arial" w:cs="Times New Roman"/>
          <w:bCs/>
          <w:sz w:val="24"/>
          <w:szCs w:val="26"/>
          <w:lang w:eastAsia="en-GB"/>
        </w:rPr>
        <w:t xml:space="preserve"> orthophosphate</w:t>
      </w:r>
      <w:r w:rsidRPr="00FE73F5">
        <w:rPr>
          <w:rFonts w:ascii="Arial" w:eastAsia="Calibri" w:hAnsi="Arial" w:cs="Times New Roman"/>
          <w:bCs/>
          <w:sz w:val="24"/>
          <w:szCs w:val="26"/>
          <w:lang w:eastAsia="en-GB"/>
        </w:rPr>
        <w:t xml:space="preserve"> presents a </w:t>
      </w:r>
      <w:r>
        <w:rPr>
          <w:rFonts w:ascii="Arial" w:eastAsia="Calibri" w:hAnsi="Arial" w:cs="Times New Roman"/>
          <w:bCs/>
          <w:sz w:val="24"/>
          <w:szCs w:val="26"/>
          <w:lang w:eastAsia="en-GB"/>
        </w:rPr>
        <w:t>6</w:t>
      </w:r>
      <w:r w:rsidRPr="00FE73F5">
        <w:rPr>
          <w:rFonts w:ascii="Arial" w:eastAsia="Calibri" w:hAnsi="Arial" w:cs="Times New Roman"/>
          <w:bCs/>
          <w:sz w:val="24"/>
          <w:szCs w:val="26"/>
          <w:lang w:eastAsia="en-GB"/>
        </w:rPr>
        <w:t xml:space="preserve">% deterioration based on the </w:t>
      </w:r>
      <w:r>
        <w:rPr>
          <w:rFonts w:ascii="Arial" w:eastAsia="Calibri" w:hAnsi="Arial" w:cs="Times New Roman"/>
          <w:bCs/>
          <w:sz w:val="24"/>
          <w:szCs w:val="26"/>
          <w:lang w:eastAsia="en-GB"/>
        </w:rPr>
        <w:t>Mean</w:t>
      </w:r>
      <w:r w:rsidRPr="00FE73F5">
        <w:rPr>
          <w:rFonts w:ascii="Arial" w:eastAsia="Calibri" w:hAnsi="Arial" w:cs="Times New Roman"/>
          <w:bCs/>
          <w:sz w:val="24"/>
          <w:szCs w:val="26"/>
          <w:lang w:eastAsia="en-GB"/>
        </w:rPr>
        <w:t xml:space="preserve">. The Water Framework Directive requires that member states “implement the necessary measures to prevent deterioration of the status of all water bodies….” (Article 4.1).  All practicable action must be taken to prevent the deterioration in the status of all water bodies in England and Wales. </w:t>
      </w:r>
    </w:p>
    <w:p w14:paraId="1825B259" w14:textId="77777777" w:rsidR="00FA69C1" w:rsidRDefault="00FA69C1" w:rsidP="00FA69C1">
      <w:pPr>
        <w:spacing w:before="120" w:after="240" w:line="240" w:lineRule="auto"/>
        <w:rPr>
          <w:rFonts w:ascii="Arial" w:eastAsia="Calibri" w:hAnsi="Arial" w:cs="Arial"/>
          <w:color w:val="000000"/>
          <w:sz w:val="24"/>
          <w:szCs w:val="24"/>
          <w:lang w:eastAsia="en-GB"/>
        </w:rPr>
      </w:pPr>
      <w:r w:rsidRPr="003343B7">
        <w:rPr>
          <w:rFonts w:ascii="Arial" w:eastAsia="Calibri" w:hAnsi="Arial" w:cs="Times New Roman"/>
          <w:b/>
          <w:color w:val="000000"/>
          <w:sz w:val="24"/>
          <w:szCs w:val="24"/>
          <w:lang w:eastAsia="en-GB"/>
        </w:rPr>
        <w:t xml:space="preserve">Phosphate in relation to the Water Framework Directive – </w:t>
      </w:r>
      <w:r w:rsidRPr="003343B7">
        <w:rPr>
          <w:rFonts w:ascii="Arial" w:eastAsia="Calibri" w:hAnsi="Arial" w:cs="Times New Roman"/>
          <w:color w:val="000000"/>
          <w:sz w:val="24"/>
          <w:szCs w:val="24"/>
          <w:lang w:eastAsia="en-GB"/>
        </w:rPr>
        <w:t xml:space="preserve">WFD targets and classifications for P are site specific based on altitude and alkalinity. Based on the ‘UKTAG River Phosphorus Calculator 2021’, the class boundaries </w:t>
      </w:r>
      <w:r>
        <w:rPr>
          <w:rFonts w:ascii="Arial" w:eastAsia="Calibri" w:hAnsi="Arial" w:cs="Times New Roman"/>
          <w:color w:val="000000"/>
          <w:sz w:val="24"/>
          <w:szCs w:val="24"/>
          <w:lang w:eastAsia="en-GB"/>
        </w:rPr>
        <w:t>at the discharge point a</w:t>
      </w:r>
      <w:r w:rsidRPr="003343B7">
        <w:rPr>
          <w:rFonts w:ascii="Arial" w:eastAsia="Calibri" w:hAnsi="Arial" w:cs="Times New Roman"/>
          <w:color w:val="000000"/>
          <w:sz w:val="24"/>
          <w:szCs w:val="24"/>
          <w:lang w:eastAsia="en-GB"/>
        </w:rPr>
        <w:t>re as follows</w:t>
      </w:r>
      <w:r>
        <w:rPr>
          <w:rFonts w:ascii="Arial" w:eastAsia="Calibri" w:hAnsi="Arial" w:cs="Times New Roman"/>
          <w:color w:val="000000"/>
          <w:sz w:val="24"/>
          <w:szCs w:val="24"/>
          <w:lang w:eastAsia="en-GB"/>
        </w:rPr>
        <w:t xml:space="preserve"> (taken from classification point 500m upstream ‘</w:t>
      </w:r>
      <w:proofErr w:type="spellStart"/>
      <w:r>
        <w:rPr>
          <w:rFonts w:ascii="Arial" w:eastAsia="Calibri" w:hAnsi="Arial" w:cs="Times New Roman"/>
          <w:color w:val="000000"/>
          <w:sz w:val="24"/>
          <w:szCs w:val="24"/>
          <w:lang w:eastAsia="en-GB"/>
        </w:rPr>
        <w:t>Trib</w:t>
      </w:r>
      <w:proofErr w:type="spellEnd"/>
      <w:r>
        <w:rPr>
          <w:rFonts w:ascii="Arial" w:eastAsia="Calibri" w:hAnsi="Arial" w:cs="Times New Roman"/>
          <w:color w:val="000000"/>
          <w:sz w:val="24"/>
          <w:szCs w:val="24"/>
          <w:lang w:eastAsia="en-GB"/>
        </w:rPr>
        <w:t xml:space="preserve"> of Afon </w:t>
      </w:r>
      <w:proofErr w:type="spellStart"/>
      <w:r>
        <w:rPr>
          <w:rFonts w:ascii="Arial" w:eastAsia="Calibri" w:hAnsi="Arial" w:cs="Times New Roman"/>
          <w:color w:val="000000"/>
          <w:sz w:val="24"/>
          <w:szCs w:val="24"/>
          <w:lang w:eastAsia="en-GB"/>
        </w:rPr>
        <w:t>Erch</w:t>
      </w:r>
      <w:proofErr w:type="spellEnd"/>
      <w:r>
        <w:rPr>
          <w:rFonts w:ascii="Arial" w:eastAsia="Calibri" w:hAnsi="Arial" w:cs="Times New Roman"/>
          <w:color w:val="000000"/>
          <w:sz w:val="24"/>
          <w:szCs w:val="24"/>
          <w:lang w:eastAsia="en-GB"/>
        </w:rPr>
        <w:t xml:space="preserve"> @ Pont y </w:t>
      </w:r>
      <w:proofErr w:type="spellStart"/>
      <w:r>
        <w:rPr>
          <w:rFonts w:ascii="Arial" w:eastAsia="Calibri" w:hAnsi="Arial" w:cs="Times New Roman"/>
          <w:color w:val="000000"/>
          <w:sz w:val="24"/>
          <w:szCs w:val="24"/>
          <w:lang w:eastAsia="en-GB"/>
        </w:rPr>
        <w:t>Felin</w:t>
      </w:r>
      <w:proofErr w:type="spellEnd"/>
      <w:r>
        <w:rPr>
          <w:rFonts w:ascii="Arial" w:eastAsia="Calibri" w:hAnsi="Arial" w:cs="Times New Roman"/>
          <w:color w:val="000000"/>
          <w:sz w:val="24"/>
          <w:szCs w:val="24"/>
          <w:lang w:eastAsia="en-GB"/>
        </w:rPr>
        <w:t>’ as this is more representative of discharge point conditions)</w:t>
      </w:r>
      <w:r w:rsidRPr="003343B7">
        <w:rPr>
          <w:rFonts w:ascii="Arial" w:eastAsia="Calibri" w:hAnsi="Arial" w:cs="Arial"/>
          <w:color w:val="000000"/>
          <w:sz w:val="24"/>
          <w:szCs w:val="24"/>
          <w:lang w:eastAsia="en-GB"/>
        </w:rPr>
        <w:t>:</w:t>
      </w:r>
    </w:p>
    <w:p w14:paraId="7937CEC7" w14:textId="77777777" w:rsidR="00FA69C1" w:rsidRPr="00FE1AF1" w:rsidRDefault="00FA69C1" w:rsidP="00FA69C1">
      <w:pPr>
        <w:spacing w:before="120" w:after="240" w:line="240" w:lineRule="auto"/>
        <w:rPr>
          <w:rFonts w:ascii="Arial" w:eastAsia="Calibri" w:hAnsi="Arial" w:cs="Arial"/>
          <w:b/>
          <w:bCs/>
          <w:color w:val="000000"/>
          <w:sz w:val="24"/>
          <w:szCs w:val="24"/>
          <w:lang w:eastAsia="en-GB"/>
        </w:rPr>
      </w:pPr>
      <w:r>
        <w:rPr>
          <w:rFonts w:ascii="Arial" w:eastAsia="Calibri" w:hAnsi="Arial" w:cs="Arial"/>
          <w:b/>
          <w:bCs/>
          <w:color w:val="000000"/>
          <w:sz w:val="24"/>
          <w:szCs w:val="24"/>
          <w:lang w:eastAsia="en-GB"/>
        </w:rPr>
        <w:t>Altitude = 71m, Mean Observed Alkalinity = 19mgCaCO</w:t>
      </w:r>
      <w:r w:rsidRPr="00244651">
        <w:rPr>
          <w:rFonts w:ascii="Arial" w:eastAsia="Calibri" w:hAnsi="Arial" w:cs="Arial"/>
          <w:b/>
          <w:bCs/>
          <w:color w:val="000000"/>
          <w:sz w:val="24"/>
          <w:szCs w:val="24"/>
          <w:vertAlign w:val="subscript"/>
          <w:lang w:eastAsia="en-GB"/>
        </w:rPr>
        <w:t>3</w:t>
      </w:r>
      <w:r w:rsidRPr="00244651">
        <w:rPr>
          <w:rFonts w:ascii="Arial" w:eastAsia="Calibri" w:hAnsi="Arial" w:cs="Arial"/>
          <w:b/>
          <w:bCs/>
          <w:color w:val="000000"/>
          <w:sz w:val="24"/>
          <w:szCs w:val="24"/>
          <w:lang w:eastAsia="en-GB"/>
        </w:rPr>
        <w:t>/l</w:t>
      </w:r>
      <w:r>
        <w:rPr>
          <w:rFonts w:ascii="Arial" w:eastAsia="Calibri" w:hAnsi="Arial" w:cs="Arial"/>
          <w:b/>
          <w:bCs/>
          <w:color w:val="000000"/>
          <w:sz w:val="24"/>
          <w:szCs w:val="24"/>
          <w:lang w:eastAsia="en-GB"/>
        </w:rPr>
        <w:t>. Therefore:</w:t>
      </w:r>
    </w:p>
    <w:tbl>
      <w:tblPr>
        <w:tblStyle w:val="TableGrid"/>
        <w:tblW w:w="0" w:type="auto"/>
        <w:tblLook w:val="04A0" w:firstRow="1" w:lastRow="0" w:firstColumn="1" w:lastColumn="0" w:noHBand="0" w:noVBand="1"/>
      </w:tblPr>
      <w:tblGrid>
        <w:gridCol w:w="1076"/>
        <w:gridCol w:w="1095"/>
        <w:gridCol w:w="1248"/>
        <w:gridCol w:w="1077"/>
        <w:gridCol w:w="1088"/>
        <w:gridCol w:w="1095"/>
        <w:gridCol w:w="1248"/>
        <w:gridCol w:w="1089"/>
      </w:tblGrid>
      <w:tr w:rsidR="00FA69C1" w14:paraId="43B0FF75" w14:textId="77777777" w:rsidTr="00650521">
        <w:tc>
          <w:tcPr>
            <w:tcW w:w="4496" w:type="dxa"/>
            <w:gridSpan w:val="4"/>
          </w:tcPr>
          <w:p w14:paraId="6D04AF50" w14:textId="77777777" w:rsidR="00FA69C1" w:rsidRPr="00114C21" w:rsidRDefault="00FA69C1" w:rsidP="00650521">
            <w:pPr>
              <w:pStyle w:val="BodyText"/>
              <w:rPr>
                <w:b/>
              </w:rPr>
            </w:pPr>
            <w:r w:rsidRPr="00114C21">
              <w:rPr>
                <w:b/>
              </w:rPr>
              <w:t xml:space="preserve">Lower Boundary Value for Class </w:t>
            </w:r>
            <w:r>
              <w:rPr>
                <w:b/>
              </w:rPr>
              <w:t>(ug/l)</w:t>
            </w:r>
          </w:p>
        </w:tc>
        <w:tc>
          <w:tcPr>
            <w:tcW w:w="4520" w:type="dxa"/>
            <w:gridSpan w:val="4"/>
          </w:tcPr>
          <w:p w14:paraId="67C67630" w14:textId="77777777" w:rsidR="00FA69C1" w:rsidRPr="00114C21" w:rsidRDefault="00FA69C1" w:rsidP="00650521">
            <w:pPr>
              <w:pStyle w:val="BodyText"/>
              <w:rPr>
                <w:b/>
              </w:rPr>
            </w:pPr>
            <w:r w:rsidRPr="00114C21">
              <w:rPr>
                <w:b/>
              </w:rPr>
              <w:t>Lower Boundary Value for Class</w:t>
            </w:r>
            <w:r>
              <w:rPr>
                <w:b/>
              </w:rPr>
              <w:t xml:space="preserve"> (mg/l) </w:t>
            </w:r>
          </w:p>
        </w:tc>
      </w:tr>
      <w:tr w:rsidR="00FA69C1" w14:paraId="01889139" w14:textId="77777777" w:rsidTr="00650521">
        <w:tc>
          <w:tcPr>
            <w:tcW w:w="1076" w:type="dxa"/>
          </w:tcPr>
          <w:p w14:paraId="7844F42E" w14:textId="77777777" w:rsidR="00FA69C1" w:rsidRPr="00114C21" w:rsidRDefault="00FA69C1" w:rsidP="00650521">
            <w:pPr>
              <w:pStyle w:val="BodyText"/>
              <w:rPr>
                <w:b/>
              </w:rPr>
            </w:pPr>
            <w:r w:rsidRPr="00114C21">
              <w:rPr>
                <w:b/>
              </w:rPr>
              <w:t>High</w:t>
            </w:r>
          </w:p>
        </w:tc>
        <w:tc>
          <w:tcPr>
            <w:tcW w:w="1095" w:type="dxa"/>
          </w:tcPr>
          <w:p w14:paraId="08589043" w14:textId="77777777" w:rsidR="00FA69C1" w:rsidRPr="00114C21" w:rsidRDefault="00FA69C1" w:rsidP="00650521">
            <w:pPr>
              <w:pStyle w:val="BodyText"/>
              <w:rPr>
                <w:b/>
              </w:rPr>
            </w:pPr>
            <w:r w:rsidRPr="00114C21">
              <w:rPr>
                <w:b/>
              </w:rPr>
              <w:t>Good</w:t>
            </w:r>
          </w:p>
        </w:tc>
        <w:tc>
          <w:tcPr>
            <w:tcW w:w="1248" w:type="dxa"/>
          </w:tcPr>
          <w:p w14:paraId="48A2FE15" w14:textId="77777777" w:rsidR="00FA69C1" w:rsidRPr="00114C21" w:rsidRDefault="00FA69C1" w:rsidP="00650521">
            <w:pPr>
              <w:pStyle w:val="BodyText"/>
              <w:rPr>
                <w:b/>
              </w:rPr>
            </w:pPr>
            <w:r w:rsidRPr="00114C21">
              <w:rPr>
                <w:b/>
              </w:rPr>
              <w:t>Moderate</w:t>
            </w:r>
          </w:p>
        </w:tc>
        <w:tc>
          <w:tcPr>
            <w:tcW w:w="1077" w:type="dxa"/>
          </w:tcPr>
          <w:p w14:paraId="2FFA37C2" w14:textId="77777777" w:rsidR="00FA69C1" w:rsidRPr="00114C21" w:rsidRDefault="00FA69C1" w:rsidP="00650521">
            <w:pPr>
              <w:pStyle w:val="BodyText"/>
              <w:rPr>
                <w:b/>
              </w:rPr>
            </w:pPr>
            <w:r w:rsidRPr="00114C21">
              <w:rPr>
                <w:b/>
              </w:rPr>
              <w:t>Poor</w:t>
            </w:r>
          </w:p>
        </w:tc>
        <w:tc>
          <w:tcPr>
            <w:tcW w:w="1088" w:type="dxa"/>
          </w:tcPr>
          <w:p w14:paraId="2D39D5EF" w14:textId="77777777" w:rsidR="00FA69C1" w:rsidRPr="00114C21" w:rsidRDefault="00FA69C1" w:rsidP="00650521">
            <w:pPr>
              <w:pStyle w:val="BodyText"/>
              <w:rPr>
                <w:b/>
              </w:rPr>
            </w:pPr>
            <w:r w:rsidRPr="00114C21">
              <w:rPr>
                <w:b/>
              </w:rPr>
              <w:t>High</w:t>
            </w:r>
          </w:p>
        </w:tc>
        <w:tc>
          <w:tcPr>
            <w:tcW w:w="1095" w:type="dxa"/>
          </w:tcPr>
          <w:p w14:paraId="1ED0FE1B" w14:textId="77777777" w:rsidR="00FA69C1" w:rsidRPr="00114C21" w:rsidRDefault="00FA69C1" w:rsidP="00650521">
            <w:pPr>
              <w:pStyle w:val="BodyText"/>
              <w:rPr>
                <w:b/>
              </w:rPr>
            </w:pPr>
            <w:r w:rsidRPr="00114C21">
              <w:rPr>
                <w:b/>
              </w:rPr>
              <w:t>Good</w:t>
            </w:r>
          </w:p>
        </w:tc>
        <w:tc>
          <w:tcPr>
            <w:tcW w:w="1248" w:type="dxa"/>
          </w:tcPr>
          <w:p w14:paraId="52B101D6" w14:textId="77777777" w:rsidR="00FA69C1" w:rsidRPr="00114C21" w:rsidRDefault="00FA69C1" w:rsidP="00650521">
            <w:pPr>
              <w:pStyle w:val="BodyText"/>
              <w:rPr>
                <w:b/>
              </w:rPr>
            </w:pPr>
            <w:r w:rsidRPr="00114C21">
              <w:rPr>
                <w:b/>
              </w:rPr>
              <w:t>Moderate</w:t>
            </w:r>
          </w:p>
        </w:tc>
        <w:tc>
          <w:tcPr>
            <w:tcW w:w="1089" w:type="dxa"/>
          </w:tcPr>
          <w:p w14:paraId="6BA05923" w14:textId="77777777" w:rsidR="00FA69C1" w:rsidRPr="00114C21" w:rsidRDefault="00FA69C1" w:rsidP="00650521">
            <w:pPr>
              <w:pStyle w:val="BodyText"/>
              <w:rPr>
                <w:b/>
              </w:rPr>
            </w:pPr>
            <w:r w:rsidRPr="00114C21">
              <w:rPr>
                <w:b/>
              </w:rPr>
              <w:t>Poor</w:t>
            </w:r>
          </w:p>
        </w:tc>
      </w:tr>
      <w:tr w:rsidR="00FA69C1" w14:paraId="25B95590" w14:textId="77777777" w:rsidTr="00650521">
        <w:tc>
          <w:tcPr>
            <w:tcW w:w="1076" w:type="dxa"/>
          </w:tcPr>
          <w:p w14:paraId="6F37F4C5" w14:textId="77777777" w:rsidR="00FA69C1" w:rsidRDefault="00FA69C1" w:rsidP="00650521">
            <w:pPr>
              <w:pStyle w:val="BodyText"/>
            </w:pPr>
            <w:r>
              <w:t>15</w:t>
            </w:r>
          </w:p>
        </w:tc>
        <w:tc>
          <w:tcPr>
            <w:tcW w:w="1095" w:type="dxa"/>
          </w:tcPr>
          <w:p w14:paraId="50B62B31" w14:textId="77777777" w:rsidR="00FA69C1" w:rsidRDefault="00FA69C1" w:rsidP="00650521">
            <w:pPr>
              <w:pStyle w:val="BodyText"/>
            </w:pPr>
            <w:r>
              <w:t>32</w:t>
            </w:r>
          </w:p>
        </w:tc>
        <w:tc>
          <w:tcPr>
            <w:tcW w:w="1248" w:type="dxa"/>
          </w:tcPr>
          <w:p w14:paraId="77A3E551" w14:textId="77777777" w:rsidR="00FA69C1" w:rsidRDefault="00FA69C1" w:rsidP="00650521">
            <w:pPr>
              <w:pStyle w:val="BodyText"/>
            </w:pPr>
            <w:r>
              <w:t>97</w:t>
            </w:r>
          </w:p>
        </w:tc>
        <w:tc>
          <w:tcPr>
            <w:tcW w:w="1077" w:type="dxa"/>
          </w:tcPr>
          <w:p w14:paraId="65A1518E" w14:textId="77777777" w:rsidR="00FA69C1" w:rsidRDefault="00FA69C1" w:rsidP="00650521">
            <w:pPr>
              <w:pStyle w:val="BodyText"/>
            </w:pPr>
            <w:r>
              <w:t>789</w:t>
            </w:r>
          </w:p>
        </w:tc>
        <w:tc>
          <w:tcPr>
            <w:tcW w:w="1088" w:type="dxa"/>
          </w:tcPr>
          <w:p w14:paraId="78C29B9C" w14:textId="77777777" w:rsidR="00FA69C1" w:rsidRDefault="00FA69C1" w:rsidP="00650521">
            <w:pPr>
              <w:pStyle w:val="BodyText"/>
            </w:pPr>
            <w:r>
              <w:t>0.015</w:t>
            </w:r>
          </w:p>
        </w:tc>
        <w:tc>
          <w:tcPr>
            <w:tcW w:w="1095" w:type="dxa"/>
          </w:tcPr>
          <w:p w14:paraId="5CD8A682" w14:textId="77777777" w:rsidR="00FA69C1" w:rsidRDefault="00FA69C1" w:rsidP="00650521">
            <w:pPr>
              <w:pStyle w:val="BodyText"/>
            </w:pPr>
            <w:r>
              <w:t>0.032</w:t>
            </w:r>
          </w:p>
        </w:tc>
        <w:tc>
          <w:tcPr>
            <w:tcW w:w="1248" w:type="dxa"/>
          </w:tcPr>
          <w:p w14:paraId="7E78A65C" w14:textId="77777777" w:rsidR="00FA69C1" w:rsidRDefault="00FA69C1" w:rsidP="00650521">
            <w:pPr>
              <w:pStyle w:val="BodyText"/>
            </w:pPr>
            <w:r>
              <w:t>0.097</w:t>
            </w:r>
          </w:p>
        </w:tc>
        <w:tc>
          <w:tcPr>
            <w:tcW w:w="1089" w:type="dxa"/>
          </w:tcPr>
          <w:p w14:paraId="75930F28" w14:textId="77777777" w:rsidR="00FA69C1" w:rsidRDefault="00FA69C1" w:rsidP="00650521">
            <w:pPr>
              <w:pStyle w:val="BodyText"/>
            </w:pPr>
            <w:r>
              <w:t>0.789</w:t>
            </w:r>
          </w:p>
        </w:tc>
      </w:tr>
    </w:tbl>
    <w:p w14:paraId="52143BAB" w14:textId="77777777" w:rsidR="00FA69C1" w:rsidRPr="0094407E" w:rsidRDefault="00FA69C1" w:rsidP="00FA69C1">
      <w:pPr>
        <w:spacing w:before="120" w:after="240" w:line="240" w:lineRule="auto"/>
        <w:rPr>
          <w:rFonts w:ascii="Arial" w:eastAsia="Calibri" w:hAnsi="Arial" w:cs="Times New Roman"/>
          <w:color w:val="000000"/>
          <w:sz w:val="24"/>
          <w:szCs w:val="24"/>
          <w:lang w:eastAsia="en-GB"/>
        </w:rPr>
      </w:pPr>
      <w:r w:rsidRPr="0094407E">
        <w:rPr>
          <w:rFonts w:ascii="Arial" w:eastAsia="Calibri" w:hAnsi="Arial" w:cs="Times New Roman"/>
          <w:color w:val="000000"/>
          <w:sz w:val="24"/>
          <w:szCs w:val="24"/>
          <w:lang w:eastAsia="en-GB"/>
        </w:rPr>
        <w:t xml:space="preserve">These standards are applied as a </w:t>
      </w:r>
      <w:r w:rsidRPr="0094407E">
        <w:rPr>
          <w:rFonts w:ascii="Arial" w:eastAsia="Calibri" w:hAnsi="Arial" w:cs="Times New Roman"/>
          <w:b/>
          <w:color w:val="000000"/>
          <w:sz w:val="24"/>
          <w:szCs w:val="24"/>
          <w:lang w:eastAsia="en-GB"/>
        </w:rPr>
        <w:t xml:space="preserve">mean </w:t>
      </w:r>
      <w:r w:rsidRPr="0094407E">
        <w:rPr>
          <w:rFonts w:ascii="Arial" w:eastAsia="Calibri" w:hAnsi="Arial" w:cs="Times New Roman"/>
          <w:color w:val="000000"/>
          <w:sz w:val="24"/>
          <w:szCs w:val="24"/>
          <w:lang w:eastAsia="en-GB"/>
        </w:rPr>
        <w:t>as detailed in ‘The Water Framework Directive (Standards and Classification) Directions (England and Wales) 2015’, this is shown in the table below taken from the directions:</w:t>
      </w:r>
    </w:p>
    <w:p w14:paraId="6D41FE76" w14:textId="77777777" w:rsidR="00FA69C1" w:rsidRPr="003343B7" w:rsidRDefault="00FA69C1" w:rsidP="00FA69C1">
      <w:pPr>
        <w:spacing w:before="120" w:after="240" w:line="240" w:lineRule="auto"/>
        <w:rPr>
          <w:rFonts w:ascii="Arial" w:eastAsia="Calibri" w:hAnsi="Arial" w:cs="Arial"/>
          <w:color w:val="000000"/>
          <w:sz w:val="24"/>
          <w:szCs w:val="24"/>
          <w:lang w:eastAsia="en-GB"/>
        </w:rPr>
      </w:pPr>
      <w:r w:rsidRPr="00816AB3">
        <w:rPr>
          <w:noProof/>
          <w:highlight w:val="yellow"/>
        </w:rPr>
        <w:lastRenderedPageBreak/>
        <w:drawing>
          <wp:inline distT="0" distB="0" distL="0" distR="0" wp14:anchorId="064388E7" wp14:editId="67E7C47B">
            <wp:extent cx="4845050" cy="1734018"/>
            <wp:effectExtent l="0" t="0" r="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FD P Annual Mean.PNG"/>
                    <pic:cNvPicPr/>
                  </pic:nvPicPr>
                  <pic:blipFill>
                    <a:blip r:embed="rId16">
                      <a:extLst>
                        <a:ext uri="{28A0092B-C50C-407E-A947-70E740481C1C}">
                          <a14:useLocalDpi xmlns:a14="http://schemas.microsoft.com/office/drawing/2010/main" val="0"/>
                        </a:ext>
                      </a:extLst>
                    </a:blip>
                    <a:stretch>
                      <a:fillRect/>
                    </a:stretch>
                  </pic:blipFill>
                  <pic:spPr>
                    <a:xfrm>
                      <a:off x="0" y="0"/>
                      <a:ext cx="4867440" cy="1742031"/>
                    </a:xfrm>
                    <a:prstGeom prst="rect">
                      <a:avLst/>
                    </a:prstGeom>
                  </pic:spPr>
                </pic:pic>
              </a:graphicData>
            </a:graphic>
          </wp:inline>
        </w:drawing>
      </w:r>
    </w:p>
    <w:p w14:paraId="17CBF1ED" w14:textId="77777777" w:rsidR="00FA69C1" w:rsidRPr="000F3475" w:rsidRDefault="00FA69C1" w:rsidP="00FA69C1">
      <w:pPr>
        <w:spacing w:before="120" w:after="240" w:line="240" w:lineRule="auto"/>
        <w:rPr>
          <w:rFonts w:ascii="Arial" w:eastAsia="Calibri" w:hAnsi="Arial" w:cs="Arial"/>
          <w:color w:val="000000"/>
          <w:sz w:val="24"/>
          <w:szCs w:val="24"/>
          <w:lang w:eastAsia="en-GB"/>
        </w:rPr>
      </w:pPr>
      <w:r w:rsidRPr="000F3475">
        <w:rPr>
          <w:rFonts w:ascii="Arial" w:eastAsia="Calibri" w:hAnsi="Arial" w:cs="Times New Roman"/>
          <w:color w:val="000000"/>
          <w:sz w:val="24"/>
          <w:szCs w:val="24"/>
          <w:lang w:eastAsia="en-GB"/>
        </w:rPr>
        <w:t xml:space="preserve">Currently the waterbody </w:t>
      </w:r>
      <w:r>
        <w:rPr>
          <w:rFonts w:ascii="Arial" w:eastAsia="Calibri" w:hAnsi="Arial" w:cs="Arial"/>
          <w:color w:val="000000"/>
          <w:sz w:val="24"/>
          <w:szCs w:val="24"/>
          <w:lang w:eastAsia="en-GB"/>
        </w:rPr>
        <w:t>GB110065053570</w:t>
      </w:r>
      <w:r w:rsidRPr="000F3475">
        <w:rPr>
          <w:rFonts w:ascii="Arial" w:eastAsia="Calibri" w:hAnsi="Arial" w:cs="Arial"/>
          <w:color w:val="000000"/>
          <w:sz w:val="24"/>
          <w:szCs w:val="24"/>
          <w:lang w:eastAsia="en-GB"/>
        </w:rPr>
        <w:t xml:space="preserve"> is classified as ‘</w:t>
      </w:r>
      <w:r>
        <w:rPr>
          <w:rFonts w:ascii="Arial" w:eastAsia="Calibri" w:hAnsi="Arial" w:cs="Arial"/>
          <w:color w:val="000000"/>
          <w:sz w:val="24"/>
          <w:szCs w:val="24"/>
          <w:lang w:eastAsia="en-GB"/>
        </w:rPr>
        <w:t>Good</w:t>
      </w:r>
      <w:r w:rsidRPr="000F3475">
        <w:rPr>
          <w:rFonts w:ascii="Arial" w:eastAsia="Calibri" w:hAnsi="Arial" w:cs="Arial"/>
          <w:color w:val="000000"/>
          <w:sz w:val="24"/>
          <w:szCs w:val="24"/>
          <w:lang w:eastAsia="en-GB"/>
        </w:rPr>
        <w:t xml:space="preserve">’. The mean concentration of P in the river as per the </w:t>
      </w:r>
      <w:r>
        <w:rPr>
          <w:rFonts w:ascii="Arial" w:eastAsia="Calibri" w:hAnsi="Arial" w:cs="Arial"/>
          <w:color w:val="000000"/>
          <w:sz w:val="24"/>
          <w:szCs w:val="24"/>
          <w:lang w:eastAsia="en-GB"/>
        </w:rPr>
        <w:t>WISKI WQ samples</w:t>
      </w:r>
      <w:r w:rsidRPr="000F3475">
        <w:rPr>
          <w:rFonts w:ascii="Arial" w:eastAsia="Calibri" w:hAnsi="Arial" w:cs="Arial"/>
          <w:color w:val="000000"/>
          <w:sz w:val="24"/>
          <w:szCs w:val="24"/>
          <w:lang w:eastAsia="en-GB"/>
        </w:rPr>
        <w:t xml:space="preserve"> is 0.0</w:t>
      </w:r>
      <w:r>
        <w:rPr>
          <w:rFonts w:ascii="Arial" w:eastAsia="Calibri" w:hAnsi="Arial" w:cs="Arial"/>
          <w:color w:val="000000"/>
          <w:sz w:val="24"/>
          <w:szCs w:val="24"/>
          <w:lang w:eastAsia="en-GB"/>
        </w:rPr>
        <w:t>2569</w:t>
      </w:r>
      <w:r w:rsidRPr="000F3475">
        <w:rPr>
          <w:rFonts w:ascii="Arial" w:eastAsia="Calibri" w:hAnsi="Arial" w:cs="Arial"/>
          <w:color w:val="000000"/>
          <w:sz w:val="24"/>
          <w:szCs w:val="24"/>
          <w:lang w:eastAsia="en-GB"/>
        </w:rPr>
        <w:t xml:space="preserve"> mg/l or </w:t>
      </w:r>
      <w:r>
        <w:rPr>
          <w:rFonts w:ascii="Arial" w:eastAsia="Calibri" w:hAnsi="Arial" w:cs="Arial"/>
          <w:color w:val="000000"/>
          <w:sz w:val="24"/>
          <w:szCs w:val="24"/>
          <w:lang w:eastAsia="en-GB"/>
        </w:rPr>
        <w:t>25.69</w:t>
      </w:r>
      <w:r w:rsidRPr="000F3475">
        <w:rPr>
          <w:rFonts w:ascii="Arial" w:eastAsia="Calibri" w:hAnsi="Arial" w:cs="Arial"/>
          <w:color w:val="000000"/>
          <w:sz w:val="24"/>
          <w:szCs w:val="24"/>
          <w:lang w:eastAsia="en-GB"/>
        </w:rPr>
        <w:t xml:space="preserve"> ug/l, which as per the table above, classifies the watercourse as ‘</w:t>
      </w:r>
      <w:r w:rsidRPr="00481043">
        <w:rPr>
          <w:rFonts w:ascii="Arial" w:eastAsia="Calibri" w:hAnsi="Arial" w:cs="Arial"/>
          <w:b/>
          <w:bCs/>
          <w:color w:val="000000"/>
          <w:sz w:val="24"/>
          <w:szCs w:val="24"/>
          <w:lang w:eastAsia="en-GB"/>
        </w:rPr>
        <w:t>Good</w:t>
      </w:r>
      <w:r w:rsidRPr="000F3475">
        <w:rPr>
          <w:rFonts w:ascii="Arial" w:eastAsia="Calibri" w:hAnsi="Arial" w:cs="Arial"/>
          <w:color w:val="000000"/>
          <w:sz w:val="24"/>
          <w:szCs w:val="24"/>
          <w:lang w:eastAsia="en-GB"/>
        </w:rPr>
        <w:t>’.</w:t>
      </w:r>
    </w:p>
    <w:p w14:paraId="060CCAB9" w14:textId="77777777" w:rsidR="00FA69C1" w:rsidRPr="0078612B" w:rsidRDefault="00FA69C1" w:rsidP="00FA69C1">
      <w:pPr>
        <w:spacing w:before="120" w:after="240" w:line="240" w:lineRule="auto"/>
        <w:rPr>
          <w:rFonts w:ascii="Arial" w:eastAsia="Calibri" w:hAnsi="Arial" w:cs="Arial"/>
          <w:color w:val="000000"/>
          <w:sz w:val="24"/>
          <w:szCs w:val="24"/>
          <w:lang w:eastAsia="en-GB"/>
        </w:rPr>
      </w:pPr>
      <w:r w:rsidRPr="0032729A">
        <w:rPr>
          <w:rFonts w:ascii="Arial" w:eastAsia="Calibri" w:hAnsi="Arial" w:cs="Arial"/>
          <w:color w:val="000000"/>
          <w:sz w:val="24"/>
          <w:szCs w:val="24"/>
          <w:lang w:eastAsia="en-GB"/>
        </w:rPr>
        <w:t xml:space="preserve">The forwards calculation at the </w:t>
      </w:r>
      <w:r>
        <w:rPr>
          <w:rFonts w:ascii="Arial" w:eastAsia="Calibri" w:hAnsi="Arial" w:cs="Arial"/>
          <w:color w:val="000000"/>
          <w:sz w:val="24"/>
          <w:szCs w:val="24"/>
          <w:lang w:eastAsia="en-GB"/>
        </w:rPr>
        <w:t xml:space="preserve">historical performance </w:t>
      </w:r>
      <w:r w:rsidRPr="0032729A">
        <w:rPr>
          <w:rFonts w:ascii="Arial" w:eastAsia="Calibri" w:hAnsi="Arial" w:cs="Arial"/>
          <w:color w:val="000000"/>
          <w:sz w:val="24"/>
          <w:szCs w:val="24"/>
          <w:lang w:eastAsia="en-GB"/>
        </w:rPr>
        <w:t xml:space="preserve">gives a mean quality of </w:t>
      </w:r>
      <w:r>
        <w:rPr>
          <w:rFonts w:ascii="Arial" w:eastAsia="Calibri" w:hAnsi="Arial" w:cs="Arial"/>
          <w:color w:val="000000"/>
          <w:sz w:val="24"/>
          <w:szCs w:val="24"/>
          <w:lang w:eastAsia="en-GB"/>
        </w:rPr>
        <w:t>27.12</w:t>
      </w:r>
      <w:r w:rsidRPr="0032729A">
        <w:rPr>
          <w:rFonts w:ascii="Arial" w:eastAsia="Calibri" w:hAnsi="Arial" w:cs="Arial"/>
          <w:color w:val="000000"/>
          <w:sz w:val="24"/>
          <w:szCs w:val="24"/>
          <w:lang w:eastAsia="en-GB"/>
        </w:rPr>
        <w:t xml:space="preserve"> ug/l. This maintains the </w:t>
      </w:r>
      <w:r w:rsidRPr="0032729A">
        <w:rPr>
          <w:rFonts w:ascii="Arial" w:eastAsia="Calibri" w:hAnsi="Arial" w:cs="Arial"/>
          <w:b/>
          <w:color w:val="000000"/>
          <w:sz w:val="24"/>
          <w:szCs w:val="24"/>
          <w:lang w:eastAsia="en-GB"/>
        </w:rPr>
        <w:t>‘</w:t>
      </w:r>
      <w:r>
        <w:rPr>
          <w:rFonts w:ascii="Arial" w:eastAsia="Calibri" w:hAnsi="Arial" w:cs="Arial"/>
          <w:b/>
          <w:color w:val="000000"/>
          <w:sz w:val="24"/>
          <w:szCs w:val="24"/>
          <w:lang w:eastAsia="en-GB"/>
        </w:rPr>
        <w:t>Good</w:t>
      </w:r>
      <w:r w:rsidRPr="0032729A">
        <w:rPr>
          <w:rFonts w:ascii="Arial" w:eastAsia="Calibri" w:hAnsi="Arial" w:cs="Arial"/>
          <w:b/>
          <w:color w:val="000000"/>
          <w:sz w:val="24"/>
          <w:szCs w:val="24"/>
          <w:lang w:eastAsia="en-GB"/>
        </w:rPr>
        <w:t>’</w:t>
      </w:r>
      <w:r w:rsidRPr="0032729A">
        <w:rPr>
          <w:rFonts w:ascii="Arial" w:eastAsia="Calibri" w:hAnsi="Arial" w:cs="Arial"/>
          <w:color w:val="000000"/>
          <w:sz w:val="24"/>
          <w:szCs w:val="24"/>
          <w:lang w:eastAsia="en-GB"/>
        </w:rPr>
        <w:t xml:space="preserve"> class as per the table</w:t>
      </w:r>
      <w:r>
        <w:rPr>
          <w:rFonts w:ascii="Arial" w:eastAsia="Calibri" w:hAnsi="Arial" w:cs="Arial"/>
          <w:color w:val="000000"/>
          <w:sz w:val="24"/>
          <w:szCs w:val="24"/>
          <w:lang w:eastAsia="en-GB"/>
        </w:rPr>
        <w:t>. As per our established 50_12 No Deterioration OI, we may allow an in-class 10% deterioration. However, this conclusion is based on the historical ETP efficiency. It is noted that the limit is set at 1.5mg/l. Another forwards calculation has been completed below to demonstrate the impact on the watercourse should the ETP discharge at the full permitted loads of 1.5mg/l:</w:t>
      </w:r>
    </w:p>
    <w:p w14:paraId="33C9C278" w14:textId="77777777" w:rsidR="00FA69C1" w:rsidRDefault="00FA69C1" w:rsidP="00FA69C1">
      <w:pPr>
        <w:keepNext/>
        <w:keepLines/>
        <w:spacing w:before="360" w:after="120" w:line="240" w:lineRule="auto"/>
        <w:outlineLvl w:val="1"/>
        <w:rPr>
          <w:rFonts w:ascii="Arial" w:eastAsia="Calibri" w:hAnsi="Arial" w:cs="Times New Roman"/>
          <w:b/>
          <w:bCs/>
          <w:color w:val="005546"/>
          <w:sz w:val="24"/>
          <w:szCs w:val="24"/>
          <w:lang w:eastAsia="en-GB"/>
        </w:rPr>
      </w:pPr>
      <w:r w:rsidRPr="0014120D">
        <w:rPr>
          <w:rFonts w:ascii="Arial" w:eastAsia="Calibri" w:hAnsi="Arial" w:cs="Times New Roman"/>
          <w:b/>
          <w:bCs/>
          <w:color w:val="005546"/>
          <w:sz w:val="24"/>
          <w:szCs w:val="24"/>
          <w:lang w:eastAsia="en-GB"/>
        </w:rPr>
        <w:t>Orthophosphate</w:t>
      </w:r>
      <w:r>
        <w:rPr>
          <w:rFonts w:ascii="Arial" w:eastAsia="Calibri" w:hAnsi="Arial" w:cs="Times New Roman"/>
          <w:b/>
          <w:bCs/>
          <w:color w:val="005546"/>
          <w:sz w:val="24"/>
          <w:szCs w:val="24"/>
          <w:lang w:eastAsia="en-GB"/>
        </w:rPr>
        <w:t xml:space="preserve"> – Forwards calculation at full 1.5mg/l</w:t>
      </w:r>
    </w:p>
    <w:tbl>
      <w:tblPr>
        <w:tblW w:w="9350" w:type="dxa"/>
        <w:tblLook w:val="04A0" w:firstRow="1" w:lastRow="0" w:firstColumn="1" w:lastColumn="0" w:noHBand="0" w:noVBand="1"/>
      </w:tblPr>
      <w:tblGrid>
        <w:gridCol w:w="2652"/>
        <w:gridCol w:w="3235"/>
        <w:gridCol w:w="261"/>
        <w:gridCol w:w="2652"/>
        <w:gridCol w:w="706"/>
      </w:tblGrid>
      <w:tr w:rsidR="00FA69C1" w:rsidRPr="00927C09" w14:paraId="292B0E3C" w14:textId="77777777" w:rsidTr="00650521">
        <w:trPr>
          <w:trHeight w:val="225"/>
        </w:trPr>
        <w:tc>
          <w:tcPr>
            <w:tcW w:w="2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365653" w14:textId="77777777" w:rsidR="00FA69C1" w:rsidRPr="00927C09" w:rsidRDefault="00FA69C1" w:rsidP="00650521">
            <w:pPr>
              <w:spacing w:after="0" w:line="240" w:lineRule="auto"/>
              <w:rPr>
                <w:rFonts w:ascii="Arial" w:eastAsia="Times New Roman" w:hAnsi="Arial" w:cs="Arial"/>
                <w:b/>
                <w:bCs/>
                <w:color w:val="000000"/>
                <w:sz w:val="16"/>
                <w:szCs w:val="16"/>
                <w:lang w:eastAsia="en-GB"/>
              </w:rPr>
            </w:pPr>
            <w:r w:rsidRPr="00927C09">
              <w:rPr>
                <w:rFonts w:ascii="Arial" w:eastAsia="Times New Roman" w:hAnsi="Arial" w:cs="Arial"/>
                <w:b/>
                <w:bCs/>
                <w:color w:val="000000"/>
                <w:sz w:val="16"/>
                <w:szCs w:val="16"/>
                <w:lang w:eastAsia="en-GB"/>
              </w:rPr>
              <w:t>MASS BALANCE CALCULATION: MONTE CARLO METHOD</w:t>
            </w:r>
          </w:p>
        </w:tc>
        <w:tc>
          <w:tcPr>
            <w:tcW w:w="3235" w:type="dxa"/>
            <w:tcBorders>
              <w:top w:val="single" w:sz="4" w:space="0" w:color="auto"/>
              <w:left w:val="nil"/>
              <w:bottom w:val="single" w:sz="4" w:space="0" w:color="auto"/>
              <w:right w:val="single" w:sz="4" w:space="0" w:color="auto"/>
            </w:tcBorders>
            <w:shd w:val="clear" w:color="auto" w:fill="auto"/>
            <w:noWrap/>
            <w:vAlign w:val="bottom"/>
            <w:hideMark/>
          </w:tcPr>
          <w:p w14:paraId="659A9B19"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192" w:type="dxa"/>
            <w:tcBorders>
              <w:top w:val="single" w:sz="4" w:space="0" w:color="auto"/>
              <w:left w:val="nil"/>
              <w:bottom w:val="single" w:sz="4" w:space="0" w:color="auto"/>
              <w:right w:val="single" w:sz="4" w:space="0" w:color="auto"/>
            </w:tcBorders>
            <w:shd w:val="clear" w:color="auto" w:fill="auto"/>
            <w:noWrap/>
            <w:vAlign w:val="bottom"/>
            <w:hideMark/>
          </w:tcPr>
          <w:p w14:paraId="773CEBF7"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2652" w:type="dxa"/>
            <w:tcBorders>
              <w:top w:val="single" w:sz="4" w:space="0" w:color="auto"/>
              <w:left w:val="nil"/>
              <w:bottom w:val="single" w:sz="4" w:space="0" w:color="auto"/>
              <w:right w:val="single" w:sz="4" w:space="0" w:color="auto"/>
            </w:tcBorders>
            <w:shd w:val="clear" w:color="auto" w:fill="auto"/>
            <w:noWrap/>
            <w:vAlign w:val="bottom"/>
            <w:hideMark/>
          </w:tcPr>
          <w:p w14:paraId="7735536B"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619" w:type="dxa"/>
            <w:tcBorders>
              <w:top w:val="single" w:sz="4" w:space="0" w:color="auto"/>
              <w:left w:val="nil"/>
              <w:bottom w:val="single" w:sz="4" w:space="0" w:color="auto"/>
              <w:right w:val="single" w:sz="4" w:space="0" w:color="auto"/>
            </w:tcBorders>
            <w:shd w:val="clear" w:color="auto" w:fill="auto"/>
            <w:noWrap/>
            <w:vAlign w:val="bottom"/>
            <w:hideMark/>
          </w:tcPr>
          <w:p w14:paraId="53CE3744"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r>
      <w:tr w:rsidR="00FA69C1" w:rsidRPr="00927C09" w14:paraId="1371E4F1"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73CDE82A"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Version 2.5</w:t>
            </w:r>
          </w:p>
        </w:tc>
        <w:tc>
          <w:tcPr>
            <w:tcW w:w="3235" w:type="dxa"/>
            <w:tcBorders>
              <w:top w:val="nil"/>
              <w:left w:val="nil"/>
              <w:bottom w:val="single" w:sz="4" w:space="0" w:color="auto"/>
              <w:right w:val="single" w:sz="4" w:space="0" w:color="auto"/>
            </w:tcBorders>
            <w:shd w:val="clear" w:color="auto" w:fill="auto"/>
            <w:noWrap/>
            <w:vAlign w:val="bottom"/>
            <w:hideMark/>
          </w:tcPr>
          <w:p w14:paraId="3D508154"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192" w:type="dxa"/>
            <w:tcBorders>
              <w:top w:val="nil"/>
              <w:left w:val="nil"/>
              <w:bottom w:val="single" w:sz="4" w:space="0" w:color="auto"/>
              <w:right w:val="single" w:sz="4" w:space="0" w:color="auto"/>
            </w:tcBorders>
            <w:shd w:val="clear" w:color="auto" w:fill="auto"/>
            <w:noWrap/>
            <w:vAlign w:val="bottom"/>
            <w:hideMark/>
          </w:tcPr>
          <w:p w14:paraId="547E46E9"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0B7338DB"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619" w:type="dxa"/>
            <w:tcBorders>
              <w:top w:val="nil"/>
              <w:left w:val="nil"/>
              <w:bottom w:val="single" w:sz="4" w:space="0" w:color="auto"/>
              <w:right w:val="single" w:sz="4" w:space="0" w:color="auto"/>
            </w:tcBorders>
            <w:shd w:val="clear" w:color="auto" w:fill="auto"/>
            <w:noWrap/>
            <w:vAlign w:val="bottom"/>
            <w:hideMark/>
          </w:tcPr>
          <w:p w14:paraId="5E58E5B9"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r>
      <w:tr w:rsidR="00FA69C1" w:rsidRPr="00927C09" w14:paraId="7C0A7139"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1368B943"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Calculations done on 18/09/2020 at 11.53</w:t>
            </w:r>
          </w:p>
        </w:tc>
        <w:tc>
          <w:tcPr>
            <w:tcW w:w="3235" w:type="dxa"/>
            <w:tcBorders>
              <w:top w:val="nil"/>
              <w:left w:val="nil"/>
              <w:bottom w:val="single" w:sz="4" w:space="0" w:color="auto"/>
              <w:right w:val="single" w:sz="4" w:space="0" w:color="auto"/>
            </w:tcBorders>
            <w:shd w:val="clear" w:color="auto" w:fill="auto"/>
            <w:noWrap/>
            <w:vAlign w:val="bottom"/>
            <w:hideMark/>
          </w:tcPr>
          <w:p w14:paraId="3397EC4C"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192" w:type="dxa"/>
            <w:tcBorders>
              <w:top w:val="nil"/>
              <w:left w:val="nil"/>
              <w:bottom w:val="single" w:sz="4" w:space="0" w:color="auto"/>
              <w:right w:val="single" w:sz="4" w:space="0" w:color="auto"/>
            </w:tcBorders>
            <w:shd w:val="clear" w:color="auto" w:fill="auto"/>
            <w:noWrap/>
            <w:vAlign w:val="bottom"/>
            <w:hideMark/>
          </w:tcPr>
          <w:p w14:paraId="6650F8D9"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4B67837C"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619" w:type="dxa"/>
            <w:tcBorders>
              <w:top w:val="nil"/>
              <w:left w:val="nil"/>
              <w:bottom w:val="single" w:sz="4" w:space="0" w:color="auto"/>
              <w:right w:val="single" w:sz="4" w:space="0" w:color="auto"/>
            </w:tcBorders>
            <w:shd w:val="clear" w:color="auto" w:fill="auto"/>
            <w:noWrap/>
            <w:vAlign w:val="bottom"/>
            <w:hideMark/>
          </w:tcPr>
          <w:p w14:paraId="5D2C000A"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r>
      <w:tr w:rsidR="00FA69C1" w:rsidRPr="00927C09" w14:paraId="08B7DD66"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37A67FA2"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3235" w:type="dxa"/>
            <w:tcBorders>
              <w:top w:val="nil"/>
              <w:left w:val="nil"/>
              <w:bottom w:val="single" w:sz="4" w:space="0" w:color="auto"/>
              <w:right w:val="single" w:sz="4" w:space="0" w:color="auto"/>
            </w:tcBorders>
            <w:shd w:val="clear" w:color="auto" w:fill="auto"/>
            <w:noWrap/>
            <w:vAlign w:val="bottom"/>
            <w:hideMark/>
          </w:tcPr>
          <w:p w14:paraId="097B414C"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192" w:type="dxa"/>
            <w:tcBorders>
              <w:top w:val="nil"/>
              <w:left w:val="nil"/>
              <w:bottom w:val="single" w:sz="4" w:space="0" w:color="auto"/>
              <w:right w:val="single" w:sz="4" w:space="0" w:color="auto"/>
            </w:tcBorders>
            <w:shd w:val="clear" w:color="auto" w:fill="auto"/>
            <w:noWrap/>
            <w:vAlign w:val="bottom"/>
            <w:hideMark/>
          </w:tcPr>
          <w:p w14:paraId="5884B31C"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75D82358"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619" w:type="dxa"/>
            <w:tcBorders>
              <w:top w:val="nil"/>
              <w:left w:val="nil"/>
              <w:bottom w:val="single" w:sz="4" w:space="0" w:color="auto"/>
              <w:right w:val="single" w:sz="4" w:space="0" w:color="auto"/>
            </w:tcBorders>
            <w:shd w:val="clear" w:color="auto" w:fill="auto"/>
            <w:noWrap/>
            <w:vAlign w:val="bottom"/>
            <w:hideMark/>
          </w:tcPr>
          <w:p w14:paraId="7FD0CF91"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r>
      <w:tr w:rsidR="00FA69C1" w:rsidRPr="00927C09" w14:paraId="5B863425"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10B53EF1"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Name of discharge</w:t>
            </w:r>
          </w:p>
        </w:tc>
        <w:tc>
          <w:tcPr>
            <w:tcW w:w="3235" w:type="dxa"/>
            <w:tcBorders>
              <w:top w:val="nil"/>
              <w:left w:val="nil"/>
              <w:bottom w:val="single" w:sz="4" w:space="0" w:color="auto"/>
              <w:right w:val="single" w:sz="4" w:space="0" w:color="auto"/>
            </w:tcBorders>
            <w:shd w:val="clear" w:color="auto" w:fill="auto"/>
            <w:noWrap/>
            <w:vAlign w:val="bottom"/>
            <w:hideMark/>
          </w:tcPr>
          <w:p w14:paraId="143C4F76"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Pwllheli Creamery (BL9941IC)</w:t>
            </w:r>
          </w:p>
        </w:tc>
        <w:tc>
          <w:tcPr>
            <w:tcW w:w="192" w:type="dxa"/>
            <w:tcBorders>
              <w:top w:val="nil"/>
              <w:left w:val="nil"/>
              <w:bottom w:val="single" w:sz="4" w:space="0" w:color="auto"/>
              <w:right w:val="single" w:sz="4" w:space="0" w:color="auto"/>
            </w:tcBorders>
            <w:shd w:val="clear" w:color="auto" w:fill="auto"/>
            <w:noWrap/>
            <w:vAlign w:val="bottom"/>
            <w:hideMark/>
          </w:tcPr>
          <w:p w14:paraId="68C12646"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54E64569"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619" w:type="dxa"/>
            <w:tcBorders>
              <w:top w:val="nil"/>
              <w:left w:val="nil"/>
              <w:bottom w:val="single" w:sz="4" w:space="0" w:color="auto"/>
              <w:right w:val="single" w:sz="4" w:space="0" w:color="auto"/>
            </w:tcBorders>
            <w:shd w:val="clear" w:color="auto" w:fill="auto"/>
            <w:noWrap/>
            <w:vAlign w:val="bottom"/>
            <w:hideMark/>
          </w:tcPr>
          <w:p w14:paraId="2101C242"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r>
      <w:tr w:rsidR="00FA69C1" w:rsidRPr="00927C09" w14:paraId="25E48417"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468B44EF"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Name of river</w:t>
            </w:r>
          </w:p>
        </w:tc>
        <w:tc>
          <w:tcPr>
            <w:tcW w:w="3235" w:type="dxa"/>
            <w:tcBorders>
              <w:top w:val="nil"/>
              <w:left w:val="nil"/>
              <w:bottom w:val="single" w:sz="4" w:space="0" w:color="auto"/>
              <w:right w:val="single" w:sz="4" w:space="0" w:color="auto"/>
            </w:tcBorders>
            <w:shd w:val="clear" w:color="auto" w:fill="auto"/>
            <w:noWrap/>
            <w:vAlign w:val="bottom"/>
            <w:hideMark/>
          </w:tcPr>
          <w:p w14:paraId="67E06854" w14:textId="77777777" w:rsidR="00FA69C1" w:rsidRPr="00927C09" w:rsidRDefault="00FA69C1" w:rsidP="00650521">
            <w:pPr>
              <w:spacing w:after="0" w:line="240" w:lineRule="auto"/>
              <w:rPr>
                <w:rFonts w:ascii="Arial" w:eastAsia="Times New Roman" w:hAnsi="Arial" w:cs="Arial"/>
                <w:color w:val="000000"/>
                <w:sz w:val="16"/>
                <w:szCs w:val="16"/>
                <w:lang w:eastAsia="en-GB"/>
              </w:rPr>
            </w:pPr>
            <w:proofErr w:type="spellStart"/>
            <w:r w:rsidRPr="00927C09">
              <w:rPr>
                <w:rFonts w:ascii="Arial" w:eastAsia="Times New Roman" w:hAnsi="Arial" w:cs="Arial"/>
                <w:color w:val="000000"/>
                <w:sz w:val="16"/>
                <w:szCs w:val="16"/>
                <w:lang w:eastAsia="en-GB"/>
              </w:rPr>
              <w:t>Erch</w:t>
            </w:r>
            <w:proofErr w:type="spellEnd"/>
          </w:p>
        </w:tc>
        <w:tc>
          <w:tcPr>
            <w:tcW w:w="192" w:type="dxa"/>
            <w:tcBorders>
              <w:top w:val="nil"/>
              <w:left w:val="nil"/>
              <w:bottom w:val="single" w:sz="4" w:space="0" w:color="auto"/>
              <w:right w:val="single" w:sz="4" w:space="0" w:color="auto"/>
            </w:tcBorders>
            <w:shd w:val="clear" w:color="auto" w:fill="auto"/>
            <w:noWrap/>
            <w:vAlign w:val="bottom"/>
            <w:hideMark/>
          </w:tcPr>
          <w:p w14:paraId="270F40C0"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0F33BE40"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619" w:type="dxa"/>
            <w:tcBorders>
              <w:top w:val="nil"/>
              <w:left w:val="nil"/>
              <w:bottom w:val="single" w:sz="4" w:space="0" w:color="auto"/>
              <w:right w:val="single" w:sz="4" w:space="0" w:color="auto"/>
            </w:tcBorders>
            <w:shd w:val="clear" w:color="auto" w:fill="auto"/>
            <w:noWrap/>
            <w:vAlign w:val="bottom"/>
            <w:hideMark/>
          </w:tcPr>
          <w:p w14:paraId="4F164F14"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r>
      <w:tr w:rsidR="00FA69C1" w:rsidRPr="00927C09" w14:paraId="6D55565A"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4AAC2751"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xml:space="preserve">Name of </w:t>
            </w:r>
            <w:proofErr w:type="spellStart"/>
            <w:r w:rsidRPr="00927C09">
              <w:rPr>
                <w:rFonts w:ascii="Arial" w:eastAsia="Times New Roman" w:hAnsi="Arial" w:cs="Arial"/>
                <w:color w:val="000000"/>
                <w:sz w:val="16"/>
                <w:szCs w:val="16"/>
                <w:lang w:eastAsia="en-GB"/>
              </w:rPr>
              <w:t>determinand</w:t>
            </w:r>
            <w:proofErr w:type="spellEnd"/>
          </w:p>
        </w:tc>
        <w:tc>
          <w:tcPr>
            <w:tcW w:w="3235" w:type="dxa"/>
            <w:tcBorders>
              <w:top w:val="nil"/>
              <w:left w:val="nil"/>
              <w:bottom w:val="single" w:sz="4" w:space="0" w:color="auto"/>
              <w:right w:val="single" w:sz="4" w:space="0" w:color="auto"/>
            </w:tcBorders>
            <w:shd w:val="clear" w:color="auto" w:fill="auto"/>
            <w:noWrap/>
            <w:vAlign w:val="bottom"/>
            <w:hideMark/>
          </w:tcPr>
          <w:p w14:paraId="496D3AC6"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Orthophosphate (ug/l) Forwards Calc on 1.5mg/l limit</w:t>
            </w:r>
          </w:p>
        </w:tc>
        <w:tc>
          <w:tcPr>
            <w:tcW w:w="192" w:type="dxa"/>
            <w:tcBorders>
              <w:top w:val="nil"/>
              <w:left w:val="nil"/>
              <w:bottom w:val="single" w:sz="4" w:space="0" w:color="auto"/>
              <w:right w:val="single" w:sz="4" w:space="0" w:color="auto"/>
            </w:tcBorders>
            <w:shd w:val="clear" w:color="auto" w:fill="auto"/>
            <w:noWrap/>
            <w:vAlign w:val="bottom"/>
            <w:hideMark/>
          </w:tcPr>
          <w:p w14:paraId="7E748A6E"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57EF8942"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619" w:type="dxa"/>
            <w:tcBorders>
              <w:top w:val="nil"/>
              <w:left w:val="nil"/>
              <w:bottom w:val="single" w:sz="4" w:space="0" w:color="auto"/>
              <w:right w:val="single" w:sz="4" w:space="0" w:color="auto"/>
            </w:tcBorders>
            <w:shd w:val="clear" w:color="auto" w:fill="auto"/>
            <w:noWrap/>
            <w:vAlign w:val="bottom"/>
            <w:hideMark/>
          </w:tcPr>
          <w:p w14:paraId="1B718704"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r>
      <w:tr w:rsidR="00FA69C1" w:rsidRPr="00927C09" w14:paraId="78796E47"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7DDEB9D8"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3235" w:type="dxa"/>
            <w:tcBorders>
              <w:top w:val="nil"/>
              <w:left w:val="nil"/>
              <w:bottom w:val="single" w:sz="4" w:space="0" w:color="auto"/>
              <w:right w:val="single" w:sz="4" w:space="0" w:color="auto"/>
            </w:tcBorders>
            <w:shd w:val="clear" w:color="auto" w:fill="auto"/>
            <w:noWrap/>
            <w:vAlign w:val="bottom"/>
            <w:hideMark/>
          </w:tcPr>
          <w:p w14:paraId="648C9D1C"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192" w:type="dxa"/>
            <w:tcBorders>
              <w:top w:val="nil"/>
              <w:left w:val="nil"/>
              <w:bottom w:val="single" w:sz="4" w:space="0" w:color="auto"/>
              <w:right w:val="single" w:sz="4" w:space="0" w:color="auto"/>
            </w:tcBorders>
            <w:shd w:val="clear" w:color="auto" w:fill="auto"/>
            <w:noWrap/>
            <w:vAlign w:val="bottom"/>
            <w:hideMark/>
          </w:tcPr>
          <w:p w14:paraId="01742EF1"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61397903"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619" w:type="dxa"/>
            <w:tcBorders>
              <w:top w:val="nil"/>
              <w:left w:val="nil"/>
              <w:bottom w:val="single" w:sz="4" w:space="0" w:color="auto"/>
              <w:right w:val="single" w:sz="4" w:space="0" w:color="auto"/>
            </w:tcBorders>
            <w:shd w:val="clear" w:color="auto" w:fill="auto"/>
            <w:noWrap/>
            <w:vAlign w:val="bottom"/>
            <w:hideMark/>
          </w:tcPr>
          <w:p w14:paraId="74E46166"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r>
      <w:tr w:rsidR="00FA69C1" w:rsidRPr="00927C09" w14:paraId="7A27AD89"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65888D1B" w14:textId="77777777" w:rsidR="00FA69C1" w:rsidRPr="00927C09" w:rsidRDefault="00FA69C1" w:rsidP="00650521">
            <w:pPr>
              <w:spacing w:after="0" w:line="240" w:lineRule="auto"/>
              <w:rPr>
                <w:rFonts w:ascii="Arial" w:eastAsia="Times New Roman" w:hAnsi="Arial" w:cs="Arial"/>
                <w:b/>
                <w:bCs/>
                <w:color w:val="000000"/>
                <w:sz w:val="16"/>
                <w:szCs w:val="16"/>
                <w:lang w:eastAsia="en-GB"/>
              </w:rPr>
            </w:pPr>
            <w:r w:rsidRPr="00927C09">
              <w:rPr>
                <w:rFonts w:ascii="Arial" w:eastAsia="Times New Roman" w:hAnsi="Arial" w:cs="Arial"/>
                <w:b/>
                <w:bCs/>
                <w:color w:val="000000"/>
                <w:sz w:val="16"/>
                <w:szCs w:val="16"/>
                <w:lang w:eastAsia="en-GB"/>
              </w:rPr>
              <w:t>INPUT DATA</w:t>
            </w:r>
          </w:p>
        </w:tc>
        <w:tc>
          <w:tcPr>
            <w:tcW w:w="3235" w:type="dxa"/>
            <w:tcBorders>
              <w:top w:val="nil"/>
              <w:left w:val="nil"/>
              <w:bottom w:val="single" w:sz="4" w:space="0" w:color="auto"/>
              <w:right w:val="single" w:sz="4" w:space="0" w:color="auto"/>
            </w:tcBorders>
            <w:shd w:val="clear" w:color="auto" w:fill="auto"/>
            <w:noWrap/>
            <w:vAlign w:val="bottom"/>
            <w:hideMark/>
          </w:tcPr>
          <w:p w14:paraId="429A33A1"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192" w:type="dxa"/>
            <w:tcBorders>
              <w:top w:val="nil"/>
              <w:left w:val="nil"/>
              <w:bottom w:val="single" w:sz="4" w:space="0" w:color="auto"/>
              <w:right w:val="single" w:sz="4" w:space="0" w:color="auto"/>
            </w:tcBorders>
            <w:shd w:val="clear" w:color="auto" w:fill="auto"/>
            <w:noWrap/>
            <w:vAlign w:val="bottom"/>
            <w:hideMark/>
          </w:tcPr>
          <w:p w14:paraId="30BB73C4"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2254FC99" w14:textId="77777777" w:rsidR="00FA69C1" w:rsidRPr="00927C09" w:rsidRDefault="00FA69C1" w:rsidP="00650521">
            <w:pPr>
              <w:spacing w:after="0" w:line="240" w:lineRule="auto"/>
              <w:rPr>
                <w:rFonts w:ascii="Arial" w:eastAsia="Times New Roman" w:hAnsi="Arial" w:cs="Arial"/>
                <w:b/>
                <w:bCs/>
                <w:color w:val="000000"/>
                <w:sz w:val="16"/>
                <w:szCs w:val="16"/>
                <w:lang w:eastAsia="en-GB"/>
              </w:rPr>
            </w:pPr>
            <w:r w:rsidRPr="00927C09">
              <w:rPr>
                <w:rFonts w:ascii="Arial" w:eastAsia="Times New Roman" w:hAnsi="Arial" w:cs="Arial"/>
                <w:b/>
                <w:bCs/>
                <w:color w:val="000000"/>
                <w:sz w:val="16"/>
                <w:szCs w:val="16"/>
                <w:lang w:eastAsia="en-GB"/>
              </w:rPr>
              <w:t>RESULTS</w:t>
            </w:r>
          </w:p>
        </w:tc>
        <w:tc>
          <w:tcPr>
            <w:tcW w:w="619" w:type="dxa"/>
            <w:tcBorders>
              <w:top w:val="nil"/>
              <w:left w:val="nil"/>
              <w:bottom w:val="single" w:sz="4" w:space="0" w:color="auto"/>
              <w:right w:val="single" w:sz="4" w:space="0" w:color="auto"/>
            </w:tcBorders>
            <w:shd w:val="clear" w:color="auto" w:fill="auto"/>
            <w:noWrap/>
            <w:vAlign w:val="bottom"/>
            <w:hideMark/>
          </w:tcPr>
          <w:p w14:paraId="316B3D9E"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r>
      <w:tr w:rsidR="00FA69C1" w:rsidRPr="00927C09" w14:paraId="42EC7761"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5F396A7C"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3235" w:type="dxa"/>
            <w:tcBorders>
              <w:top w:val="nil"/>
              <w:left w:val="nil"/>
              <w:bottom w:val="single" w:sz="4" w:space="0" w:color="auto"/>
              <w:right w:val="single" w:sz="4" w:space="0" w:color="auto"/>
            </w:tcBorders>
            <w:shd w:val="clear" w:color="auto" w:fill="auto"/>
            <w:noWrap/>
            <w:vAlign w:val="bottom"/>
            <w:hideMark/>
          </w:tcPr>
          <w:p w14:paraId="38B711DB"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192" w:type="dxa"/>
            <w:tcBorders>
              <w:top w:val="nil"/>
              <w:left w:val="nil"/>
              <w:bottom w:val="single" w:sz="4" w:space="0" w:color="auto"/>
              <w:right w:val="single" w:sz="4" w:space="0" w:color="auto"/>
            </w:tcBorders>
            <w:shd w:val="clear" w:color="auto" w:fill="auto"/>
            <w:noWrap/>
            <w:vAlign w:val="bottom"/>
            <w:hideMark/>
          </w:tcPr>
          <w:p w14:paraId="6234CD3B"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1EB24600"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619" w:type="dxa"/>
            <w:tcBorders>
              <w:top w:val="nil"/>
              <w:left w:val="nil"/>
              <w:bottom w:val="single" w:sz="4" w:space="0" w:color="auto"/>
              <w:right w:val="single" w:sz="4" w:space="0" w:color="auto"/>
            </w:tcBorders>
            <w:shd w:val="clear" w:color="auto" w:fill="auto"/>
            <w:noWrap/>
            <w:vAlign w:val="bottom"/>
            <w:hideMark/>
          </w:tcPr>
          <w:p w14:paraId="38342140"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r>
      <w:tr w:rsidR="00FA69C1" w:rsidRPr="00927C09" w14:paraId="725C8BA4"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04ACA9FF" w14:textId="77777777" w:rsidR="00FA69C1" w:rsidRPr="00927C09" w:rsidRDefault="00FA69C1" w:rsidP="00650521">
            <w:pPr>
              <w:spacing w:after="0" w:line="240" w:lineRule="auto"/>
              <w:rPr>
                <w:rFonts w:ascii="Arial" w:eastAsia="Times New Roman" w:hAnsi="Arial" w:cs="Arial"/>
                <w:b/>
                <w:bCs/>
                <w:color w:val="000000"/>
                <w:sz w:val="16"/>
                <w:szCs w:val="16"/>
                <w:lang w:eastAsia="en-GB"/>
              </w:rPr>
            </w:pPr>
            <w:r w:rsidRPr="00927C09">
              <w:rPr>
                <w:rFonts w:ascii="Arial" w:eastAsia="Times New Roman" w:hAnsi="Arial" w:cs="Arial"/>
                <w:b/>
                <w:bCs/>
                <w:color w:val="000000"/>
                <w:sz w:val="16"/>
                <w:szCs w:val="16"/>
                <w:lang w:eastAsia="en-GB"/>
              </w:rPr>
              <w:t>UPSTREAM RIVER DATA</w:t>
            </w:r>
          </w:p>
        </w:tc>
        <w:tc>
          <w:tcPr>
            <w:tcW w:w="3235" w:type="dxa"/>
            <w:tcBorders>
              <w:top w:val="nil"/>
              <w:left w:val="nil"/>
              <w:bottom w:val="single" w:sz="4" w:space="0" w:color="auto"/>
              <w:right w:val="single" w:sz="4" w:space="0" w:color="auto"/>
            </w:tcBorders>
            <w:shd w:val="clear" w:color="auto" w:fill="auto"/>
            <w:noWrap/>
            <w:vAlign w:val="bottom"/>
            <w:hideMark/>
          </w:tcPr>
          <w:p w14:paraId="6F02425F"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192" w:type="dxa"/>
            <w:tcBorders>
              <w:top w:val="nil"/>
              <w:left w:val="nil"/>
              <w:bottom w:val="single" w:sz="4" w:space="0" w:color="auto"/>
              <w:right w:val="single" w:sz="4" w:space="0" w:color="auto"/>
            </w:tcBorders>
            <w:shd w:val="clear" w:color="auto" w:fill="auto"/>
            <w:noWrap/>
            <w:vAlign w:val="bottom"/>
            <w:hideMark/>
          </w:tcPr>
          <w:p w14:paraId="44B93331"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0FEDC23C" w14:textId="77777777" w:rsidR="00FA69C1" w:rsidRPr="00927C09" w:rsidRDefault="00FA69C1" w:rsidP="00650521">
            <w:pPr>
              <w:spacing w:after="0" w:line="240" w:lineRule="auto"/>
              <w:rPr>
                <w:rFonts w:ascii="Arial" w:eastAsia="Times New Roman" w:hAnsi="Arial" w:cs="Arial"/>
                <w:b/>
                <w:bCs/>
                <w:color w:val="000000"/>
                <w:sz w:val="16"/>
                <w:szCs w:val="16"/>
                <w:lang w:eastAsia="en-GB"/>
              </w:rPr>
            </w:pPr>
            <w:r w:rsidRPr="00927C09">
              <w:rPr>
                <w:rFonts w:ascii="Arial" w:eastAsia="Times New Roman" w:hAnsi="Arial" w:cs="Arial"/>
                <w:b/>
                <w:bCs/>
                <w:color w:val="000000"/>
                <w:sz w:val="16"/>
                <w:szCs w:val="16"/>
                <w:lang w:eastAsia="en-GB"/>
              </w:rPr>
              <w:t>RIVER DOWNSTREAM OF DISCHARGE</w:t>
            </w:r>
          </w:p>
        </w:tc>
        <w:tc>
          <w:tcPr>
            <w:tcW w:w="619" w:type="dxa"/>
            <w:tcBorders>
              <w:top w:val="nil"/>
              <w:left w:val="nil"/>
              <w:bottom w:val="single" w:sz="4" w:space="0" w:color="auto"/>
              <w:right w:val="single" w:sz="4" w:space="0" w:color="auto"/>
            </w:tcBorders>
            <w:shd w:val="clear" w:color="auto" w:fill="auto"/>
            <w:noWrap/>
            <w:vAlign w:val="bottom"/>
            <w:hideMark/>
          </w:tcPr>
          <w:p w14:paraId="2F412CB3"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r>
      <w:tr w:rsidR="00FA69C1" w:rsidRPr="00927C09" w14:paraId="41CD29B0"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636610C1"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lastRenderedPageBreak/>
              <w:t>Mean flow</w:t>
            </w:r>
          </w:p>
        </w:tc>
        <w:tc>
          <w:tcPr>
            <w:tcW w:w="3235" w:type="dxa"/>
            <w:tcBorders>
              <w:top w:val="nil"/>
              <w:left w:val="nil"/>
              <w:bottom w:val="single" w:sz="4" w:space="0" w:color="auto"/>
              <w:right w:val="single" w:sz="4" w:space="0" w:color="auto"/>
            </w:tcBorders>
            <w:shd w:val="clear" w:color="auto" w:fill="auto"/>
            <w:noWrap/>
            <w:vAlign w:val="bottom"/>
            <w:hideMark/>
          </w:tcPr>
          <w:p w14:paraId="5D9DB7D2" w14:textId="77777777" w:rsidR="00FA69C1" w:rsidRPr="00927C09" w:rsidRDefault="00FA69C1" w:rsidP="00650521">
            <w:pPr>
              <w:spacing w:after="0" w:line="240" w:lineRule="auto"/>
              <w:jc w:val="right"/>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xml:space="preserve">66528.0 </w:t>
            </w:r>
          </w:p>
        </w:tc>
        <w:tc>
          <w:tcPr>
            <w:tcW w:w="192" w:type="dxa"/>
            <w:tcBorders>
              <w:top w:val="nil"/>
              <w:left w:val="nil"/>
              <w:bottom w:val="single" w:sz="4" w:space="0" w:color="auto"/>
              <w:right w:val="single" w:sz="4" w:space="0" w:color="auto"/>
            </w:tcBorders>
            <w:shd w:val="clear" w:color="auto" w:fill="auto"/>
            <w:noWrap/>
            <w:vAlign w:val="bottom"/>
            <w:hideMark/>
          </w:tcPr>
          <w:p w14:paraId="06A1C8DC"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000000" w:fill="FFFF00"/>
            <w:noWrap/>
            <w:vAlign w:val="bottom"/>
            <w:hideMark/>
          </w:tcPr>
          <w:p w14:paraId="07A36409"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Mean quality</w:t>
            </w:r>
          </w:p>
        </w:tc>
        <w:tc>
          <w:tcPr>
            <w:tcW w:w="619" w:type="dxa"/>
            <w:tcBorders>
              <w:top w:val="nil"/>
              <w:left w:val="nil"/>
              <w:bottom w:val="single" w:sz="4" w:space="0" w:color="auto"/>
              <w:right w:val="single" w:sz="4" w:space="0" w:color="auto"/>
            </w:tcBorders>
            <w:shd w:val="clear" w:color="000000" w:fill="FFFF00"/>
            <w:noWrap/>
            <w:vAlign w:val="bottom"/>
            <w:hideMark/>
          </w:tcPr>
          <w:p w14:paraId="22416505" w14:textId="77777777" w:rsidR="00FA69C1" w:rsidRPr="00927C09" w:rsidRDefault="00FA69C1" w:rsidP="00650521">
            <w:pPr>
              <w:spacing w:after="0" w:line="240" w:lineRule="auto"/>
              <w:jc w:val="right"/>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xml:space="preserve"> 30.82 </w:t>
            </w:r>
          </w:p>
        </w:tc>
      </w:tr>
      <w:tr w:rsidR="00FA69C1" w:rsidRPr="00927C09" w14:paraId="09E45758"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76C5199A"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xml:space="preserve">95% </w:t>
            </w:r>
            <w:proofErr w:type="spellStart"/>
            <w:r w:rsidRPr="00927C09">
              <w:rPr>
                <w:rFonts w:ascii="Arial" w:eastAsia="Times New Roman" w:hAnsi="Arial" w:cs="Arial"/>
                <w:color w:val="000000"/>
                <w:sz w:val="16"/>
                <w:szCs w:val="16"/>
                <w:lang w:eastAsia="en-GB"/>
              </w:rPr>
              <w:t>exceedence</w:t>
            </w:r>
            <w:proofErr w:type="spellEnd"/>
            <w:r w:rsidRPr="00927C09">
              <w:rPr>
                <w:rFonts w:ascii="Arial" w:eastAsia="Times New Roman" w:hAnsi="Arial" w:cs="Arial"/>
                <w:color w:val="000000"/>
                <w:sz w:val="16"/>
                <w:szCs w:val="16"/>
                <w:lang w:eastAsia="en-GB"/>
              </w:rPr>
              <w:t xml:space="preserve"> flow</w:t>
            </w:r>
          </w:p>
        </w:tc>
        <w:tc>
          <w:tcPr>
            <w:tcW w:w="3235" w:type="dxa"/>
            <w:tcBorders>
              <w:top w:val="nil"/>
              <w:left w:val="nil"/>
              <w:bottom w:val="single" w:sz="4" w:space="0" w:color="auto"/>
              <w:right w:val="single" w:sz="4" w:space="0" w:color="auto"/>
            </w:tcBorders>
            <w:shd w:val="clear" w:color="auto" w:fill="auto"/>
            <w:noWrap/>
            <w:vAlign w:val="bottom"/>
            <w:hideMark/>
          </w:tcPr>
          <w:p w14:paraId="027432E4" w14:textId="77777777" w:rsidR="00FA69C1" w:rsidRPr="00927C09" w:rsidRDefault="00FA69C1" w:rsidP="00650521">
            <w:pPr>
              <w:spacing w:after="0" w:line="240" w:lineRule="auto"/>
              <w:jc w:val="right"/>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xml:space="preserve">16416.0 </w:t>
            </w:r>
          </w:p>
        </w:tc>
        <w:tc>
          <w:tcPr>
            <w:tcW w:w="192" w:type="dxa"/>
            <w:tcBorders>
              <w:top w:val="nil"/>
              <w:left w:val="nil"/>
              <w:bottom w:val="single" w:sz="4" w:space="0" w:color="auto"/>
              <w:right w:val="single" w:sz="4" w:space="0" w:color="auto"/>
            </w:tcBorders>
            <w:shd w:val="clear" w:color="auto" w:fill="auto"/>
            <w:noWrap/>
            <w:vAlign w:val="bottom"/>
            <w:hideMark/>
          </w:tcPr>
          <w:p w14:paraId="3ED117BD"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76888F5E"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Standard deviation of quality</w:t>
            </w:r>
          </w:p>
        </w:tc>
        <w:tc>
          <w:tcPr>
            <w:tcW w:w="619" w:type="dxa"/>
            <w:tcBorders>
              <w:top w:val="nil"/>
              <w:left w:val="nil"/>
              <w:bottom w:val="single" w:sz="4" w:space="0" w:color="auto"/>
              <w:right w:val="single" w:sz="4" w:space="0" w:color="auto"/>
            </w:tcBorders>
            <w:shd w:val="clear" w:color="auto" w:fill="auto"/>
            <w:noWrap/>
            <w:vAlign w:val="bottom"/>
            <w:hideMark/>
          </w:tcPr>
          <w:p w14:paraId="6FF0F498" w14:textId="77777777" w:rsidR="00FA69C1" w:rsidRPr="00927C09" w:rsidRDefault="00FA69C1" w:rsidP="00650521">
            <w:pPr>
              <w:spacing w:after="0" w:line="240" w:lineRule="auto"/>
              <w:jc w:val="right"/>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xml:space="preserve"> 24.39 </w:t>
            </w:r>
          </w:p>
        </w:tc>
      </w:tr>
      <w:tr w:rsidR="00FA69C1" w:rsidRPr="00927C09" w14:paraId="08325F62"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17F782A5"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Mean quality</w:t>
            </w:r>
          </w:p>
        </w:tc>
        <w:tc>
          <w:tcPr>
            <w:tcW w:w="3235" w:type="dxa"/>
            <w:tcBorders>
              <w:top w:val="nil"/>
              <w:left w:val="nil"/>
              <w:bottom w:val="single" w:sz="4" w:space="0" w:color="auto"/>
              <w:right w:val="single" w:sz="4" w:space="0" w:color="auto"/>
            </w:tcBorders>
            <w:shd w:val="clear" w:color="auto" w:fill="auto"/>
            <w:noWrap/>
            <w:vAlign w:val="bottom"/>
            <w:hideMark/>
          </w:tcPr>
          <w:p w14:paraId="0D5BA5D9" w14:textId="77777777" w:rsidR="00FA69C1" w:rsidRPr="00927C09" w:rsidRDefault="00FA69C1" w:rsidP="00650521">
            <w:pPr>
              <w:spacing w:after="0" w:line="240" w:lineRule="auto"/>
              <w:jc w:val="right"/>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xml:space="preserve"> 25.69 </w:t>
            </w:r>
          </w:p>
        </w:tc>
        <w:tc>
          <w:tcPr>
            <w:tcW w:w="192" w:type="dxa"/>
            <w:tcBorders>
              <w:top w:val="nil"/>
              <w:left w:val="nil"/>
              <w:bottom w:val="single" w:sz="4" w:space="0" w:color="auto"/>
              <w:right w:val="single" w:sz="4" w:space="0" w:color="auto"/>
            </w:tcBorders>
            <w:shd w:val="clear" w:color="auto" w:fill="auto"/>
            <w:noWrap/>
            <w:vAlign w:val="bottom"/>
            <w:hideMark/>
          </w:tcPr>
          <w:p w14:paraId="0FF62843"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71734F2E"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90-percentile quality</w:t>
            </w:r>
          </w:p>
        </w:tc>
        <w:tc>
          <w:tcPr>
            <w:tcW w:w="619" w:type="dxa"/>
            <w:tcBorders>
              <w:top w:val="nil"/>
              <w:left w:val="nil"/>
              <w:bottom w:val="single" w:sz="4" w:space="0" w:color="auto"/>
              <w:right w:val="single" w:sz="4" w:space="0" w:color="auto"/>
            </w:tcBorders>
            <w:shd w:val="clear" w:color="auto" w:fill="auto"/>
            <w:noWrap/>
            <w:vAlign w:val="bottom"/>
            <w:hideMark/>
          </w:tcPr>
          <w:p w14:paraId="6FB1846E" w14:textId="77777777" w:rsidR="00FA69C1" w:rsidRPr="00927C09" w:rsidRDefault="00FA69C1" w:rsidP="00650521">
            <w:pPr>
              <w:spacing w:after="0" w:line="240" w:lineRule="auto"/>
              <w:jc w:val="right"/>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xml:space="preserve"> 55.03 </w:t>
            </w:r>
          </w:p>
        </w:tc>
      </w:tr>
      <w:tr w:rsidR="00FA69C1" w:rsidRPr="00927C09" w14:paraId="47F23CA8"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0F81E9FA"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Standard deviation of quality</w:t>
            </w:r>
          </w:p>
        </w:tc>
        <w:tc>
          <w:tcPr>
            <w:tcW w:w="3235" w:type="dxa"/>
            <w:tcBorders>
              <w:top w:val="nil"/>
              <w:left w:val="nil"/>
              <w:bottom w:val="single" w:sz="4" w:space="0" w:color="auto"/>
              <w:right w:val="single" w:sz="4" w:space="0" w:color="auto"/>
            </w:tcBorders>
            <w:shd w:val="clear" w:color="auto" w:fill="auto"/>
            <w:noWrap/>
            <w:vAlign w:val="bottom"/>
            <w:hideMark/>
          </w:tcPr>
          <w:p w14:paraId="05F9D837" w14:textId="77777777" w:rsidR="00FA69C1" w:rsidRPr="00927C09" w:rsidRDefault="00FA69C1" w:rsidP="00650521">
            <w:pPr>
              <w:spacing w:after="0" w:line="240" w:lineRule="auto"/>
              <w:jc w:val="right"/>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xml:space="preserve"> 23.03 </w:t>
            </w:r>
          </w:p>
        </w:tc>
        <w:tc>
          <w:tcPr>
            <w:tcW w:w="192" w:type="dxa"/>
            <w:tcBorders>
              <w:top w:val="nil"/>
              <w:left w:val="nil"/>
              <w:bottom w:val="single" w:sz="4" w:space="0" w:color="auto"/>
              <w:right w:val="single" w:sz="4" w:space="0" w:color="auto"/>
            </w:tcBorders>
            <w:shd w:val="clear" w:color="auto" w:fill="auto"/>
            <w:noWrap/>
            <w:vAlign w:val="bottom"/>
            <w:hideMark/>
          </w:tcPr>
          <w:p w14:paraId="5CE878E4"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5D72A488"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95-percentile quality</w:t>
            </w:r>
          </w:p>
        </w:tc>
        <w:tc>
          <w:tcPr>
            <w:tcW w:w="619" w:type="dxa"/>
            <w:tcBorders>
              <w:top w:val="nil"/>
              <w:left w:val="nil"/>
              <w:bottom w:val="single" w:sz="4" w:space="0" w:color="auto"/>
              <w:right w:val="single" w:sz="4" w:space="0" w:color="auto"/>
            </w:tcBorders>
            <w:shd w:val="clear" w:color="auto" w:fill="auto"/>
            <w:noWrap/>
            <w:vAlign w:val="bottom"/>
            <w:hideMark/>
          </w:tcPr>
          <w:p w14:paraId="121EF038" w14:textId="77777777" w:rsidR="00FA69C1" w:rsidRPr="00927C09" w:rsidRDefault="00FA69C1" w:rsidP="00650521">
            <w:pPr>
              <w:spacing w:after="0" w:line="240" w:lineRule="auto"/>
              <w:jc w:val="right"/>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xml:space="preserve"> 72.18 </w:t>
            </w:r>
          </w:p>
        </w:tc>
      </w:tr>
      <w:tr w:rsidR="00FA69C1" w:rsidRPr="00927C09" w14:paraId="11DCD4BE"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330DC83B"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xml:space="preserve">             90-percentile</w:t>
            </w:r>
          </w:p>
        </w:tc>
        <w:tc>
          <w:tcPr>
            <w:tcW w:w="3235" w:type="dxa"/>
            <w:tcBorders>
              <w:top w:val="nil"/>
              <w:left w:val="nil"/>
              <w:bottom w:val="single" w:sz="4" w:space="0" w:color="auto"/>
              <w:right w:val="single" w:sz="4" w:space="0" w:color="auto"/>
            </w:tcBorders>
            <w:shd w:val="clear" w:color="auto" w:fill="auto"/>
            <w:noWrap/>
            <w:vAlign w:val="bottom"/>
            <w:hideMark/>
          </w:tcPr>
          <w:p w14:paraId="32C7590D" w14:textId="77777777" w:rsidR="00FA69C1" w:rsidRPr="00927C09" w:rsidRDefault="00FA69C1" w:rsidP="00650521">
            <w:pPr>
              <w:spacing w:after="0" w:line="240" w:lineRule="auto"/>
              <w:jc w:val="right"/>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xml:space="preserve"> 51.18 </w:t>
            </w:r>
          </w:p>
        </w:tc>
        <w:tc>
          <w:tcPr>
            <w:tcW w:w="192" w:type="dxa"/>
            <w:tcBorders>
              <w:top w:val="nil"/>
              <w:left w:val="nil"/>
              <w:bottom w:val="single" w:sz="4" w:space="0" w:color="auto"/>
              <w:right w:val="single" w:sz="4" w:space="0" w:color="auto"/>
            </w:tcBorders>
            <w:shd w:val="clear" w:color="auto" w:fill="auto"/>
            <w:noWrap/>
            <w:vAlign w:val="bottom"/>
            <w:hideMark/>
          </w:tcPr>
          <w:p w14:paraId="24B0047E"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0FA9152B"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99-percentile quality</w:t>
            </w:r>
          </w:p>
        </w:tc>
        <w:tc>
          <w:tcPr>
            <w:tcW w:w="619" w:type="dxa"/>
            <w:tcBorders>
              <w:top w:val="nil"/>
              <w:left w:val="nil"/>
              <w:bottom w:val="single" w:sz="4" w:space="0" w:color="auto"/>
              <w:right w:val="single" w:sz="4" w:space="0" w:color="auto"/>
            </w:tcBorders>
            <w:shd w:val="clear" w:color="auto" w:fill="auto"/>
            <w:noWrap/>
            <w:vAlign w:val="bottom"/>
            <w:hideMark/>
          </w:tcPr>
          <w:p w14:paraId="649DB95B" w14:textId="77777777" w:rsidR="00FA69C1" w:rsidRPr="00927C09" w:rsidRDefault="00FA69C1" w:rsidP="00650521">
            <w:pPr>
              <w:spacing w:after="0" w:line="240" w:lineRule="auto"/>
              <w:jc w:val="right"/>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xml:space="preserve"> 116.73 </w:t>
            </w:r>
          </w:p>
        </w:tc>
      </w:tr>
      <w:tr w:rsidR="00FA69C1" w:rsidRPr="00927C09" w14:paraId="001A5AFF"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5FDA3A17"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3235" w:type="dxa"/>
            <w:tcBorders>
              <w:top w:val="nil"/>
              <w:left w:val="nil"/>
              <w:bottom w:val="single" w:sz="4" w:space="0" w:color="auto"/>
              <w:right w:val="single" w:sz="4" w:space="0" w:color="auto"/>
            </w:tcBorders>
            <w:shd w:val="clear" w:color="auto" w:fill="auto"/>
            <w:noWrap/>
            <w:vAlign w:val="bottom"/>
            <w:hideMark/>
          </w:tcPr>
          <w:p w14:paraId="51F35F9E"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192" w:type="dxa"/>
            <w:tcBorders>
              <w:top w:val="nil"/>
              <w:left w:val="nil"/>
              <w:bottom w:val="single" w:sz="4" w:space="0" w:color="auto"/>
              <w:right w:val="single" w:sz="4" w:space="0" w:color="auto"/>
            </w:tcBorders>
            <w:shd w:val="clear" w:color="auto" w:fill="auto"/>
            <w:noWrap/>
            <w:vAlign w:val="bottom"/>
            <w:hideMark/>
          </w:tcPr>
          <w:p w14:paraId="00A81362"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4AFC480E"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619" w:type="dxa"/>
            <w:tcBorders>
              <w:top w:val="nil"/>
              <w:left w:val="nil"/>
              <w:bottom w:val="single" w:sz="4" w:space="0" w:color="auto"/>
              <w:right w:val="single" w:sz="4" w:space="0" w:color="auto"/>
            </w:tcBorders>
            <w:shd w:val="clear" w:color="auto" w:fill="auto"/>
            <w:noWrap/>
            <w:vAlign w:val="bottom"/>
            <w:hideMark/>
          </w:tcPr>
          <w:p w14:paraId="4B65166E"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r>
      <w:tr w:rsidR="00FA69C1" w:rsidRPr="00927C09" w14:paraId="13BF8373"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0E21A4BC" w14:textId="77777777" w:rsidR="00FA69C1" w:rsidRPr="00927C09" w:rsidRDefault="00FA69C1" w:rsidP="00650521">
            <w:pPr>
              <w:spacing w:after="0" w:line="240" w:lineRule="auto"/>
              <w:rPr>
                <w:rFonts w:ascii="Arial" w:eastAsia="Times New Roman" w:hAnsi="Arial" w:cs="Arial"/>
                <w:b/>
                <w:bCs/>
                <w:color w:val="000000"/>
                <w:sz w:val="16"/>
                <w:szCs w:val="16"/>
                <w:lang w:eastAsia="en-GB"/>
              </w:rPr>
            </w:pPr>
            <w:r w:rsidRPr="00927C09">
              <w:rPr>
                <w:rFonts w:ascii="Arial" w:eastAsia="Times New Roman" w:hAnsi="Arial" w:cs="Arial"/>
                <w:b/>
                <w:bCs/>
                <w:color w:val="000000"/>
                <w:sz w:val="16"/>
                <w:szCs w:val="16"/>
                <w:lang w:eastAsia="en-GB"/>
              </w:rPr>
              <w:t>DISCHARGE DATA</w:t>
            </w:r>
          </w:p>
        </w:tc>
        <w:tc>
          <w:tcPr>
            <w:tcW w:w="3235" w:type="dxa"/>
            <w:tcBorders>
              <w:top w:val="nil"/>
              <w:left w:val="nil"/>
              <w:bottom w:val="single" w:sz="4" w:space="0" w:color="auto"/>
              <w:right w:val="single" w:sz="4" w:space="0" w:color="auto"/>
            </w:tcBorders>
            <w:shd w:val="clear" w:color="auto" w:fill="auto"/>
            <w:noWrap/>
            <w:vAlign w:val="bottom"/>
            <w:hideMark/>
          </w:tcPr>
          <w:p w14:paraId="3BB96756"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192" w:type="dxa"/>
            <w:tcBorders>
              <w:top w:val="nil"/>
              <w:left w:val="nil"/>
              <w:bottom w:val="single" w:sz="4" w:space="0" w:color="auto"/>
              <w:right w:val="single" w:sz="4" w:space="0" w:color="auto"/>
            </w:tcBorders>
            <w:shd w:val="clear" w:color="auto" w:fill="auto"/>
            <w:noWrap/>
            <w:vAlign w:val="bottom"/>
            <w:hideMark/>
          </w:tcPr>
          <w:p w14:paraId="52BE2870"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642226B4" w14:textId="77777777" w:rsidR="00FA69C1" w:rsidRPr="00927C09" w:rsidRDefault="00FA69C1" w:rsidP="00650521">
            <w:pPr>
              <w:spacing w:after="0" w:line="240" w:lineRule="auto"/>
              <w:rPr>
                <w:rFonts w:ascii="Arial" w:eastAsia="Times New Roman" w:hAnsi="Arial" w:cs="Arial"/>
                <w:b/>
                <w:bCs/>
                <w:color w:val="000000"/>
                <w:sz w:val="16"/>
                <w:szCs w:val="16"/>
                <w:lang w:eastAsia="en-GB"/>
              </w:rPr>
            </w:pPr>
            <w:r w:rsidRPr="00927C09">
              <w:rPr>
                <w:rFonts w:ascii="Arial" w:eastAsia="Times New Roman" w:hAnsi="Arial" w:cs="Arial"/>
                <w:b/>
                <w:bCs/>
                <w:color w:val="000000"/>
                <w:sz w:val="16"/>
                <w:szCs w:val="16"/>
                <w:lang w:eastAsia="en-GB"/>
              </w:rPr>
              <w:t>DISCHARGE QUALITY</w:t>
            </w:r>
          </w:p>
        </w:tc>
        <w:tc>
          <w:tcPr>
            <w:tcW w:w="619" w:type="dxa"/>
            <w:tcBorders>
              <w:top w:val="nil"/>
              <w:left w:val="nil"/>
              <w:bottom w:val="single" w:sz="4" w:space="0" w:color="auto"/>
              <w:right w:val="single" w:sz="4" w:space="0" w:color="auto"/>
            </w:tcBorders>
            <w:shd w:val="clear" w:color="auto" w:fill="auto"/>
            <w:noWrap/>
            <w:vAlign w:val="bottom"/>
            <w:hideMark/>
          </w:tcPr>
          <w:p w14:paraId="0D33B550"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r>
      <w:tr w:rsidR="00FA69C1" w:rsidRPr="00927C09" w14:paraId="02D6A3A4"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35228DE6"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xml:space="preserve">Mean flow </w:t>
            </w:r>
          </w:p>
        </w:tc>
        <w:tc>
          <w:tcPr>
            <w:tcW w:w="3235" w:type="dxa"/>
            <w:tcBorders>
              <w:top w:val="nil"/>
              <w:left w:val="nil"/>
              <w:bottom w:val="single" w:sz="4" w:space="0" w:color="auto"/>
              <w:right w:val="single" w:sz="4" w:space="0" w:color="auto"/>
            </w:tcBorders>
            <w:shd w:val="clear" w:color="auto" w:fill="auto"/>
            <w:noWrap/>
            <w:vAlign w:val="bottom"/>
            <w:hideMark/>
          </w:tcPr>
          <w:p w14:paraId="09AA7019" w14:textId="77777777" w:rsidR="00FA69C1" w:rsidRPr="00927C09" w:rsidRDefault="00FA69C1" w:rsidP="00650521">
            <w:pPr>
              <w:spacing w:after="0" w:line="240" w:lineRule="auto"/>
              <w:jc w:val="right"/>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xml:space="preserve"> 149.53 </w:t>
            </w:r>
          </w:p>
        </w:tc>
        <w:tc>
          <w:tcPr>
            <w:tcW w:w="192" w:type="dxa"/>
            <w:tcBorders>
              <w:top w:val="nil"/>
              <w:left w:val="nil"/>
              <w:bottom w:val="single" w:sz="4" w:space="0" w:color="auto"/>
              <w:right w:val="single" w:sz="4" w:space="0" w:color="auto"/>
            </w:tcBorders>
            <w:shd w:val="clear" w:color="auto" w:fill="auto"/>
            <w:noWrap/>
            <w:vAlign w:val="bottom"/>
            <w:hideMark/>
          </w:tcPr>
          <w:p w14:paraId="6A9B23C1"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5CB7978D"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Mean quality</w:t>
            </w:r>
          </w:p>
        </w:tc>
        <w:tc>
          <w:tcPr>
            <w:tcW w:w="619" w:type="dxa"/>
            <w:tcBorders>
              <w:top w:val="nil"/>
              <w:left w:val="nil"/>
              <w:bottom w:val="single" w:sz="4" w:space="0" w:color="auto"/>
              <w:right w:val="single" w:sz="4" w:space="0" w:color="auto"/>
            </w:tcBorders>
            <w:shd w:val="clear" w:color="auto" w:fill="auto"/>
            <w:noWrap/>
            <w:vAlign w:val="bottom"/>
            <w:hideMark/>
          </w:tcPr>
          <w:p w14:paraId="0A3DE068" w14:textId="77777777" w:rsidR="00FA69C1" w:rsidRPr="00927C09" w:rsidRDefault="00FA69C1" w:rsidP="00650521">
            <w:pPr>
              <w:spacing w:after="0" w:line="240" w:lineRule="auto"/>
              <w:jc w:val="right"/>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xml:space="preserve">1526.0 </w:t>
            </w:r>
          </w:p>
        </w:tc>
      </w:tr>
      <w:tr w:rsidR="00FA69C1" w:rsidRPr="00927C09" w14:paraId="4C55628F"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7F508458"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Standard deviation of flow</w:t>
            </w:r>
          </w:p>
        </w:tc>
        <w:tc>
          <w:tcPr>
            <w:tcW w:w="3235" w:type="dxa"/>
            <w:tcBorders>
              <w:top w:val="nil"/>
              <w:left w:val="nil"/>
              <w:bottom w:val="single" w:sz="4" w:space="0" w:color="auto"/>
              <w:right w:val="single" w:sz="4" w:space="0" w:color="auto"/>
            </w:tcBorders>
            <w:shd w:val="clear" w:color="auto" w:fill="auto"/>
            <w:noWrap/>
            <w:vAlign w:val="bottom"/>
            <w:hideMark/>
          </w:tcPr>
          <w:p w14:paraId="4EF225E5" w14:textId="77777777" w:rsidR="00FA69C1" w:rsidRPr="00927C09" w:rsidRDefault="00FA69C1" w:rsidP="00650521">
            <w:pPr>
              <w:spacing w:after="0" w:line="240" w:lineRule="auto"/>
              <w:jc w:val="right"/>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xml:space="preserve"> 49.35 </w:t>
            </w:r>
          </w:p>
        </w:tc>
        <w:tc>
          <w:tcPr>
            <w:tcW w:w="192" w:type="dxa"/>
            <w:tcBorders>
              <w:top w:val="nil"/>
              <w:left w:val="nil"/>
              <w:bottom w:val="single" w:sz="4" w:space="0" w:color="auto"/>
              <w:right w:val="single" w:sz="4" w:space="0" w:color="auto"/>
            </w:tcBorders>
            <w:shd w:val="clear" w:color="auto" w:fill="auto"/>
            <w:noWrap/>
            <w:vAlign w:val="bottom"/>
            <w:hideMark/>
          </w:tcPr>
          <w:p w14:paraId="3AA4B1C3"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5B444B12"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Standard deviation of quality</w:t>
            </w:r>
          </w:p>
        </w:tc>
        <w:tc>
          <w:tcPr>
            <w:tcW w:w="619" w:type="dxa"/>
            <w:tcBorders>
              <w:top w:val="nil"/>
              <w:left w:val="nil"/>
              <w:bottom w:val="single" w:sz="4" w:space="0" w:color="auto"/>
              <w:right w:val="single" w:sz="4" w:space="0" w:color="auto"/>
            </w:tcBorders>
            <w:shd w:val="clear" w:color="auto" w:fill="auto"/>
            <w:noWrap/>
            <w:vAlign w:val="bottom"/>
            <w:hideMark/>
          </w:tcPr>
          <w:p w14:paraId="6600EB72" w14:textId="77777777" w:rsidR="00FA69C1" w:rsidRPr="00927C09" w:rsidRDefault="00FA69C1" w:rsidP="00650521">
            <w:pPr>
              <w:spacing w:after="0" w:line="240" w:lineRule="auto"/>
              <w:jc w:val="right"/>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xml:space="preserve"> 595.41 </w:t>
            </w:r>
          </w:p>
        </w:tc>
      </w:tr>
      <w:tr w:rsidR="00FA69C1" w:rsidRPr="00927C09" w14:paraId="6CE9F9E3"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02B2E23E"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xml:space="preserve">Mean quality </w:t>
            </w:r>
          </w:p>
        </w:tc>
        <w:tc>
          <w:tcPr>
            <w:tcW w:w="3235" w:type="dxa"/>
            <w:tcBorders>
              <w:top w:val="nil"/>
              <w:left w:val="nil"/>
              <w:bottom w:val="single" w:sz="4" w:space="0" w:color="auto"/>
              <w:right w:val="single" w:sz="4" w:space="0" w:color="auto"/>
            </w:tcBorders>
            <w:shd w:val="clear" w:color="auto" w:fill="auto"/>
            <w:noWrap/>
            <w:vAlign w:val="bottom"/>
            <w:hideMark/>
          </w:tcPr>
          <w:p w14:paraId="239E1348" w14:textId="77777777" w:rsidR="00FA69C1" w:rsidRPr="00927C09" w:rsidRDefault="00FA69C1" w:rsidP="00650521">
            <w:pPr>
              <w:spacing w:after="0" w:line="240" w:lineRule="auto"/>
              <w:jc w:val="right"/>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xml:space="preserve">1500.0 </w:t>
            </w:r>
          </w:p>
        </w:tc>
        <w:tc>
          <w:tcPr>
            <w:tcW w:w="192" w:type="dxa"/>
            <w:tcBorders>
              <w:top w:val="nil"/>
              <w:left w:val="nil"/>
              <w:bottom w:val="single" w:sz="4" w:space="0" w:color="auto"/>
              <w:right w:val="single" w:sz="4" w:space="0" w:color="auto"/>
            </w:tcBorders>
            <w:shd w:val="clear" w:color="auto" w:fill="auto"/>
            <w:noWrap/>
            <w:vAlign w:val="bottom"/>
            <w:hideMark/>
          </w:tcPr>
          <w:p w14:paraId="025671D3"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49596CC4"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95-percentile quality</w:t>
            </w:r>
          </w:p>
        </w:tc>
        <w:tc>
          <w:tcPr>
            <w:tcW w:w="619" w:type="dxa"/>
            <w:tcBorders>
              <w:top w:val="nil"/>
              <w:left w:val="nil"/>
              <w:bottom w:val="single" w:sz="4" w:space="0" w:color="auto"/>
              <w:right w:val="single" w:sz="4" w:space="0" w:color="auto"/>
            </w:tcBorders>
            <w:shd w:val="clear" w:color="auto" w:fill="auto"/>
            <w:noWrap/>
            <w:vAlign w:val="bottom"/>
            <w:hideMark/>
          </w:tcPr>
          <w:p w14:paraId="06AE6F21" w14:textId="77777777" w:rsidR="00FA69C1" w:rsidRPr="00927C09" w:rsidRDefault="00FA69C1" w:rsidP="00650521">
            <w:pPr>
              <w:spacing w:after="0" w:line="240" w:lineRule="auto"/>
              <w:jc w:val="right"/>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xml:space="preserve">2645.9 </w:t>
            </w:r>
          </w:p>
        </w:tc>
      </w:tr>
      <w:tr w:rsidR="00FA69C1" w:rsidRPr="00927C09" w14:paraId="7B8B162B"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67245C71"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Standard deviation of quality</w:t>
            </w:r>
          </w:p>
        </w:tc>
        <w:tc>
          <w:tcPr>
            <w:tcW w:w="3235" w:type="dxa"/>
            <w:tcBorders>
              <w:top w:val="nil"/>
              <w:left w:val="nil"/>
              <w:bottom w:val="single" w:sz="4" w:space="0" w:color="auto"/>
              <w:right w:val="single" w:sz="4" w:space="0" w:color="auto"/>
            </w:tcBorders>
            <w:shd w:val="clear" w:color="auto" w:fill="auto"/>
            <w:noWrap/>
            <w:vAlign w:val="bottom"/>
            <w:hideMark/>
          </w:tcPr>
          <w:p w14:paraId="78FB594D" w14:textId="77777777" w:rsidR="00FA69C1" w:rsidRPr="00927C09" w:rsidRDefault="00FA69C1" w:rsidP="00650521">
            <w:pPr>
              <w:spacing w:after="0" w:line="240" w:lineRule="auto"/>
              <w:jc w:val="right"/>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xml:space="preserve"> 600.00 </w:t>
            </w:r>
          </w:p>
        </w:tc>
        <w:tc>
          <w:tcPr>
            <w:tcW w:w="192" w:type="dxa"/>
            <w:tcBorders>
              <w:top w:val="nil"/>
              <w:left w:val="nil"/>
              <w:bottom w:val="single" w:sz="4" w:space="0" w:color="auto"/>
              <w:right w:val="single" w:sz="4" w:space="0" w:color="auto"/>
            </w:tcBorders>
            <w:shd w:val="clear" w:color="auto" w:fill="auto"/>
            <w:noWrap/>
            <w:vAlign w:val="bottom"/>
            <w:hideMark/>
          </w:tcPr>
          <w:p w14:paraId="5D9DE1A5"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0CE66EC1"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99-percentile quality</w:t>
            </w:r>
          </w:p>
        </w:tc>
        <w:tc>
          <w:tcPr>
            <w:tcW w:w="619" w:type="dxa"/>
            <w:tcBorders>
              <w:top w:val="nil"/>
              <w:left w:val="nil"/>
              <w:bottom w:val="single" w:sz="4" w:space="0" w:color="auto"/>
              <w:right w:val="single" w:sz="4" w:space="0" w:color="auto"/>
            </w:tcBorders>
            <w:shd w:val="clear" w:color="auto" w:fill="auto"/>
            <w:noWrap/>
            <w:vAlign w:val="bottom"/>
            <w:hideMark/>
          </w:tcPr>
          <w:p w14:paraId="7F33A698" w14:textId="77777777" w:rsidR="00FA69C1" w:rsidRPr="00927C09" w:rsidRDefault="00FA69C1" w:rsidP="00650521">
            <w:pPr>
              <w:spacing w:after="0" w:line="240" w:lineRule="auto"/>
              <w:jc w:val="right"/>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xml:space="preserve">3365.5 </w:t>
            </w:r>
          </w:p>
        </w:tc>
      </w:tr>
      <w:tr w:rsidR="00FA69C1" w:rsidRPr="00927C09" w14:paraId="0CC27B9E"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21DE60B1"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xml:space="preserve">   ... or 95-percentile</w:t>
            </w:r>
          </w:p>
        </w:tc>
        <w:tc>
          <w:tcPr>
            <w:tcW w:w="3235" w:type="dxa"/>
            <w:tcBorders>
              <w:top w:val="nil"/>
              <w:left w:val="nil"/>
              <w:bottom w:val="single" w:sz="4" w:space="0" w:color="auto"/>
              <w:right w:val="single" w:sz="4" w:space="0" w:color="auto"/>
            </w:tcBorders>
            <w:shd w:val="clear" w:color="auto" w:fill="auto"/>
            <w:noWrap/>
            <w:vAlign w:val="bottom"/>
            <w:hideMark/>
          </w:tcPr>
          <w:p w14:paraId="6B301D85" w14:textId="77777777" w:rsidR="00FA69C1" w:rsidRPr="00927C09" w:rsidRDefault="00FA69C1" w:rsidP="00650521">
            <w:pPr>
              <w:spacing w:after="0" w:line="240" w:lineRule="auto"/>
              <w:jc w:val="right"/>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xml:space="preserve">2624.7 </w:t>
            </w:r>
          </w:p>
        </w:tc>
        <w:tc>
          <w:tcPr>
            <w:tcW w:w="192" w:type="dxa"/>
            <w:tcBorders>
              <w:top w:val="nil"/>
              <w:left w:val="nil"/>
              <w:bottom w:val="single" w:sz="4" w:space="0" w:color="auto"/>
              <w:right w:val="single" w:sz="4" w:space="0" w:color="auto"/>
            </w:tcBorders>
            <w:shd w:val="clear" w:color="auto" w:fill="auto"/>
            <w:noWrap/>
            <w:vAlign w:val="bottom"/>
            <w:hideMark/>
          </w:tcPr>
          <w:p w14:paraId="2FE97280"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29DA63A8" w14:textId="77777777" w:rsidR="00FA69C1" w:rsidRPr="00927C09" w:rsidRDefault="00FA69C1" w:rsidP="00650521">
            <w:pPr>
              <w:spacing w:after="0" w:line="240" w:lineRule="auto"/>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99.5-percentile quality</w:t>
            </w:r>
          </w:p>
        </w:tc>
        <w:tc>
          <w:tcPr>
            <w:tcW w:w="619" w:type="dxa"/>
            <w:tcBorders>
              <w:top w:val="nil"/>
              <w:left w:val="nil"/>
              <w:bottom w:val="single" w:sz="4" w:space="0" w:color="auto"/>
              <w:right w:val="single" w:sz="4" w:space="0" w:color="auto"/>
            </w:tcBorders>
            <w:shd w:val="clear" w:color="auto" w:fill="auto"/>
            <w:noWrap/>
            <w:vAlign w:val="bottom"/>
            <w:hideMark/>
          </w:tcPr>
          <w:p w14:paraId="3A2DDEA0" w14:textId="77777777" w:rsidR="00FA69C1" w:rsidRPr="00927C09" w:rsidRDefault="00FA69C1" w:rsidP="00650521">
            <w:pPr>
              <w:spacing w:after="0" w:line="240" w:lineRule="auto"/>
              <w:jc w:val="right"/>
              <w:rPr>
                <w:rFonts w:ascii="Arial" w:eastAsia="Times New Roman" w:hAnsi="Arial" w:cs="Arial"/>
                <w:color w:val="000000"/>
                <w:sz w:val="16"/>
                <w:szCs w:val="16"/>
                <w:lang w:eastAsia="en-GB"/>
              </w:rPr>
            </w:pPr>
            <w:r w:rsidRPr="00927C09">
              <w:rPr>
                <w:rFonts w:ascii="Arial" w:eastAsia="Times New Roman" w:hAnsi="Arial" w:cs="Arial"/>
                <w:color w:val="000000"/>
                <w:sz w:val="16"/>
                <w:szCs w:val="16"/>
                <w:lang w:eastAsia="en-GB"/>
              </w:rPr>
              <w:t xml:space="preserve">3592.2 </w:t>
            </w:r>
          </w:p>
        </w:tc>
      </w:tr>
    </w:tbl>
    <w:p w14:paraId="1C0D078F" w14:textId="77777777" w:rsidR="00FA69C1" w:rsidRDefault="00FA69C1" w:rsidP="00FA69C1">
      <w:pPr>
        <w:spacing w:before="120" w:after="240" w:line="240" w:lineRule="auto"/>
        <w:rPr>
          <w:rFonts w:ascii="Arial" w:eastAsia="Calibri" w:hAnsi="Arial" w:cs="Arial"/>
          <w:color w:val="000000"/>
          <w:sz w:val="24"/>
          <w:szCs w:val="24"/>
          <w:lang w:eastAsia="en-GB"/>
        </w:rPr>
      </w:pPr>
    </w:p>
    <w:p w14:paraId="3AE7C467" w14:textId="77777777" w:rsidR="00FA69C1" w:rsidRPr="00927C09" w:rsidRDefault="00FA69C1" w:rsidP="00FA69C1">
      <w:pPr>
        <w:spacing w:before="120" w:after="240" w:line="240"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The forwards calculation above shows that utilisation of the full permitted load would maintain ‘</w:t>
      </w:r>
      <w:r>
        <w:rPr>
          <w:rFonts w:ascii="Arial" w:eastAsia="Calibri" w:hAnsi="Arial" w:cs="Arial"/>
          <w:b/>
          <w:bCs/>
          <w:color w:val="000000"/>
          <w:sz w:val="24"/>
          <w:szCs w:val="24"/>
          <w:lang w:eastAsia="en-GB"/>
        </w:rPr>
        <w:t>Good</w:t>
      </w:r>
      <w:r>
        <w:rPr>
          <w:rFonts w:ascii="Arial" w:eastAsia="Calibri" w:hAnsi="Arial" w:cs="Arial"/>
          <w:color w:val="000000"/>
          <w:sz w:val="24"/>
          <w:szCs w:val="24"/>
          <w:lang w:eastAsia="en-GB"/>
        </w:rPr>
        <w:t>’ class (30.82ug/l).</w:t>
      </w:r>
    </w:p>
    <w:p w14:paraId="686679E2" w14:textId="77777777" w:rsidR="00FA69C1" w:rsidRPr="0032729A" w:rsidRDefault="00FA69C1" w:rsidP="00FA69C1">
      <w:pPr>
        <w:spacing w:before="120" w:after="240" w:line="240" w:lineRule="auto"/>
        <w:rPr>
          <w:rFonts w:ascii="Arial" w:eastAsia="Calibri" w:hAnsi="Arial" w:cs="Arial"/>
          <w:b/>
          <w:bCs/>
          <w:color w:val="000000"/>
          <w:sz w:val="24"/>
          <w:szCs w:val="24"/>
          <w:lang w:eastAsia="en-GB"/>
        </w:rPr>
      </w:pPr>
      <w:r w:rsidRPr="00927C09">
        <w:rPr>
          <w:rFonts w:ascii="Arial" w:eastAsia="Calibri" w:hAnsi="Arial" w:cs="Arial"/>
          <w:b/>
          <w:bCs/>
          <w:color w:val="000000"/>
          <w:sz w:val="24"/>
          <w:szCs w:val="24"/>
          <w:lang w:eastAsia="en-GB"/>
        </w:rPr>
        <w:t>It is therefore acceptable that the current limit of 1.5mg/l is maintained.</w:t>
      </w:r>
    </w:p>
    <w:p w14:paraId="3E5EC478" w14:textId="77777777" w:rsidR="00FA69C1" w:rsidRDefault="00FA69C1" w:rsidP="00FA69C1">
      <w:pPr>
        <w:keepNext/>
        <w:keepLines/>
        <w:spacing w:before="360" w:after="120" w:line="240" w:lineRule="auto"/>
        <w:outlineLvl w:val="1"/>
        <w:rPr>
          <w:rFonts w:ascii="Arial" w:eastAsia="Calibri" w:hAnsi="Arial" w:cs="Times New Roman"/>
          <w:b/>
          <w:bCs/>
          <w:color w:val="005546"/>
          <w:sz w:val="28"/>
          <w:szCs w:val="26"/>
          <w:lang w:eastAsia="en-GB"/>
        </w:rPr>
      </w:pPr>
      <w:r w:rsidRPr="00651CE0">
        <w:rPr>
          <w:rFonts w:ascii="Arial" w:eastAsia="Calibri" w:hAnsi="Arial" w:cs="Times New Roman"/>
          <w:b/>
          <w:bCs/>
          <w:color w:val="005546"/>
          <w:sz w:val="28"/>
          <w:szCs w:val="26"/>
          <w:lang w:eastAsia="en-GB"/>
        </w:rPr>
        <w:t xml:space="preserve">Further Assessment </w:t>
      </w:r>
      <w:r>
        <w:rPr>
          <w:rFonts w:ascii="Arial" w:eastAsia="Calibri" w:hAnsi="Arial" w:cs="Times New Roman"/>
          <w:b/>
          <w:bCs/>
          <w:color w:val="005546"/>
          <w:sz w:val="28"/>
          <w:szCs w:val="26"/>
          <w:lang w:eastAsia="en-GB"/>
        </w:rPr>
        <w:t>Ammonia</w:t>
      </w:r>
    </w:p>
    <w:p w14:paraId="54A4029D" w14:textId="77777777" w:rsidR="00FA69C1" w:rsidRPr="00FE73F5" w:rsidRDefault="00FA69C1" w:rsidP="00FA69C1">
      <w:pPr>
        <w:keepNext/>
        <w:keepLines/>
        <w:spacing w:before="360" w:after="120" w:line="240" w:lineRule="auto"/>
        <w:outlineLvl w:val="1"/>
        <w:rPr>
          <w:rFonts w:ascii="Arial" w:eastAsia="Calibri" w:hAnsi="Arial" w:cs="Times New Roman"/>
          <w:bCs/>
          <w:sz w:val="24"/>
          <w:szCs w:val="26"/>
          <w:lang w:eastAsia="en-GB"/>
        </w:rPr>
      </w:pPr>
      <w:r w:rsidRPr="00FE73F5">
        <w:rPr>
          <w:rFonts w:ascii="Arial" w:eastAsia="Calibri" w:hAnsi="Arial" w:cs="Times New Roman"/>
          <w:bCs/>
          <w:sz w:val="24"/>
          <w:szCs w:val="26"/>
          <w:lang w:eastAsia="en-GB"/>
        </w:rPr>
        <w:t xml:space="preserve">The forwards calculation for ammonia presents a </w:t>
      </w:r>
      <w:r>
        <w:rPr>
          <w:rFonts w:ascii="Arial" w:eastAsia="Calibri" w:hAnsi="Arial" w:cs="Times New Roman"/>
          <w:bCs/>
          <w:sz w:val="24"/>
          <w:szCs w:val="26"/>
          <w:lang w:eastAsia="en-GB"/>
        </w:rPr>
        <w:t>7</w:t>
      </w:r>
      <w:r w:rsidRPr="00FE73F5">
        <w:rPr>
          <w:rFonts w:ascii="Arial" w:eastAsia="Calibri" w:hAnsi="Arial" w:cs="Times New Roman"/>
          <w:bCs/>
          <w:sz w:val="24"/>
          <w:szCs w:val="26"/>
          <w:lang w:eastAsia="en-GB"/>
        </w:rPr>
        <w:t xml:space="preserve">% deterioration based on the </w:t>
      </w:r>
      <w:r>
        <w:rPr>
          <w:rFonts w:ascii="Arial" w:eastAsia="Calibri" w:hAnsi="Arial" w:cs="Times New Roman"/>
          <w:bCs/>
          <w:sz w:val="24"/>
          <w:szCs w:val="26"/>
          <w:lang w:eastAsia="en-GB"/>
        </w:rPr>
        <w:t>90%ile</w:t>
      </w:r>
      <w:r w:rsidRPr="00FE73F5">
        <w:rPr>
          <w:rFonts w:ascii="Arial" w:eastAsia="Calibri" w:hAnsi="Arial" w:cs="Times New Roman"/>
          <w:bCs/>
          <w:sz w:val="24"/>
          <w:szCs w:val="26"/>
          <w:lang w:eastAsia="en-GB"/>
        </w:rPr>
        <w:t xml:space="preserve">. The Water Framework Directive requires that member states “implement the necessary measures to prevent deterioration of the status of all water bodies….” (Article 4.1).  All practicable action must be taken to prevent the deterioration in the status of all water bodies in England and Wales. </w:t>
      </w:r>
    </w:p>
    <w:p w14:paraId="330524C4" w14:textId="77777777" w:rsidR="00FA69C1" w:rsidRDefault="00FA69C1" w:rsidP="00FA69C1">
      <w:pPr>
        <w:spacing w:before="120" w:after="240" w:line="240" w:lineRule="auto"/>
        <w:rPr>
          <w:rFonts w:ascii="Arial" w:eastAsia="Calibri" w:hAnsi="Arial" w:cs="Arial"/>
          <w:color w:val="000000"/>
          <w:sz w:val="24"/>
          <w:szCs w:val="24"/>
          <w:lang w:eastAsia="en-GB"/>
        </w:rPr>
      </w:pPr>
      <w:r>
        <w:rPr>
          <w:rFonts w:ascii="Arial" w:eastAsia="Calibri" w:hAnsi="Arial" w:cs="Times New Roman"/>
          <w:b/>
          <w:color w:val="000000"/>
          <w:sz w:val="24"/>
          <w:szCs w:val="24"/>
          <w:lang w:eastAsia="en-GB"/>
        </w:rPr>
        <w:t>Ammonia</w:t>
      </w:r>
      <w:r w:rsidRPr="003343B7">
        <w:rPr>
          <w:rFonts w:ascii="Arial" w:eastAsia="Calibri" w:hAnsi="Arial" w:cs="Times New Roman"/>
          <w:b/>
          <w:color w:val="000000"/>
          <w:sz w:val="24"/>
          <w:szCs w:val="24"/>
          <w:lang w:eastAsia="en-GB"/>
        </w:rPr>
        <w:t xml:space="preserve"> in relation to the Water Framework Directive – </w:t>
      </w:r>
      <w:r w:rsidRPr="003343B7">
        <w:rPr>
          <w:rFonts w:ascii="Arial" w:eastAsia="Calibri" w:hAnsi="Arial" w:cs="Times New Roman"/>
          <w:color w:val="000000"/>
          <w:sz w:val="24"/>
          <w:szCs w:val="24"/>
          <w:lang w:eastAsia="en-GB"/>
        </w:rPr>
        <w:t xml:space="preserve">WFD targets and classifications </w:t>
      </w:r>
      <w:r>
        <w:rPr>
          <w:rFonts w:ascii="Arial" w:eastAsia="Calibri" w:hAnsi="Arial" w:cs="Times New Roman"/>
          <w:color w:val="000000"/>
          <w:sz w:val="24"/>
          <w:szCs w:val="24"/>
          <w:lang w:eastAsia="en-GB"/>
        </w:rPr>
        <w:t xml:space="preserve">for ammonia are based on the typology of the river. As the altitude at the discharge point is 71m and the </w:t>
      </w:r>
      <w:r w:rsidRPr="006C321A">
        <w:rPr>
          <w:rFonts w:ascii="Arial" w:eastAsia="Calibri" w:hAnsi="Arial" w:cs="Arial"/>
          <w:color w:val="000000"/>
          <w:sz w:val="24"/>
          <w:szCs w:val="24"/>
          <w:lang w:eastAsia="en-GB"/>
        </w:rPr>
        <w:t>Mean Observed Alkalinity is 19mgCaCO</w:t>
      </w:r>
      <w:r w:rsidRPr="006C321A">
        <w:rPr>
          <w:rFonts w:ascii="Arial" w:eastAsia="Calibri" w:hAnsi="Arial" w:cs="Arial"/>
          <w:color w:val="000000"/>
          <w:sz w:val="24"/>
          <w:szCs w:val="24"/>
          <w:vertAlign w:val="subscript"/>
          <w:lang w:eastAsia="en-GB"/>
        </w:rPr>
        <w:t>3</w:t>
      </w:r>
      <w:r w:rsidRPr="006C321A">
        <w:rPr>
          <w:rFonts w:ascii="Arial" w:eastAsia="Calibri" w:hAnsi="Arial" w:cs="Arial"/>
          <w:color w:val="000000"/>
          <w:sz w:val="24"/>
          <w:szCs w:val="24"/>
          <w:lang w:eastAsia="en-GB"/>
        </w:rPr>
        <w:t>/l</w:t>
      </w:r>
      <w:r>
        <w:rPr>
          <w:rFonts w:ascii="Arial" w:eastAsia="Calibri" w:hAnsi="Arial" w:cs="Arial"/>
          <w:color w:val="000000"/>
          <w:sz w:val="24"/>
          <w:szCs w:val="24"/>
          <w:lang w:eastAsia="en-GB"/>
        </w:rPr>
        <w:t xml:space="preserve">, the </w:t>
      </w:r>
      <w:proofErr w:type="spellStart"/>
      <w:r>
        <w:rPr>
          <w:rFonts w:ascii="Arial" w:eastAsia="Calibri" w:hAnsi="Arial" w:cs="Arial"/>
          <w:color w:val="000000"/>
          <w:sz w:val="24"/>
          <w:szCs w:val="24"/>
          <w:lang w:eastAsia="en-GB"/>
        </w:rPr>
        <w:t>Erch</w:t>
      </w:r>
      <w:proofErr w:type="spellEnd"/>
      <w:r>
        <w:rPr>
          <w:rFonts w:ascii="Arial" w:eastAsia="Calibri" w:hAnsi="Arial" w:cs="Arial"/>
          <w:color w:val="000000"/>
          <w:sz w:val="24"/>
          <w:szCs w:val="24"/>
          <w:lang w:eastAsia="en-GB"/>
        </w:rPr>
        <w:t xml:space="preserve"> at the discharge point is classified as ‘Type 2’ as per the below table from the WFD directions:</w:t>
      </w:r>
    </w:p>
    <w:p w14:paraId="676043F9" w14:textId="77777777" w:rsidR="00FA69C1" w:rsidRDefault="00FA69C1" w:rsidP="00FA69C1">
      <w:pPr>
        <w:spacing w:before="120" w:after="240" w:line="240" w:lineRule="auto"/>
        <w:rPr>
          <w:rFonts w:ascii="Arial" w:eastAsia="Calibri" w:hAnsi="Arial" w:cs="Arial"/>
          <w:color w:val="000000"/>
          <w:sz w:val="24"/>
          <w:szCs w:val="24"/>
          <w:lang w:eastAsia="en-GB"/>
        </w:rPr>
      </w:pPr>
      <w:r>
        <w:rPr>
          <w:noProof/>
        </w:rPr>
        <w:lastRenderedPageBreak/>
        <w:drawing>
          <wp:inline distT="0" distB="0" distL="0" distR="0" wp14:anchorId="41699639" wp14:editId="0AB4E5FF">
            <wp:extent cx="5505450" cy="14668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505450" cy="1466850"/>
                    </a:xfrm>
                    <a:prstGeom prst="rect">
                      <a:avLst/>
                    </a:prstGeom>
                  </pic:spPr>
                </pic:pic>
              </a:graphicData>
            </a:graphic>
          </wp:inline>
        </w:drawing>
      </w:r>
    </w:p>
    <w:p w14:paraId="731CA050" w14:textId="77777777" w:rsidR="00FA69C1" w:rsidRDefault="00FA69C1" w:rsidP="00FA69C1">
      <w:pPr>
        <w:spacing w:before="120" w:after="240" w:line="240"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Therefore, the following class boundaries apply:</w:t>
      </w:r>
    </w:p>
    <w:p w14:paraId="2C3F1CBE" w14:textId="77777777" w:rsidR="00FA69C1" w:rsidRPr="00651CE0" w:rsidRDefault="00FA69C1" w:rsidP="00FA69C1">
      <w:pPr>
        <w:keepNext/>
        <w:keepLines/>
        <w:spacing w:before="360" w:after="120" w:line="240" w:lineRule="auto"/>
        <w:outlineLvl w:val="1"/>
        <w:rPr>
          <w:rFonts w:ascii="Arial" w:eastAsia="Calibri" w:hAnsi="Arial" w:cs="Times New Roman"/>
          <w:color w:val="005546"/>
          <w:sz w:val="28"/>
          <w:szCs w:val="26"/>
          <w:lang w:eastAsia="en-GB"/>
        </w:rPr>
      </w:pPr>
      <w:r>
        <w:rPr>
          <w:noProof/>
        </w:rPr>
        <w:drawing>
          <wp:inline distT="0" distB="0" distL="0" distR="0" wp14:anchorId="58E82095" wp14:editId="5C36CFC4">
            <wp:extent cx="5495925" cy="15716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95925" cy="1571625"/>
                    </a:xfrm>
                    <a:prstGeom prst="rect">
                      <a:avLst/>
                    </a:prstGeom>
                  </pic:spPr>
                </pic:pic>
              </a:graphicData>
            </a:graphic>
          </wp:inline>
        </w:drawing>
      </w:r>
    </w:p>
    <w:p w14:paraId="0C3E6C49" w14:textId="77777777" w:rsidR="00FA69C1" w:rsidRDefault="00FA69C1" w:rsidP="00FA69C1">
      <w:pPr>
        <w:spacing w:before="120" w:after="240" w:line="240" w:lineRule="auto"/>
        <w:rPr>
          <w:rFonts w:ascii="Arial" w:eastAsia="Calibri" w:hAnsi="Arial" w:cs="Times New Roman"/>
          <w:color w:val="000000"/>
          <w:sz w:val="24"/>
          <w:szCs w:val="24"/>
          <w:lang w:eastAsia="en-GB"/>
        </w:rPr>
      </w:pPr>
      <w:r>
        <w:rPr>
          <w:rFonts w:ascii="Arial" w:eastAsia="Calibri" w:hAnsi="Arial" w:cs="Times New Roman"/>
          <w:color w:val="000000"/>
          <w:sz w:val="24"/>
          <w:szCs w:val="24"/>
          <w:lang w:eastAsia="en-GB"/>
        </w:rPr>
        <w:t>The watercourse is currently classed as ‘</w:t>
      </w:r>
      <w:r>
        <w:rPr>
          <w:rFonts w:ascii="Arial" w:eastAsia="Calibri" w:hAnsi="Arial" w:cs="Times New Roman"/>
          <w:b/>
          <w:bCs/>
          <w:color w:val="000000"/>
          <w:sz w:val="24"/>
          <w:szCs w:val="24"/>
          <w:lang w:eastAsia="en-GB"/>
        </w:rPr>
        <w:t xml:space="preserve">High’ </w:t>
      </w:r>
      <w:r>
        <w:rPr>
          <w:rFonts w:ascii="Arial" w:eastAsia="Calibri" w:hAnsi="Arial" w:cs="Times New Roman"/>
          <w:color w:val="000000"/>
          <w:sz w:val="24"/>
          <w:szCs w:val="24"/>
          <w:lang w:eastAsia="en-GB"/>
        </w:rPr>
        <w:t>with a 90%ile concentration of 0.021mg/l. Despite the forwards calculation showing an 18% deterioration, the downstream 90%ile is still 0.025, comfortably remaining in the ‘</w:t>
      </w:r>
      <w:r>
        <w:rPr>
          <w:rFonts w:ascii="Arial" w:eastAsia="Calibri" w:hAnsi="Arial" w:cs="Times New Roman"/>
          <w:b/>
          <w:bCs/>
          <w:color w:val="000000"/>
          <w:sz w:val="24"/>
          <w:szCs w:val="24"/>
          <w:lang w:eastAsia="en-GB"/>
        </w:rPr>
        <w:t>High</w:t>
      </w:r>
      <w:r>
        <w:rPr>
          <w:rFonts w:ascii="Arial" w:eastAsia="Calibri" w:hAnsi="Arial" w:cs="Times New Roman"/>
          <w:color w:val="000000"/>
          <w:sz w:val="24"/>
          <w:szCs w:val="24"/>
          <w:lang w:eastAsia="en-GB"/>
        </w:rPr>
        <w:t>’ class.</w:t>
      </w:r>
    </w:p>
    <w:p w14:paraId="51CCD607" w14:textId="77777777" w:rsidR="00FA69C1" w:rsidRPr="0078612B" w:rsidRDefault="00FA69C1" w:rsidP="00FA69C1">
      <w:pPr>
        <w:spacing w:before="120" w:after="240" w:line="240"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However, this conclusion is based on the historical ETP efficiency. It is noted that the limit is set at 6mg/l. Another forwards calculation has been completed below to demonstrate the impact on the watercourse should the ETP discharge at the full permitted loads of 6mg/l:</w:t>
      </w:r>
    </w:p>
    <w:tbl>
      <w:tblPr>
        <w:tblW w:w="9506" w:type="dxa"/>
        <w:tblLook w:val="04A0" w:firstRow="1" w:lastRow="0" w:firstColumn="1" w:lastColumn="0" w:noHBand="0" w:noVBand="1"/>
      </w:tblPr>
      <w:tblGrid>
        <w:gridCol w:w="2652"/>
        <w:gridCol w:w="3235"/>
        <w:gridCol w:w="261"/>
        <w:gridCol w:w="2652"/>
        <w:gridCol w:w="706"/>
      </w:tblGrid>
      <w:tr w:rsidR="00FA69C1" w:rsidRPr="00D61AA7" w14:paraId="4087439B" w14:textId="77777777" w:rsidTr="00650521">
        <w:trPr>
          <w:trHeight w:val="225"/>
        </w:trPr>
        <w:tc>
          <w:tcPr>
            <w:tcW w:w="2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3BBC82"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Version 2.5</w:t>
            </w:r>
          </w:p>
        </w:tc>
        <w:tc>
          <w:tcPr>
            <w:tcW w:w="3235" w:type="dxa"/>
            <w:tcBorders>
              <w:top w:val="single" w:sz="4" w:space="0" w:color="auto"/>
              <w:left w:val="nil"/>
              <w:bottom w:val="single" w:sz="4" w:space="0" w:color="auto"/>
              <w:right w:val="single" w:sz="4" w:space="0" w:color="auto"/>
            </w:tcBorders>
            <w:shd w:val="clear" w:color="auto" w:fill="auto"/>
            <w:noWrap/>
            <w:vAlign w:val="bottom"/>
            <w:hideMark/>
          </w:tcPr>
          <w:p w14:paraId="20BBABA2"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1" w:type="dxa"/>
            <w:tcBorders>
              <w:top w:val="single" w:sz="4" w:space="0" w:color="auto"/>
              <w:left w:val="nil"/>
              <w:bottom w:val="single" w:sz="4" w:space="0" w:color="auto"/>
              <w:right w:val="single" w:sz="4" w:space="0" w:color="auto"/>
            </w:tcBorders>
            <w:shd w:val="clear" w:color="auto" w:fill="auto"/>
            <w:noWrap/>
            <w:vAlign w:val="bottom"/>
            <w:hideMark/>
          </w:tcPr>
          <w:p w14:paraId="5AB4289D"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52" w:type="dxa"/>
            <w:tcBorders>
              <w:top w:val="single" w:sz="4" w:space="0" w:color="auto"/>
              <w:left w:val="nil"/>
              <w:bottom w:val="single" w:sz="4" w:space="0" w:color="auto"/>
              <w:right w:val="single" w:sz="4" w:space="0" w:color="auto"/>
            </w:tcBorders>
            <w:shd w:val="clear" w:color="auto" w:fill="auto"/>
            <w:noWrap/>
            <w:vAlign w:val="bottom"/>
            <w:hideMark/>
          </w:tcPr>
          <w:p w14:paraId="4C86E2CE"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706" w:type="dxa"/>
            <w:tcBorders>
              <w:top w:val="single" w:sz="4" w:space="0" w:color="auto"/>
              <w:left w:val="nil"/>
              <w:bottom w:val="single" w:sz="4" w:space="0" w:color="auto"/>
              <w:right w:val="single" w:sz="4" w:space="0" w:color="auto"/>
            </w:tcBorders>
            <w:shd w:val="clear" w:color="auto" w:fill="auto"/>
            <w:noWrap/>
            <w:vAlign w:val="bottom"/>
            <w:hideMark/>
          </w:tcPr>
          <w:p w14:paraId="6DB7D585"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r>
      <w:tr w:rsidR="00FA69C1" w:rsidRPr="00D61AA7" w14:paraId="43DB83AD"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2039678E"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Calculations done on 18/09/2020 at 13.29</w:t>
            </w:r>
          </w:p>
        </w:tc>
        <w:tc>
          <w:tcPr>
            <w:tcW w:w="3235" w:type="dxa"/>
            <w:tcBorders>
              <w:top w:val="nil"/>
              <w:left w:val="nil"/>
              <w:bottom w:val="single" w:sz="4" w:space="0" w:color="auto"/>
              <w:right w:val="single" w:sz="4" w:space="0" w:color="auto"/>
            </w:tcBorders>
            <w:shd w:val="clear" w:color="auto" w:fill="auto"/>
            <w:noWrap/>
            <w:vAlign w:val="bottom"/>
            <w:hideMark/>
          </w:tcPr>
          <w:p w14:paraId="554668AF"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1" w:type="dxa"/>
            <w:tcBorders>
              <w:top w:val="nil"/>
              <w:left w:val="nil"/>
              <w:bottom w:val="single" w:sz="4" w:space="0" w:color="auto"/>
              <w:right w:val="single" w:sz="4" w:space="0" w:color="auto"/>
            </w:tcBorders>
            <w:shd w:val="clear" w:color="auto" w:fill="auto"/>
            <w:noWrap/>
            <w:vAlign w:val="bottom"/>
            <w:hideMark/>
          </w:tcPr>
          <w:p w14:paraId="092AE0F6"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4D04F99C"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14:paraId="52E8B102"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r>
      <w:tr w:rsidR="00FA69C1" w:rsidRPr="00D61AA7" w14:paraId="0EEF425C"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5757578B"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3235" w:type="dxa"/>
            <w:tcBorders>
              <w:top w:val="nil"/>
              <w:left w:val="nil"/>
              <w:bottom w:val="single" w:sz="4" w:space="0" w:color="auto"/>
              <w:right w:val="single" w:sz="4" w:space="0" w:color="auto"/>
            </w:tcBorders>
            <w:shd w:val="clear" w:color="auto" w:fill="auto"/>
            <w:noWrap/>
            <w:vAlign w:val="bottom"/>
            <w:hideMark/>
          </w:tcPr>
          <w:p w14:paraId="4CC64537"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1" w:type="dxa"/>
            <w:tcBorders>
              <w:top w:val="nil"/>
              <w:left w:val="nil"/>
              <w:bottom w:val="single" w:sz="4" w:space="0" w:color="auto"/>
              <w:right w:val="single" w:sz="4" w:space="0" w:color="auto"/>
            </w:tcBorders>
            <w:shd w:val="clear" w:color="auto" w:fill="auto"/>
            <w:noWrap/>
            <w:vAlign w:val="bottom"/>
            <w:hideMark/>
          </w:tcPr>
          <w:p w14:paraId="6D5A2106"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35B1DF69"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14:paraId="03D49F48"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r>
      <w:tr w:rsidR="00FA69C1" w:rsidRPr="00D61AA7" w14:paraId="2F01A583"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0BD1758D"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Name of discharge</w:t>
            </w:r>
          </w:p>
        </w:tc>
        <w:tc>
          <w:tcPr>
            <w:tcW w:w="3235" w:type="dxa"/>
            <w:tcBorders>
              <w:top w:val="nil"/>
              <w:left w:val="nil"/>
              <w:bottom w:val="single" w:sz="4" w:space="0" w:color="auto"/>
              <w:right w:val="single" w:sz="4" w:space="0" w:color="auto"/>
            </w:tcBorders>
            <w:shd w:val="clear" w:color="auto" w:fill="auto"/>
            <w:noWrap/>
            <w:vAlign w:val="bottom"/>
            <w:hideMark/>
          </w:tcPr>
          <w:p w14:paraId="7D97698D"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Pwllheli Creamery (BL9941IC)</w:t>
            </w:r>
          </w:p>
        </w:tc>
        <w:tc>
          <w:tcPr>
            <w:tcW w:w="261" w:type="dxa"/>
            <w:tcBorders>
              <w:top w:val="nil"/>
              <w:left w:val="nil"/>
              <w:bottom w:val="single" w:sz="4" w:space="0" w:color="auto"/>
              <w:right w:val="single" w:sz="4" w:space="0" w:color="auto"/>
            </w:tcBorders>
            <w:shd w:val="clear" w:color="auto" w:fill="auto"/>
            <w:noWrap/>
            <w:vAlign w:val="bottom"/>
            <w:hideMark/>
          </w:tcPr>
          <w:p w14:paraId="34B9436E"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425C9A85"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14:paraId="75A0A5B2"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r>
      <w:tr w:rsidR="00FA69C1" w:rsidRPr="00D61AA7" w14:paraId="40870F7A"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6D375234"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Name of river</w:t>
            </w:r>
          </w:p>
        </w:tc>
        <w:tc>
          <w:tcPr>
            <w:tcW w:w="3235" w:type="dxa"/>
            <w:tcBorders>
              <w:top w:val="nil"/>
              <w:left w:val="nil"/>
              <w:bottom w:val="single" w:sz="4" w:space="0" w:color="auto"/>
              <w:right w:val="single" w:sz="4" w:space="0" w:color="auto"/>
            </w:tcBorders>
            <w:shd w:val="clear" w:color="auto" w:fill="auto"/>
            <w:noWrap/>
            <w:vAlign w:val="bottom"/>
            <w:hideMark/>
          </w:tcPr>
          <w:p w14:paraId="7E5976E5" w14:textId="77777777" w:rsidR="00FA69C1" w:rsidRPr="00D61AA7" w:rsidRDefault="00FA69C1" w:rsidP="00650521">
            <w:pPr>
              <w:spacing w:after="0" w:line="240" w:lineRule="auto"/>
              <w:rPr>
                <w:rFonts w:ascii="Arial" w:eastAsia="Times New Roman" w:hAnsi="Arial" w:cs="Arial"/>
                <w:color w:val="000000"/>
                <w:sz w:val="16"/>
                <w:szCs w:val="16"/>
                <w:lang w:eastAsia="en-GB"/>
              </w:rPr>
            </w:pPr>
            <w:proofErr w:type="spellStart"/>
            <w:r w:rsidRPr="00D61AA7">
              <w:rPr>
                <w:rFonts w:ascii="Arial" w:eastAsia="Times New Roman" w:hAnsi="Arial" w:cs="Arial"/>
                <w:color w:val="000000"/>
                <w:sz w:val="16"/>
                <w:szCs w:val="16"/>
                <w:lang w:eastAsia="en-GB"/>
              </w:rPr>
              <w:t>Erch</w:t>
            </w:r>
            <w:proofErr w:type="spellEnd"/>
          </w:p>
        </w:tc>
        <w:tc>
          <w:tcPr>
            <w:tcW w:w="261" w:type="dxa"/>
            <w:tcBorders>
              <w:top w:val="nil"/>
              <w:left w:val="nil"/>
              <w:bottom w:val="single" w:sz="4" w:space="0" w:color="auto"/>
              <w:right w:val="single" w:sz="4" w:space="0" w:color="auto"/>
            </w:tcBorders>
            <w:shd w:val="clear" w:color="auto" w:fill="auto"/>
            <w:noWrap/>
            <w:vAlign w:val="bottom"/>
            <w:hideMark/>
          </w:tcPr>
          <w:p w14:paraId="49331F82"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494CA2DB"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14:paraId="1C10833A"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r>
      <w:tr w:rsidR="00FA69C1" w:rsidRPr="00D61AA7" w14:paraId="48AF0201"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18699922"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lastRenderedPageBreak/>
              <w:t xml:space="preserve">Name of </w:t>
            </w:r>
            <w:proofErr w:type="spellStart"/>
            <w:r w:rsidRPr="00D61AA7">
              <w:rPr>
                <w:rFonts w:ascii="Arial" w:eastAsia="Times New Roman" w:hAnsi="Arial" w:cs="Arial"/>
                <w:color w:val="000000"/>
                <w:sz w:val="16"/>
                <w:szCs w:val="16"/>
                <w:lang w:eastAsia="en-GB"/>
              </w:rPr>
              <w:t>determinand</w:t>
            </w:r>
            <w:proofErr w:type="spellEnd"/>
          </w:p>
        </w:tc>
        <w:tc>
          <w:tcPr>
            <w:tcW w:w="3235" w:type="dxa"/>
            <w:tcBorders>
              <w:top w:val="nil"/>
              <w:left w:val="nil"/>
              <w:bottom w:val="single" w:sz="4" w:space="0" w:color="auto"/>
              <w:right w:val="single" w:sz="4" w:space="0" w:color="auto"/>
            </w:tcBorders>
            <w:shd w:val="clear" w:color="auto" w:fill="auto"/>
            <w:noWrap/>
            <w:vAlign w:val="bottom"/>
            <w:hideMark/>
          </w:tcPr>
          <w:p w14:paraId="262470B7"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Ammonia (ug/l) - Forwards calc on 6mg/l current limit</w:t>
            </w:r>
          </w:p>
        </w:tc>
        <w:tc>
          <w:tcPr>
            <w:tcW w:w="261" w:type="dxa"/>
            <w:tcBorders>
              <w:top w:val="nil"/>
              <w:left w:val="nil"/>
              <w:bottom w:val="single" w:sz="4" w:space="0" w:color="auto"/>
              <w:right w:val="single" w:sz="4" w:space="0" w:color="auto"/>
            </w:tcBorders>
            <w:shd w:val="clear" w:color="auto" w:fill="auto"/>
            <w:noWrap/>
            <w:vAlign w:val="bottom"/>
            <w:hideMark/>
          </w:tcPr>
          <w:p w14:paraId="5F04DB45"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585CC825"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14:paraId="7A772AB9"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r>
      <w:tr w:rsidR="00FA69C1" w:rsidRPr="00D61AA7" w14:paraId="58DCD667"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7CECB182"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3235" w:type="dxa"/>
            <w:tcBorders>
              <w:top w:val="nil"/>
              <w:left w:val="nil"/>
              <w:bottom w:val="single" w:sz="4" w:space="0" w:color="auto"/>
              <w:right w:val="single" w:sz="4" w:space="0" w:color="auto"/>
            </w:tcBorders>
            <w:shd w:val="clear" w:color="auto" w:fill="auto"/>
            <w:noWrap/>
            <w:vAlign w:val="bottom"/>
            <w:hideMark/>
          </w:tcPr>
          <w:p w14:paraId="1F62BD91"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1" w:type="dxa"/>
            <w:tcBorders>
              <w:top w:val="nil"/>
              <w:left w:val="nil"/>
              <w:bottom w:val="single" w:sz="4" w:space="0" w:color="auto"/>
              <w:right w:val="single" w:sz="4" w:space="0" w:color="auto"/>
            </w:tcBorders>
            <w:shd w:val="clear" w:color="auto" w:fill="auto"/>
            <w:noWrap/>
            <w:vAlign w:val="bottom"/>
            <w:hideMark/>
          </w:tcPr>
          <w:p w14:paraId="2A0F2889"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2292E6D7"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14:paraId="78AE7C20"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r>
      <w:tr w:rsidR="00FA69C1" w:rsidRPr="00D61AA7" w14:paraId="375A1904"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2B1A1425" w14:textId="77777777" w:rsidR="00FA69C1" w:rsidRPr="00D61AA7" w:rsidRDefault="00FA69C1" w:rsidP="00650521">
            <w:pPr>
              <w:spacing w:after="0" w:line="240" w:lineRule="auto"/>
              <w:rPr>
                <w:rFonts w:ascii="Arial" w:eastAsia="Times New Roman" w:hAnsi="Arial" w:cs="Arial"/>
                <w:b/>
                <w:bCs/>
                <w:color w:val="000000"/>
                <w:sz w:val="16"/>
                <w:szCs w:val="16"/>
                <w:lang w:eastAsia="en-GB"/>
              </w:rPr>
            </w:pPr>
            <w:r w:rsidRPr="00D61AA7">
              <w:rPr>
                <w:rFonts w:ascii="Arial" w:eastAsia="Times New Roman" w:hAnsi="Arial" w:cs="Arial"/>
                <w:b/>
                <w:bCs/>
                <w:color w:val="000000"/>
                <w:sz w:val="16"/>
                <w:szCs w:val="16"/>
                <w:lang w:eastAsia="en-GB"/>
              </w:rPr>
              <w:t>INPUT DATA</w:t>
            </w:r>
          </w:p>
        </w:tc>
        <w:tc>
          <w:tcPr>
            <w:tcW w:w="3235" w:type="dxa"/>
            <w:tcBorders>
              <w:top w:val="nil"/>
              <w:left w:val="nil"/>
              <w:bottom w:val="single" w:sz="4" w:space="0" w:color="auto"/>
              <w:right w:val="single" w:sz="4" w:space="0" w:color="auto"/>
            </w:tcBorders>
            <w:shd w:val="clear" w:color="auto" w:fill="auto"/>
            <w:noWrap/>
            <w:vAlign w:val="bottom"/>
            <w:hideMark/>
          </w:tcPr>
          <w:p w14:paraId="2283AA68"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1" w:type="dxa"/>
            <w:tcBorders>
              <w:top w:val="nil"/>
              <w:left w:val="nil"/>
              <w:bottom w:val="single" w:sz="4" w:space="0" w:color="auto"/>
              <w:right w:val="single" w:sz="4" w:space="0" w:color="auto"/>
            </w:tcBorders>
            <w:shd w:val="clear" w:color="auto" w:fill="auto"/>
            <w:noWrap/>
            <w:vAlign w:val="bottom"/>
            <w:hideMark/>
          </w:tcPr>
          <w:p w14:paraId="302D1EE4"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4E06D2C4" w14:textId="77777777" w:rsidR="00FA69C1" w:rsidRPr="00D61AA7" w:rsidRDefault="00FA69C1" w:rsidP="00650521">
            <w:pPr>
              <w:spacing w:after="0" w:line="240" w:lineRule="auto"/>
              <w:rPr>
                <w:rFonts w:ascii="Arial" w:eastAsia="Times New Roman" w:hAnsi="Arial" w:cs="Arial"/>
                <w:b/>
                <w:bCs/>
                <w:color w:val="000000"/>
                <w:sz w:val="16"/>
                <w:szCs w:val="16"/>
                <w:lang w:eastAsia="en-GB"/>
              </w:rPr>
            </w:pPr>
            <w:r w:rsidRPr="00D61AA7">
              <w:rPr>
                <w:rFonts w:ascii="Arial" w:eastAsia="Times New Roman" w:hAnsi="Arial" w:cs="Arial"/>
                <w:b/>
                <w:bCs/>
                <w:color w:val="000000"/>
                <w:sz w:val="16"/>
                <w:szCs w:val="16"/>
                <w:lang w:eastAsia="en-GB"/>
              </w:rPr>
              <w:t>RESULTS</w:t>
            </w:r>
          </w:p>
        </w:tc>
        <w:tc>
          <w:tcPr>
            <w:tcW w:w="706" w:type="dxa"/>
            <w:tcBorders>
              <w:top w:val="nil"/>
              <w:left w:val="nil"/>
              <w:bottom w:val="single" w:sz="4" w:space="0" w:color="auto"/>
              <w:right w:val="single" w:sz="4" w:space="0" w:color="auto"/>
            </w:tcBorders>
            <w:shd w:val="clear" w:color="auto" w:fill="auto"/>
            <w:noWrap/>
            <w:vAlign w:val="bottom"/>
            <w:hideMark/>
          </w:tcPr>
          <w:p w14:paraId="76D07D0B"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r>
      <w:tr w:rsidR="00FA69C1" w:rsidRPr="00D61AA7" w14:paraId="55E1CE46"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167E7869"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3235" w:type="dxa"/>
            <w:tcBorders>
              <w:top w:val="nil"/>
              <w:left w:val="nil"/>
              <w:bottom w:val="single" w:sz="4" w:space="0" w:color="auto"/>
              <w:right w:val="single" w:sz="4" w:space="0" w:color="auto"/>
            </w:tcBorders>
            <w:shd w:val="clear" w:color="auto" w:fill="auto"/>
            <w:noWrap/>
            <w:vAlign w:val="bottom"/>
            <w:hideMark/>
          </w:tcPr>
          <w:p w14:paraId="0CDE1257"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1" w:type="dxa"/>
            <w:tcBorders>
              <w:top w:val="nil"/>
              <w:left w:val="nil"/>
              <w:bottom w:val="single" w:sz="4" w:space="0" w:color="auto"/>
              <w:right w:val="single" w:sz="4" w:space="0" w:color="auto"/>
            </w:tcBorders>
            <w:shd w:val="clear" w:color="auto" w:fill="auto"/>
            <w:noWrap/>
            <w:vAlign w:val="bottom"/>
            <w:hideMark/>
          </w:tcPr>
          <w:p w14:paraId="3E723DF1"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3FBF1214"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14:paraId="202566B4"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r>
      <w:tr w:rsidR="00FA69C1" w:rsidRPr="00D61AA7" w14:paraId="7A070FED"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52B326D3" w14:textId="77777777" w:rsidR="00FA69C1" w:rsidRPr="00D61AA7" w:rsidRDefault="00FA69C1" w:rsidP="00650521">
            <w:pPr>
              <w:spacing w:after="0" w:line="240" w:lineRule="auto"/>
              <w:rPr>
                <w:rFonts w:ascii="Arial" w:eastAsia="Times New Roman" w:hAnsi="Arial" w:cs="Arial"/>
                <w:b/>
                <w:bCs/>
                <w:color w:val="000000"/>
                <w:sz w:val="16"/>
                <w:szCs w:val="16"/>
                <w:lang w:eastAsia="en-GB"/>
              </w:rPr>
            </w:pPr>
            <w:r w:rsidRPr="00D61AA7">
              <w:rPr>
                <w:rFonts w:ascii="Arial" w:eastAsia="Times New Roman" w:hAnsi="Arial" w:cs="Arial"/>
                <w:b/>
                <w:bCs/>
                <w:color w:val="000000"/>
                <w:sz w:val="16"/>
                <w:szCs w:val="16"/>
                <w:lang w:eastAsia="en-GB"/>
              </w:rPr>
              <w:t>UPSTREAM RIVER DATA</w:t>
            </w:r>
          </w:p>
        </w:tc>
        <w:tc>
          <w:tcPr>
            <w:tcW w:w="3235" w:type="dxa"/>
            <w:tcBorders>
              <w:top w:val="nil"/>
              <w:left w:val="nil"/>
              <w:bottom w:val="single" w:sz="4" w:space="0" w:color="auto"/>
              <w:right w:val="single" w:sz="4" w:space="0" w:color="auto"/>
            </w:tcBorders>
            <w:shd w:val="clear" w:color="auto" w:fill="auto"/>
            <w:noWrap/>
            <w:vAlign w:val="bottom"/>
            <w:hideMark/>
          </w:tcPr>
          <w:p w14:paraId="3DE54CDC"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1" w:type="dxa"/>
            <w:tcBorders>
              <w:top w:val="nil"/>
              <w:left w:val="nil"/>
              <w:bottom w:val="single" w:sz="4" w:space="0" w:color="auto"/>
              <w:right w:val="single" w:sz="4" w:space="0" w:color="auto"/>
            </w:tcBorders>
            <w:shd w:val="clear" w:color="auto" w:fill="auto"/>
            <w:noWrap/>
            <w:vAlign w:val="bottom"/>
            <w:hideMark/>
          </w:tcPr>
          <w:p w14:paraId="20C27674"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5F471482" w14:textId="77777777" w:rsidR="00FA69C1" w:rsidRPr="00D61AA7" w:rsidRDefault="00FA69C1" w:rsidP="00650521">
            <w:pPr>
              <w:spacing w:after="0" w:line="240" w:lineRule="auto"/>
              <w:rPr>
                <w:rFonts w:ascii="Arial" w:eastAsia="Times New Roman" w:hAnsi="Arial" w:cs="Arial"/>
                <w:b/>
                <w:bCs/>
                <w:color w:val="000000"/>
                <w:sz w:val="16"/>
                <w:szCs w:val="16"/>
                <w:lang w:eastAsia="en-GB"/>
              </w:rPr>
            </w:pPr>
            <w:r w:rsidRPr="00D61AA7">
              <w:rPr>
                <w:rFonts w:ascii="Arial" w:eastAsia="Times New Roman" w:hAnsi="Arial" w:cs="Arial"/>
                <w:b/>
                <w:bCs/>
                <w:color w:val="000000"/>
                <w:sz w:val="16"/>
                <w:szCs w:val="16"/>
                <w:lang w:eastAsia="en-GB"/>
              </w:rPr>
              <w:t>RIVER DOWNSTREAM OF DISCHARGE</w:t>
            </w:r>
          </w:p>
        </w:tc>
        <w:tc>
          <w:tcPr>
            <w:tcW w:w="706" w:type="dxa"/>
            <w:tcBorders>
              <w:top w:val="nil"/>
              <w:left w:val="nil"/>
              <w:bottom w:val="single" w:sz="4" w:space="0" w:color="auto"/>
              <w:right w:val="single" w:sz="4" w:space="0" w:color="auto"/>
            </w:tcBorders>
            <w:shd w:val="clear" w:color="auto" w:fill="auto"/>
            <w:noWrap/>
            <w:vAlign w:val="bottom"/>
            <w:hideMark/>
          </w:tcPr>
          <w:p w14:paraId="44EAAD4C"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r>
      <w:tr w:rsidR="00FA69C1" w:rsidRPr="00D61AA7" w14:paraId="5C60839C"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7BFAF6B2"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Mean flow</w:t>
            </w:r>
          </w:p>
        </w:tc>
        <w:tc>
          <w:tcPr>
            <w:tcW w:w="3235" w:type="dxa"/>
            <w:tcBorders>
              <w:top w:val="nil"/>
              <w:left w:val="nil"/>
              <w:bottom w:val="single" w:sz="4" w:space="0" w:color="auto"/>
              <w:right w:val="single" w:sz="4" w:space="0" w:color="auto"/>
            </w:tcBorders>
            <w:shd w:val="clear" w:color="auto" w:fill="auto"/>
            <w:noWrap/>
            <w:vAlign w:val="bottom"/>
            <w:hideMark/>
          </w:tcPr>
          <w:p w14:paraId="65D717C1" w14:textId="77777777" w:rsidR="00FA69C1" w:rsidRPr="00D61AA7" w:rsidRDefault="00FA69C1" w:rsidP="00650521">
            <w:pPr>
              <w:spacing w:after="0" w:line="240" w:lineRule="auto"/>
              <w:jc w:val="right"/>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xml:space="preserve">66528.0 </w:t>
            </w:r>
          </w:p>
        </w:tc>
        <w:tc>
          <w:tcPr>
            <w:tcW w:w="261" w:type="dxa"/>
            <w:tcBorders>
              <w:top w:val="nil"/>
              <w:left w:val="nil"/>
              <w:bottom w:val="single" w:sz="4" w:space="0" w:color="auto"/>
              <w:right w:val="single" w:sz="4" w:space="0" w:color="auto"/>
            </w:tcBorders>
            <w:shd w:val="clear" w:color="auto" w:fill="auto"/>
            <w:noWrap/>
            <w:vAlign w:val="bottom"/>
            <w:hideMark/>
          </w:tcPr>
          <w:p w14:paraId="07B72228"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17A6003F"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Mean quality</w:t>
            </w:r>
          </w:p>
        </w:tc>
        <w:tc>
          <w:tcPr>
            <w:tcW w:w="706" w:type="dxa"/>
            <w:tcBorders>
              <w:top w:val="nil"/>
              <w:left w:val="nil"/>
              <w:bottom w:val="single" w:sz="4" w:space="0" w:color="auto"/>
              <w:right w:val="single" w:sz="4" w:space="0" w:color="auto"/>
            </w:tcBorders>
            <w:shd w:val="clear" w:color="auto" w:fill="auto"/>
            <w:noWrap/>
            <w:vAlign w:val="bottom"/>
            <w:hideMark/>
          </w:tcPr>
          <w:p w14:paraId="56642EB4" w14:textId="77777777" w:rsidR="00FA69C1" w:rsidRPr="00D61AA7" w:rsidRDefault="00FA69C1" w:rsidP="00650521">
            <w:pPr>
              <w:spacing w:after="0" w:line="240" w:lineRule="auto"/>
              <w:jc w:val="right"/>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xml:space="preserve"> 17.62 </w:t>
            </w:r>
          </w:p>
        </w:tc>
      </w:tr>
      <w:tr w:rsidR="00FA69C1" w:rsidRPr="00D61AA7" w14:paraId="67F17391"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7DA5D7CD"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xml:space="preserve">95% </w:t>
            </w:r>
            <w:proofErr w:type="spellStart"/>
            <w:r w:rsidRPr="00D61AA7">
              <w:rPr>
                <w:rFonts w:ascii="Arial" w:eastAsia="Times New Roman" w:hAnsi="Arial" w:cs="Arial"/>
                <w:color w:val="000000"/>
                <w:sz w:val="16"/>
                <w:szCs w:val="16"/>
                <w:lang w:eastAsia="en-GB"/>
              </w:rPr>
              <w:t>exceedence</w:t>
            </w:r>
            <w:proofErr w:type="spellEnd"/>
            <w:r w:rsidRPr="00D61AA7">
              <w:rPr>
                <w:rFonts w:ascii="Arial" w:eastAsia="Times New Roman" w:hAnsi="Arial" w:cs="Arial"/>
                <w:color w:val="000000"/>
                <w:sz w:val="16"/>
                <w:szCs w:val="16"/>
                <w:lang w:eastAsia="en-GB"/>
              </w:rPr>
              <w:t xml:space="preserve"> flow</w:t>
            </w:r>
          </w:p>
        </w:tc>
        <w:tc>
          <w:tcPr>
            <w:tcW w:w="3235" w:type="dxa"/>
            <w:tcBorders>
              <w:top w:val="nil"/>
              <w:left w:val="nil"/>
              <w:bottom w:val="single" w:sz="4" w:space="0" w:color="auto"/>
              <w:right w:val="single" w:sz="4" w:space="0" w:color="auto"/>
            </w:tcBorders>
            <w:shd w:val="clear" w:color="auto" w:fill="auto"/>
            <w:noWrap/>
            <w:vAlign w:val="bottom"/>
            <w:hideMark/>
          </w:tcPr>
          <w:p w14:paraId="5E54D566" w14:textId="77777777" w:rsidR="00FA69C1" w:rsidRPr="00D61AA7" w:rsidRDefault="00FA69C1" w:rsidP="00650521">
            <w:pPr>
              <w:spacing w:after="0" w:line="240" w:lineRule="auto"/>
              <w:jc w:val="right"/>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xml:space="preserve">16416.0 </w:t>
            </w:r>
          </w:p>
        </w:tc>
        <w:tc>
          <w:tcPr>
            <w:tcW w:w="261" w:type="dxa"/>
            <w:tcBorders>
              <w:top w:val="nil"/>
              <w:left w:val="nil"/>
              <w:bottom w:val="single" w:sz="4" w:space="0" w:color="auto"/>
              <w:right w:val="single" w:sz="4" w:space="0" w:color="auto"/>
            </w:tcBorders>
            <w:shd w:val="clear" w:color="auto" w:fill="auto"/>
            <w:noWrap/>
            <w:vAlign w:val="bottom"/>
            <w:hideMark/>
          </w:tcPr>
          <w:p w14:paraId="778B82B1"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3E21BBEF"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Standard deviation of quality</w:t>
            </w:r>
          </w:p>
        </w:tc>
        <w:tc>
          <w:tcPr>
            <w:tcW w:w="706" w:type="dxa"/>
            <w:tcBorders>
              <w:top w:val="nil"/>
              <w:left w:val="nil"/>
              <w:bottom w:val="single" w:sz="4" w:space="0" w:color="auto"/>
              <w:right w:val="single" w:sz="4" w:space="0" w:color="auto"/>
            </w:tcBorders>
            <w:shd w:val="clear" w:color="auto" w:fill="auto"/>
            <w:noWrap/>
            <w:vAlign w:val="bottom"/>
            <w:hideMark/>
          </w:tcPr>
          <w:p w14:paraId="2F338E93" w14:textId="77777777" w:rsidR="00FA69C1" w:rsidRPr="00D61AA7" w:rsidRDefault="00FA69C1" w:rsidP="00650521">
            <w:pPr>
              <w:spacing w:after="0" w:line="240" w:lineRule="auto"/>
              <w:jc w:val="right"/>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xml:space="preserve"> 6.63 </w:t>
            </w:r>
          </w:p>
        </w:tc>
      </w:tr>
      <w:tr w:rsidR="00FA69C1" w:rsidRPr="00D61AA7" w14:paraId="4F8745BB"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34EB7D89"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Mean quality</w:t>
            </w:r>
          </w:p>
        </w:tc>
        <w:tc>
          <w:tcPr>
            <w:tcW w:w="3235" w:type="dxa"/>
            <w:tcBorders>
              <w:top w:val="nil"/>
              <w:left w:val="nil"/>
              <w:bottom w:val="single" w:sz="4" w:space="0" w:color="auto"/>
              <w:right w:val="single" w:sz="4" w:space="0" w:color="auto"/>
            </w:tcBorders>
            <w:shd w:val="clear" w:color="auto" w:fill="auto"/>
            <w:noWrap/>
            <w:vAlign w:val="bottom"/>
            <w:hideMark/>
          </w:tcPr>
          <w:p w14:paraId="493BADE9" w14:textId="77777777" w:rsidR="00FA69C1" w:rsidRPr="00D61AA7" w:rsidRDefault="00FA69C1" w:rsidP="00650521">
            <w:pPr>
              <w:spacing w:after="0" w:line="240" w:lineRule="auto"/>
              <w:jc w:val="right"/>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xml:space="preserve"> 14.85 </w:t>
            </w:r>
          </w:p>
        </w:tc>
        <w:tc>
          <w:tcPr>
            <w:tcW w:w="261" w:type="dxa"/>
            <w:tcBorders>
              <w:top w:val="nil"/>
              <w:left w:val="nil"/>
              <w:bottom w:val="single" w:sz="4" w:space="0" w:color="auto"/>
              <w:right w:val="single" w:sz="4" w:space="0" w:color="auto"/>
            </w:tcBorders>
            <w:shd w:val="clear" w:color="auto" w:fill="auto"/>
            <w:noWrap/>
            <w:vAlign w:val="bottom"/>
            <w:hideMark/>
          </w:tcPr>
          <w:p w14:paraId="118BA5E1"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000000" w:fill="FFFF00"/>
            <w:noWrap/>
            <w:vAlign w:val="bottom"/>
            <w:hideMark/>
          </w:tcPr>
          <w:p w14:paraId="3567613C"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90-percentile quality</w:t>
            </w:r>
          </w:p>
        </w:tc>
        <w:tc>
          <w:tcPr>
            <w:tcW w:w="706" w:type="dxa"/>
            <w:tcBorders>
              <w:top w:val="nil"/>
              <w:left w:val="nil"/>
              <w:bottom w:val="single" w:sz="4" w:space="0" w:color="auto"/>
              <w:right w:val="single" w:sz="4" w:space="0" w:color="auto"/>
            </w:tcBorders>
            <w:shd w:val="clear" w:color="000000" w:fill="FFFF00"/>
            <w:noWrap/>
            <w:vAlign w:val="bottom"/>
            <w:hideMark/>
          </w:tcPr>
          <w:p w14:paraId="5A0A12FC" w14:textId="77777777" w:rsidR="00FA69C1" w:rsidRPr="00D61AA7" w:rsidRDefault="00FA69C1" w:rsidP="00650521">
            <w:pPr>
              <w:spacing w:after="0" w:line="240" w:lineRule="auto"/>
              <w:jc w:val="right"/>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xml:space="preserve"> 25.36 </w:t>
            </w:r>
          </w:p>
        </w:tc>
      </w:tr>
      <w:tr w:rsidR="00FA69C1" w:rsidRPr="00D61AA7" w14:paraId="52494F78"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138AFE43"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Standard deviation of quality</w:t>
            </w:r>
          </w:p>
        </w:tc>
        <w:tc>
          <w:tcPr>
            <w:tcW w:w="3235" w:type="dxa"/>
            <w:tcBorders>
              <w:top w:val="nil"/>
              <w:left w:val="nil"/>
              <w:bottom w:val="single" w:sz="4" w:space="0" w:color="auto"/>
              <w:right w:val="single" w:sz="4" w:space="0" w:color="auto"/>
            </w:tcBorders>
            <w:shd w:val="clear" w:color="auto" w:fill="auto"/>
            <w:noWrap/>
            <w:vAlign w:val="bottom"/>
            <w:hideMark/>
          </w:tcPr>
          <w:p w14:paraId="56491652" w14:textId="77777777" w:rsidR="00FA69C1" w:rsidRPr="00D61AA7" w:rsidRDefault="00FA69C1" w:rsidP="00650521">
            <w:pPr>
              <w:spacing w:after="0" w:line="240" w:lineRule="auto"/>
              <w:jc w:val="right"/>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xml:space="preserve"> 4.92 </w:t>
            </w:r>
          </w:p>
        </w:tc>
        <w:tc>
          <w:tcPr>
            <w:tcW w:w="261" w:type="dxa"/>
            <w:tcBorders>
              <w:top w:val="nil"/>
              <w:left w:val="nil"/>
              <w:bottom w:val="single" w:sz="4" w:space="0" w:color="auto"/>
              <w:right w:val="single" w:sz="4" w:space="0" w:color="auto"/>
            </w:tcBorders>
            <w:shd w:val="clear" w:color="auto" w:fill="auto"/>
            <w:noWrap/>
            <w:vAlign w:val="bottom"/>
            <w:hideMark/>
          </w:tcPr>
          <w:p w14:paraId="4CEA3AA7"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50D903F7"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95-percentile quality</w:t>
            </w:r>
          </w:p>
        </w:tc>
        <w:tc>
          <w:tcPr>
            <w:tcW w:w="706" w:type="dxa"/>
            <w:tcBorders>
              <w:top w:val="nil"/>
              <w:left w:val="nil"/>
              <w:bottom w:val="single" w:sz="4" w:space="0" w:color="auto"/>
              <w:right w:val="single" w:sz="4" w:space="0" w:color="auto"/>
            </w:tcBorders>
            <w:shd w:val="clear" w:color="auto" w:fill="auto"/>
            <w:noWrap/>
            <w:vAlign w:val="bottom"/>
            <w:hideMark/>
          </w:tcPr>
          <w:p w14:paraId="3079F8C4" w14:textId="77777777" w:rsidR="00FA69C1" w:rsidRPr="00D61AA7" w:rsidRDefault="00FA69C1" w:rsidP="00650521">
            <w:pPr>
              <w:spacing w:after="0" w:line="240" w:lineRule="auto"/>
              <w:jc w:val="right"/>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xml:space="preserve"> 29.37 </w:t>
            </w:r>
          </w:p>
        </w:tc>
      </w:tr>
      <w:tr w:rsidR="00FA69C1" w:rsidRPr="00D61AA7" w14:paraId="0CD81F28"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617A8762"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xml:space="preserve">             90-percentile</w:t>
            </w:r>
          </w:p>
        </w:tc>
        <w:tc>
          <w:tcPr>
            <w:tcW w:w="3235" w:type="dxa"/>
            <w:tcBorders>
              <w:top w:val="nil"/>
              <w:left w:val="nil"/>
              <w:bottom w:val="single" w:sz="4" w:space="0" w:color="auto"/>
              <w:right w:val="single" w:sz="4" w:space="0" w:color="auto"/>
            </w:tcBorders>
            <w:shd w:val="clear" w:color="auto" w:fill="auto"/>
            <w:noWrap/>
            <w:vAlign w:val="bottom"/>
            <w:hideMark/>
          </w:tcPr>
          <w:p w14:paraId="34A89DCF" w14:textId="77777777" w:rsidR="00FA69C1" w:rsidRPr="00D61AA7" w:rsidRDefault="00FA69C1" w:rsidP="00650521">
            <w:pPr>
              <w:spacing w:after="0" w:line="240" w:lineRule="auto"/>
              <w:jc w:val="right"/>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xml:space="preserve"> 21.32 </w:t>
            </w:r>
          </w:p>
        </w:tc>
        <w:tc>
          <w:tcPr>
            <w:tcW w:w="261" w:type="dxa"/>
            <w:tcBorders>
              <w:top w:val="nil"/>
              <w:left w:val="nil"/>
              <w:bottom w:val="single" w:sz="4" w:space="0" w:color="auto"/>
              <w:right w:val="single" w:sz="4" w:space="0" w:color="auto"/>
            </w:tcBorders>
            <w:shd w:val="clear" w:color="auto" w:fill="auto"/>
            <w:noWrap/>
            <w:vAlign w:val="bottom"/>
            <w:hideMark/>
          </w:tcPr>
          <w:p w14:paraId="43BAD48F"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71793AED"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99-percentile quality</w:t>
            </w:r>
          </w:p>
        </w:tc>
        <w:tc>
          <w:tcPr>
            <w:tcW w:w="706" w:type="dxa"/>
            <w:tcBorders>
              <w:top w:val="nil"/>
              <w:left w:val="nil"/>
              <w:bottom w:val="single" w:sz="4" w:space="0" w:color="auto"/>
              <w:right w:val="single" w:sz="4" w:space="0" w:color="auto"/>
            </w:tcBorders>
            <w:shd w:val="clear" w:color="auto" w:fill="auto"/>
            <w:noWrap/>
            <w:vAlign w:val="bottom"/>
            <w:hideMark/>
          </w:tcPr>
          <w:p w14:paraId="52D69327" w14:textId="77777777" w:rsidR="00FA69C1" w:rsidRPr="00D61AA7" w:rsidRDefault="00FA69C1" w:rsidP="00650521">
            <w:pPr>
              <w:spacing w:after="0" w:line="240" w:lineRule="auto"/>
              <w:jc w:val="right"/>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xml:space="preserve"> 38.82 </w:t>
            </w:r>
          </w:p>
        </w:tc>
      </w:tr>
      <w:tr w:rsidR="00FA69C1" w:rsidRPr="00D61AA7" w14:paraId="607B7A09"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5A2FE8CB"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3235" w:type="dxa"/>
            <w:tcBorders>
              <w:top w:val="nil"/>
              <w:left w:val="nil"/>
              <w:bottom w:val="single" w:sz="4" w:space="0" w:color="auto"/>
              <w:right w:val="single" w:sz="4" w:space="0" w:color="auto"/>
            </w:tcBorders>
            <w:shd w:val="clear" w:color="auto" w:fill="auto"/>
            <w:noWrap/>
            <w:vAlign w:val="bottom"/>
            <w:hideMark/>
          </w:tcPr>
          <w:p w14:paraId="7B02947A"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1" w:type="dxa"/>
            <w:tcBorders>
              <w:top w:val="nil"/>
              <w:left w:val="nil"/>
              <w:bottom w:val="single" w:sz="4" w:space="0" w:color="auto"/>
              <w:right w:val="single" w:sz="4" w:space="0" w:color="auto"/>
            </w:tcBorders>
            <w:shd w:val="clear" w:color="auto" w:fill="auto"/>
            <w:noWrap/>
            <w:vAlign w:val="bottom"/>
            <w:hideMark/>
          </w:tcPr>
          <w:p w14:paraId="2D06F944"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7F9583BC"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706" w:type="dxa"/>
            <w:tcBorders>
              <w:top w:val="nil"/>
              <w:left w:val="nil"/>
              <w:bottom w:val="single" w:sz="4" w:space="0" w:color="auto"/>
              <w:right w:val="single" w:sz="4" w:space="0" w:color="auto"/>
            </w:tcBorders>
            <w:shd w:val="clear" w:color="auto" w:fill="auto"/>
            <w:noWrap/>
            <w:vAlign w:val="bottom"/>
            <w:hideMark/>
          </w:tcPr>
          <w:p w14:paraId="25EBC1ED"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r>
      <w:tr w:rsidR="00FA69C1" w:rsidRPr="00D61AA7" w14:paraId="370EC1ED"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7C059C68" w14:textId="77777777" w:rsidR="00FA69C1" w:rsidRPr="00D61AA7" w:rsidRDefault="00FA69C1" w:rsidP="00650521">
            <w:pPr>
              <w:spacing w:after="0" w:line="240" w:lineRule="auto"/>
              <w:rPr>
                <w:rFonts w:ascii="Arial" w:eastAsia="Times New Roman" w:hAnsi="Arial" w:cs="Arial"/>
                <w:b/>
                <w:bCs/>
                <w:color w:val="000000"/>
                <w:sz w:val="16"/>
                <w:szCs w:val="16"/>
                <w:lang w:eastAsia="en-GB"/>
              </w:rPr>
            </w:pPr>
            <w:r w:rsidRPr="00D61AA7">
              <w:rPr>
                <w:rFonts w:ascii="Arial" w:eastAsia="Times New Roman" w:hAnsi="Arial" w:cs="Arial"/>
                <w:b/>
                <w:bCs/>
                <w:color w:val="000000"/>
                <w:sz w:val="16"/>
                <w:szCs w:val="16"/>
                <w:lang w:eastAsia="en-GB"/>
              </w:rPr>
              <w:t>DISCHARGE DATA</w:t>
            </w:r>
          </w:p>
        </w:tc>
        <w:tc>
          <w:tcPr>
            <w:tcW w:w="3235" w:type="dxa"/>
            <w:tcBorders>
              <w:top w:val="nil"/>
              <w:left w:val="nil"/>
              <w:bottom w:val="single" w:sz="4" w:space="0" w:color="auto"/>
              <w:right w:val="single" w:sz="4" w:space="0" w:color="auto"/>
            </w:tcBorders>
            <w:shd w:val="clear" w:color="auto" w:fill="auto"/>
            <w:noWrap/>
            <w:vAlign w:val="bottom"/>
            <w:hideMark/>
          </w:tcPr>
          <w:p w14:paraId="7E4E4C9F"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1" w:type="dxa"/>
            <w:tcBorders>
              <w:top w:val="nil"/>
              <w:left w:val="nil"/>
              <w:bottom w:val="single" w:sz="4" w:space="0" w:color="auto"/>
              <w:right w:val="single" w:sz="4" w:space="0" w:color="auto"/>
            </w:tcBorders>
            <w:shd w:val="clear" w:color="auto" w:fill="auto"/>
            <w:noWrap/>
            <w:vAlign w:val="bottom"/>
            <w:hideMark/>
          </w:tcPr>
          <w:p w14:paraId="1CDE5FEF"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1A130428" w14:textId="77777777" w:rsidR="00FA69C1" w:rsidRPr="00D61AA7" w:rsidRDefault="00FA69C1" w:rsidP="00650521">
            <w:pPr>
              <w:spacing w:after="0" w:line="240" w:lineRule="auto"/>
              <w:rPr>
                <w:rFonts w:ascii="Arial" w:eastAsia="Times New Roman" w:hAnsi="Arial" w:cs="Arial"/>
                <w:b/>
                <w:bCs/>
                <w:color w:val="000000"/>
                <w:sz w:val="16"/>
                <w:szCs w:val="16"/>
                <w:lang w:eastAsia="en-GB"/>
              </w:rPr>
            </w:pPr>
            <w:r w:rsidRPr="00D61AA7">
              <w:rPr>
                <w:rFonts w:ascii="Arial" w:eastAsia="Times New Roman" w:hAnsi="Arial" w:cs="Arial"/>
                <w:b/>
                <w:bCs/>
                <w:color w:val="000000"/>
                <w:sz w:val="16"/>
                <w:szCs w:val="16"/>
                <w:lang w:eastAsia="en-GB"/>
              </w:rPr>
              <w:t>DISCHARGE QUALITY</w:t>
            </w:r>
          </w:p>
        </w:tc>
        <w:tc>
          <w:tcPr>
            <w:tcW w:w="706" w:type="dxa"/>
            <w:tcBorders>
              <w:top w:val="nil"/>
              <w:left w:val="nil"/>
              <w:bottom w:val="single" w:sz="4" w:space="0" w:color="auto"/>
              <w:right w:val="single" w:sz="4" w:space="0" w:color="auto"/>
            </w:tcBorders>
            <w:shd w:val="clear" w:color="auto" w:fill="auto"/>
            <w:noWrap/>
            <w:vAlign w:val="bottom"/>
            <w:hideMark/>
          </w:tcPr>
          <w:p w14:paraId="66932C13"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r>
      <w:tr w:rsidR="00FA69C1" w:rsidRPr="00D61AA7" w14:paraId="3FB2A057"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4C325F96"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xml:space="preserve">Mean flow </w:t>
            </w:r>
          </w:p>
        </w:tc>
        <w:tc>
          <w:tcPr>
            <w:tcW w:w="3235" w:type="dxa"/>
            <w:tcBorders>
              <w:top w:val="nil"/>
              <w:left w:val="nil"/>
              <w:bottom w:val="single" w:sz="4" w:space="0" w:color="auto"/>
              <w:right w:val="single" w:sz="4" w:space="0" w:color="auto"/>
            </w:tcBorders>
            <w:shd w:val="clear" w:color="auto" w:fill="auto"/>
            <w:noWrap/>
            <w:vAlign w:val="bottom"/>
            <w:hideMark/>
          </w:tcPr>
          <w:p w14:paraId="4389EA10" w14:textId="77777777" w:rsidR="00FA69C1" w:rsidRPr="00D61AA7" w:rsidRDefault="00FA69C1" w:rsidP="00650521">
            <w:pPr>
              <w:spacing w:after="0" w:line="240" w:lineRule="auto"/>
              <w:jc w:val="right"/>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xml:space="preserve"> 149.53 </w:t>
            </w:r>
          </w:p>
        </w:tc>
        <w:tc>
          <w:tcPr>
            <w:tcW w:w="261" w:type="dxa"/>
            <w:tcBorders>
              <w:top w:val="nil"/>
              <w:left w:val="nil"/>
              <w:bottom w:val="single" w:sz="4" w:space="0" w:color="auto"/>
              <w:right w:val="single" w:sz="4" w:space="0" w:color="auto"/>
            </w:tcBorders>
            <w:shd w:val="clear" w:color="auto" w:fill="auto"/>
            <w:noWrap/>
            <w:vAlign w:val="bottom"/>
            <w:hideMark/>
          </w:tcPr>
          <w:p w14:paraId="1CE54939"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2336C848"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Mean quality</w:t>
            </w:r>
          </w:p>
        </w:tc>
        <w:tc>
          <w:tcPr>
            <w:tcW w:w="706" w:type="dxa"/>
            <w:tcBorders>
              <w:top w:val="nil"/>
              <w:left w:val="nil"/>
              <w:bottom w:val="single" w:sz="4" w:space="0" w:color="auto"/>
              <w:right w:val="single" w:sz="4" w:space="0" w:color="auto"/>
            </w:tcBorders>
            <w:shd w:val="clear" w:color="auto" w:fill="auto"/>
            <w:noWrap/>
            <w:vAlign w:val="bottom"/>
            <w:hideMark/>
          </w:tcPr>
          <w:p w14:paraId="07AE2AF5" w14:textId="77777777" w:rsidR="00FA69C1" w:rsidRPr="00D61AA7" w:rsidRDefault="00FA69C1" w:rsidP="00650521">
            <w:pPr>
              <w:spacing w:after="0" w:line="240" w:lineRule="auto"/>
              <w:jc w:val="right"/>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xml:space="preserve"> 843.32 </w:t>
            </w:r>
          </w:p>
        </w:tc>
      </w:tr>
      <w:tr w:rsidR="00FA69C1" w:rsidRPr="00D61AA7" w14:paraId="4D2F4E3D"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42BE114E"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Standard deviation of flow</w:t>
            </w:r>
          </w:p>
        </w:tc>
        <w:tc>
          <w:tcPr>
            <w:tcW w:w="3235" w:type="dxa"/>
            <w:tcBorders>
              <w:top w:val="nil"/>
              <w:left w:val="nil"/>
              <w:bottom w:val="single" w:sz="4" w:space="0" w:color="auto"/>
              <w:right w:val="single" w:sz="4" w:space="0" w:color="auto"/>
            </w:tcBorders>
            <w:shd w:val="clear" w:color="auto" w:fill="auto"/>
            <w:noWrap/>
            <w:vAlign w:val="bottom"/>
            <w:hideMark/>
          </w:tcPr>
          <w:p w14:paraId="10AAC62A" w14:textId="77777777" w:rsidR="00FA69C1" w:rsidRPr="00D61AA7" w:rsidRDefault="00FA69C1" w:rsidP="00650521">
            <w:pPr>
              <w:spacing w:after="0" w:line="240" w:lineRule="auto"/>
              <w:jc w:val="right"/>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xml:space="preserve"> 49.35 </w:t>
            </w:r>
          </w:p>
        </w:tc>
        <w:tc>
          <w:tcPr>
            <w:tcW w:w="261" w:type="dxa"/>
            <w:tcBorders>
              <w:top w:val="nil"/>
              <w:left w:val="nil"/>
              <w:bottom w:val="single" w:sz="4" w:space="0" w:color="auto"/>
              <w:right w:val="single" w:sz="4" w:space="0" w:color="auto"/>
            </w:tcBorders>
            <w:shd w:val="clear" w:color="auto" w:fill="auto"/>
            <w:noWrap/>
            <w:vAlign w:val="bottom"/>
            <w:hideMark/>
          </w:tcPr>
          <w:p w14:paraId="0280F129"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27B05257"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Standard deviation of quality</w:t>
            </w:r>
          </w:p>
        </w:tc>
        <w:tc>
          <w:tcPr>
            <w:tcW w:w="706" w:type="dxa"/>
            <w:tcBorders>
              <w:top w:val="nil"/>
              <w:left w:val="nil"/>
              <w:bottom w:val="single" w:sz="4" w:space="0" w:color="auto"/>
              <w:right w:val="single" w:sz="4" w:space="0" w:color="auto"/>
            </w:tcBorders>
            <w:shd w:val="clear" w:color="auto" w:fill="auto"/>
            <w:noWrap/>
            <w:vAlign w:val="bottom"/>
            <w:hideMark/>
          </w:tcPr>
          <w:p w14:paraId="3253A009" w14:textId="77777777" w:rsidR="00FA69C1" w:rsidRPr="00D61AA7" w:rsidRDefault="00FA69C1" w:rsidP="00650521">
            <w:pPr>
              <w:spacing w:after="0" w:line="240" w:lineRule="auto"/>
              <w:jc w:val="right"/>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xml:space="preserve">1144.2 </w:t>
            </w:r>
          </w:p>
        </w:tc>
      </w:tr>
      <w:tr w:rsidR="00FA69C1" w:rsidRPr="00D61AA7" w14:paraId="548685D4"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2AD95340"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xml:space="preserve">Mean quality </w:t>
            </w:r>
          </w:p>
        </w:tc>
        <w:tc>
          <w:tcPr>
            <w:tcW w:w="3235" w:type="dxa"/>
            <w:tcBorders>
              <w:top w:val="nil"/>
              <w:left w:val="nil"/>
              <w:bottom w:val="single" w:sz="4" w:space="0" w:color="auto"/>
              <w:right w:val="single" w:sz="4" w:space="0" w:color="auto"/>
            </w:tcBorders>
            <w:shd w:val="clear" w:color="auto" w:fill="auto"/>
            <w:noWrap/>
            <w:vAlign w:val="bottom"/>
            <w:hideMark/>
          </w:tcPr>
          <w:p w14:paraId="6E5B96F6" w14:textId="77777777" w:rsidR="00FA69C1" w:rsidRPr="00D61AA7" w:rsidRDefault="00FA69C1" w:rsidP="00650521">
            <w:pPr>
              <w:spacing w:after="0" w:line="240" w:lineRule="auto"/>
              <w:jc w:val="right"/>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xml:space="preserve"> 823.03 </w:t>
            </w:r>
          </w:p>
        </w:tc>
        <w:tc>
          <w:tcPr>
            <w:tcW w:w="261" w:type="dxa"/>
            <w:tcBorders>
              <w:top w:val="nil"/>
              <w:left w:val="nil"/>
              <w:bottom w:val="single" w:sz="4" w:space="0" w:color="auto"/>
              <w:right w:val="single" w:sz="4" w:space="0" w:color="auto"/>
            </w:tcBorders>
            <w:shd w:val="clear" w:color="auto" w:fill="auto"/>
            <w:noWrap/>
            <w:vAlign w:val="bottom"/>
            <w:hideMark/>
          </w:tcPr>
          <w:p w14:paraId="4ABB5DF8"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1110BDA7"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95-percentile quality</w:t>
            </w:r>
          </w:p>
        </w:tc>
        <w:tc>
          <w:tcPr>
            <w:tcW w:w="706" w:type="dxa"/>
            <w:tcBorders>
              <w:top w:val="nil"/>
              <w:left w:val="nil"/>
              <w:bottom w:val="single" w:sz="4" w:space="0" w:color="auto"/>
              <w:right w:val="single" w:sz="4" w:space="0" w:color="auto"/>
            </w:tcBorders>
            <w:shd w:val="clear" w:color="auto" w:fill="auto"/>
            <w:noWrap/>
            <w:vAlign w:val="bottom"/>
            <w:hideMark/>
          </w:tcPr>
          <w:p w14:paraId="4A4858E1" w14:textId="77777777" w:rsidR="00FA69C1" w:rsidRPr="00D61AA7" w:rsidRDefault="00FA69C1" w:rsidP="00650521">
            <w:pPr>
              <w:spacing w:after="0" w:line="240" w:lineRule="auto"/>
              <w:jc w:val="right"/>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xml:space="preserve">2847.9 </w:t>
            </w:r>
          </w:p>
        </w:tc>
      </w:tr>
      <w:tr w:rsidR="00FA69C1" w:rsidRPr="00D61AA7" w14:paraId="1C952FFA"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47C90AE7"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Standard deviation of quality</w:t>
            </w:r>
          </w:p>
        </w:tc>
        <w:tc>
          <w:tcPr>
            <w:tcW w:w="3235" w:type="dxa"/>
            <w:tcBorders>
              <w:top w:val="nil"/>
              <w:left w:val="nil"/>
              <w:bottom w:val="single" w:sz="4" w:space="0" w:color="auto"/>
              <w:right w:val="single" w:sz="4" w:space="0" w:color="auto"/>
            </w:tcBorders>
            <w:shd w:val="clear" w:color="auto" w:fill="auto"/>
            <w:noWrap/>
            <w:vAlign w:val="bottom"/>
            <w:hideMark/>
          </w:tcPr>
          <w:p w14:paraId="06B4278C" w14:textId="77777777" w:rsidR="00FA69C1" w:rsidRPr="00D61AA7" w:rsidRDefault="00FA69C1" w:rsidP="00650521">
            <w:pPr>
              <w:spacing w:after="0" w:line="240" w:lineRule="auto"/>
              <w:jc w:val="right"/>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xml:space="preserve">1313.6 </w:t>
            </w:r>
          </w:p>
        </w:tc>
        <w:tc>
          <w:tcPr>
            <w:tcW w:w="261" w:type="dxa"/>
            <w:tcBorders>
              <w:top w:val="nil"/>
              <w:left w:val="nil"/>
              <w:bottom w:val="single" w:sz="4" w:space="0" w:color="auto"/>
              <w:right w:val="single" w:sz="4" w:space="0" w:color="auto"/>
            </w:tcBorders>
            <w:shd w:val="clear" w:color="auto" w:fill="auto"/>
            <w:noWrap/>
            <w:vAlign w:val="bottom"/>
            <w:hideMark/>
          </w:tcPr>
          <w:p w14:paraId="485DE15A"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549B1C13"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99-percentile quality</w:t>
            </w:r>
          </w:p>
        </w:tc>
        <w:tc>
          <w:tcPr>
            <w:tcW w:w="706" w:type="dxa"/>
            <w:tcBorders>
              <w:top w:val="nil"/>
              <w:left w:val="nil"/>
              <w:bottom w:val="single" w:sz="4" w:space="0" w:color="auto"/>
              <w:right w:val="single" w:sz="4" w:space="0" w:color="auto"/>
            </w:tcBorders>
            <w:shd w:val="clear" w:color="auto" w:fill="auto"/>
            <w:noWrap/>
            <w:vAlign w:val="bottom"/>
            <w:hideMark/>
          </w:tcPr>
          <w:p w14:paraId="5D90F1B2" w14:textId="77777777" w:rsidR="00FA69C1" w:rsidRPr="00D61AA7" w:rsidRDefault="00FA69C1" w:rsidP="00650521">
            <w:pPr>
              <w:spacing w:after="0" w:line="240" w:lineRule="auto"/>
              <w:jc w:val="right"/>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xml:space="preserve">5750.5 </w:t>
            </w:r>
          </w:p>
        </w:tc>
      </w:tr>
      <w:tr w:rsidR="00FA69C1" w:rsidRPr="00D61AA7" w14:paraId="370CFA8A" w14:textId="77777777" w:rsidTr="00650521">
        <w:trPr>
          <w:trHeight w:val="225"/>
        </w:trPr>
        <w:tc>
          <w:tcPr>
            <w:tcW w:w="2652" w:type="dxa"/>
            <w:tcBorders>
              <w:top w:val="nil"/>
              <w:left w:val="single" w:sz="4" w:space="0" w:color="auto"/>
              <w:bottom w:val="single" w:sz="4" w:space="0" w:color="auto"/>
              <w:right w:val="single" w:sz="4" w:space="0" w:color="auto"/>
            </w:tcBorders>
            <w:shd w:val="clear" w:color="auto" w:fill="auto"/>
            <w:noWrap/>
            <w:vAlign w:val="bottom"/>
            <w:hideMark/>
          </w:tcPr>
          <w:p w14:paraId="225E5C65"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xml:space="preserve">   ... or 95-percentile</w:t>
            </w:r>
          </w:p>
        </w:tc>
        <w:tc>
          <w:tcPr>
            <w:tcW w:w="3235" w:type="dxa"/>
            <w:tcBorders>
              <w:top w:val="nil"/>
              <w:left w:val="nil"/>
              <w:bottom w:val="single" w:sz="4" w:space="0" w:color="auto"/>
              <w:right w:val="single" w:sz="4" w:space="0" w:color="auto"/>
            </w:tcBorders>
            <w:shd w:val="clear" w:color="auto" w:fill="auto"/>
            <w:noWrap/>
            <w:vAlign w:val="bottom"/>
            <w:hideMark/>
          </w:tcPr>
          <w:p w14:paraId="190B489D" w14:textId="77777777" w:rsidR="00FA69C1" w:rsidRPr="00D61AA7" w:rsidRDefault="00FA69C1" w:rsidP="00650521">
            <w:pPr>
              <w:spacing w:after="0" w:line="240" w:lineRule="auto"/>
              <w:jc w:val="right"/>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xml:space="preserve">2781.7 </w:t>
            </w:r>
          </w:p>
        </w:tc>
        <w:tc>
          <w:tcPr>
            <w:tcW w:w="261" w:type="dxa"/>
            <w:tcBorders>
              <w:top w:val="nil"/>
              <w:left w:val="nil"/>
              <w:bottom w:val="single" w:sz="4" w:space="0" w:color="auto"/>
              <w:right w:val="single" w:sz="4" w:space="0" w:color="auto"/>
            </w:tcBorders>
            <w:shd w:val="clear" w:color="auto" w:fill="auto"/>
            <w:noWrap/>
            <w:vAlign w:val="bottom"/>
            <w:hideMark/>
          </w:tcPr>
          <w:p w14:paraId="60ED722B"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w:t>
            </w:r>
          </w:p>
        </w:tc>
        <w:tc>
          <w:tcPr>
            <w:tcW w:w="2652" w:type="dxa"/>
            <w:tcBorders>
              <w:top w:val="nil"/>
              <w:left w:val="nil"/>
              <w:bottom w:val="single" w:sz="4" w:space="0" w:color="auto"/>
              <w:right w:val="single" w:sz="4" w:space="0" w:color="auto"/>
            </w:tcBorders>
            <w:shd w:val="clear" w:color="auto" w:fill="auto"/>
            <w:noWrap/>
            <w:vAlign w:val="bottom"/>
            <w:hideMark/>
          </w:tcPr>
          <w:p w14:paraId="1041D23C" w14:textId="77777777" w:rsidR="00FA69C1" w:rsidRPr="00D61AA7" w:rsidRDefault="00FA69C1" w:rsidP="00650521">
            <w:pPr>
              <w:spacing w:after="0" w:line="240" w:lineRule="auto"/>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99.5-percentile quality</w:t>
            </w:r>
          </w:p>
        </w:tc>
        <w:tc>
          <w:tcPr>
            <w:tcW w:w="706" w:type="dxa"/>
            <w:tcBorders>
              <w:top w:val="nil"/>
              <w:left w:val="nil"/>
              <w:bottom w:val="single" w:sz="4" w:space="0" w:color="auto"/>
              <w:right w:val="single" w:sz="4" w:space="0" w:color="auto"/>
            </w:tcBorders>
            <w:shd w:val="clear" w:color="auto" w:fill="auto"/>
            <w:noWrap/>
            <w:vAlign w:val="bottom"/>
            <w:hideMark/>
          </w:tcPr>
          <w:p w14:paraId="482B0FE1" w14:textId="77777777" w:rsidR="00FA69C1" w:rsidRPr="00D61AA7" w:rsidRDefault="00FA69C1" w:rsidP="00650521">
            <w:pPr>
              <w:spacing w:after="0" w:line="240" w:lineRule="auto"/>
              <w:jc w:val="right"/>
              <w:rPr>
                <w:rFonts w:ascii="Arial" w:eastAsia="Times New Roman" w:hAnsi="Arial" w:cs="Arial"/>
                <w:color w:val="000000"/>
                <w:sz w:val="16"/>
                <w:szCs w:val="16"/>
                <w:lang w:eastAsia="en-GB"/>
              </w:rPr>
            </w:pPr>
            <w:r w:rsidRPr="00D61AA7">
              <w:rPr>
                <w:rFonts w:ascii="Arial" w:eastAsia="Times New Roman" w:hAnsi="Arial" w:cs="Arial"/>
                <w:color w:val="000000"/>
                <w:sz w:val="16"/>
                <w:szCs w:val="16"/>
                <w:lang w:eastAsia="en-GB"/>
              </w:rPr>
              <w:t xml:space="preserve">6956.6 </w:t>
            </w:r>
          </w:p>
        </w:tc>
      </w:tr>
    </w:tbl>
    <w:p w14:paraId="07F444C5" w14:textId="77777777" w:rsidR="00FA69C1" w:rsidRPr="00927C09" w:rsidRDefault="00FA69C1" w:rsidP="00FA69C1">
      <w:pPr>
        <w:spacing w:before="120" w:after="240" w:line="240"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The forwards calculation above shows that utilisation of the full permitted load would maintain ‘</w:t>
      </w:r>
      <w:r>
        <w:rPr>
          <w:rFonts w:ascii="Arial" w:eastAsia="Calibri" w:hAnsi="Arial" w:cs="Arial"/>
          <w:b/>
          <w:bCs/>
          <w:color w:val="000000"/>
          <w:sz w:val="24"/>
          <w:szCs w:val="24"/>
          <w:lang w:eastAsia="en-GB"/>
        </w:rPr>
        <w:t>High</w:t>
      </w:r>
      <w:r>
        <w:rPr>
          <w:rFonts w:ascii="Arial" w:eastAsia="Calibri" w:hAnsi="Arial" w:cs="Arial"/>
          <w:color w:val="000000"/>
          <w:sz w:val="24"/>
          <w:szCs w:val="24"/>
          <w:lang w:eastAsia="en-GB"/>
        </w:rPr>
        <w:t>’ class (0.025mg/l).</w:t>
      </w:r>
    </w:p>
    <w:p w14:paraId="40FEFBBA" w14:textId="77777777" w:rsidR="00FA69C1" w:rsidRPr="0032729A" w:rsidRDefault="00FA69C1" w:rsidP="00FA69C1">
      <w:pPr>
        <w:spacing w:before="120" w:after="240" w:line="240" w:lineRule="auto"/>
        <w:rPr>
          <w:rFonts w:ascii="Arial" w:eastAsia="Calibri" w:hAnsi="Arial" w:cs="Arial"/>
          <w:b/>
          <w:bCs/>
          <w:color w:val="000000"/>
          <w:sz w:val="24"/>
          <w:szCs w:val="24"/>
          <w:lang w:eastAsia="en-GB"/>
        </w:rPr>
      </w:pPr>
      <w:r w:rsidRPr="00927C09">
        <w:rPr>
          <w:rFonts w:ascii="Arial" w:eastAsia="Calibri" w:hAnsi="Arial" w:cs="Arial"/>
          <w:b/>
          <w:bCs/>
          <w:color w:val="000000"/>
          <w:sz w:val="24"/>
          <w:szCs w:val="24"/>
          <w:lang w:eastAsia="en-GB"/>
        </w:rPr>
        <w:t xml:space="preserve">It is therefore acceptable that the current </w:t>
      </w:r>
      <w:r>
        <w:rPr>
          <w:rFonts w:ascii="Arial" w:eastAsia="Calibri" w:hAnsi="Arial" w:cs="Arial"/>
          <w:b/>
          <w:bCs/>
          <w:color w:val="000000"/>
          <w:sz w:val="24"/>
          <w:szCs w:val="24"/>
          <w:lang w:eastAsia="en-GB"/>
        </w:rPr>
        <w:t xml:space="preserve">maximum </w:t>
      </w:r>
      <w:r w:rsidRPr="00927C09">
        <w:rPr>
          <w:rFonts w:ascii="Arial" w:eastAsia="Calibri" w:hAnsi="Arial" w:cs="Arial"/>
          <w:b/>
          <w:bCs/>
          <w:color w:val="000000"/>
          <w:sz w:val="24"/>
          <w:szCs w:val="24"/>
          <w:lang w:eastAsia="en-GB"/>
        </w:rPr>
        <w:t xml:space="preserve">limit of </w:t>
      </w:r>
      <w:r>
        <w:rPr>
          <w:rFonts w:ascii="Arial" w:eastAsia="Calibri" w:hAnsi="Arial" w:cs="Arial"/>
          <w:b/>
          <w:bCs/>
          <w:color w:val="000000"/>
          <w:sz w:val="24"/>
          <w:szCs w:val="24"/>
          <w:lang w:eastAsia="en-GB"/>
        </w:rPr>
        <w:t>6</w:t>
      </w:r>
      <w:r w:rsidRPr="00927C09">
        <w:rPr>
          <w:rFonts w:ascii="Arial" w:eastAsia="Calibri" w:hAnsi="Arial" w:cs="Arial"/>
          <w:b/>
          <w:bCs/>
          <w:color w:val="000000"/>
          <w:sz w:val="24"/>
          <w:szCs w:val="24"/>
          <w:lang w:eastAsia="en-GB"/>
        </w:rPr>
        <w:t>mg/l is maintained.</w:t>
      </w:r>
    </w:p>
    <w:p w14:paraId="110BF753" w14:textId="77777777" w:rsidR="00FA69C1" w:rsidRPr="00690576" w:rsidRDefault="00FA69C1" w:rsidP="00FA69C1">
      <w:pPr>
        <w:spacing w:before="120" w:after="240" w:line="240" w:lineRule="auto"/>
        <w:rPr>
          <w:rFonts w:ascii="Arial" w:eastAsia="Calibri" w:hAnsi="Arial" w:cs="Times New Roman"/>
          <w:color w:val="000000"/>
          <w:sz w:val="24"/>
          <w:szCs w:val="24"/>
          <w:lang w:eastAsia="en-GB"/>
        </w:rPr>
      </w:pPr>
    </w:p>
    <w:p w14:paraId="131BDC15" w14:textId="77777777" w:rsidR="00FA69C1" w:rsidRDefault="00FA69C1" w:rsidP="00FA69C1">
      <w:pPr>
        <w:keepNext/>
        <w:keepLines/>
        <w:spacing w:before="360" w:after="120" w:line="240" w:lineRule="auto"/>
        <w:outlineLvl w:val="1"/>
        <w:rPr>
          <w:rFonts w:ascii="Arial" w:eastAsia="Calibri" w:hAnsi="Arial" w:cs="Times New Roman"/>
          <w:b/>
          <w:bCs/>
          <w:color w:val="005546"/>
          <w:sz w:val="28"/>
          <w:szCs w:val="26"/>
          <w:lang w:eastAsia="en-GB"/>
        </w:rPr>
      </w:pPr>
      <w:r w:rsidRPr="00651CE0">
        <w:rPr>
          <w:rFonts w:ascii="Arial" w:eastAsia="Calibri" w:hAnsi="Arial" w:cs="Times New Roman"/>
          <w:b/>
          <w:bCs/>
          <w:color w:val="005546"/>
          <w:sz w:val="28"/>
          <w:szCs w:val="26"/>
          <w:lang w:eastAsia="en-GB"/>
        </w:rPr>
        <w:t xml:space="preserve">Assessment </w:t>
      </w:r>
      <w:r>
        <w:rPr>
          <w:rFonts w:ascii="Arial" w:eastAsia="Calibri" w:hAnsi="Arial" w:cs="Times New Roman"/>
          <w:b/>
          <w:bCs/>
          <w:color w:val="005546"/>
          <w:sz w:val="28"/>
          <w:szCs w:val="26"/>
          <w:lang w:eastAsia="en-GB"/>
        </w:rPr>
        <w:t>of BOD</w:t>
      </w:r>
    </w:p>
    <w:p w14:paraId="2ED6DC8F" w14:textId="77777777" w:rsidR="00FA69C1" w:rsidRDefault="00FA69C1" w:rsidP="00FA69C1">
      <w:pPr>
        <w:keepNext/>
        <w:keepLines/>
        <w:spacing w:before="360" w:after="120" w:line="240" w:lineRule="auto"/>
        <w:outlineLvl w:val="1"/>
        <w:rPr>
          <w:rFonts w:ascii="Arial" w:eastAsia="Calibri" w:hAnsi="Arial" w:cs="Times New Roman"/>
          <w:sz w:val="24"/>
          <w:szCs w:val="24"/>
          <w:lang w:eastAsia="en-GB"/>
        </w:rPr>
      </w:pPr>
      <w:r>
        <w:rPr>
          <w:rFonts w:ascii="Arial" w:eastAsia="Calibri" w:hAnsi="Arial" w:cs="Times New Roman"/>
          <w:sz w:val="24"/>
          <w:szCs w:val="24"/>
          <w:lang w:eastAsia="en-GB"/>
        </w:rPr>
        <w:t xml:space="preserve">No downstream or upstream data is available for BOD in the Afon </w:t>
      </w:r>
      <w:proofErr w:type="spellStart"/>
      <w:r>
        <w:rPr>
          <w:rFonts w:ascii="Arial" w:eastAsia="Calibri" w:hAnsi="Arial" w:cs="Times New Roman"/>
          <w:sz w:val="24"/>
          <w:szCs w:val="24"/>
          <w:lang w:eastAsia="en-GB"/>
        </w:rPr>
        <w:t>Erch</w:t>
      </w:r>
      <w:proofErr w:type="spellEnd"/>
      <w:r>
        <w:rPr>
          <w:rFonts w:ascii="Arial" w:eastAsia="Calibri" w:hAnsi="Arial" w:cs="Times New Roman"/>
          <w:sz w:val="24"/>
          <w:szCs w:val="24"/>
          <w:lang w:eastAsia="en-GB"/>
        </w:rPr>
        <w:t>. However, there is available data for % saturation of dissolved oxygen within the receiving watercourse:</w:t>
      </w:r>
    </w:p>
    <w:tbl>
      <w:tblPr>
        <w:tblW w:w="7220" w:type="dxa"/>
        <w:tblLook w:val="04A0" w:firstRow="1" w:lastRow="0" w:firstColumn="1" w:lastColumn="0" w:noHBand="0" w:noVBand="1"/>
      </w:tblPr>
      <w:tblGrid>
        <w:gridCol w:w="2480"/>
        <w:gridCol w:w="3780"/>
        <w:gridCol w:w="960"/>
      </w:tblGrid>
      <w:tr w:rsidR="00FA69C1" w:rsidRPr="00C36ADF" w14:paraId="1A80693D" w14:textId="77777777" w:rsidTr="00650521">
        <w:trPr>
          <w:trHeight w:val="290"/>
        </w:trPr>
        <w:tc>
          <w:tcPr>
            <w:tcW w:w="2480" w:type="dxa"/>
            <w:tcBorders>
              <w:top w:val="single" w:sz="4" w:space="0" w:color="auto"/>
              <w:left w:val="single" w:sz="4" w:space="0" w:color="auto"/>
              <w:bottom w:val="single" w:sz="4" w:space="0" w:color="auto"/>
              <w:right w:val="single" w:sz="4" w:space="0" w:color="auto"/>
            </w:tcBorders>
            <w:shd w:val="clear" w:color="5B9BD5" w:fill="5B9BD5"/>
            <w:noWrap/>
            <w:vAlign w:val="bottom"/>
            <w:hideMark/>
          </w:tcPr>
          <w:p w14:paraId="03D82601" w14:textId="77777777" w:rsidR="00FA69C1" w:rsidRPr="00C36ADF" w:rsidRDefault="00FA69C1" w:rsidP="00650521">
            <w:pPr>
              <w:spacing w:after="0" w:line="240" w:lineRule="auto"/>
              <w:rPr>
                <w:rFonts w:ascii="Calibri" w:eastAsia="Times New Roman" w:hAnsi="Calibri" w:cs="Calibri"/>
                <w:b/>
                <w:bCs/>
                <w:color w:val="FFFFFF"/>
                <w:lang w:eastAsia="en-GB"/>
              </w:rPr>
            </w:pPr>
            <w:r w:rsidRPr="00C36ADF">
              <w:rPr>
                <w:rFonts w:ascii="Calibri" w:eastAsia="Times New Roman" w:hAnsi="Calibri" w:cs="Calibri"/>
                <w:b/>
                <w:bCs/>
                <w:color w:val="FFFFFF"/>
                <w:lang w:eastAsia="en-GB"/>
              </w:rPr>
              <w:t xml:space="preserve">Sampling </w:t>
            </w:r>
            <w:proofErr w:type="spellStart"/>
            <w:r w:rsidRPr="00C36ADF">
              <w:rPr>
                <w:rFonts w:ascii="Calibri" w:eastAsia="Times New Roman" w:hAnsi="Calibri" w:cs="Calibri"/>
                <w:b/>
                <w:bCs/>
                <w:color w:val="FFFFFF"/>
                <w:lang w:eastAsia="en-GB"/>
              </w:rPr>
              <w:t>Date&amp;Time</w:t>
            </w:r>
            <w:proofErr w:type="spellEnd"/>
          </w:p>
        </w:tc>
        <w:tc>
          <w:tcPr>
            <w:tcW w:w="3780" w:type="dxa"/>
            <w:tcBorders>
              <w:top w:val="single" w:sz="4" w:space="0" w:color="auto"/>
              <w:left w:val="single" w:sz="4" w:space="0" w:color="auto"/>
              <w:bottom w:val="single" w:sz="4" w:space="0" w:color="auto"/>
              <w:right w:val="single" w:sz="4" w:space="0" w:color="auto"/>
            </w:tcBorders>
            <w:shd w:val="clear" w:color="5B9BD5" w:fill="5B9BD5"/>
            <w:noWrap/>
            <w:vAlign w:val="bottom"/>
            <w:hideMark/>
          </w:tcPr>
          <w:p w14:paraId="1636B5DA" w14:textId="77777777" w:rsidR="00FA69C1" w:rsidRPr="00C36ADF" w:rsidRDefault="00FA69C1" w:rsidP="00650521">
            <w:pPr>
              <w:spacing w:after="0" w:line="240" w:lineRule="auto"/>
              <w:rPr>
                <w:rFonts w:ascii="Calibri" w:eastAsia="Times New Roman" w:hAnsi="Calibri" w:cs="Calibri"/>
                <w:b/>
                <w:bCs/>
                <w:color w:val="FFFFFF"/>
                <w:lang w:eastAsia="en-GB"/>
              </w:rPr>
            </w:pPr>
            <w:r w:rsidRPr="00C36ADF">
              <w:rPr>
                <w:rFonts w:ascii="Calibri" w:eastAsia="Times New Roman" w:hAnsi="Calibri" w:cs="Calibri"/>
                <w:b/>
                <w:bCs/>
                <w:color w:val="FFFFFF"/>
                <w:lang w:eastAsia="en-GB"/>
              </w:rPr>
              <w:t>Parameter Name</w:t>
            </w:r>
          </w:p>
        </w:tc>
        <w:tc>
          <w:tcPr>
            <w:tcW w:w="960" w:type="dxa"/>
            <w:tcBorders>
              <w:top w:val="single" w:sz="4" w:space="0" w:color="auto"/>
              <w:left w:val="single" w:sz="4" w:space="0" w:color="auto"/>
              <w:bottom w:val="single" w:sz="4" w:space="0" w:color="auto"/>
              <w:right w:val="single" w:sz="4" w:space="0" w:color="auto"/>
            </w:tcBorders>
            <w:shd w:val="clear" w:color="5B9BD5" w:fill="5B9BD5"/>
            <w:noWrap/>
            <w:vAlign w:val="bottom"/>
            <w:hideMark/>
          </w:tcPr>
          <w:p w14:paraId="4BEB3C98" w14:textId="77777777" w:rsidR="00FA69C1" w:rsidRPr="00C36ADF" w:rsidRDefault="00FA69C1" w:rsidP="00650521">
            <w:pPr>
              <w:spacing w:after="0" w:line="240" w:lineRule="auto"/>
              <w:rPr>
                <w:rFonts w:ascii="Calibri" w:eastAsia="Times New Roman" w:hAnsi="Calibri" w:cs="Calibri"/>
                <w:b/>
                <w:bCs/>
                <w:color w:val="FFFFFF"/>
                <w:lang w:eastAsia="en-GB"/>
              </w:rPr>
            </w:pPr>
            <w:r w:rsidRPr="00C36ADF">
              <w:rPr>
                <w:rFonts w:ascii="Calibri" w:eastAsia="Times New Roman" w:hAnsi="Calibri" w:cs="Calibri"/>
                <w:b/>
                <w:bCs/>
                <w:color w:val="FFFFFF"/>
                <w:lang w:eastAsia="en-GB"/>
              </w:rPr>
              <w:t>Value (%)</w:t>
            </w:r>
          </w:p>
        </w:tc>
      </w:tr>
      <w:tr w:rsidR="00FA69C1" w:rsidRPr="00C36ADF" w14:paraId="2E637920" w14:textId="77777777" w:rsidTr="00650521">
        <w:trPr>
          <w:trHeight w:val="290"/>
        </w:trPr>
        <w:tc>
          <w:tcPr>
            <w:tcW w:w="248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B5210B7" w14:textId="77777777" w:rsidR="00FA69C1" w:rsidRPr="00C36ADF" w:rsidRDefault="00FA69C1" w:rsidP="00650521">
            <w:pPr>
              <w:spacing w:after="0" w:line="240" w:lineRule="auto"/>
              <w:jc w:val="right"/>
              <w:rPr>
                <w:rFonts w:ascii="Calibri" w:eastAsia="Times New Roman" w:hAnsi="Calibri" w:cs="Calibri"/>
                <w:color w:val="000000"/>
                <w:lang w:eastAsia="en-GB"/>
              </w:rPr>
            </w:pPr>
            <w:r w:rsidRPr="00C36ADF">
              <w:rPr>
                <w:rFonts w:ascii="Calibri" w:eastAsia="Times New Roman" w:hAnsi="Calibri" w:cs="Calibri"/>
                <w:color w:val="000000"/>
                <w:lang w:eastAsia="en-GB"/>
              </w:rPr>
              <w:t>05/02/2014 12:50</w:t>
            </w:r>
          </w:p>
        </w:tc>
        <w:tc>
          <w:tcPr>
            <w:tcW w:w="378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658283B" w14:textId="77777777" w:rsidR="00FA69C1" w:rsidRPr="00C36ADF" w:rsidRDefault="00FA69C1" w:rsidP="00650521">
            <w:pPr>
              <w:spacing w:after="0" w:line="240" w:lineRule="auto"/>
              <w:rPr>
                <w:rFonts w:ascii="Calibri" w:eastAsia="Times New Roman" w:hAnsi="Calibri" w:cs="Calibri"/>
                <w:color w:val="000000"/>
                <w:lang w:eastAsia="en-GB"/>
              </w:rPr>
            </w:pPr>
            <w:r w:rsidRPr="00C36ADF">
              <w:rPr>
                <w:rFonts w:ascii="Calibri" w:eastAsia="Times New Roman" w:hAnsi="Calibri" w:cs="Calibri"/>
                <w:color w:val="000000"/>
                <w:lang w:eastAsia="en-GB"/>
              </w:rPr>
              <w:t>Oxygen, Dissolved, % Saturation</w:t>
            </w:r>
          </w:p>
        </w:tc>
        <w:tc>
          <w:tcPr>
            <w:tcW w:w="96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F0C1A8E" w14:textId="77777777" w:rsidR="00FA69C1" w:rsidRPr="00C36ADF" w:rsidRDefault="00FA69C1" w:rsidP="00650521">
            <w:pPr>
              <w:spacing w:after="0" w:line="240" w:lineRule="auto"/>
              <w:jc w:val="right"/>
              <w:rPr>
                <w:rFonts w:ascii="Calibri" w:eastAsia="Times New Roman" w:hAnsi="Calibri" w:cs="Calibri"/>
                <w:color w:val="000000"/>
                <w:lang w:eastAsia="en-GB"/>
              </w:rPr>
            </w:pPr>
            <w:r w:rsidRPr="00C36ADF">
              <w:rPr>
                <w:rFonts w:ascii="Calibri" w:eastAsia="Times New Roman" w:hAnsi="Calibri" w:cs="Calibri"/>
                <w:color w:val="000000"/>
                <w:lang w:eastAsia="en-GB"/>
              </w:rPr>
              <w:t>103.7</w:t>
            </w:r>
          </w:p>
        </w:tc>
      </w:tr>
      <w:tr w:rsidR="00FA69C1" w:rsidRPr="00C36ADF" w14:paraId="55893B2B" w14:textId="77777777" w:rsidTr="00650521">
        <w:trPr>
          <w:trHeight w:val="290"/>
        </w:trPr>
        <w:tc>
          <w:tcPr>
            <w:tcW w:w="2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2A9BAA" w14:textId="77777777" w:rsidR="00FA69C1" w:rsidRPr="00C36ADF" w:rsidRDefault="00FA69C1" w:rsidP="00650521">
            <w:pPr>
              <w:spacing w:after="0" w:line="240" w:lineRule="auto"/>
              <w:jc w:val="right"/>
              <w:rPr>
                <w:rFonts w:ascii="Calibri" w:eastAsia="Times New Roman" w:hAnsi="Calibri" w:cs="Calibri"/>
                <w:color w:val="000000"/>
                <w:lang w:eastAsia="en-GB"/>
              </w:rPr>
            </w:pPr>
            <w:r w:rsidRPr="00C36ADF">
              <w:rPr>
                <w:rFonts w:ascii="Calibri" w:eastAsia="Times New Roman" w:hAnsi="Calibri" w:cs="Calibri"/>
                <w:color w:val="000000"/>
                <w:lang w:eastAsia="en-GB"/>
              </w:rPr>
              <w:t>27/08/2014 10:55</w:t>
            </w:r>
          </w:p>
        </w:tc>
        <w:tc>
          <w:tcPr>
            <w:tcW w:w="3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A296D6" w14:textId="77777777" w:rsidR="00FA69C1" w:rsidRPr="00C36ADF" w:rsidRDefault="00FA69C1" w:rsidP="00650521">
            <w:pPr>
              <w:spacing w:after="0" w:line="240" w:lineRule="auto"/>
              <w:rPr>
                <w:rFonts w:ascii="Calibri" w:eastAsia="Times New Roman" w:hAnsi="Calibri" w:cs="Calibri"/>
                <w:color w:val="000000"/>
                <w:lang w:eastAsia="en-GB"/>
              </w:rPr>
            </w:pPr>
            <w:r w:rsidRPr="00C36ADF">
              <w:rPr>
                <w:rFonts w:ascii="Calibri" w:eastAsia="Times New Roman" w:hAnsi="Calibri" w:cs="Calibri"/>
                <w:color w:val="000000"/>
                <w:lang w:eastAsia="en-GB"/>
              </w:rPr>
              <w:t>Oxygen, Dissolved, % Saturation</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814D8F" w14:textId="77777777" w:rsidR="00FA69C1" w:rsidRPr="00C36ADF" w:rsidRDefault="00FA69C1" w:rsidP="00650521">
            <w:pPr>
              <w:spacing w:after="0" w:line="240" w:lineRule="auto"/>
              <w:jc w:val="right"/>
              <w:rPr>
                <w:rFonts w:ascii="Calibri" w:eastAsia="Times New Roman" w:hAnsi="Calibri" w:cs="Calibri"/>
                <w:color w:val="000000"/>
                <w:lang w:eastAsia="en-GB"/>
              </w:rPr>
            </w:pPr>
            <w:r w:rsidRPr="00C36ADF">
              <w:rPr>
                <w:rFonts w:ascii="Calibri" w:eastAsia="Times New Roman" w:hAnsi="Calibri" w:cs="Calibri"/>
                <w:color w:val="000000"/>
                <w:lang w:eastAsia="en-GB"/>
              </w:rPr>
              <w:t>111</w:t>
            </w:r>
          </w:p>
        </w:tc>
      </w:tr>
      <w:tr w:rsidR="00FA69C1" w:rsidRPr="00C36ADF" w14:paraId="2B9460F0" w14:textId="77777777" w:rsidTr="00650521">
        <w:trPr>
          <w:trHeight w:val="290"/>
        </w:trPr>
        <w:tc>
          <w:tcPr>
            <w:tcW w:w="248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CAFC0C2" w14:textId="77777777" w:rsidR="00FA69C1" w:rsidRPr="00C36ADF" w:rsidRDefault="00FA69C1" w:rsidP="00650521">
            <w:pPr>
              <w:spacing w:after="0" w:line="240" w:lineRule="auto"/>
              <w:jc w:val="right"/>
              <w:rPr>
                <w:rFonts w:ascii="Calibri" w:eastAsia="Times New Roman" w:hAnsi="Calibri" w:cs="Calibri"/>
                <w:color w:val="000000"/>
                <w:lang w:eastAsia="en-GB"/>
              </w:rPr>
            </w:pPr>
            <w:r w:rsidRPr="00C36ADF">
              <w:rPr>
                <w:rFonts w:ascii="Calibri" w:eastAsia="Times New Roman" w:hAnsi="Calibri" w:cs="Calibri"/>
                <w:color w:val="000000"/>
                <w:lang w:eastAsia="en-GB"/>
              </w:rPr>
              <w:t>23/10/2014 12:05</w:t>
            </w:r>
          </w:p>
        </w:tc>
        <w:tc>
          <w:tcPr>
            <w:tcW w:w="378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D8287AD" w14:textId="77777777" w:rsidR="00FA69C1" w:rsidRPr="00C36ADF" w:rsidRDefault="00FA69C1" w:rsidP="00650521">
            <w:pPr>
              <w:spacing w:after="0" w:line="240" w:lineRule="auto"/>
              <w:rPr>
                <w:rFonts w:ascii="Calibri" w:eastAsia="Times New Roman" w:hAnsi="Calibri" w:cs="Calibri"/>
                <w:color w:val="000000"/>
                <w:lang w:eastAsia="en-GB"/>
              </w:rPr>
            </w:pPr>
            <w:r w:rsidRPr="00C36ADF">
              <w:rPr>
                <w:rFonts w:ascii="Calibri" w:eastAsia="Times New Roman" w:hAnsi="Calibri" w:cs="Calibri"/>
                <w:color w:val="000000"/>
                <w:lang w:eastAsia="en-GB"/>
              </w:rPr>
              <w:t>Oxygen, Dissolved, % Saturation</w:t>
            </w:r>
          </w:p>
        </w:tc>
        <w:tc>
          <w:tcPr>
            <w:tcW w:w="96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39BD057" w14:textId="77777777" w:rsidR="00FA69C1" w:rsidRPr="00C36ADF" w:rsidRDefault="00FA69C1" w:rsidP="00650521">
            <w:pPr>
              <w:spacing w:after="0" w:line="240" w:lineRule="auto"/>
              <w:jc w:val="right"/>
              <w:rPr>
                <w:rFonts w:ascii="Calibri" w:eastAsia="Times New Roman" w:hAnsi="Calibri" w:cs="Calibri"/>
                <w:color w:val="000000"/>
                <w:lang w:eastAsia="en-GB"/>
              </w:rPr>
            </w:pPr>
            <w:r w:rsidRPr="00C36ADF">
              <w:rPr>
                <w:rFonts w:ascii="Calibri" w:eastAsia="Times New Roman" w:hAnsi="Calibri" w:cs="Calibri"/>
                <w:color w:val="000000"/>
                <w:lang w:eastAsia="en-GB"/>
              </w:rPr>
              <w:t>94.6</w:t>
            </w:r>
          </w:p>
        </w:tc>
      </w:tr>
      <w:tr w:rsidR="00FA69C1" w:rsidRPr="00C36ADF" w14:paraId="610F605E" w14:textId="77777777" w:rsidTr="00650521">
        <w:trPr>
          <w:trHeight w:val="290"/>
        </w:trPr>
        <w:tc>
          <w:tcPr>
            <w:tcW w:w="2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57AE07" w14:textId="77777777" w:rsidR="00FA69C1" w:rsidRPr="00C36ADF" w:rsidRDefault="00FA69C1" w:rsidP="00650521">
            <w:pPr>
              <w:spacing w:after="0" w:line="240" w:lineRule="auto"/>
              <w:jc w:val="right"/>
              <w:rPr>
                <w:rFonts w:ascii="Calibri" w:eastAsia="Times New Roman" w:hAnsi="Calibri" w:cs="Calibri"/>
                <w:color w:val="000000"/>
                <w:lang w:eastAsia="en-GB"/>
              </w:rPr>
            </w:pPr>
            <w:r w:rsidRPr="00C36ADF">
              <w:rPr>
                <w:rFonts w:ascii="Calibri" w:eastAsia="Times New Roman" w:hAnsi="Calibri" w:cs="Calibri"/>
                <w:color w:val="000000"/>
                <w:lang w:eastAsia="en-GB"/>
              </w:rPr>
              <w:lastRenderedPageBreak/>
              <w:t>12/02/2015 11:45</w:t>
            </w:r>
          </w:p>
        </w:tc>
        <w:tc>
          <w:tcPr>
            <w:tcW w:w="3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BC3064" w14:textId="77777777" w:rsidR="00FA69C1" w:rsidRPr="00C36ADF" w:rsidRDefault="00FA69C1" w:rsidP="00650521">
            <w:pPr>
              <w:spacing w:after="0" w:line="240" w:lineRule="auto"/>
              <w:rPr>
                <w:rFonts w:ascii="Calibri" w:eastAsia="Times New Roman" w:hAnsi="Calibri" w:cs="Calibri"/>
                <w:color w:val="000000"/>
                <w:lang w:eastAsia="en-GB"/>
              </w:rPr>
            </w:pPr>
            <w:r w:rsidRPr="00C36ADF">
              <w:rPr>
                <w:rFonts w:ascii="Calibri" w:eastAsia="Times New Roman" w:hAnsi="Calibri" w:cs="Calibri"/>
                <w:color w:val="000000"/>
                <w:lang w:eastAsia="en-GB"/>
              </w:rPr>
              <w:t>Oxygen, Dissolved, % Saturation</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992AE4" w14:textId="77777777" w:rsidR="00FA69C1" w:rsidRPr="00C36ADF" w:rsidRDefault="00FA69C1" w:rsidP="00650521">
            <w:pPr>
              <w:spacing w:after="0" w:line="240" w:lineRule="auto"/>
              <w:jc w:val="right"/>
              <w:rPr>
                <w:rFonts w:ascii="Calibri" w:eastAsia="Times New Roman" w:hAnsi="Calibri" w:cs="Calibri"/>
                <w:color w:val="000000"/>
                <w:lang w:eastAsia="en-GB"/>
              </w:rPr>
            </w:pPr>
            <w:r w:rsidRPr="00C36ADF">
              <w:rPr>
                <w:rFonts w:ascii="Calibri" w:eastAsia="Times New Roman" w:hAnsi="Calibri" w:cs="Calibri"/>
                <w:color w:val="000000"/>
                <w:lang w:eastAsia="en-GB"/>
              </w:rPr>
              <w:t>99</w:t>
            </w:r>
          </w:p>
        </w:tc>
      </w:tr>
      <w:tr w:rsidR="00FA69C1" w:rsidRPr="00C36ADF" w14:paraId="1E34FD47" w14:textId="77777777" w:rsidTr="00650521">
        <w:trPr>
          <w:trHeight w:val="290"/>
        </w:trPr>
        <w:tc>
          <w:tcPr>
            <w:tcW w:w="248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5F0D396" w14:textId="77777777" w:rsidR="00FA69C1" w:rsidRPr="00C36ADF" w:rsidRDefault="00FA69C1" w:rsidP="00650521">
            <w:pPr>
              <w:spacing w:after="0" w:line="240" w:lineRule="auto"/>
              <w:jc w:val="right"/>
              <w:rPr>
                <w:rFonts w:ascii="Calibri" w:eastAsia="Times New Roman" w:hAnsi="Calibri" w:cs="Calibri"/>
                <w:color w:val="000000"/>
                <w:lang w:eastAsia="en-GB"/>
              </w:rPr>
            </w:pPr>
            <w:r w:rsidRPr="00C36ADF">
              <w:rPr>
                <w:rFonts w:ascii="Calibri" w:eastAsia="Times New Roman" w:hAnsi="Calibri" w:cs="Calibri"/>
                <w:color w:val="000000"/>
                <w:lang w:eastAsia="en-GB"/>
              </w:rPr>
              <w:t>11/05/2015 12:25</w:t>
            </w:r>
          </w:p>
        </w:tc>
        <w:tc>
          <w:tcPr>
            <w:tcW w:w="378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2F1E860" w14:textId="77777777" w:rsidR="00FA69C1" w:rsidRPr="00C36ADF" w:rsidRDefault="00FA69C1" w:rsidP="00650521">
            <w:pPr>
              <w:spacing w:after="0" w:line="240" w:lineRule="auto"/>
              <w:rPr>
                <w:rFonts w:ascii="Calibri" w:eastAsia="Times New Roman" w:hAnsi="Calibri" w:cs="Calibri"/>
                <w:color w:val="000000"/>
                <w:lang w:eastAsia="en-GB"/>
              </w:rPr>
            </w:pPr>
            <w:r w:rsidRPr="00C36ADF">
              <w:rPr>
                <w:rFonts w:ascii="Calibri" w:eastAsia="Times New Roman" w:hAnsi="Calibri" w:cs="Calibri"/>
                <w:color w:val="000000"/>
                <w:lang w:eastAsia="en-GB"/>
              </w:rPr>
              <w:t>Oxygen, Dissolved, % Saturation</w:t>
            </w:r>
          </w:p>
        </w:tc>
        <w:tc>
          <w:tcPr>
            <w:tcW w:w="96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56C7E45" w14:textId="77777777" w:rsidR="00FA69C1" w:rsidRPr="00C36ADF" w:rsidRDefault="00FA69C1" w:rsidP="00650521">
            <w:pPr>
              <w:spacing w:after="0" w:line="240" w:lineRule="auto"/>
              <w:jc w:val="right"/>
              <w:rPr>
                <w:rFonts w:ascii="Calibri" w:eastAsia="Times New Roman" w:hAnsi="Calibri" w:cs="Calibri"/>
                <w:color w:val="000000"/>
                <w:lang w:eastAsia="en-GB"/>
              </w:rPr>
            </w:pPr>
            <w:r w:rsidRPr="00C36ADF">
              <w:rPr>
                <w:rFonts w:ascii="Calibri" w:eastAsia="Times New Roman" w:hAnsi="Calibri" w:cs="Calibri"/>
                <w:color w:val="000000"/>
                <w:lang w:eastAsia="en-GB"/>
              </w:rPr>
              <w:t>102</w:t>
            </w:r>
          </w:p>
        </w:tc>
      </w:tr>
      <w:tr w:rsidR="00FA69C1" w:rsidRPr="00C36ADF" w14:paraId="5D567C35" w14:textId="77777777" w:rsidTr="00650521">
        <w:trPr>
          <w:trHeight w:val="290"/>
        </w:trPr>
        <w:tc>
          <w:tcPr>
            <w:tcW w:w="2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E548F5" w14:textId="77777777" w:rsidR="00FA69C1" w:rsidRPr="00C36ADF" w:rsidRDefault="00FA69C1" w:rsidP="00650521">
            <w:pPr>
              <w:spacing w:after="0" w:line="240" w:lineRule="auto"/>
              <w:jc w:val="right"/>
              <w:rPr>
                <w:rFonts w:ascii="Calibri" w:eastAsia="Times New Roman" w:hAnsi="Calibri" w:cs="Calibri"/>
                <w:color w:val="000000"/>
                <w:lang w:eastAsia="en-GB"/>
              </w:rPr>
            </w:pPr>
            <w:r w:rsidRPr="00C36ADF">
              <w:rPr>
                <w:rFonts w:ascii="Calibri" w:eastAsia="Times New Roman" w:hAnsi="Calibri" w:cs="Calibri"/>
                <w:color w:val="000000"/>
                <w:lang w:eastAsia="en-GB"/>
              </w:rPr>
              <w:t>04/08/2015 13:45</w:t>
            </w:r>
          </w:p>
        </w:tc>
        <w:tc>
          <w:tcPr>
            <w:tcW w:w="3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2CD9BE" w14:textId="77777777" w:rsidR="00FA69C1" w:rsidRPr="00C36ADF" w:rsidRDefault="00FA69C1" w:rsidP="00650521">
            <w:pPr>
              <w:spacing w:after="0" w:line="240" w:lineRule="auto"/>
              <w:rPr>
                <w:rFonts w:ascii="Calibri" w:eastAsia="Times New Roman" w:hAnsi="Calibri" w:cs="Calibri"/>
                <w:color w:val="000000"/>
                <w:lang w:eastAsia="en-GB"/>
              </w:rPr>
            </w:pPr>
            <w:r w:rsidRPr="00C36ADF">
              <w:rPr>
                <w:rFonts w:ascii="Calibri" w:eastAsia="Times New Roman" w:hAnsi="Calibri" w:cs="Calibri"/>
                <w:color w:val="000000"/>
                <w:lang w:eastAsia="en-GB"/>
              </w:rPr>
              <w:t>Oxygen, Dissolved, % Saturation</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A9EF84" w14:textId="77777777" w:rsidR="00FA69C1" w:rsidRPr="00C36ADF" w:rsidRDefault="00FA69C1" w:rsidP="00650521">
            <w:pPr>
              <w:spacing w:after="0" w:line="240" w:lineRule="auto"/>
              <w:jc w:val="right"/>
              <w:rPr>
                <w:rFonts w:ascii="Calibri" w:eastAsia="Times New Roman" w:hAnsi="Calibri" w:cs="Calibri"/>
                <w:color w:val="000000"/>
                <w:lang w:eastAsia="en-GB"/>
              </w:rPr>
            </w:pPr>
            <w:r w:rsidRPr="00C36ADF">
              <w:rPr>
                <w:rFonts w:ascii="Calibri" w:eastAsia="Times New Roman" w:hAnsi="Calibri" w:cs="Calibri"/>
                <w:color w:val="000000"/>
                <w:lang w:eastAsia="en-GB"/>
              </w:rPr>
              <w:t>99.1</w:t>
            </w:r>
          </w:p>
        </w:tc>
      </w:tr>
      <w:tr w:rsidR="00FA69C1" w:rsidRPr="00C36ADF" w14:paraId="33FA9EF6" w14:textId="77777777" w:rsidTr="00650521">
        <w:trPr>
          <w:trHeight w:val="290"/>
        </w:trPr>
        <w:tc>
          <w:tcPr>
            <w:tcW w:w="248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9E7F49D" w14:textId="77777777" w:rsidR="00FA69C1" w:rsidRPr="00C36ADF" w:rsidRDefault="00FA69C1" w:rsidP="00650521">
            <w:pPr>
              <w:spacing w:after="0" w:line="240" w:lineRule="auto"/>
              <w:jc w:val="right"/>
              <w:rPr>
                <w:rFonts w:ascii="Calibri" w:eastAsia="Times New Roman" w:hAnsi="Calibri" w:cs="Calibri"/>
                <w:color w:val="000000"/>
                <w:lang w:eastAsia="en-GB"/>
              </w:rPr>
            </w:pPr>
            <w:r w:rsidRPr="00C36ADF">
              <w:rPr>
                <w:rFonts w:ascii="Calibri" w:eastAsia="Times New Roman" w:hAnsi="Calibri" w:cs="Calibri"/>
                <w:color w:val="000000"/>
                <w:lang w:eastAsia="en-GB"/>
              </w:rPr>
              <w:t>16/11/2015 13:36</w:t>
            </w:r>
          </w:p>
        </w:tc>
        <w:tc>
          <w:tcPr>
            <w:tcW w:w="378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2A01270" w14:textId="77777777" w:rsidR="00FA69C1" w:rsidRPr="00C36ADF" w:rsidRDefault="00FA69C1" w:rsidP="00650521">
            <w:pPr>
              <w:spacing w:after="0" w:line="240" w:lineRule="auto"/>
              <w:rPr>
                <w:rFonts w:ascii="Calibri" w:eastAsia="Times New Roman" w:hAnsi="Calibri" w:cs="Calibri"/>
                <w:color w:val="000000"/>
                <w:lang w:eastAsia="en-GB"/>
              </w:rPr>
            </w:pPr>
            <w:r w:rsidRPr="00C36ADF">
              <w:rPr>
                <w:rFonts w:ascii="Calibri" w:eastAsia="Times New Roman" w:hAnsi="Calibri" w:cs="Calibri"/>
                <w:color w:val="000000"/>
                <w:lang w:eastAsia="en-GB"/>
              </w:rPr>
              <w:t>Oxygen, Dissolved, % Saturation</w:t>
            </w:r>
          </w:p>
        </w:tc>
        <w:tc>
          <w:tcPr>
            <w:tcW w:w="96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1F01FA4" w14:textId="77777777" w:rsidR="00FA69C1" w:rsidRPr="00C36ADF" w:rsidRDefault="00FA69C1" w:rsidP="00650521">
            <w:pPr>
              <w:spacing w:after="0" w:line="240" w:lineRule="auto"/>
              <w:jc w:val="right"/>
              <w:rPr>
                <w:rFonts w:ascii="Calibri" w:eastAsia="Times New Roman" w:hAnsi="Calibri" w:cs="Calibri"/>
                <w:color w:val="000000"/>
                <w:lang w:eastAsia="en-GB"/>
              </w:rPr>
            </w:pPr>
            <w:r w:rsidRPr="00C36ADF">
              <w:rPr>
                <w:rFonts w:ascii="Calibri" w:eastAsia="Times New Roman" w:hAnsi="Calibri" w:cs="Calibri"/>
                <w:color w:val="000000"/>
                <w:lang w:eastAsia="en-GB"/>
              </w:rPr>
              <w:t>96</w:t>
            </w:r>
          </w:p>
        </w:tc>
      </w:tr>
      <w:tr w:rsidR="00FA69C1" w:rsidRPr="00C36ADF" w14:paraId="2F755E14" w14:textId="77777777" w:rsidTr="00650521">
        <w:trPr>
          <w:trHeight w:val="290"/>
        </w:trPr>
        <w:tc>
          <w:tcPr>
            <w:tcW w:w="2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B108AD" w14:textId="77777777" w:rsidR="00FA69C1" w:rsidRPr="00C36ADF" w:rsidRDefault="00FA69C1" w:rsidP="00650521">
            <w:pPr>
              <w:spacing w:after="0" w:line="240" w:lineRule="auto"/>
              <w:jc w:val="right"/>
              <w:rPr>
                <w:rFonts w:ascii="Calibri" w:eastAsia="Times New Roman" w:hAnsi="Calibri" w:cs="Calibri"/>
                <w:color w:val="000000"/>
                <w:lang w:eastAsia="en-GB"/>
              </w:rPr>
            </w:pPr>
            <w:r w:rsidRPr="00C36ADF">
              <w:rPr>
                <w:rFonts w:ascii="Calibri" w:eastAsia="Times New Roman" w:hAnsi="Calibri" w:cs="Calibri"/>
                <w:color w:val="000000"/>
                <w:lang w:eastAsia="en-GB"/>
              </w:rPr>
              <w:t>29/03/2019 09:55</w:t>
            </w:r>
          </w:p>
        </w:tc>
        <w:tc>
          <w:tcPr>
            <w:tcW w:w="3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A6AF5D" w14:textId="77777777" w:rsidR="00FA69C1" w:rsidRPr="00C36ADF" w:rsidRDefault="00FA69C1" w:rsidP="00650521">
            <w:pPr>
              <w:spacing w:after="0" w:line="240" w:lineRule="auto"/>
              <w:rPr>
                <w:rFonts w:ascii="Calibri" w:eastAsia="Times New Roman" w:hAnsi="Calibri" w:cs="Calibri"/>
                <w:color w:val="000000"/>
                <w:lang w:eastAsia="en-GB"/>
              </w:rPr>
            </w:pPr>
            <w:r w:rsidRPr="00C36ADF">
              <w:rPr>
                <w:rFonts w:ascii="Calibri" w:eastAsia="Times New Roman" w:hAnsi="Calibri" w:cs="Calibri"/>
                <w:color w:val="000000"/>
                <w:lang w:eastAsia="en-GB"/>
              </w:rPr>
              <w:t>Oxygen, Dissolved, % Saturation</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A24673" w14:textId="77777777" w:rsidR="00FA69C1" w:rsidRPr="00C36ADF" w:rsidRDefault="00FA69C1" w:rsidP="00650521">
            <w:pPr>
              <w:spacing w:after="0" w:line="240" w:lineRule="auto"/>
              <w:jc w:val="right"/>
              <w:rPr>
                <w:rFonts w:ascii="Calibri" w:eastAsia="Times New Roman" w:hAnsi="Calibri" w:cs="Calibri"/>
                <w:color w:val="000000"/>
                <w:lang w:eastAsia="en-GB"/>
              </w:rPr>
            </w:pPr>
            <w:r w:rsidRPr="00C36ADF">
              <w:rPr>
                <w:rFonts w:ascii="Calibri" w:eastAsia="Times New Roman" w:hAnsi="Calibri" w:cs="Calibri"/>
                <w:color w:val="000000"/>
                <w:lang w:eastAsia="en-GB"/>
              </w:rPr>
              <w:t>99.8</w:t>
            </w:r>
          </w:p>
        </w:tc>
      </w:tr>
      <w:tr w:rsidR="00FA69C1" w:rsidRPr="00C36ADF" w14:paraId="4133D8D3" w14:textId="77777777" w:rsidTr="00650521">
        <w:trPr>
          <w:trHeight w:val="290"/>
        </w:trPr>
        <w:tc>
          <w:tcPr>
            <w:tcW w:w="248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4A6F6DD" w14:textId="77777777" w:rsidR="00FA69C1" w:rsidRPr="00C36ADF" w:rsidRDefault="00FA69C1" w:rsidP="00650521">
            <w:pPr>
              <w:spacing w:after="0" w:line="240" w:lineRule="auto"/>
              <w:jc w:val="right"/>
              <w:rPr>
                <w:rFonts w:ascii="Calibri" w:eastAsia="Times New Roman" w:hAnsi="Calibri" w:cs="Calibri"/>
                <w:color w:val="000000"/>
                <w:lang w:eastAsia="en-GB"/>
              </w:rPr>
            </w:pPr>
            <w:r w:rsidRPr="00C36ADF">
              <w:rPr>
                <w:rFonts w:ascii="Calibri" w:eastAsia="Times New Roman" w:hAnsi="Calibri" w:cs="Calibri"/>
                <w:color w:val="000000"/>
                <w:lang w:eastAsia="en-GB"/>
              </w:rPr>
              <w:t>25/06/2019 10:52</w:t>
            </w:r>
          </w:p>
        </w:tc>
        <w:tc>
          <w:tcPr>
            <w:tcW w:w="378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4594EB5" w14:textId="77777777" w:rsidR="00FA69C1" w:rsidRPr="00C36ADF" w:rsidRDefault="00FA69C1" w:rsidP="00650521">
            <w:pPr>
              <w:spacing w:after="0" w:line="240" w:lineRule="auto"/>
              <w:rPr>
                <w:rFonts w:ascii="Calibri" w:eastAsia="Times New Roman" w:hAnsi="Calibri" w:cs="Calibri"/>
                <w:color w:val="000000"/>
                <w:lang w:eastAsia="en-GB"/>
              </w:rPr>
            </w:pPr>
            <w:r w:rsidRPr="00C36ADF">
              <w:rPr>
                <w:rFonts w:ascii="Calibri" w:eastAsia="Times New Roman" w:hAnsi="Calibri" w:cs="Calibri"/>
                <w:color w:val="000000"/>
                <w:lang w:eastAsia="en-GB"/>
              </w:rPr>
              <w:t>Oxygen, Dissolved, % Saturation</w:t>
            </w:r>
          </w:p>
        </w:tc>
        <w:tc>
          <w:tcPr>
            <w:tcW w:w="96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12D481B" w14:textId="77777777" w:rsidR="00FA69C1" w:rsidRPr="00C36ADF" w:rsidRDefault="00FA69C1" w:rsidP="00650521">
            <w:pPr>
              <w:spacing w:after="0" w:line="240" w:lineRule="auto"/>
              <w:jc w:val="right"/>
              <w:rPr>
                <w:rFonts w:ascii="Calibri" w:eastAsia="Times New Roman" w:hAnsi="Calibri" w:cs="Calibri"/>
                <w:color w:val="000000"/>
                <w:lang w:eastAsia="en-GB"/>
              </w:rPr>
            </w:pPr>
            <w:r w:rsidRPr="00C36ADF">
              <w:rPr>
                <w:rFonts w:ascii="Calibri" w:eastAsia="Times New Roman" w:hAnsi="Calibri" w:cs="Calibri"/>
                <w:color w:val="000000"/>
                <w:lang w:eastAsia="en-GB"/>
              </w:rPr>
              <w:t>95.7</w:t>
            </w:r>
          </w:p>
        </w:tc>
      </w:tr>
      <w:tr w:rsidR="00FA69C1" w:rsidRPr="00C36ADF" w14:paraId="0C384B3A" w14:textId="77777777" w:rsidTr="00650521">
        <w:trPr>
          <w:trHeight w:val="290"/>
        </w:trPr>
        <w:tc>
          <w:tcPr>
            <w:tcW w:w="2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11E626" w14:textId="77777777" w:rsidR="00FA69C1" w:rsidRPr="00C36ADF" w:rsidRDefault="00FA69C1" w:rsidP="00650521">
            <w:pPr>
              <w:spacing w:after="0" w:line="240" w:lineRule="auto"/>
              <w:jc w:val="right"/>
              <w:rPr>
                <w:rFonts w:ascii="Calibri" w:eastAsia="Times New Roman" w:hAnsi="Calibri" w:cs="Calibri"/>
                <w:color w:val="000000"/>
                <w:lang w:eastAsia="en-GB"/>
              </w:rPr>
            </w:pPr>
            <w:r w:rsidRPr="00C36ADF">
              <w:rPr>
                <w:rFonts w:ascii="Calibri" w:eastAsia="Times New Roman" w:hAnsi="Calibri" w:cs="Calibri"/>
                <w:color w:val="000000"/>
                <w:lang w:eastAsia="en-GB"/>
              </w:rPr>
              <w:t>30/07/2019 11:32</w:t>
            </w:r>
          </w:p>
        </w:tc>
        <w:tc>
          <w:tcPr>
            <w:tcW w:w="3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740C2" w14:textId="77777777" w:rsidR="00FA69C1" w:rsidRPr="00C36ADF" w:rsidRDefault="00FA69C1" w:rsidP="00650521">
            <w:pPr>
              <w:spacing w:after="0" w:line="240" w:lineRule="auto"/>
              <w:rPr>
                <w:rFonts w:ascii="Calibri" w:eastAsia="Times New Roman" w:hAnsi="Calibri" w:cs="Calibri"/>
                <w:color w:val="000000"/>
                <w:lang w:eastAsia="en-GB"/>
              </w:rPr>
            </w:pPr>
            <w:r w:rsidRPr="00C36ADF">
              <w:rPr>
                <w:rFonts w:ascii="Calibri" w:eastAsia="Times New Roman" w:hAnsi="Calibri" w:cs="Calibri"/>
                <w:color w:val="000000"/>
                <w:lang w:eastAsia="en-GB"/>
              </w:rPr>
              <w:t>Oxygen, Dissolved, % Saturation</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3C1D2E" w14:textId="77777777" w:rsidR="00FA69C1" w:rsidRPr="00C36ADF" w:rsidRDefault="00FA69C1" w:rsidP="00650521">
            <w:pPr>
              <w:spacing w:after="0" w:line="240" w:lineRule="auto"/>
              <w:jc w:val="right"/>
              <w:rPr>
                <w:rFonts w:ascii="Calibri" w:eastAsia="Times New Roman" w:hAnsi="Calibri" w:cs="Calibri"/>
                <w:color w:val="000000"/>
                <w:lang w:eastAsia="en-GB"/>
              </w:rPr>
            </w:pPr>
            <w:r w:rsidRPr="00C36ADF">
              <w:rPr>
                <w:rFonts w:ascii="Calibri" w:eastAsia="Times New Roman" w:hAnsi="Calibri" w:cs="Calibri"/>
                <w:color w:val="000000"/>
                <w:lang w:eastAsia="en-GB"/>
              </w:rPr>
              <w:t>91.4</w:t>
            </w:r>
          </w:p>
        </w:tc>
      </w:tr>
      <w:tr w:rsidR="00FA69C1" w:rsidRPr="00C36ADF" w14:paraId="73F9ACE4" w14:textId="77777777" w:rsidTr="00650521">
        <w:trPr>
          <w:trHeight w:val="290"/>
        </w:trPr>
        <w:tc>
          <w:tcPr>
            <w:tcW w:w="248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6AA978E" w14:textId="77777777" w:rsidR="00FA69C1" w:rsidRPr="00C36ADF" w:rsidRDefault="00FA69C1" w:rsidP="00650521">
            <w:pPr>
              <w:spacing w:after="0" w:line="240" w:lineRule="auto"/>
              <w:jc w:val="right"/>
              <w:rPr>
                <w:rFonts w:ascii="Calibri" w:eastAsia="Times New Roman" w:hAnsi="Calibri" w:cs="Calibri"/>
                <w:color w:val="000000"/>
                <w:lang w:eastAsia="en-GB"/>
              </w:rPr>
            </w:pPr>
            <w:r w:rsidRPr="00C36ADF">
              <w:rPr>
                <w:rFonts w:ascii="Calibri" w:eastAsia="Times New Roman" w:hAnsi="Calibri" w:cs="Calibri"/>
                <w:color w:val="000000"/>
                <w:lang w:eastAsia="en-GB"/>
              </w:rPr>
              <w:t>05/12/2019 11:05</w:t>
            </w:r>
          </w:p>
        </w:tc>
        <w:tc>
          <w:tcPr>
            <w:tcW w:w="378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9851839" w14:textId="77777777" w:rsidR="00FA69C1" w:rsidRPr="00C36ADF" w:rsidRDefault="00FA69C1" w:rsidP="00650521">
            <w:pPr>
              <w:spacing w:after="0" w:line="240" w:lineRule="auto"/>
              <w:rPr>
                <w:rFonts w:ascii="Calibri" w:eastAsia="Times New Roman" w:hAnsi="Calibri" w:cs="Calibri"/>
                <w:color w:val="000000"/>
                <w:lang w:eastAsia="en-GB"/>
              </w:rPr>
            </w:pPr>
            <w:r w:rsidRPr="00C36ADF">
              <w:rPr>
                <w:rFonts w:ascii="Calibri" w:eastAsia="Times New Roman" w:hAnsi="Calibri" w:cs="Calibri"/>
                <w:color w:val="000000"/>
                <w:lang w:eastAsia="en-GB"/>
              </w:rPr>
              <w:t>Oxygen, Dissolved, % Saturation</w:t>
            </w:r>
          </w:p>
        </w:tc>
        <w:tc>
          <w:tcPr>
            <w:tcW w:w="96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1FF234A" w14:textId="77777777" w:rsidR="00FA69C1" w:rsidRPr="00C36ADF" w:rsidRDefault="00FA69C1" w:rsidP="00650521">
            <w:pPr>
              <w:spacing w:after="0" w:line="240" w:lineRule="auto"/>
              <w:jc w:val="right"/>
              <w:rPr>
                <w:rFonts w:ascii="Calibri" w:eastAsia="Times New Roman" w:hAnsi="Calibri" w:cs="Calibri"/>
                <w:color w:val="000000"/>
                <w:lang w:eastAsia="en-GB"/>
              </w:rPr>
            </w:pPr>
            <w:r w:rsidRPr="00C36ADF">
              <w:rPr>
                <w:rFonts w:ascii="Calibri" w:eastAsia="Times New Roman" w:hAnsi="Calibri" w:cs="Calibri"/>
                <w:color w:val="000000"/>
                <w:lang w:eastAsia="en-GB"/>
              </w:rPr>
              <w:t>97.8</w:t>
            </w:r>
          </w:p>
        </w:tc>
      </w:tr>
      <w:tr w:rsidR="00FA69C1" w:rsidRPr="00C36ADF" w14:paraId="24E22216" w14:textId="77777777" w:rsidTr="00650521">
        <w:trPr>
          <w:trHeight w:val="290"/>
        </w:trPr>
        <w:tc>
          <w:tcPr>
            <w:tcW w:w="2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6A8CF4" w14:textId="77777777" w:rsidR="00FA69C1" w:rsidRPr="00C36ADF" w:rsidRDefault="00FA69C1" w:rsidP="00650521">
            <w:pPr>
              <w:spacing w:after="0" w:line="240" w:lineRule="auto"/>
              <w:jc w:val="right"/>
              <w:rPr>
                <w:rFonts w:ascii="Calibri" w:eastAsia="Times New Roman" w:hAnsi="Calibri" w:cs="Calibri"/>
                <w:color w:val="000000"/>
                <w:lang w:eastAsia="en-GB"/>
              </w:rPr>
            </w:pPr>
            <w:r w:rsidRPr="00C36ADF">
              <w:rPr>
                <w:rFonts w:ascii="Calibri" w:eastAsia="Times New Roman" w:hAnsi="Calibri" w:cs="Calibri"/>
                <w:color w:val="000000"/>
                <w:lang w:eastAsia="en-GB"/>
              </w:rPr>
              <w:t>07/02/2020 09:41</w:t>
            </w:r>
          </w:p>
        </w:tc>
        <w:tc>
          <w:tcPr>
            <w:tcW w:w="3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AE5CA9" w14:textId="77777777" w:rsidR="00FA69C1" w:rsidRPr="00C36ADF" w:rsidRDefault="00FA69C1" w:rsidP="00650521">
            <w:pPr>
              <w:spacing w:after="0" w:line="240" w:lineRule="auto"/>
              <w:rPr>
                <w:rFonts w:ascii="Calibri" w:eastAsia="Times New Roman" w:hAnsi="Calibri" w:cs="Calibri"/>
                <w:color w:val="000000"/>
                <w:lang w:eastAsia="en-GB"/>
              </w:rPr>
            </w:pPr>
            <w:r w:rsidRPr="00C36ADF">
              <w:rPr>
                <w:rFonts w:ascii="Calibri" w:eastAsia="Times New Roman" w:hAnsi="Calibri" w:cs="Calibri"/>
                <w:color w:val="000000"/>
                <w:lang w:eastAsia="en-GB"/>
              </w:rPr>
              <w:t>Oxygen, Dissolved, % Saturation</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258812" w14:textId="77777777" w:rsidR="00FA69C1" w:rsidRPr="00C36ADF" w:rsidRDefault="00FA69C1" w:rsidP="00650521">
            <w:pPr>
              <w:spacing w:after="0" w:line="240" w:lineRule="auto"/>
              <w:jc w:val="right"/>
              <w:rPr>
                <w:rFonts w:ascii="Calibri" w:eastAsia="Times New Roman" w:hAnsi="Calibri" w:cs="Calibri"/>
                <w:color w:val="000000"/>
                <w:lang w:eastAsia="en-GB"/>
              </w:rPr>
            </w:pPr>
            <w:r w:rsidRPr="00C36ADF">
              <w:rPr>
                <w:rFonts w:ascii="Calibri" w:eastAsia="Times New Roman" w:hAnsi="Calibri" w:cs="Calibri"/>
                <w:color w:val="000000"/>
                <w:lang w:eastAsia="en-GB"/>
              </w:rPr>
              <w:t>100.5</w:t>
            </w:r>
          </w:p>
        </w:tc>
      </w:tr>
    </w:tbl>
    <w:p w14:paraId="12427019" w14:textId="77777777" w:rsidR="00FA69C1" w:rsidRDefault="00FA69C1" w:rsidP="00FA69C1">
      <w:pPr>
        <w:keepNext/>
        <w:keepLines/>
        <w:spacing w:before="360" w:after="120" w:line="240" w:lineRule="auto"/>
        <w:outlineLvl w:val="1"/>
        <w:rPr>
          <w:rFonts w:ascii="Arial" w:eastAsia="Calibri" w:hAnsi="Arial" w:cs="Times New Roman"/>
          <w:sz w:val="24"/>
          <w:szCs w:val="24"/>
          <w:lang w:eastAsia="en-GB"/>
        </w:rPr>
      </w:pPr>
      <w:r>
        <w:rPr>
          <w:rFonts w:ascii="Arial" w:eastAsia="Calibri" w:hAnsi="Arial" w:cs="Times New Roman"/>
          <w:sz w:val="24"/>
          <w:szCs w:val="24"/>
          <w:lang w:eastAsia="en-GB"/>
        </w:rPr>
        <w:t xml:space="preserve">The average % saturation of dissolved oxygen within the Lower </w:t>
      </w:r>
      <w:proofErr w:type="spellStart"/>
      <w:r>
        <w:rPr>
          <w:rFonts w:ascii="Arial" w:eastAsia="Calibri" w:hAnsi="Arial" w:cs="Times New Roman"/>
          <w:sz w:val="24"/>
          <w:szCs w:val="24"/>
          <w:lang w:eastAsia="en-GB"/>
        </w:rPr>
        <w:t>Erch</w:t>
      </w:r>
      <w:proofErr w:type="spellEnd"/>
      <w:r>
        <w:rPr>
          <w:rFonts w:ascii="Arial" w:eastAsia="Calibri" w:hAnsi="Arial" w:cs="Times New Roman"/>
          <w:sz w:val="24"/>
          <w:szCs w:val="24"/>
          <w:lang w:eastAsia="en-GB"/>
        </w:rPr>
        <w:t xml:space="preserve"> from the 12 samples taken over the past 6 years is 99.22%.</w:t>
      </w:r>
    </w:p>
    <w:p w14:paraId="19D33B36" w14:textId="77777777" w:rsidR="00FA69C1" w:rsidRPr="00DE19BA" w:rsidRDefault="00FA69C1" w:rsidP="00FA69C1">
      <w:pPr>
        <w:keepNext/>
        <w:keepLines/>
        <w:spacing w:before="360" w:after="120" w:line="240" w:lineRule="auto"/>
        <w:outlineLvl w:val="1"/>
        <w:rPr>
          <w:rFonts w:ascii="Arial" w:eastAsia="Calibri" w:hAnsi="Arial" w:cs="Times New Roman"/>
          <w:sz w:val="24"/>
          <w:szCs w:val="24"/>
          <w:lang w:eastAsia="en-GB"/>
        </w:rPr>
      </w:pPr>
      <w:r>
        <w:rPr>
          <w:rFonts w:ascii="Arial" w:eastAsia="Calibri" w:hAnsi="Arial" w:cs="Times New Roman"/>
          <w:sz w:val="24"/>
          <w:szCs w:val="24"/>
          <w:lang w:eastAsia="en-GB"/>
        </w:rPr>
        <w:t>The WFD standards are presented below, as per ammonia, the receiving watercourse is ‘</w:t>
      </w:r>
      <w:r>
        <w:rPr>
          <w:rFonts w:ascii="Arial" w:eastAsia="Calibri" w:hAnsi="Arial" w:cs="Times New Roman"/>
          <w:b/>
          <w:bCs/>
          <w:sz w:val="24"/>
          <w:szCs w:val="24"/>
          <w:lang w:eastAsia="en-GB"/>
        </w:rPr>
        <w:t>Type 2</w:t>
      </w:r>
      <w:r>
        <w:rPr>
          <w:rFonts w:ascii="Arial" w:eastAsia="Calibri" w:hAnsi="Arial" w:cs="Times New Roman"/>
          <w:sz w:val="24"/>
          <w:szCs w:val="24"/>
          <w:lang w:eastAsia="en-GB"/>
        </w:rPr>
        <w:t>’:</w:t>
      </w:r>
    </w:p>
    <w:p w14:paraId="57934F12" w14:textId="77777777" w:rsidR="00FA69C1" w:rsidRDefault="00FA69C1" w:rsidP="00FA69C1">
      <w:pPr>
        <w:rPr>
          <w:rFonts w:ascii="Arial" w:hAnsi="Arial" w:cs="Arial"/>
          <w:sz w:val="24"/>
          <w:szCs w:val="24"/>
        </w:rPr>
      </w:pPr>
      <w:r w:rsidRPr="00DE19BA">
        <w:rPr>
          <w:noProof/>
        </w:rPr>
        <w:drawing>
          <wp:anchor distT="0" distB="0" distL="114300" distR="114300" simplePos="0" relativeHeight="251665408" behindDoc="0" locked="0" layoutInCell="1" allowOverlap="1" wp14:anchorId="3DCD71AA" wp14:editId="0D8E49F9">
            <wp:simplePos x="0" y="0"/>
            <wp:positionH relativeFrom="column">
              <wp:posOffset>0</wp:posOffset>
            </wp:positionH>
            <wp:positionV relativeFrom="paragraph">
              <wp:posOffset>2540</wp:posOffset>
            </wp:positionV>
            <wp:extent cx="5505450" cy="14478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505450" cy="1447800"/>
                    </a:xfrm>
                    <a:prstGeom prst="rect">
                      <a:avLst/>
                    </a:prstGeom>
                  </pic:spPr>
                </pic:pic>
              </a:graphicData>
            </a:graphic>
          </wp:anchor>
        </w:drawing>
      </w:r>
      <w:r>
        <w:rPr>
          <w:rFonts w:ascii="Arial" w:hAnsi="Arial" w:cs="Arial"/>
          <w:sz w:val="24"/>
          <w:szCs w:val="24"/>
        </w:rPr>
        <w:t>Whilst no direct modelling can be completed, it is clear the 20mg/l BOD limit is fit for purpose. As there is currently 700m</w:t>
      </w:r>
      <w:r>
        <w:rPr>
          <w:rFonts w:ascii="Arial" w:hAnsi="Arial" w:cs="Arial"/>
          <w:sz w:val="24"/>
          <w:szCs w:val="24"/>
          <w:vertAlign w:val="superscript"/>
        </w:rPr>
        <w:t>3</w:t>
      </w:r>
      <w:r>
        <w:rPr>
          <w:rFonts w:ascii="Arial" w:hAnsi="Arial" w:cs="Arial"/>
          <w:sz w:val="24"/>
          <w:szCs w:val="24"/>
        </w:rPr>
        <w:t>/day of effluent entering the watercourse and the % saturation is comfortably within WFD ‘</w:t>
      </w:r>
      <w:r w:rsidRPr="00C11353">
        <w:rPr>
          <w:rFonts w:ascii="Arial" w:hAnsi="Arial" w:cs="Arial"/>
          <w:sz w:val="24"/>
          <w:szCs w:val="24"/>
        </w:rPr>
        <w:t>High’</w:t>
      </w:r>
      <w:r>
        <w:rPr>
          <w:rFonts w:ascii="Arial" w:hAnsi="Arial" w:cs="Arial"/>
          <w:sz w:val="24"/>
          <w:szCs w:val="24"/>
        </w:rPr>
        <w:t xml:space="preserve"> class with enormous headroom remaining, the limit can remain.</w:t>
      </w:r>
    </w:p>
    <w:p w14:paraId="494D582E" w14:textId="77777777" w:rsidR="00FA69C1" w:rsidRDefault="00FA69C1" w:rsidP="00FA69C1">
      <w:pPr>
        <w:keepNext/>
        <w:keepLines/>
        <w:spacing w:before="360" w:after="120" w:line="240" w:lineRule="auto"/>
        <w:outlineLvl w:val="1"/>
        <w:rPr>
          <w:rFonts w:ascii="Arial" w:eastAsia="Calibri" w:hAnsi="Arial" w:cs="Times New Roman"/>
          <w:b/>
          <w:bCs/>
          <w:color w:val="005546"/>
          <w:sz w:val="28"/>
          <w:szCs w:val="26"/>
          <w:lang w:eastAsia="en-GB"/>
        </w:rPr>
      </w:pPr>
      <w:r>
        <w:rPr>
          <w:rFonts w:ascii="Arial" w:eastAsia="Calibri" w:hAnsi="Arial" w:cs="Times New Roman"/>
          <w:b/>
          <w:bCs/>
          <w:color w:val="005546"/>
          <w:sz w:val="28"/>
          <w:szCs w:val="26"/>
          <w:lang w:eastAsia="en-GB"/>
        </w:rPr>
        <w:t>Temperature and pH</w:t>
      </w:r>
    </w:p>
    <w:p w14:paraId="373CB31B" w14:textId="77777777" w:rsidR="00FA69C1" w:rsidRDefault="00FA69C1" w:rsidP="00FA69C1">
      <w:pPr>
        <w:rPr>
          <w:rFonts w:ascii="Arial" w:hAnsi="Arial" w:cs="Arial"/>
          <w:sz w:val="24"/>
          <w:szCs w:val="24"/>
        </w:rPr>
      </w:pPr>
      <w:r>
        <w:rPr>
          <w:rFonts w:ascii="Arial" w:hAnsi="Arial" w:cs="Arial"/>
          <w:sz w:val="24"/>
          <w:szCs w:val="24"/>
        </w:rPr>
        <w:t>The limits on the permit currently are in line with the WFD requirements. Historical sample data demonstrates there are no existing concerns relating to these parameters so the limits can remain unchanged.</w:t>
      </w:r>
    </w:p>
    <w:p w14:paraId="2EAFD6D8" w14:textId="77777777" w:rsidR="00FA69C1" w:rsidRDefault="00FA69C1" w:rsidP="00FA69C1">
      <w:pPr>
        <w:rPr>
          <w:rFonts w:ascii="Arial" w:hAnsi="Arial" w:cs="Arial"/>
          <w:sz w:val="24"/>
          <w:szCs w:val="24"/>
        </w:rPr>
      </w:pPr>
    </w:p>
    <w:p w14:paraId="2AD1F39D" w14:textId="77777777" w:rsidR="00FA69C1" w:rsidRDefault="00FA69C1" w:rsidP="00FA69C1">
      <w:pPr>
        <w:keepNext/>
        <w:keepLines/>
        <w:spacing w:before="360" w:after="120" w:line="240" w:lineRule="auto"/>
        <w:outlineLvl w:val="1"/>
        <w:rPr>
          <w:rFonts w:ascii="Arial" w:eastAsia="Calibri" w:hAnsi="Arial" w:cs="Times New Roman"/>
          <w:b/>
          <w:bCs/>
          <w:color w:val="005546"/>
          <w:sz w:val="28"/>
          <w:szCs w:val="26"/>
          <w:lang w:eastAsia="en-GB"/>
        </w:rPr>
      </w:pPr>
      <w:r>
        <w:rPr>
          <w:rFonts w:ascii="Arial" w:eastAsia="Calibri" w:hAnsi="Arial" w:cs="Times New Roman"/>
          <w:b/>
          <w:bCs/>
          <w:color w:val="005546"/>
          <w:sz w:val="28"/>
          <w:szCs w:val="26"/>
          <w:lang w:eastAsia="en-GB"/>
        </w:rPr>
        <w:t>Chloride</w:t>
      </w:r>
    </w:p>
    <w:p w14:paraId="537B8B07" w14:textId="77777777" w:rsidR="00FA69C1" w:rsidRDefault="00FA69C1" w:rsidP="00FA69C1">
      <w:pPr>
        <w:keepNext/>
        <w:keepLines/>
        <w:spacing w:before="360" w:after="120" w:line="240" w:lineRule="auto"/>
        <w:outlineLvl w:val="1"/>
        <w:rPr>
          <w:rFonts w:ascii="Arial" w:eastAsia="Calibri" w:hAnsi="Arial" w:cs="Times New Roman"/>
          <w:sz w:val="24"/>
          <w:szCs w:val="24"/>
          <w:lang w:eastAsia="en-GB"/>
        </w:rPr>
      </w:pPr>
      <w:r>
        <w:rPr>
          <w:noProof/>
        </w:rPr>
        <w:drawing>
          <wp:anchor distT="0" distB="0" distL="114300" distR="114300" simplePos="0" relativeHeight="251666432" behindDoc="0" locked="0" layoutInCell="1" allowOverlap="1" wp14:anchorId="26B88650" wp14:editId="10056F07">
            <wp:simplePos x="0" y="0"/>
            <wp:positionH relativeFrom="column">
              <wp:posOffset>628015</wp:posOffset>
            </wp:positionH>
            <wp:positionV relativeFrom="paragraph">
              <wp:posOffset>1087120</wp:posOffset>
            </wp:positionV>
            <wp:extent cx="4015105" cy="1523365"/>
            <wp:effectExtent l="19050" t="19050" r="23495" b="19685"/>
            <wp:wrapTopAndBottom/>
            <wp:docPr id="5" name="Picture 1">
              <a:extLst xmlns:a="http://schemas.openxmlformats.org/drawingml/2006/main">
                <a:ext uri="{FF2B5EF4-FFF2-40B4-BE49-F238E27FC236}">
                  <a16:creationId xmlns:a16="http://schemas.microsoft.com/office/drawing/2014/main" id="{B968485F-5EB1-45FE-8C4F-9323ACFC081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B968485F-5EB1-45FE-8C4F-9323ACFC081B}"/>
                        </a:ext>
                      </a:extLs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15105" cy="152336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Pr>
          <w:rFonts w:ascii="Arial" w:eastAsia="Calibri" w:hAnsi="Arial" w:cs="Times New Roman"/>
          <w:sz w:val="24"/>
          <w:szCs w:val="24"/>
          <w:lang w:eastAsia="en-GB"/>
        </w:rPr>
        <w:t>Chloride is a listed specific pollutant with a statutory environmental quality standard of 250,000 ug/l. The applicant is proposing that the limit of 520mg/l (520,000 ug/l) remains on the permit. To ensure this is acceptable, H1 screening tests have been undertaken below. Modelling will be undertaken if required:</w:t>
      </w:r>
    </w:p>
    <w:p w14:paraId="45915FD6" w14:textId="77777777" w:rsidR="00FA69C1" w:rsidRPr="00152CCC" w:rsidRDefault="00FA69C1" w:rsidP="00FA69C1">
      <w:pPr>
        <w:keepNext/>
        <w:keepLines/>
        <w:spacing w:before="360" w:after="120" w:line="240" w:lineRule="auto"/>
        <w:outlineLvl w:val="1"/>
        <w:rPr>
          <w:rFonts w:ascii="Arial" w:eastAsia="Calibri" w:hAnsi="Arial" w:cs="Times New Roman"/>
          <w:sz w:val="24"/>
          <w:szCs w:val="24"/>
          <w:lang w:eastAsia="en-GB"/>
        </w:rPr>
      </w:pPr>
    </w:p>
    <w:tbl>
      <w:tblPr>
        <w:tblW w:w="8340" w:type="dxa"/>
        <w:tblLook w:val="04A0" w:firstRow="1" w:lastRow="0" w:firstColumn="1" w:lastColumn="0" w:noHBand="0" w:noVBand="1"/>
      </w:tblPr>
      <w:tblGrid>
        <w:gridCol w:w="2980"/>
        <w:gridCol w:w="1940"/>
        <w:gridCol w:w="1980"/>
        <w:gridCol w:w="1440"/>
      </w:tblGrid>
      <w:tr w:rsidR="00FA69C1" w:rsidRPr="00451F09" w14:paraId="56C0BB7D" w14:textId="77777777" w:rsidTr="00650521">
        <w:trPr>
          <w:trHeight w:val="870"/>
        </w:trPr>
        <w:tc>
          <w:tcPr>
            <w:tcW w:w="2980"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75167BD7" w14:textId="77777777" w:rsidR="00FA69C1" w:rsidRPr="00451F09" w:rsidRDefault="00FA69C1" w:rsidP="00650521">
            <w:pPr>
              <w:spacing w:after="0" w:line="240" w:lineRule="auto"/>
              <w:rPr>
                <w:rFonts w:ascii="Calibri" w:eastAsia="Times New Roman" w:hAnsi="Calibri" w:cs="Calibri"/>
                <w:b/>
                <w:bCs/>
                <w:color w:val="FFFFFF"/>
                <w:lang w:eastAsia="en-GB"/>
              </w:rPr>
            </w:pPr>
            <w:r w:rsidRPr="00451F09">
              <w:rPr>
                <w:rFonts w:ascii="Calibri" w:eastAsia="Times New Roman" w:hAnsi="Calibri" w:cs="Calibri"/>
                <w:b/>
                <w:bCs/>
                <w:color w:val="FFFFFF"/>
                <w:lang w:eastAsia="en-GB"/>
              </w:rPr>
              <w:t>Substance (AA or MAC)</w:t>
            </w:r>
          </w:p>
        </w:tc>
        <w:tc>
          <w:tcPr>
            <w:tcW w:w="1940" w:type="dxa"/>
            <w:tcBorders>
              <w:top w:val="single" w:sz="4" w:space="0" w:color="auto"/>
              <w:left w:val="nil"/>
              <w:bottom w:val="single" w:sz="4" w:space="0" w:color="auto"/>
              <w:right w:val="single" w:sz="4" w:space="0" w:color="auto"/>
            </w:tcBorders>
            <w:shd w:val="clear" w:color="000000" w:fill="000000"/>
            <w:vAlign w:val="bottom"/>
            <w:hideMark/>
          </w:tcPr>
          <w:p w14:paraId="7A99E4E8" w14:textId="77777777" w:rsidR="00FA69C1" w:rsidRPr="00451F09" w:rsidRDefault="00FA69C1" w:rsidP="00650521">
            <w:pPr>
              <w:spacing w:after="0" w:line="240" w:lineRule="auto"/>
              <w:rPr>
                <w:rFonts w:ascii="Calibri" w:eastAsia="Times New Roman" w:hAnsi="Calibri" w:cs="Calibri"/>
                <w:b/>
                <w:bCs/>
                <w:color w:val="FFFFFF"/>
                <w:lang w:eastAsia="en-GB"/>
              </w:rPr>
            </w:pPr>
            <w:r w:rsidRPr="00451F09">
              <w:rPr>
                <w:rFonts w:ascii="Calibri" w:eastAsia="Times New Roman" w:hAnsi="Calibri" w:cs="Calibri"/>
                <w:b/>
                <w:bCs/>
                <w:color w:val="FFFFFF"/>
                <w:lang w:eastAsia="en-GB"/>
              </w:rPr>
              <w:t xml:space="preserve">Release Concentration (RC) - </w:t>
            </w:r>
            <w:proofErr w:type="spellStart"/>
            <w:r w:rsidRPr="00451F09">
              <w:rPr>
                <w:rFonts w:ascii="Calibri" w:eastAsia="Times New Roman" w:hAnsi="Calibri" w:cs="Calibri"/>
                <w:b/>
                <w:bCs/>
                <w:color w:val="FFFFFF"/>
                <w:lang w:eastAsia="en-GB"/>
              </w:rPr>
              <w:t>μg</w:t>
            </w:r>
            <w:proofErr w:type="spellEnd"/>
            <w:r w:rsidRPr="00451F09">
              <w:rPr>
                <w:rFonts w:ascii="Calibri" w:eastAsia="Times New Roman" w:hAnsi="Calibri" w:cs="Calibri"/>
                <w:b/>
                <w:bCs/>
                <w:color w:val="FFFFFF"/>
                <w:lang w:eastAsia="en-GB"/>
              </w:rPr>
              <w:t xml:space="preserve">/l </w:t>
            </w:r>
          </w:p>
        </w:tc>
        <w:tc>
          <w:tcPr>
            <w:tcW w:w="1980" w:type="dxa"/>
            <w:tcBorders>
              <w:top w:val="single" w:sz="4" w:space="0" w:color="auto"/>
              <w:left w:val="nil"/>
              <w:bottom w:val="single" w:sz="4" w:space="0" w:color="auto"/>
              <w:right w:val="single" w:sz="4" w:space="0" w:color="auto"/>
            </w:tcBorders>
            <w:shd w:val="clear" w:color="000000" w:fill="000000"/>
            <w:noWrap/>
            <w:vAlign w:val="bottom"/>
            <w:hideMark/>
          </w:tcPr>
          <w:p w14:paraId="7CEF9795" w14:textId="77777777" w:rsidR="00FA69C1" w:rsidRPr="00451F09" w:rsidRDefault="00FA69C1" w:rsidP="00650521">
            <w:pPr>
              <w:spacing w:after="0" w:line="240" w:lineRule="auto"/>
              <w:rPr>
                <w:rFonts w:ascii="Calibri" w:eastAsia="Times New Roman" w:hAnsi="Calibri" w:cs="Calibri"/>
                <w:b/>
                <w:bCs/>
                <w:color w:val="FFFFFF"/>
                <w:lang w:eastAsia="en-GB"/>
              </w:rPr>
            </w:pPr>
            <w:r w:rsidRPr="00451F09">
              <w:rPr>
                <w:rFonts w:ascii="Calibri" w:eastAsia="Times New Roman" w:hAnsi="Calibri" w:cs="Calibri"/>
                <w:b/>
                <w:bCs/>
                <w:color w:val="FFFFFF"/>
                <w:lang w:eastAsia="en-GB"/>
              </w:rPr>
              <w:t xml:space="preserve">EQS (or PNEC) - </w:t>
            </w:r>
            <w:proofErr w:type="spellStart"/>
            <w:r w:rsidRPr="00451F09">
              <w:rPr>
                <w:rFonts w:ascii="Calibri" w:eastAsia="Times New Roman" w:hAnsi="Calibri" w:cs="Calibri"/>
                <w:b/>
                <w:bCs/>
                <w:color w:val="FFFFFF"/>
                <w:lang w:eastAsia="en-GB"/>
              </w:rPr>
              <w:t>μg</w:t>
            </w:r>
            <w:proofErr w:type="spellEnd"/>
            <w:r w:rsidRPr="00451F09">
              <w:rPr>
                <w:rFonts w:ascii="Calibri" w:eastAsia="Times New Roman" w:hAnsi="Calibri" w:cs="Calibri"/>
                <w:b/>
                <w:bCs/>
                <w:color w:val="FFFFFF"/>
                <w:lang w:eastAsia="en-GB"/>
              </w:rPr>
              <w:t>/l  (AA or MAC)</w:t>
            </w:r>
          </w:p>
        </w:tc>
        <w:tc>
          <w:tcPr>
            <w:tcW w:w="1440" w:type="dxa"/>
            <w:tcBorders>
              <w:top w:val="single" w:sz="4" w:space="0" w:color="auto"/>
              <w:left w:val="nil"/>
              <w:bottom w:val="single" w:sz="4" w:space="0" w:color="auto"/>
              <w:right w:val="single" w:sz="4" w:space="0" w:color="auto"/>
            </w:tcBorders>
            <w:shd w:val="clear" w:color="000000" w:fill="000000"/>
            <w:noWrap/>
            <w:vAlign w:val="bottom"/>
            <w:hideMark/>
          </w:tcPr>
          <w:p w14:paraId="0E972059" w14:textId="77777777" w:rsidR="00FA69C1" w:rsidRPr="00451F09" w:rsidRDefault="00FA69C1" w:rsidP="00650521">
            <w:pPr>
              <w:spacing w:after="0" w:line="240" w:lineRule="auto"/>
              <w:rPr>
                <w:rFonts w:ascii="Calibri" w:eastAsia="Times New Roman" w:hAnsi="Calibri" w:cs="Calibri"/>
                <w:b/>
                <w:bCs/>
                <w:color w:val="FFFFFF"/>
                <w:lang w:eastAsia="en-GB"/>
              </w:rPr>
            </w:pPr>
            <w:r w:rsidRPr="00451F09">
              <w:rPr>
                <w:rFonts w:ascii="Calibri" w:eastAsia="Times New Roman" w:hAnsi="Calibri" w:cs="Calibri"/>
                <w:b/>
                <w:bCs/>
                <w:color w:val="FFFFFF"/>
                <w:lang w:eastAsia="en-GB"/>
              </w:rPr>
              <w:t>% of EQS (or PNEC)</w:t>
            </w:r>
          </w:p>
        </w:tc>
      </w:tr>
      <w:tr w:rsidR="00FA69C1" w:rsidRPr="00451F09" w14:paraId="6264DB8F" w14:textId="77777777" w:rsidTr="00650521">
        <w:trPr>
          <w:trHeight w:val="29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14:paraId="3AE59D5A" w14:textId="77777777" w:rsidR="00FA69C1" w:rsidRPr="00451F09" w:rsidRDefault="00FA69C1" w:rsidP="00650521">
            <w:pPr>
              <w:spacing w:after="0" w:line="240" w:lineRule="auto"/>
              <w:rPr>
                <w:rFonts w:ascii="Calibri" w:eastAsia="Times New Roman" w:hAnsi="Calibri" w:cs="Calibri"/>
                <w:color w:val="000000"/>
                <w:lang w:eastAsia="en-GB"/>
              </w:rPr>
            </w:pPr>
            <w:r w:rsidRPr="00451F09">
              <w:rPr>
                <w:rFonts w:ascii="Calibri" w:eastAsia="Times New Roman" w:hAnsi="Calibri" w:cs="Calibri"/>
                <w:color w:val="000000"/>
                <w:lang w:eastAsia="en-GB"/>
              </w:rPr>
              <w:t>Chloride</w:t>
            </w:r>
          </w:p>
        </w:tc>
        <w:tc>
          <w:tcPr>
            <w:tcW w:w="1940" w:type="dxa"/>
            <w:tcBorders>
              <w:top w:val="nil"/>
              <w:left w:val="nil"/>
              <w:bottom w:val="single" w:sz="4" w:space="0" w:color="auto"/>
              <w:right w:val="single" w:sz="4" w:space="0" w:color="auto"/>
            </w:tcBorders>
            <w:shd w:val="clear" w:color="auto" w:fill="auto"/>
            <w:noWrap/>
            <w:vAlign w:val="bottom"/>
            <w:hideMark/>
          </w:tcPr>
          <w:p w14:paraId="15D2519A" w14:textId="77777777" w:rsidR="00FA69C1" w:rsidRPr="00451F09" w:rsidRDefault="00FA69C1" w:rsidP="00650521">
            <w:pPr>
              <w:spacing w:after="0" w:line="240" w:lineRule="auto"/>
              <w:jc w:val="right"/>
              <w:rPr>
                <w:rFonts w:ascii="Calibri" w:eastAsia="Times New Roman" w:hAnsi="Calibri" w:cs="Calibri"/>
                <w:color w:val="000000"/>
                <w:lang w:eastAsia="en-GB"/>
              </w:rPr>
            </w:pPr>
            <w:r w:rsidRPr="00451F09">
              <w:rPr>
                <w:rFonts w:ascii="Calibri" w:eastAsia="Times New Roman" w:hAnsi="Calibri" w:cs="Calibri"/>
                <w:color w:val="000000"/>
                <w:lang w:eastAsia="en-GB"/>
              </w:rPr>
              <w:t>520000</w:t>
            </w:r>
          </w:p>
        </w:tc>
        <w:tc>
          <w:tcPr>
            <w:tcW w:w="1980" w:type="dxa"/>
            <w:tcBorders>
              <w:top w:val="nil"/>
              <w:left w:val="nil"/>
              <w:bottom w:val="single" w:sz="4" w:space="0" w:color="auto"/>
              <w:right w:val="single" w:sz="4" w:space="0" w:color="auto"/>
            </w:tcBorders>
            <w:shd w:val="clear" w:color="auto" w:fill="auto"/>
            <w:noWrap/>
            <w:vAlign w:val="bottom"/>
            <w:hideMark/>
          </w:tcPr>
          <w:p w14:paraId="4091347F" w14:textId="77777777" w:rsidR="00FA69C1" w:rsidRPr="00451F09" w:rsidRDefault="00FA69C1" w:rsidP="00650521">
            <w:pPr>
              <w:spacing w:after="0" w:line="240" w:lineRule="auto"/>
              <w:jc w:val="right"/>
              <w:rPr>
                <w:rFonts w:ascii="Calibri" w:eastAsia="Times New Roman" w:hAnsi="Calibri" w:cs="Calibri"/>
                <w:color w:val="000000"/>
                <w:lang w:eastAsia="en-GB"/>
              </w:rPr>
            </w:pPr>
            <w:r w:rsidRPr="00451F09">
              <w:rPr>
                <w:rFonts w:ascii="Calibri" w:eastAsia="Times New Roman" w:hAnsi="Calibri" w:cs="Calibri"/>
                <w:color w:val="000000"/>
                <w:lang w:eastAsia="en-GB"/>
              </w:rPr>
              <w:t>250000</w:t>
            </w:r>
          </w:p>
        </w:tc>
        <w:tc>
          <w:tcPr>
            <w:tcW w:w="144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1D97C4C8" w14:textId="77777777" w:rsidR="00FA69C1" w:rsidRPr="00451F09" w:rsidRDefault="00FA69C1" w:rsidP="00650521">
            <w:pPr>
              <w:spacing w:after="0" w:line="240" w:lineRule="auto"/>
              <w:jc w:val="right"/>
              <w:rPr>
                <w:rFonts w:ascii="Calibri" w:eastAsia="Times New Roman" w:hAnsi="Calibri" w:cs="Calibri"/>
                <w:color w:val="9C0006"/>
                <w:lang w:eastAsia="en-GB"/>
              </w:rPr>
            </w:pPr>
            <w:r w:rsidRPr="00451F09">
              <w:rPr>
                <w:rFonts w:ascii="Calibri" w:eastAsia="Times New Roman" w:hAnsi="Calibri" w:cs="Calibri"/>
                <w:color w:val="9C0006"/>
                <w:lang w:eastAsia="en-GB"/>
              </w:rPr>
              <w:t>208.00%</w:t>
            </w:r>
          </w:p>
        </w:tc>
      </w:tr>
    </w:tbl>
    <w:p w14:paraId="5247F1E9" w14:textId="77777777" w:rsidR="00FA69C1" w:rsidRDefault="00FA69C1" w:rsidP="00FA69C1">
      <w:pPr>
        <w:rPr>
          <w:rFonts w:ascii="Arial" w:hAnsi="Arial" w:cs="Arial"/>
          <w:sz w:val="24"/>
          <w:szCs w:val="24"/>
        </w:rPr>
      </w:pPr>
    </w:p>
    <w:p w14:paraId="2D18663D" w14:textId="77777777" w:rsidR="00FA69C1" w:rsidRDefault="00FA69C1" w:rsidP="00FA69C1">
      <w:pPr>
        <w:ind w:right="3497"/>
        <w:rPr>
          <w:rFonts w:ascii="Arial" w:hAnsi="Arial" w:cs="Arial"/>
          <w:sz w:val="24"/>
          <w:szCs w:val="24"/>
        </w:rPr>
      </w:pPr>
      <w:r>
        <w:rPr>
          <w:noProof/>
        </w:rPr>
        <w:lastRenderedPageBreak/>
        <w:drawing>
          <wp:anchor distT="0" distB="0" distL="114300" distR="114300" simplePos="0" relativeHeight="251667456" behindDoc="0" locked="0" layoutInCell="1" allowOverlap="1" wp14:anchorId="3B81095B" wp14:editId="6050A92B">
            <wp:simplePos x="0" y="0"/>
            <wp:positionH relativeFrom="column">
              <wp:posOffset>1129030</wp:posOffset>
            </wp:positionH>
            <wp:positionV relativeFrom="paragraph">
              <wp:posOffset>306705</wp:posOffset>
            </wp:positionV>
            <wp:extent cx="3438525" cy="2552065"/>
            <wp:effectExtent l="19050" t="19050" r="28575" b="19685"/>
            <wp:wrapTopAndBottom/>
            <wp:docPr id="6" name="Picture 3">
              <a:extLst xmlns:a="http://schemas.openxmlformats.org/drawingml/2006/main">
                <a:ext uri="{FF2B5EF4-FFF2-40B4-BE49-F238E27FC236}">
                  <a16:creationId xmlns:a16="http://schemas.microsoft.com/office/drawing/2014/main" id="{08955ACD-1A15-4B5A-8C71-9FB66698DD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08955ACD-1A15-4B5A-8C71-9FB66698DDA9}"/>
                        </a:ext>
                      </a:extLs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438525" cy="255206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 xml:space="preserve">Test 1 is </w:t>
      </w:r>
      <w:r>
        <w:rPr>
          <w:rFonts w:ascii="Arial" w:hAnsi="Arial" w:cs="Arial"/>
          <w:b/>
          <w:bCs/>
          <w:sz w:val="24"/>
          <w:szCs w:val="24"/>
        </w:rPr>
        <w:t xml:space="preserve">FAILED. </w:t>
      </w:r>
      <w:r>
        <w:rPr>
          <w:rFonts w:ascii="Arial" w:hAnsi="Arial" w:cs="Arial"/>
          <w:sz w:val="24"/>
          <w:szCs w:val="24"/>
        </w:rPr>
        <w:t>Test 2 is below:</w:t>
      </w:r>
    </w:p>
    <w:tbl>
      <w:tblPr>
        <w:tblW w:w="8840" w:type="dxa"/>
        <w:tblLook w:val="04A0" w:firstRow="1" w:lastRow="0" w:firstColumn="1" w:lastColumn="0" w:noHBand="0" w:noVBand="1"/>
      </w:tblPr>
      <w:tblGrid>
        <w:gridCol w:w="1700"/>
        <w:gridCol w:w="1640"/>
        <w:gridCol w:w="1540"/>
        <w:gridCol w:w="1387"/>
        <w:gridCol w:w="1280"/>
        <w:gridCol w:w="1380"/>
      </w:tblGrid>
      <w:tr w:rsidR="00FA69C1" w:rsidRPr="00C15B10" w14:paraId="600D1C25" w14:textId="77777777" w:rsidTr="00650521">
        <w:trPr>
          <w:trHeight w:val="870"/>
        </w:trPr>
        <w:tc>
          <w:tcPr>
            <w:tcW w:w="1700" w:type="dxa"/>
            <w:tcBorders>
              <w:top w:val="single" w:sz="4" w:space="0" w:color="auto"/>
              <w:left w:val="single" w:sz="4" w:space="0" w:color="auto"/>
              <w:bottom w:val="single" w:sz="4" w:space="0" w:color="auto"/>
              <w:right w:val="single" w:sz="4" w:space="0" w:color="auto"/>
            </w:tcBorders>
            <w:shd w:val="clear" w:color="000000" w:fill="000000"/>
            <w:vAlign w:val="bottom"/>
            <w:hideMark/>
          </w:tcPr>
          <w:p w14:paraId="1C170FE6" w14:textId="77777777" w:rsidR="00FA69C1" w:rsidRPr="00C15B10" w:rsidRDefault="00FA69C1" w:rsidP="00650521">
            <w:pPr>
              <w:spacing w:after="0" w:line="240" w:lineRule="auto"/>
              <w:rPr>
                <w:rFonts w:ascii="Calibri" w:eastAsia="Times New Roman" w:hAnsi="Calibri" w:cs="Calibri"/>
                <w:b/>
                <w:bCs/>
                <w:color w:val="FFFFFF"/>
                <w:lang w:eastAsia="en-GB"/>
              </w:rPr>
            </w:pPr>
            <w:r w:rsidRPr="00C15B10">
              <w:rPr>
                <w:rFonts w:ascii="Calibri" w:eastAsia="Times New Roman" w:hAnsi="Calibri" w:cs="Calibri"/>
                <w:b/>
                <w:bCs/>
                <w:color w:val="FFFFFF"/>
                <w:lang w:eastAsia="en-GB"/>
              </w:rPr>
              <w:t>Effluent Flow Rate - m</w:t>
            </w:r>
            <w:r w:rsidRPr="00C15B10">
              <w:rPr>
                <w:rFonts w:ascii="Calibri" w:eastAsia="Times New Roman" w:hAnsi="Calibri" w:cs="Calibri"/>
                <w:b/>
                <w:bCs/>
                <w:color w:val="FFFFFF"/>
                <w:vertAlign w:val="superscript"/>
                <w:lang w:eastAsia="en-GB"/>
              </w:rPr>
              <w:t>3</w:t>
            </w:r>
            <w:r w:rsidRPr="00C15B10">
              <w:rPr>
                <w:rFonts w:ascii="Calibri" w:eastAsia="Times New Roman" w:hAnsi="Calibri" w:cs="Calibri"/>
                <w:b/>
                <w:bCs/>
                <w:color w:val="FFFFFF"/>
                <w:lang w:eastAsia="en-GB"/>
              </w:rPr>
              <w:t>/s</w:t>
            </w:r>
          </w:p>
        </w:tc>
        <w:tc>
          <w:tcPr>
            <w:tcW w:w="1640" w:type="dxa"/>
            <w:tcBorders>
              <w:top w:val="single" w:sz="4" w:space="0" w:color="auto"/>
              <w:left w:val="nil"/>
              <w:bottom w:val="single" w:sz="4" w:space="0" w:color="auto"/>
              <w:right w:val="single" w:sz="4" w:space="0" w:color="auto"/>
            </w:tcBorders>
            <w:shd w:val="clear" w:color="000000" w:fill="000000"/>
            <w:vAlign w:val="bottom"/>
            <w:hideMark/>
          </w:tcPr>
          <w:p w14:paraId="3BC9A6F3" w14:textId="77777777" w:rsidR="00FA69C1" w:rsidRPr="00C15B10" w:rsidRDefault="00FA69C1" w:rsidP="00650521">
            <w:pPr>
              <w:spacing w:after="0" w:line="240" w:lineRule="auto"/>
              <w:rPr>
                <w:rFonts w:ascii="Calibri" w:eastAsia="Times New Roman" w:hAnsi="Calibri" w:cs="Calibri"/>
                <w:b/>
                <w:bCs/>
                <w:color w:val="FFFFFF"/>
                <w:lang w:eastAsia="en-GB"/>
              </w:rPr>
            </w:pPr>
            <w:r w:rsidRPr="00C15B10">
              <w:rPr>
                <w:rFonts w:ascii="Calibri" w:eastAsia="Times New Roman" w:hAnsi="Calibri" w:cs="Calibri"/>
                <w:b/>
                <w:bCs/>
                <w:color w:val="FFFFFF"/>
                <w:lang w:eastAsia="en-GB"/>
              </w:rPr>
              <w:t xml:space="preserve">Release Concentration - </w:t>
            </w:r>
            <w:proofErr w:type="spellStart"/>
            <w:r w:rsidRPr="00C15B10">
              <w:rPr>
                <w:rFonts w:ascii="Calibri" w:eastAsia="Times New Roman" w:hAnsi="Calibri" w:cs="Calibri"/>
                <w:b/>
                <w:bCs/>
                <w:color w:val="FFFFFF"/>
                <w:lang w:eastAsia="en-GB"/>
              </w:rPr>
              <w:t>μg</w:t>
            </w:r>
            <w:proofErr w:type="spellEnd"/>
            <w:r w:rsidRPr="00C15B10">
              <w:rPr>
                <w:rFonts w:ascii="Calibri" w:eastAsia="Times New Roman" w:hAnsi="Calibri" w:cs="Calibri"/>
                <w:b/>
                <w:bCs/>
                <w:color w:val="FFFFFF"/>
                <w:lang w:eastAsia="en-GB"/>
              </w:rPr>
              <w:t xml:space="preserve">/l </w:t>
            </w:r>
          </w:p>
        </w:tc>
        <w:tc>
          <w:tcPr>
            <w:tcW w:w="1540" w:type="dxa"/>
            <w:tcBorders>
              <w:top w:val="single" w:sz="4" w:space="0" w:color="auto"/>
              <w:left w:val="nil"/>
              <w:bottom w:val="single" w:sz="4" w:space="0" w:color="auto"/>
              <w:right w:val="single" w:sz="4" w:space="0" w:color="auto"/>
            </w:tcBorders>
            <w:shd w:val="clear" w:color="000000" w:fill="000000"/>
            <w:vAlign w:val="bottom"/>
            <w:hideMark/>
          </w:tcPr>
          <w:p w14:paraId="42167B30" w14:textId="77777777" w:rsidR="00FA69C1" w:rsidRPr="00C15B10" w:rsidRDefault="00FA69C1" w:rsidP="00650521">
            <w:pPr>
              <w:spacing w:after="0" w:line="240" w:lineRule="auto"/>
              <w:rPr>
                <w:rFonts w:ascii="Calibri" w:eastAsia="Times New Roman" w:hAnsi="Calibri" w:cs="Calibri"/>
                <w:b/>
                <w:bCs/>
                <w:color w:val="FFFFFF"/>
                <w:lang w:eastAsia="en-GB"/>
              </w:rPr>
            </w:pPr>
            <w:r w:rsidRPr="00C15B10">
              <w:rPr>
                <w:rFonts w:ascii="Calibri" w:eastAsia="Times New Roman" w:hAnsi="Calibri" w:cs="Calibri"/>
                <w:b/>
                <w:bCs/>
                <w:color w:val="FFFFFF"/>
                <w:lang w:eastAsia="en-GB"/>
              </w:rPr>
              <w:t>River Flow Rate  - m</w:t>
            </w:r>
            <w:r w:rsidRPr="00C15B10">
              <w:rPr>
                <w:rFonts w:ascii="Calibri" w:eastAsia="Times New Roman" w:hAnsi="Calibri" w:cs="Calibri"/>
                <w:b/>
                <w:bCs/>
                <w:color w:val="FFFFFF"/>
                <w:vertAlign w:val="superscript"/>
                <w:lang w:eastAsia="en-GB"/>
              </w:rPr>
              <w:t>3</w:t>
            </w:r>
            <w:r w:rsidRPr="00C15B10">
              <w:rPr>
                <w:rFonts w:ascii="Calibri" w:eastAsia="Times New Roman" w:hAnsi="Calibri" w:cs="Calibri"/>
                <w:b/>
                <w:bCs/>
                <w:color w:val="FFFFFF"/>
                <w:lang w:eastAsia="en-GB"/>
              </w:rPr>
              <w:t>/s</w:t>
            </w:r>
          </w:p>
        </w:tc>
        <w:tc>
          <w:tcPr>
            <w:tcW w:w="1300" w:type="dxa"/>
            <w:tcBorders>
              <w:top w:val="single" w:sz="4" w:space="0" w:color="auto"/>
              <w:left w:val="nil"/>
              <w:bottom w:val="single" w:sz="4" w:space="0" w:color="auto"/>
              <w:right w:val="single" w:sz="4" w:space="0" w:color="auto"/>
            </w:tcBorders>
            <w:shd w:val="clear" w:color="000000" w:fill="000000"/>
            <w:vAlign w:val="bottom"/>
            <w:hideMark/>
          </w:tcPr>
          <w:p w14:paraId="7380C224" w14:textId="77777777" w:rsidR="00FA69C1" w:rsidRPr="00C15B10" w:rsidRDefault="00FA69C1" w:rsidP="00650521">
            <w:pPr>
              <w:spacing w:after="0" w:line="240" w:lineRule="auto"/>
              <w:rPr>
                <w:rFonts w:ascii="Calibri" w:eastAsia="Times New Roman" w:hAnsi="Calibri" w:cs="Calibri"/>
                <w:b/>
                <w:bCs/>
                <w:color w:val="FFFFFF"/>
                <w:lang w:eastAsia="en-GB"/>
              </w:rPr>
            </w:pPr>
            <w:r w:rsidRPr="00C15B10">
              <w:rPr>
                <w:rFonts w:ascii="Calibri" w:eastAsia="Times New Roman" w:hAnsi="Calibri" w:cs="Calibri"/>
                <w:b/>
                <w:bCs/>
                <w:color w:val="FFFFFF"/>
                <w:lang w:eastAsia="en-GB"/>
              </w:rPr>
              <w:t xml:space="preserve">Process Contribution - </w:t>
            </w:r>
            <w:proofErr w:type="spellStart"/>
            <w:r w:rsidRPr="00C15B10">
              <w:rPr>
                <w:rFonts w:ascii="Calibri" w:eastAsia="Times New Roman" w:hAnsi="Calibri" w:cs="Calibri"/>
                <w:b/>
                <w:bCs/>
                <w:color w:val="FFFFFF"/>
                <w:lang w:eastAsia="en-GB"/>
              </w:rPr>
              <w:t>μg</w:t>
            </w:r>
            <w:proofErr w:type="spellEnd"/>
            <w:r w:rsidRPr="00C15B10">
              <w:rPr>
                <w:rFonts w:ascii="Calibri" w:eastAsia="Times New Roman" w:hAnsi="Calibri" w:cs="Calibri"/>
                <w:b/>
                <w:bCs/>
                <w:color w:val="FFFFFF"/>
                <w:lang w:eastAsia="en-GB"/>
              </w:rPr>
              <w:t xml:space="preserve">/l </w:t>
            </w:r>
          </w:p>
        </w:tc>
        <w:tc>
          <w:tcPr>
            <w:tcW w:w="1280" w:type="dxa"/>
            <w:tcBorders>
              <w:top w:val="single" w:sz="4" w:space="0" w:color="auto"/>
              <w:left w:val="nil"/>
              <w:bottom w:val="single" w:sz="4" w:space="0" w:color="auto"/>
              <w:right w:val="single" w:sz="4" w:space="0" w:color="auto"/>
            </w:tcBorders>
            <w:shd w:val="clear" w:color="000000" w:fill="000000"/>
            <w:vAlign w:val="bottom"/>
            <w:hideMark/>
          </w:tcPr>
          <w:p w14:paraId="2DA4D9E3" w14:textId="77777777" w:rsidR="00FA69C1" w:rsidRPr="00C15B10" w:rsidRDefault="00FA69C1" w:rsidP="00650521">
            <w:pPr>
              <w:spacing w:after="0" w:line="240" w:lineRule="auto"/>
              <w:rPr>
                <w:rFonts w:ascii="Calibri" w:eastAsia="Times New Roman" w:hAnsi="Calibri" w:cs="Calibri"/>
                <w:b/>
                <w:bCs/>
                <w:color w:val="FFFFFF"/>
                <w:lang w:eastAsia="en-GB"/>
              </w:rPr>
            </w:pPr>
            <w:r w:rsidRPr="00C15B10">
              <w:rPr>
                <w:rFonts w:ascii="Calibri" w:eastAsia="Times New Roman" w:hAnsi="Calibri" w:cs="Calibri"/>
                <w:b/>
                <w:bCs/>
                <w:color w:val="FFFFFF"/>
                <w:lang w:eastAsia="en-GB"/>
              </w:rPr>
              <w:t xml:space="preserve">EQS - </w:t>
            </w:r>
            <w:proofErr w:type="spellStart"/>
            <w:r w:rsidRPr="00C15B10">
              <w:rPr>
                <w:rFonts w:ascii="Calibri" w:eastAsia="Times New Roman" w:hAnsi="Calibri" w:cs="Calibri"/>
                <w:b/>
                <w:bCs/>
                <w:color w:val="FFFFFF"/>
                <w:lang w:eastAsia="en-GB"/>
              </w:rPr>
              <w:t>μg</w:t>
            </w:r>
            <w:proofErr w:type="spellEnd"/>
            <w:r w:rsidRPr="00C15B10">
              <w:rPr>
                <w:rFonts w:ascii="Calibri" w:eastAsia="Times New Roman" w:hAnsi="Calibri" w:cs="Calibri"/>
                <w:b/>
                <w:bCs/>
                <w:color w:val="FFFFFF"/>
                <w:lang w:eastAsia="en-GB"/>
              </w:rPr>
              <w:t>/l</w:t>
            </w:r>
          </w:p>
        </w:tc>
        <w:tc>
          <w:tcPr>
            <w:tcW w:w="1380" w:type="dxa"/>
            <w:tcBorders>
              <w:top w:val="single" w:sz="4" w:space="0" w:color="auto"/>
              <w:left w:val="nil"/>
              <w:bottom w:val="single" w:sz="4" w:space="0" w:color="auto"/>
              <w:right w:val="single" w:sz="4" w:space="0" w:color="auto"/>
            </w:tcBorders>
            <w:shd w:val="clear" w:color="000000" w:fill="000000"/>
            <w:vAlign w:val="bottom"/>
            <w:hideMark/>
          </w:tcPr>
          <w:p w14:paraId="2847A837" w14:textId="77777777" w:rsidR="00FA69C1" w:rsidRPr="00C15B10" w:rsidRDefault="00FA69C1" w:rsidP="00650521">
            <w:pPr>
              <w:spacing w:after="0" w:line="240" w:lineRule="auto"/>
              <w:rPr>
                <w:rFonts w:ascii="Calibri" w:eastAsia="Times New Roman" w:hAnsi="Calibri" w:cs="Calibri"/>
                <w:b/>
                <w:bCs/>
                <w:color w:val="FFFFFF"/>
                <w:lang w:eastAsia="en-GB"/>
              </w:rPr>
            </w:pPr>
            <w:r w:rsidRPr="00C15B10">
              <w:rPr>
                <w:rFonts w:ascii="Calibri" w:eastAsia="Times New Roman" w:hAnsi="Calibri" w:cs="Calibri"/>
                <w:b/>
                <w:bCs/>
                <w:color w:val="FFFFFF"/>
                <w:lang w:eastAsia="en-GB"/>
              </w:rPr>
              <w:t>PC as % of EQS</w:t>
            </w:r>
          </w:p>
        </w:tc>
      </w:tr>
      <w:tr w:rsidR="00FA69C1" w:rsidRPr="00C15B10" w14:paraId="74D57E66" w14:textId="77777777" w:rsidTr="00650521">
        <w:trPr>
          <w:trHeight w:val="290"/>
        </w:trPr>
        <w:tc>
          <w:tcPr>
            <w:tcW w:w="1700" w:type="dxa"/>
            <w:tcBorders>
              <w:top w:val="nil"/>
              <w:left w:val="single" w:sz="4" w:space="0" w:color="auto"/>
              <w:bottom w:val="single" w:sz="4" w:space="0" w:color="auto"/>
              <w:right w:val="single" w:sz="4" w:space="0" w:color="auto"/>
            </w:tcBorders>
            <w:shd w:val="clear" w:color="auto" w:fill="auto"/>
            <w:noWrap/>
            <w:vAlign w:val="bottom"/>
            <w:hideMark/>
          </w:tcPr>
          <w:p w14:paraId="71FDB34C" w14:textId="77777777" w:rsidR="00FA69C1" w:rsidRPr="00C15B10" w:rsidRDefault="00FA69C1" w:rsidP="00650521">
            <w:pPr>
              <w:spacing w:after="0" w:line="240" w:lineRule="auto"/>
              <w:jc w:val="right"/>
              <w:rPr>
                <w:rFonts w:ascii="Calibri" w:eastAsia="Times New Roman" w:hAnsi="Calibri" w:cs="Calibri"/>
                <w:color w:val="000000"/>
                <w:lang w:eastAsia="en-GB"/>
              </w:rPr>
            </w:pPr>
            <w:r w:rsidRPr="00C15B10">
              <w:rPr>
                <w:rFonts w:ascii="Calibri" w:eastAsia="Times New Roman" w:hAnsi="Calibri" w:cs="Calibri"/>
                <w:color w:val="000000"/>
                <w:lang w:eastAsia="en-GB"/>
              </w:rPr>
              <w:t>0.012</w:t>
            </w:r>
          </w:p>
        </w:tc>
        <w:tc>
          <w:tcPr>
            <w:tcW w:w="1640" w:type="dxa"/>
            <w:tcBorders>
              <w:top w:val="nil"/>
              <w:left w:val="nil"/>
              <w:bottom w:val="single" w:sz="4" w:space="0" w:color="auto"/>
              <w:right w:val="single" w:sz="4" w:space="0" w:color="auto"/>
            </w:tcBorders>
            <w:shd w:val="clear" w:color="auto" w:fill="auto"/>
            <w:noWrap/>
            <w:vAlign w:val="bottom"/>
            <w:hideMark/>
          </w:tcPr>
          <w:p w14:paraId="2CD44E1E" w14:textId="77777777" w:rsidR="00FA69C1" w:rsidRPr="00C15B10" w:rsidRDefault="00FA69C1" w:rsidP="00650521">
            <w:pPr>
              <w:spacing w:after="0" w:line="240" w:lineRule="auto"/>
              <w:jc w:val="right"/>
              <w:rPr>
                <w:rFonts w:ascii="Calibri" w:eastAsia="Times New Roman" w:hAnsi="Calibri" w:cs="Calibri"/>
                <w:color w:val="000000"/>
                <w:lang w:eastAsia="en-GB"/>
              </w:rPr>
            </w:pPr>
            <w:r w:rsidRPr="00C15B10">
              <w:rPr>
                <w:rFonts w:ascii="Calibri" w:eastAsia="Times New Roman" w:hAnsi="Calibri" w:cs="Calibri"/>
                <w:color w:val="000000"/>
                <w:lang w:eastAsia="en-GB"/>
              </w:rPr>
              <w:t>250000</w:t>
            </w:r>
          </w:p>
        </w:tc>
        <w:tc>
          <w:tcPr>
            <w:tcW w:w="1540" w:type="dxa"/>
            <w:tcBorders>
              <w:top w:val="nil"/>
              <w:left w:val="nil"/>
              <w:bottom w:val="single" w:sz="4" w:space="0" w:color="auto"/>
              <w:right w:val="single" w:sz="4" w:space="0" w:color="auto"/>
            </w:tcBorders>
            <w:shd w:val="clear" w:color="auto" w:fill="auto"/>
            <w:noWrap/>
            <w:vAlign w:val="bottom"/>
            <w:hideMark/>
          </w:tcPr>
          <w:p w14:paraId="67C590C4" w14:textId="77777777" w:rsidR="00FA69C1" w:rsidRPr="00C15B10" w:rsidRDefault="00FA69C1" w:rsidP="00650521">
            <w:pPr>
              <w:spacing w:after="0" w:line="240" w:lineRule="auto"/>
              <w:jc w:val="right"/>
              <w:rPr>
                <w:rFonts w:ascii="Calibri" w:eastAsia="Times New Roman" w:hAnsi="Calibri" w:cs="Calibri"/>
                <w:color w:val="000000"/>
                <w:lang w:eastAsia="en-GB"/>
              </w:rPr>
            </w:pPr>
            <w:r w:rsidRPr="00C15B10">
              <w:rPr>
                <w:rFonts w:ascii="Calibri" w:eastAsia="Times New Roman" w:hAnsi="Calibri" w:cs="Calibri"/>
                <w:color w:val="000000"/>
                <w:lang w:eastAsia="en-GB"/>
              </w:rPr>
              <w:t>0.19</w:t>
            </w:r>
          </w:p>
        </w:tc>
        <w:tc>
          <w:tcPr>
            <w:tcW w:w="1300" w:type="dxa"/>
            <w:tcBorders>
              <w:top w:val="nil"/>
              <w:left w:val="nil"/>
              <w:bottom w:val="single" w:sz="4" w:space="0" w:color="auto"/>
              <w:right w:val="single" w:sz="4" w:space="0" w:color="auto"/>
            </w:tcBorders>
            <w:shd w:val="clear" w:color="auto" w:fill="auto"/>
            <w:noWrap/>
            <w:vAlign w:val="bottom"/>
            <w:hideMark/>
          </w:tcPr>
          <w:p w14:paraId="214F8E11" w14:textId="77777777" w:rsidR="00FA69C1" w:rsidRPr="00C15B10" w:rsidRDefault="00FA69C1" w:rsidP="00650521">
            <w:pPr>
              <w:spacing w:after="0" w:line="240" w:lineRule="auto"/>
              <w:jc w:val="right"/>
              <w:rPr>
                <w:rFonts w:ascii="Calibri" w:eastAsia="Times New Roman" w:hAnsi="Calibri" w:cs="Calibri"/>
                <w:color w:val="000000"/>
                <w:lang w:eastAsia="en-GB"/>
              </w:rPr>
            </w:pPr>
            <w:r w:rsidRPr="00C15B10">
              <w:rPr>
                <w:rFonts w:ascii="Calibri" w:eastAsia="Times New Roman" w:hAnsi="Calibri" w:cs="Calibri"/>
                <w:color w:val="000000"/>
                <w:lang w:eastAsia="en-GB"/>
              </w:rPr>
              <w:t>14851.48515</w:t>
            </w:r>
          </w:p>
        </w:tc>
        <w:tc>
          <w:tcPr>
            <w:tcW w:w="1280" w:type="dxa"/>
            <w:tcBorders>
              <w:top w:val="nil"/>
              <w:left w:val="nil"/>
              <w:bottom w:val="single" w:sz="4" w:space="0" w:color="auto"/>
              <w:right w:val="single" w:sz="4" w:space="0" w:color="auto"/>
            </w:tcBorders>
            <w:shd w:val="clear" w:color="auto" w:fill="auto"/>
            <w:noWrap/>
            <w:vAlign w:val="bottom"/>
            <w:hideMark/>
          </w:tcPr>
          <w:p w14:paraId="0409D402" w14:textId="77777777" w:rsidR="00FA69C1" w:rsidRPr="00C15B10" w:rsidRDefault="00FA69C1" w:rsidP="00650521">
            <w:pPr>
              <w:spacing w:after="0" w:line="240" w:lineRule="auto"/>
              <w:jc w:val="right"/>
              <w:rPr>
                <w:rFonts w:ascii="Calibri" w:eastAsia="Times New Roman" w:hAnsi="Calibri" w:cs="Calibri"/>
                <w:color w:val="000000"/>
                <w:lang w:eastAsia="en-GB"/>
              </w:rPr>
            </w:pPr>
            <w:r w:rsidRPr="00C15B10">
              <w:rPr>
                <w:rFonts w:ascii="Calibri" w:eastAsia="Times New Roman" w:hAnsi="Calibri" w:cs="Calibri"/>
                <w:color w:val="000000"/>
                <w:lang w:eastAsia="en-GB"/>
              </w:rPr>
              <w:t>250000</w:t>
            </w:r>
          </w:p>
        </w:tc>
        <w:tc>
          <w:tcPr>
            <w:tcW w:w="138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0816FC30" w14:textId="77777777" w:rsidR="00FA69C1" w:rsidRPr="00C15B10" w:rsidRDefault="00FA69C1" w:rsidP="00650521">
            <w:pPr>
              <w:spacing w:after="0" w:line="240" w:lineRule="auto"/>
              <w:jc w:val="right"/>
              <w:rPr>
                <w:rFonts w:ascii="Calibri" w:eastAsia="Times New Roman" w:hAnsi="Calibri" w:cs="Calibri"/>
                <w:color w:val="9C0006"/>
                <w:lang w:eastAsia="en-GB"/>
              </w:rPr>
            </w:pPr>
            <w:r w:rsidRPr="00C15B10">
              <w:rPr>
                <w:rFonts w:ascii="Calibri" w:eastAsia="Times New Roman" w:hAnsi="Calibri" w:cs="Calibri"/>
                <w:color w:val="9C0006"/>
                <w:lang w:eastAsia="en-GB"/>
              </w:rPr>
              <w:t>5.94%</w:t>
            </w:r>
          </w:p>
        </w:tc>
      </w:tr>
    </w:tbl>
    <w:p w14:paraId="3D5EFB67" w14:textId="77777777" w:rsidR="00FA69C1" w:rsidRDefault="00FA69C1" w:rsidP="00FA69C1">
      <w:pPr>
        <w:ind w:right="3497"/>
        <w:rPr>
          <w:rFonts w:ascii="Arial" w:hAnsi="Arial" w:cs="Arial"/>
          <w:sz w:val="24"/>
          <w:szCs w:val="24"/>
        </w:rPr>
      </w:pPr>
    </w:p>
    <w:p w14:paraId="7FDF6B11" w14:textId="77777777" w:rsidR="00FA69C1" w:rsidRDefault="00FA69C1" w:rsidP="00FA69C1">
      <w:pPr>
        <w:ind w:right="3497"/>
        <w:rPr>
          <w:rFonts w:ascii="Arial" w:hAnsi="Arial" w:cs="Arial"/>
          <w:sz w:val="24"/>
          <w:szCs w:val="24"/>
        </w:rPr>
      </w:pPr>
      <w:r>
        <w:rPr>
          <w:rFonts w:ascii="Arial" w:hAnsi="Arial" w:cs="Arial"/>
          <w:sz w:val="24"/>
          <w:szCs w:val="24"/>
        </w:rPr>
        <w:t xml:space="preserve">Test 2 is </w:t>
      </w:r>
      <w:r>
        <w:rPr>
          <w:rFonts w:ascii="Arial" w:hAnsi="Arial" w:cs="Arial"/>
          <w:b/>
          <w:bCs/>
          <w:sz w:val="24"/>
          <w:szCs w:val="24"/>
        </w:rPr>
        <w:t>FAILED</w:t>
      </w:r>
      <w:r>
        <w:rPr>
          <w:rFonts w:ascii="Arial" w:hAnsi="Arial" w:cs="Arial"/>
          <w:sz w:val="24"/>
          <w:szCs w:val="24"/>
        </w:rPr>
        <w:t>. Test 3 is below:</w:t>
      </w:r>
    </w:p>
    <w:p w14:paraId="391B6469" w14:textId="77777777" w:rsidR="00FA69C1" w:rsidRDefault="00FA69C1" w:rsidP="00FA69C1">
      <w:pPr>
        <w:ind w:right="3497"/>
        <w:rPr>
          <w:rFonts w:ascii="Arial" w:hAnsi="Arial" w:cs="Arial"/>
          <w:sz w:val="24"/>
          <w:szCs w:val="24"/>
        </w:rPr>
      </w:pPr>
      <w:r>
        <w:rPr>
          <w:rFonts w:ascii="Arial" w:hAnsi="Arial" w:cs="Arial"/>
          <w:noProof/>
          <w:sz w:val="24"/>
          <w:szCs w:val="24"/>
        </w:rPr>
        <w:lastRenderedPageBreak/>
        <w:drawing>
          <wp:anchor distT="0" distB="0" distL="114300" distR="114300" simplePos="0" relativeHeight="251668480" behindDoc="0" locked="0" layoutInCell="1" allowOverlap="1" wp14:anchorId="1176D0E8" wp14:editId="1639188B">
            <wp:simplePos x="0" y="0"/>
            <wp:positionH relativeFrom="column">
              <wp:posOffset>789305</wp:posOffset>
            </wp:positionH>
            <wp:positionV relativeFrom="paragraph">
              <wp:posOffset>366285</wp:posOffset>
            </wp:positionV>
            <wp:extent cx="4359275" cy="2780030"/>
            <wp:effectExtent l="19050" t="19050" r="22225" b="2032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59275" cy="2780030"/>
                    </a:xfrm>
                    <a:prstGeom prst="rect">
                      <a:avLst/>
                    </a:prstGeom>
                    <a:noFill/>
                    <a:ln>
                      <a:solidFill>
                        <a:schemeClr val="tx1"/>
                      </a:solidFill>
                    </a:ln>
                  </pic:spPr>
                </pic:pic>
              </a:graphicData>
            </a:graphic>
          </wp:anchor>
        </w:drawing>
      </w:r>
    </w:p>
    <w:p w14:paraId="6AE7E616" w14:textId="77777777" w:rsidR="00FA69C1" w:rsidRDefault="00FA69C1" w:rsidP="00FA69C1">
      <w:pPr>
        <w:ind w:right="3497"/>
        <w:rPr>
          <w:rFonts w:ascii="Arial" w:hAnsi="Arial" w:cs="Arial"/>
          <w:sz w:val="24"/>
          <w:szCs w:val="24"/>
        </w:rPr>
      </w:pPr>
    </w:p>
    <w:p w14:paraId="5D72C0F1" w14:textId="77777777" w:rsidR="00FA69C1" w:rsidRDefault="00FA69C1" w:rsidP="00FA69C1">
      <w:pPr>
        <w:ind w:right="-46"/>
        <w:rPr>
          <w:rFonts w:ascii="Arial" w:hAnsi="Arial" w:cs="Arial"/>
          <w:sz w:val="24"/>
          <w:szCs w:val="24"/>
        </w:rPr>
      </w:pPr>
    </w:p>
    <w:p w14:paraId="1660CD92" w14:textId="77777777" w:rsidR="00FA69C1" w:rsidRDefault="00FA69C1" w:rsidP="00FA69C1">
      <w:pPr>
        <w:ind w:right="-46"/>
        <w:rPr>
          <w:rFonts w:ascii="Arial" w:hAnsi="Arial" w:cs="Arial"/>
          <w:sz w:val="24"/>
          <w:szCs w:val="24"/>
        </w:rPr>
      </w:pPr>
      <w:r>
        <w:rPr>
          <w:rFonts w:ascii="Arial" w:hAnsi="Arial" w:cs="Arial"/>
          <w:sz w:val="24"/>
          <w:szCs w:val="24"/>
        </w:rPr>
        <w:t xml:space="preserve">The background concentration for chloride utilised within screening test 3 is 20.64 mg/l, this is from samples taken downstream at </w:t>
      </w:r>
      <w:r w:rsidRPr="006C767C">
        <w:rPr>
          <w:rFonts w:ascii="Arial" w:hAnsi="Arial" w:cs="Arial"/>
          <w:sz w:val="24"/>
          <w:szCs w:val="24"/>
        </w:rPr>
        <w:t>‘R ERCH A497 RD BR’</w:t>
      </w:r>
      <w:r>
        <w:rPr>
          <w:rFonts w:ascii="Arial" w:hAnsi="Arial" w:cs="Arial"/>
          <w:sz w:val="24"/>
          <w:szCs w:val="24"/>
        </w:rPr>
        <w:t>:</w:t>
      </w:r>
    </w:p>
    <w:tbl>
      <w:tblPr>
        <w:tblW w:w="8320" w:type="dxa"/>
        <w:tblLook w:val="04A0" w:firstRow="1" w:lastRow="0" w:firstColumn="1" w:lastColumn="0" w:noHBand="0" w:noVBand="1"/>
      </w:tblPr>
      <w:tblGrid>
        <w:gridCol w:w="1700"/>
        <w:gridCol w:w="1640"/>
        <w:gridCol w:w="2400"/>
        <w:gridCol w:w="1300"/>
        <w:gridCol w:w="1280"/>
      </w:tblGrid>
      <w:tr w:rsidR="00FA69C1" w:rsidRPr="00EB5382" w14:paraId="373B3EAD" w14:textId="77777777" w:rsidTr="00650521">
        <w:trPr>
          <w:trHeight w:val="1160"/>
        </w:trPr>
        <w:tc>
          <w:tcPr>
            <w:tcW w:w="1700" w:type="dxa"/>
            <w:tcBorders>
              <w:top w:val="single" w:sz="4" w:space="0" w:color="auto"/>
              <w:left w:val="single" w:sz="4" w:space="0" w:color="auto"/>
              <w:bottom w:val="single" w:sz="4" w:space="0" w:color="auto"/>
              <w:right w:val="single" w:sz="4" w:space="0" w:color="auto"/>
            </w:tcBorders>
            <w:shd w:val="clear" w:color="000000" w:fill="000000"/>
            <w:vAlign w:val="bottom"/>
            <w:hideMark/>
          </w:tcPr>
          <w:p w14:paraId="1ABB22B9" w14:textId="77777777" w:rsidR="00FA69C1" w:rsidRPr="00EB5382" w:rsidRDefault="00FA69C1" w:rsidP="00650521">
            <w:pPr>
              <w:spacing w:after="0" w:line="240" w:lineRule="auto"/>
              <w:rPr>
                <w:rFonts w:ascii="Calibri" w:eastAsia="Times New Roman" w:hAnsi="Calibri" w:cs="Calibri"/>
                <w:b/>
                <w:bCs/>
                <w:color w:val="FFFFFF"/>
                <w:lang w:eastAsia="en-GB"/>
              </w:rPr>
            </w:pPr>
            <w:r w:rsidRPr="00EB5382">
              <w:rPr>
                <w:rFonts w:ascii="Calibri" w:eastAsia="Times New Roman" w:hAnsi="Calibri" w:cs="Calibri"/>
                <w:b/>
                <w:bCs/>
                <w:color w:val="FFFFFF"/>
                <w:lang w:eastAsia="en-GB"/>
              </w:rPr>
              <w:t>Process Contribution</w:t>
            </w:r>
          </w:p>
        </w:tc>
        <w:tc>
          <w:tcPr>
            <w:tcW w:w="1640" w:type="dxa"/>
            <w:tcBorders>
              <w:top w:val="single" w:sz="4" w:space="0" w:color="auto"/>
              <w:left w:val="nil"/>
              <w:bottom w:val="single" w:sz="4" w:space="0" w:color="auto"/>
              <w:right w:val="single" w:sz="4" w:space="0" w:color="auto"/>
            </w:tcBorders>
            <w:shd w:val="clear" w:color="000000" w:fill="000000"/>
            <w:vAlign w:val="bottom"/>
            <w:hideMark/>
          </w:tcPr>
          <w:p w14:paraId="182FCE07" w14:textId="77777777" w:rsidR="00FA69C1" w:rsidRPr="00EB5382" w:rsidRDefault="00FA69C1" w:rsidP="00650521">
            <w:pPr>
              <w:spacing w:after="0" w:line="240" w:lineRule="auto"/>
              <w:rPr>
                <w:rFonts w:ascii="Calibri" w:eastAsia="Times New Roman" w:hAnsi="Calibri" w:cs="Calibri"/>
                <w:b/>
                <w:bCs/>
                <w:color w:val="FFFFFF"/>
                <w:lang w:eastAsia="en-GB"/>
              </w:rPr>
            </w:pPr>
            <w:r w:rsidRPr="00EB5382">
              <w:rPr>
                <w:rFonts w:ascii="Calibri" w:eastAsia="Times New Roman" w:hAnsi="Calibri" w:cs="Calibri"/>
                <w:b/>
                <w:bCs/>
                <w:color w:val="FFFFFF"/>
                <w:lang w:eastAsia="en-GB"/>
              </w:rPr>
              <w:t xml:space="preserve">Avg. Background Concentration - </w:t>
            </w:r>
            <w:proofErr w:type="spellStart"/>
            <w:r w:rsidRPr="00EB5382">
              <w:rPr>
                <w:rFonts w:ascii="Calibri" w:eastAsia="Times New Roman" w:hAnsi="Calibri" w:cs="Calibri"/>
                <w:b/>
                <w:bCs/>
                <w:color w:val="FFFFFF"/>
                <w:lang w:eastAsia="en-GB"/>
              </w:rPr>
              <w:t>μg</w:t>
            </w:r>
            <w:proofErr w:type="spellEnd"/>
            <w:r w:rsidRPr="00EB5382">
              <w:rPr>
                <w:rFonts w:ascii="Calibri" w:eastAsia="Times New Roman" w:hAnsi="Calibri" w:cs="Calibri"/>
                <w:b/>
                <w:bCs/>
                <w:color w:val="FFFFFF"/>
                <w:lang w:eastAsia="en-GB"/>
              </w:rPr>
              <w:t xml:space="preserve">/l </w:t>
            </w:r>
          </w:p>
        </w:tc>
        <w:tc>
          <w:tcPr>
            <w:tcW w:w="2400" w:type="dxa"/>
            <w:tcBorders>
              <w:top w:val="single" w:sz="4" w:space="0" w:color="auto"/>
              <w:left w:val="nil"/>
              <w:bottom w:val="single" w:sz="4" w:space="0" w:color="auto"/>
              <w:right w:val="single" w:sz="4" w:space="0" w:color="auto"/>
            </w:tcBorders>
            <w:shd w:val="clear" w:color="000000" w:fill="000000"/>
            <w:vAlign w:val="bottom"/>
            <w:hideMark/>
          </w:tcPr>
          <w:p w14:paraId="7CFFAC92" w14:textId="77777777" w:rsidR="00FA69C1" w:rsidRPr="00EB5382" w:rsidRDefault="00FA69C1" w:rsidP="00650521">
            <w:pPr>
              <w:spacing w:after="0" w:line="240" w:lineRule="auto"/>
              <w:rPr>
                <w:rFonts w:ascii="Calibri" w:eastAsia="Times New Roman" w:hAnsi="Calibri" w:cs="Calibri"/>
                <w:b/>
                <w:bCs/>
                <w:color w:val="FFFFFF"/>
                <w:lang w:eastAsia="en-GB"/>
              </w:rPr>
            </w:pPr>
            <w:r w:rsidRPr="00EB5382">
              <w:rPr>
                <w:rFonts w:ascii="Calibri" w:eastAsia="Times New Roman" w:hAnsi="Calibri" w:cs="Calibri"/>
                <w:b/>
                <w:bCs/>
                <w:color w:val="FFFFFF"/>
                <w:lang w:eastAsia="en-GB"/>
              </w:rPr>
              <w:t xml:space="preserve">Predicted Environmental Concentration - </w:t>
            </w:r>
            <w:proofErr w:type="spellStart"/>
            <w:r w:rsidRPr="00EB5382">
              <w:rPr>
                <w:rFonts w:ascii="Calibri" w:eastAsia="Times New Roman" w:hAnsi="Calibri" w:cs="Calibri"/>
                <w:b/>
                <w:bCs/>
                <w:color w:val="FFFFFF"/>
                <w:lang w:eastAsia="en-GB"/>
              </w:rPr>
              <w:t>μg</w:t>
            </w:r>
            <w:proofErr w:type="spellEnd"/>
            <w:r w:rsidRPr="00EB5382">
              <w:rPr>
                <w:rFonts w:ascii="Calibri" w:eastAsia="Times New Roman" w:hAnsi="Calibri" w:cs="Calibri"/>
                <w:b/>
                <w:bCs/>
                <w:color w:val="FFFFFF"/>
                <w:lang w:eastAsia="en-GB"/>
              </w:rPr>
              <w:t xml:space="preserve">/l </w:t>
            </w:r>
          </w:p>
        </w:tc>
        <w:tc>
          <w:tcPr>
            <w:tcW w:w="1300" w:type="dxa"/>
            <w:tcBorders>
              <w:top w:val="single" w:sz="4" w:space="0" w:color="auto"/>
              <w:left w:val="nil"/>
              <w:bottom w:val="single" w:sz="4" w:space="0" w:color="auto"/>
              <w:right w:val="single" w:sz="4" w:space="0" w:color="auto"/>
            </w:tcBorders>
            <w:shd w:val="clear" w:color="000000" w:fill="000000"/>
            <w:vAlign w:val="bottom"/>
            <w:hideMark/>
          </w:tcPr>
          <w:p w14:paraId="778C488F" w14:textId="77777777" w:rsidR="00FA69C1" w:rsidRPr="00EB5382" w:rsidRDefault="00FA69C1" w:rsidP="00650521">
            <w:pPr>
              <w:spacing w:after="0" w:line="240" w:lineRule="auto"/>
              <w:rPr>
                <w:rFonts w:ascii="Calibri" w:eastAsia="Times New Roman" w:hAnsi="Calibri" w:cs="Calibri"/>
                <w:b/>
                <w:bCs/>
                <w:color w:val="FFFFFF"/>
                <w:lang w:eastAsia="en-GB"/>
              </w:rPr>
            </w:pPr>
            <w:r w:rsidRPr="00EB5382">
              <w:rPr>
                <w:rFonts w:ascii="Calibri" w:eastAsia="Times New Roman" w:hAnsi="Calibri" w:cs="Calibri"/>
                <w:b/>
                <w:bCs/>
                <w:color w:val="FFFFFF"/>
                <w:lang w:eastAsia="en-GB"/>
              </w:rPr>
              <w:t xml:space="preserve">EQS - </w:t>
            </w:r>
            <w:proofErr w:type="spellStart"/>
            <w:r w:rsidRPr="00EB5382">
              <w:rPr>
                <w:rFonts w:ascii="Calibri" w:eastAsia="Times New Roman" w:hAnsi="Calibri" w:cs="Calibri"/>
                <w:b/>
                <w:bCs/>
                <w:color w:val="FFFFFF"/>
                <w:lang w:eastAsia="en-GB"/>
              </w:rPr>
              <w:t>μg</w:t>
            </w:r>
            <w:proofErr w:type="spellEnd"/>
            <w:r w:rsidRPr="00EB5382">
              <w:rPr>
                <w:rFonts w:ascii="Calibri" w:eastAsia="Times New Roman" w:hAnsi="Calibri" w:cs="Calibri"/>
                <w:b/>
                <w:bCs/>
                <w:color w:val="FFFFFF"/>
                <w:lang w:eastAsia="en-GB"/>
              </w:rPr>
              <w:t xml:space="preserve">/l </w:t>
            </w:r>
          </w:p>
        </w:tc>
        <w:tc>
          <w:tcPr>
            <w:tcW w:w="1280" w:type="dxa"/>
            <w:tcBorders>
              <w:top w:val="single" w:sz="4" w:space="0" w:color="auto"/>
              <w:left w:val="nil"/>
              <w:bottom w:val="single" w:sz="4" w:space="0" w:color="auto"/>
              <w:right w:val="single" w:sz="4" w:space="0" w:color="auto"/>
            </w:tcBorders>
            <w:shd w:val="clear" w:color="000000" w:fill="000000"/>
            <w:vAlign w:val="bottom"/>
            <w:hideMark/>
          </w:tcPr>
          <w:p w14:paraId="5BC888F6" w14:textId="77777777" w:rsidR="00FA69C1" w:rsidRPr="00EB5382" w:rsidRDefault="00FA69C1" w:rsidP="00650521">
            <w:pPr>
              <w:spacing w:after="0" w:line="240" w:lineRule="auto"/>
              <w:rPr>
                <w:rFonts w:ascii="Calibri" w:eastAsia="Times New Roman" w:hAnsi="Calibri" w:cs="Calibri"/>
                <w:b/>
                <w:bCs/>
                <w:color w:val="FFFFFF"/>
                <w:lang w:eastAsia="en-GB"/>
              </w:rPr>
            </w:pPr>
            <w:r w:rsidRPr="00EB5382">
              <w:rPr>
                <w:rFonts w:ascii="Calibri" w:eastAsia="Times New Roman" w:hAnsi="Calibri" w:cs="Calibri"/>
                <w:b/>
                <w:bCs/>
                <w:color w:val="FFFFFF"/>
                <w:lang w:eastAsia="en-GB"/>
              </w:rPr>
              <w:t>Difference as % of EQS</w:t>
            </w:r>
          </w:p>
        </w:tc>
      </w:tr>
      <w:tr w:rsidR="00FA69C1" w:rsidRPr="00EB5382" w14:paraId="7DD4B57E" w14:textId="77777777" w:rsidTr="00650521">
        <w:trPr>
          <w:trHeight w:val="290"/>
        </w:trPr>
        <w:tc>
          <w:tcPr>
            <w:tcW w:w="1700" w:type="dxa"/>
            <w:tcBorders>
              <w:top w:val="nil"/>
              <w:left w:val="single" w:sz="4" w:space="0" w:color="auto"/>
              <w:bottom w:val="single" w:sz="4" w:space="0" w:color="auto"/>
              <w:right w:val="single" w:sz="4" w:space="0" w:color="auto"/>
            </w:tcBorders>
            <w:shd w:val="clear" w:color="auto" w:fill="auto"/>
            <w:noWrap/>
            <w:vAlign w:val="bottom"/>
            <w:hideMark/>
          </w:tcPr>
          <w:p w14:paraId="76E04F9B" w14:textId="77777777" w:rsidR="00FA69C1" w:rsidRPr="00EB5382" w:rsidRDefault="00FA69C1" w:rsidP="00650521">
            <w:pPr>
              <w:spacing w:after="0" w:line="240" w:lineRule="auto"/>
              <w:jc w:val="right"/>
              <w:rPr>
                <w:rFonts w:ascii="Calibri" w:eastAsia="Times New Roman" w:hAnsi="Calibri" w:cs="Calibri"/>
                <w:color w:val="000000"/>
                <w:lang w:eastAsia="en-GB"/>
              </w:rPr>
            </w:pPr>
            <w:r w:rsidRPr="00EB5382">
              <w:rPr>
                <w:rFonts w:ascii="Calibri" w:eastAsia="Times New Roman" w:hAnsi="Calibri" w:cs="Calibri"/>
                <w:color w:val="000000"/>
                <w:lang w:eastAsia="en-GB"/>
              </w:rPr>
              <w:t>14851.49</w:t>
            </w:r>
          </w:p>
        </w:tc>
        <w:tc>
          <w:tcPr>
            <w:tcW w:w="1640" w:type="dxa"/>
            <w:tcBorders>
              <w:top w:val="nil"/>
              <w:left w:val="nil"/>
              <w:bottom w:val="single" w:sz="4" w:space="0" w:color="auto"/>
              <w:right w:val="single" w:sz="4" w:space="0" w:color="auto"/>
            </w:tcBorders>
            <w:shd w:val="clear" w:color="auto" w:fill="auto"/>
            <w:noWrap/>
            <w:vAlign w:val="bottom"/>
            <w:hideMark/>
          </w:tcPr>
          <w:p w14:paraId="165AE892" w14:textId="77777777" w:rsidR="00FA69C1" w:rsidRPr="00EB5382" w:rsidRDefault="00FA69C1" w:rsidP="00650521">
            <w:pPr>
              <w:spacing w:after="0" w:line="240" w:lineRule="auto"/>
              <w:jc w:val="right"/>
              <w:rPr>
                <w:rFonts w:ascii="Calibri" w:eastAsia="Times New Roman" w:hAnsi="Calibri" w:cs="Calibri"/>
                <w:color w:val="000000"/>
                <w:lang w:eastAsia="en-GB"/>
              </w:rPr>
            </w:pPr>
            <w:r w:rsidRPr="00EB5382">
              <w:rPr>
                <w:rFonts w:ascii="Calibri" w:eastAsia="Times New Roman" w:hAnsi="Calibri" w:cs="Calibri"/>
                <w:color w:val="000000"/>
                <w:lang w:eastAsia="en-GB"/>
              </w:rPr>
              <w:t>20640.00</w:t>
            </w:r>
          </w:p>
        </w:tc>
        <w:tc>
          <w:tcPr>
            <w:tcW w:w="2400" w:type="dxa"/>
            <w:tcBorders>
              <w:top w:val="nil"/>
              <w:left w:val="nil"/>
              <w:bottom w:val="single" w:sz="4" w:space="0" w:color="auto"/>
              <w:right w:val="single" w:sz="4" w:space="0" w:color="auto"/>
            </w:tcBorders>
            <w:shd w:val="clear" w:color="auto" w:fill="auto"/>
            <w:noWrap/>
            <w:vAlign w:val="bottom"/>
            <w:hideMark/>
          </w:tcPr>
          <w:p w14:paraId="3898D4DF" w14:textId="77777777" w:rsidR="00FA69C1" w:rsidRPr="00EB5382" w:rsidRDefault="00FA69C1" w:rsidP="00650521">
            <w:pPr>
              <w:spacing w:after="0" w:line="240" w:lineRule="auto"/>
              <w:jc w:val="right"/>
              <w:rPr>
                <w:rFonts w:ascii="Calibri" w:eastAsia="Times New Roman" w:hAnsi="Calibri" w:cs="Calibri"/>
                <w:color w:val="000000"/>
                <w:lang w:eastAsia="en-GB"/>
              </w:rPr>
            </w:pPr>
            <w:r w:rsidRPr="00EB5382">
              <w:rPr>
                <w:rFonts w:ascii="Calibri" w:eastAsia="Times New Roman" w:hAnsi="Calibri" w:cs="Calibri"/>
                <w:color w:val="000000"/>
                <w:lang w:eastAsia="en-GB"/>
              </w:rPr>
              <w:t>35491.49</w:t>
            </w:r>
          </w:p>
        </w:tc>
        <w:tc>
          <w:tcPr>
            <w:tcW w:w="1300" w:type="dxa"/>
            <w:tcBorders>
              <w:top w:val="nil"/>
              <w:left w:val="nil"/>
              <w:bottom w:val="single" w:sz="4" w:space="0" w:color="auto"/>
              <w:right w:val="single" w:sz="4" w:space="0" w:color="auto"/>
            </w:tcBorders>
            <w:shd w:val="clear" w:color="auto" w:fill="auto"/>
            <w:noWrap/>
            <w:vAlign w:val="bottom"/>
            <w:hideMark/>
          </w:tcPr>
          <w:p w14:paraId="5A2B52D1" w14:textId="77777777" w:rsidR="00FA69C1" w:rsidRPr="00EB5382" w:rsidRDefault="00FA69C1" w:rsidP="00650521">
            <w:pPr>
              <w:spacing w:after="0" w:line="240" w:lineRule="auto"/>
              <w:jc w:val="right"/>
              <w:rPr>
                <w:rFonts w:ascii="Calibri" w:eastAsia="Times New Roman" w:hAnsi="Calibri" w:cs="Calibri"/>
                <w:color w:val="000000"/>
                <w:lang w:eastAsia="en-GB"/>
              </w:rPr>
            </w:pPr>
            <w:r w:rsidRPr="00EB5382">
              <w:rPr>
                <w:rFonts w:ascii="Calibri" w:eastAsia="Times New Roman" w:hAnsi="Calibri" w:cs="Calibri"/>
                <w:color w:val="000000"/>
                <w:lang w:eastAsia="en-GB"/>
              </w:rPr>
              <w:t>250000.00</w:t>
            </w:r>
          </w:p>
        </w:tc>
        <w:tc>
          <w:tcPr>
            <w:tcW w:w="1280" w:type="dxa"/>
            <w:tcBorders>
              <w:top w:val="single" w:sz="4" w:space="0" w:color="auto"/>
              <w:left w:val="single" w:sz="4" w:space="0" w:color="auto"/>
              <w:bottom w:val="single" w:sz="4" w:space="0" w:color="auto"/>
              <w:right w:val="single" w:sz="4" w:space="0" w:color="auto"/>
            </w:tcBorders>
            <w:shd w:val="clear" w:color="000000" w:fill="C6EFCE"/>
            <w:noWrap/>
            <w:vAlign w:val="bottom"/>
            <w:hideMark/>
          </w:tcPr>
          <w:p w14:paraId="4B14F3AB" w14:textId="77777777" w:rsidR="00FA69C1" w:rsidRPr="00EB5382" w:rsidRDefault="00FA69C1" w:rsidP="00650521">
            <w:pPr>
              <w:spacing w:after="0" w:line="240" w:lineRule="auto"/>
              <w:jc w:val="right"/>
              <w:rPr>
                <w:rFonts w:ascii="Calibri" w:eastAsia="Times New Roman" w:hAnsi="Calibri" w:cs="Calibri"/>
                <w:color w:val="006100"/>
                <w:lang w:eastAsia="en-GB"/>
              </w:rPr>
            </w:pPr>
            <w:r w:rsidRPr="00EB5382">
              <w:rPr>
                <w:rFonts w:ascii="Calibri" w:eastAsia="Times New Roman" w:hAnsi="Calibri" w:cs="Calibri"/>
                <w:color w:val="006100"/>
                <w:lang w:eastAsia="en-GB"/>
              </w:rPr>
              <w:t>5.94%</w:t>
            </w:r>
          </w:p>
        </w:tc>
      </w:tr>
    </w:tbl>
    <w:p w14:paraId="6443A2D3" w14:textId="77777777" w:rsidR="00FA69C1" w:rsidRDefault="00FA69C1" w:rsidP="00FA69C1">
      <w:pPr>
        <w:ind w:right="-46"/>
        <w:rPr>
          <w:rFonts w:ascii="Arial" w:hAnsi="Arial" w:cs="Arial"/>
          <w:sz w:val="24"/>
          <w:szCs w:val="24"/>
        </w:rPr>
      </w:pPr>
    </w:p>
    <w:p w14:paraId="11CA62D4" w14:textId="77777777" w:rsidR="00FA69C1" w:rsidRPr="00EB5382" w:rsidRDefault="00FA69C1" w:rsidP="00FA69C1">
      <w:pPr>
        <w:ind w:right="95"/>
        <w:rPr>
          <w:rFonts w:ascii="Arial" w:hAnsi="Arial" w:cs="Arial"/>
          <w:sz w:val="24"/>
          <w:szCs w:val="24"/>
        </w:rPr>
      </w:pPr>
      <w:r>
        <w:rPr>
          <w:rFonts w:ascii="Arial" w:hAnsi="Arial" w:cs="Arial"/>
          <w:sz w:val="24"/>
          <w:szCs w:val="24"/>
        </w:rPr>
        <w:lastRenderedPageBreak/>
        <w:t xml:space="preserve">Test 3 is </w:t>
      </w:r>
      <w:r>
        <w:rPr>
          <w:rFonts w:ascii="Arial" w:hAnsi="Arial" w:cs="Arial"/>
          <w:b/>
          <w:bCs/>
          <w:sz w:val="24"/>
          <w:szCs w:val="24"/>
        </w:rPr>
        <w:t>PASSED</w:t>
      </w:r>
      <w:r>
        <w:rPr>
          <w:rFonts w:ascii="Arial" w:hAnsi="Arial" w:cs="Arial"/>
          <w:sz w:val="24"/>
          <w:szCs w:val="24"/>
        </w:rPr>
        <w:t xml:space="preserve">. The proposal to maintain the limit of 520mg/l whilst increasing the discharge volume to 1000 cubic metres per day is </w:t>
      </w:r>
      <w:r>
        <w:rPr>
          <w:rFonts w:ascii="Arial" w:hAnsi="Arial" w:cs="Arial"/>
          <w:b/>
          <w:bCs/>
          <w:sz w:val="24"/>
          <w:szCs w:val="24"/>
        </w:rPr>
        <w:t>ACCEPTABLE.</w:t>
      </w:r>
    </w:p>
    <w:p w14:paraId="1C3E2141" w14:textId="77777777" w:rsidR="00FA69C1" w:rsidRDefault="00FA69C1" w:rsidP="00FA69C1">
      <w:pPr>
        <w:keepNext/>
        <w:keepLines/>
        <w:spacing w:before="360" w:after="120" w:line="240" w:lineRule="auto"/>
        <w:outlineLvl w:val="1"/>
        <w:rPr>
          <w:rFonts w:ascii="Arial" w:eastAsia="Calibri" w:hAnsi="Arial" w:cs="Times New Roman"/>
          <w:b/>
          <w:bCs/>
          <w:color w:val="005546"/>
          <w:sz w:val="28"/>
          <w:szCs w:val="26"/>
          <w:lang w:eastAsia="en-GB"/>
        </w:rPr>
      </w:pPr>
      <w:r>
        <w:rPr>
          <w:rFonts w:ascii="Arial" w:eastAsia="Calibri" w:hAnsi="Arial" w:cs="Times New Roman"/>
          <w:b/>
          <w:bCs/>
          <w:color w:val="005546"/>
          <w:sz w:val="28"/>
          <w:szCs w:val="26"/>
          <w:lang w:eastAsia="en-GB"/>
        </w:rPr>
        <w:t>Total Aluminium</w:t>
      </w:r>
    </w:p>
    <w:p w14:paraId="168E83F9" w14:textId="77777777" w:rsidR="00FA69C1" w:rsidRPr="00C71DE4" w:rsidRDefault="00FA69C1" w:rsidP="00FA69C1">
      <w:pPr>
        <w:keepNext/>
        <w:keepLines/>
        <w:spacing w:before="360" w:after="120" w:line="240" w:lineRule="auto"/>
        <w:outlineLvl w:val="1"/>
        <w:rPr>
          <w:rFonts w:ascii="Arial" w:eastAsia="Calibri" w:hAnsi="Arial" w:cs="Times New Roman"/>
          <w:sz w:val="24"/>
          <w:szCs w:val="24"/>
          <w:lang w:eastAsia="en-GB"/>
        </w:rPr>
      </w:pPr>
      <w:r w:rsidRPr="00C71DE4">
        <w:rPr>
          <w:rFonts w:ascii="Arial" w:eastAsia="Calibri" w:hAnsi="Arial" w:cs="Times New Roman"/>
          <w:sz w:val="24"/>
          <w:szCs w:val="24"/>
          <w:lang w:eastAsia="en-GB"/>
        </w:rPr>
        <w:t xml:space="preserve">Aluminium is acutely toxic to fish. Technical Guidance Note 7.01 suggests an EQS of 1000 ug/l MAC should be applied for waters complying with the national pH EQS where upper and lower 95 percentile pH values lie between 6.0 and 9.0 (as per the Lower </w:t>
      </w:r>
      <w:proofErr w:type="spellStart"/>
      <w:r w:rsidRPr="00C71DE4">
        <w:rPr>
          <w:rFonts w:ascii="Arial" w:eastAsia="Calibri" w:hAnsi="Arial" w:cs="Times New Roman"/>
          <w:sz w:val="24"/>
          <w:szCs w:val="24"/>
          <w:lang w:eastAsia="en-GB"/>
        </w:rPr>
        <w:t>Erch</w:t>
      </w:r>
      <w:proofErr w:type="spellEnd"/>
      <w:r w:rsidRPr="00C71DE4">
        <w:rPr>
          <w:rFonts w:ascii="Arial" w:eastAsia="Calibri" w:hAnsi="Arial" w:cs="Times New Roman"/>
          <w:sz w:val="24"/>
          <w:szCs w:val="24"/>
          <w:lang w:eastAsia="en-GB"/>
        </w:rPr>
        <w:t xml:space="preserve">). </w:t>
      </w:r>
      <w:r>
        <w:rPr>
          <w:rFonts w:ascii="Arial" w:eastAsia="Calibri" w:hAnsi="Arial" w:cs="Times New Roman"/>
          <w:sz w:val="24"/>
          <w:szCs w:val="24"/>
          <w:lang w:eastAsia="en-GB"/>
        </w:rPr>
        <w:t>T</w:t>
      </w:r>
      <w:r w:rsidRPr="00C71DE4">
        <w:rPr>
          <w:rFonts w:ascii="Arial" w:eastAsia="Calibri" w:hAnsi="Arial" w:cs="Times New Roman"/>
          <w:sz w:val="24"/>
          <w:szCs w:val="24"/>
          <w:lang w:eastAsia="en-GB"/>
        </w:rPr>
        <w:t>he current limit of 2.5mg/l total aluminium is not appropriate as the worst permissible effluent quality is 1mg/l total aluminium. As a result, the screening tests have been undertaken on the basis that the concentration in the effluent would be 1mg/l.</w:t>
      </w:r>
    </w:p>
    <w:p w14:paraId="74699443" w14:textId="77777777" w:rsidR="00FA69C1" w:rsidRPr="00841317" w:rsidRDefault="00FA69C1" w:rsidP="00FA69C1">
      <w:pPr>
        <w:keepNext/>
        <w:keepLines/>
        <w:spacing w:before="360" w:after="120" w:line="240" w:lineRule="auto"/>
        <w:outlineLvl w:val="1"/>
        <w:rPr>
          <w:rFonts w:ascii="Arial" w:eastAsia="Calibri" w:hAnsi="Arial" w:cs="Times New Roman"/>
          <w:b/>
          <w:bCs/>
          <w:sz w:val="28"/>
          <w:szCs w:val="26"/>
          <w:lang w:eastAsia="en-GB"/>
        </w:rPr>
      </w:pPr>
      <w:r>
        <w:rPr>
          <w:rFonts w:ascii="Arial" w:eastAsia="Calibri" w:hAnsi="Arial" w:cs="Times New Roman"/>
          <w:b/>
          <w:bCs/>
          <w:sz w:val="28"/>
          <w:szCs w:val="26"/>
          <w:lang w:eastAsia="en-GB"/>
        </w:rPr>
        <w:t>Test 1:</w:t>
      </w:r>
    </w:p>
    <w:tbl>
      <w:tblPr>
        <w:tblW w:w="9493" w:type="dxa"/>
        <w:tblLook w:val="04A0" w:firstRow="1" w:lastRow="0" w:firstColumn="1" w:lastColumn="0" w:noHBand="0" w:noVBand="1"/>
      </w:tblPr>
      <w:tblGrid>
        <w:gridCol w:w="3940"/>
        <w:gridCol w:w="2460"/>
        <w:gridCol w:w="1817"/>
        <w:gridCol w:w="1276"/>
      </w:tblGrid>
      <w:tr w:rsidR="00FA69C1" w:rsidRPr="00C71DE4" w14:paraId="0618F5CD" w14:textId="77777777" w:rsidTr="00650521">
        <w:trPr>
          <w:trHeight w:val="870"/>
        </w:trPr>
        <w:tc>
          <w:tcPr>
            <w:tcW w:w="3940"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1169C002" w14:textId="77777777" w:rsidR="00FA69C1" w:rsidRPr="00C71DE4" w:rsidRDefault="00FA69C1" w:rsidP="00650521">
            <w:pPr>
              <w:spacing w:after="0" w:line="240" w:lineRule="auto"/>
              <w:rPr>
                <w:rFonts w:ascii="Calibri" w:eastAsia="Times New Roman" w:hAnsi="Calibri" w:cs="Calibri"/>
                <w:b/>
                <w:bCs/>
                <w:color w:val="FFFFFF"/>
                <w:lang w:eastAsia="en-GB"/>
              </w:rPr>
            </w:pPr>
            <w:r w:rsidRPr="00C71DE4">
              <w:rPr>
                <w:rFonts w:ascii="Calibri" w:eastAsia="Times New Roman" w:hAnsi="Calibri" w:cs="Calibri"/>
                <w:b/>
                <w:bCs/>
                <w:color w:val="FFFFFF"/>
                <w:lang w:eastAsia="en-GB"/>
              </w:rPr>
              <w:t>Substance (AA or MAC)</w:t>
            </w:r>
          </w:p>
        </w:tc>
        <w:tc>
          <w:tcPr>
            <w:tcW w:w="2460" w:type="dxa"/>
            <w:tcBorders>
              <w:top w:val="single" w:sz="4" w:space="0" w:color="auto"/>
              <w:left w:val="nil"/>
              <w:bottom w:val="single" w:sz="4" w:space="0" w:color="auto"/>
              <w:right w:val="single" w:sz="4" w:space="0" w:color="auto"/>
            </w:tcBorders>
            <w:shd w:val="clear" w:color="000000" w:fill="000000"/>
            <w:vAlign w:val="bottom"/>
            <w:hideMark/>
          </w:tcPr>
          <w:p w14:paraId="20F7D556" w14:textId="77777777" w:rsidR="00FA69C1" w:rsidRPr="00C71DE4" w:rsidRDefault="00FA69C1" w:rsidP="00650521">
            <w:pPr>
              <w:spacing w:after="0" w:line="240" w:lineRule="auto"/>
              <w:rPr>
                <w:rFonts w:ascii="Calibri" w:eastAsia="Times New Roman" w:hAnsi="Calibri" w:cs="Calibri"/>
                <w:b/>
                <w:bCs/>
                <w:color w:val="FFFFFF"/>
                <w:lang w:eastAsia="en-GB"/>
              </w:rPr>
            </w:pPr>
            <w:r w:rsidRPr="00C71DE4">
              <w:rPr>
                <w:rFonts w:ascii="Calibri" w:eastAsia="Times New Roman" w:hAnsi="Calibri" w:cs="Calibri"/>
                <w:b/>
                <w:bCs/>
                <w:color w:val="FFFFFF"/>
                <w:lang w:eastAsia="en-GB"/>
              </w:rPr>
              <w:t xml:space="preserve">Release Concentration (RC) - </w:t>
            </w:r>
            <w:proofErr w:type="spellStart"/>
            <w:r w:rsidRPr="00C71DE4">
              <w:rPr>
                <w:rFonts w:ascii="Calibri" w:eastAsia="Times New Roman" w:hAnsi="Calibri" w:cs="Calibri"/>
                <w:b/>
                <w:bCs/>
                <w:color w:val="FFFFFF"/>
                <w:lang w:eastAsia="en-GB"/>
              </w:rPr>
              <w:t>μg</w:t>
            </w:r>
            <w:proofErr w:type="spellEnd"/>
            <w:r w:rsidRPr="00C71DE4">
              <w:rPr>
                <w:rFonts w:ascii="Calibri" w:eastAsia="Times New Roman" w:hAnsi="Calibri" w:cs="Calibri"/>
                <w:b/>
                <w:bCs/>
                <w:color w:val="FFFFFF"/>
                <w:lang w:eastAsia="en-GB"/>
              </w:rPr>
              <w:t xml:space="preserve">/l </w:t>
            </w:r>
          </w:p>
        </w:tc>
        <w:tc>
          <w:tcPr>
            <w:tcW w:w="1817" w:type="dxa"/>
            <w:tcBorders>
              <w:top w:val="single" w:sz="4" w:space="0" w:color="auto"/>
              <w:left w:val="nil"/>
              <w:bottom w:val="single" w:sz="4" w:space="0" w:color="auto"/>
              <w:right w:val="single" w:sz="4" w:space="0" w:color="auto"/>
            </w:tcBorders>
            <w:shd w:val="clear" w:color="000000" w:fill="000000"/>
            <w:noWrap/>
            <w:vAlign w:val="bottom"/>
            <w:hideMark/>
          </w:tcPr>
          <w:p w14:paraId="5EBFF817" w14:textId="77777777" w:rsidR="00FA69C1" w:rsidRPr="00C71DE4" w:rsidRDefault="00FA69C1" w:rsidP="00650521">
            <w:pPr>
              <w:spacing w:after="0" w:line="240" w:lineRule="auto"/>
              <w:rPr>
                <w:rFonts w:ascii="Calibri" w:eastAsia="Times New Roman" w:hAnsi="Calibri" w:cs="Calibri"/>
                <w:b/>
                <w:bCs/>
                <w:color w:val="FFFFFF"/>
                <w:lang w:eastAsia="en-GB"/>
              </w:rPr>
            </w:pPr>
            <w:r w:rsidRPr="00C71DE4">
              <w:rPr>
                <w:rFonts w:ascii="Calibri" w:eastAsia="Times New Roman" w:hAnsi="Calibri" w:cs="Calibri"/>
                <w:b/>
                <w:bCs/>
                <w:color w:val="FFFFFF"/>
                <w:lang w:eastAsia="en-GB"/>
              </w:rPr>
              <w:t xml:space="preserve">EQS (or PNEC) - </w:t>
            </w:r>
            <w:proofErr w:type="spellStart"/>
            <w:r w:rsidRPr="00C71DE4">
              <w:rPr>
                <w:rFonts w:ascii="Calibri" w:eastAsia="Times New Roman" w:hAnsi="Calibri" w:cs="Calibri"/>
                <w:b/>
                <w:bCs/>
                <w:color w:val="FFFFFF"/>
                <w:lang w:eastAsia="en-GB"/>
              </w:rPr>
              <w:t>μg</w:t>
            </w:r>
            <w:proofErr w:type="spellEnd"/>
            <w:r w:rsidRPr="00C71DE4">
              <w:rPr>
                <w:rFonts w:ascii="Calibri" w:eastAsia="Times New Roman" w:hAnsi="Calibri" w:cs="Calibri"/>
                <w:b/>
                <w:bCs/>
                <w:color w:val="FFFFFF"/>
                <w:lang w:eastAsia="en-GB"/>
              </w:rPr>
              <w:t>/l  (AA or MAC)</w:t>
            </w:r>
          </w:p>
        </w:tc>
        <w:tc>
          <w:tcPr>
            <w:tcW w:w="1276" w:type="dxa"/>
            <w:tcBorders>
              <w:top w:val="single" w:sz="4" w:space="0" w:color="auto"/>
              <w:left w:val="nil"/>
              <w:bottom w:val="single" w:sz="4" w:space="0" w:color="auto"/>
              <w:right w:val="single" w:sz="4" w:space="0" w:color="auto"/>
            </w:tcBorders>
            <w:shd w:val="clear" w:color="000000" w:fill="000000"/>
            <w:noWrap/>
            <w:vAlign w:val="bottom"/>
            <w:hideMark/>
          </w:tcPr>
          <w:p w14:paraId="059D7EDF" w14:textId="77777777" w:rsidR="00FA69C1" w:rsidRPr="00C71DE4" w:rsidRDefault="00FA69C1" w:rsidP="00650521">
            <w:pPr>
              <w:spacing w:after="0" w:line="240" w:lineRule="auto"/>
              <w:rPr>
                <w:rFonts w:ascii="Calibri" w:eastAsia="Times New Roman" w:hAnsi="Calibri" w:cs="Calibri"/>
                <w:b/>
                <w:bCs/>
                <w:color w:val="FFFFFF"/>
                <w:lang w:eastAsia="en-GB"/>
              </w:rPr>
            </w:pPr>
            <w:r w:rsidRPr="00C71DE4">
              <w:rPr>
                <w:rFonts w:ascii="Calibri" w:eastAsia="Times New Roman" w:hAnsi="Calibri" w:cs="Calibri"/>
                <w:b/>
                <w:bCs/>
                <w:color w:val="FFFFFF"/>
                <w:lang w:eastAsia="en-GB"/>
              </w:rPr>
              <w:t>% of EQS (or PNEC)</w:t>
            </w:r>
          </w:p>
        </w:tc>
      </w:tr>
      <w:tr w:rsidR="00FA69C1" w:rsidRPr="00C71DE4" w14:paraId="287287FD" w14:textId="77777777" w:rsidTr="00650521">
        <w:trPr>
          <w:trHeight w:val="290"/>
        </w:trPr>
        <w:tc>
          <w:tcPr>
            <w:tcW w:w="3940" w:type="dxa"/>
            <w:tcBorders>
              <w:top w:val="nil"/>
              <w:left w:val="single" w:sz="4" w:space="0" w:color="auto"/>
              <w:bottom w:val="single" w:sz="4" w:space="0" w:color="auto"/>
              <w:right w:val="single" w:sz="4" w:space="0" w:color="auto"/>
            </w:tcBorders>
            <w:shd w:val="clear" w:color="auto" w:fill="auto"/>
            <w:noWrap/>
            <w:vAlign w:val="bottom"/>
            <w:hideMark/>
          </w:tcPr>
          <w:p w14:paraId="069A6336" w14:textId="77777777" w:rsidR="00FA69C1" w:rsidRPr="00C71DE4" w:rsidRDefault="00FA69C1" w:rsidP="00650521">
            <w:pPr>
              <w:spacing w:after="0" w:line="240" w:lineRule="auto"/>
              <w:rPr>
                <w:rFonts w:ascii="Calibri" w:eastAsia="Times New Roman" w:hAnsi="Calibri" w:cs="Calibri"/>
                <w:color w:val="000000"/>
                <w:lang w:eastAsia="en-GB"/>
              </w:rPr>
            </w:pPr>
            <w:r w:rsidRPr="00C71DE4">
              <w:rPr>
                <w:rFonts w:ascii="Calibri" w:eastAsia="Times New Roman" w:hAnsi="Calibri" w:cs="Calibri"/>
                <w:color w:val="000000"/>
                <w:lang w:eastAsia="en-GB"/>
              </w:rPr>
              <w:t>Aluminium</w:t>
            </w:r>
          </w:p>
        </w:tc>
        <w:tc>
          <w:tcPr>
            <w:tcW w:w="2460" w:type="dxa"/>
            <w:tcBorders>
              <w:top w:val="nil"/>
              <w:left w:val="nil"/>
              <w:bottom w:val="single" w:sz="4" w:space="0" w:color="auto"/>
              <w:right w:val="single" w:sz="4" w:space="0" w:color="auto"/>
            </w:tcBorders>
            <w:shd w:val="clear" w:color="auto" w:fill="auto"/>
            <w:noWrap/>
            <w:vAlign w:val="bottom"/>
            <w:hideMark/>
          </w:tcPr>
          <w:p w14:paraId="6BDCC8C2" w14:textId="77777777" w:rsidR="00FA69C1" w:rsidRPr="00C71DE4" w:rsidRDefault="00FA69C1" w:rsidP="00650521">
            <w:pPr>
              <w:spacing w:after="0" w:line="240" w:lineRule="auto"/>
              <w:jc w:val="right"/>
              <w:rPr>
                <w:rFonts w:ascii="Calibri" w:eastAsia="Times New Roman" w:hAnsi="Calibri" w:cs="Calibri"/>
                <w:color w:val="000000"/>
                <w:lang w:eastAsia="en-GB"/>
              </w:rPr>
            </w:pPr>
            <w:r w:rsidRPr="00C71DE4">
              <w:rPr>
                <w:rFonts w:ascii="Calibri" w:eastAsia="Times New Roman" w:hAnsi="Calibri" w:cs="Calibri"/>
                <w:color w:val="000000"/>
                <w:lang w:eastAsia="en-GB"/>
              </w:rPr>
              <w:t>1000</w:t>
            </w:r>
          </w:p>
        </w:tc>
        <w:tc>
          <w:tcPr>
            <w:tcW w:w="1817" w:type="dxa"/>
            <w:tcBorders>
              <w:top w:val="nil"/>
              <w:left w:val="nil"/>
              <w:bottom w:val="single" w:sz="4" w:space="0" w:color="auto"/>
              <w:right w:val="single" w:sz="4" w:space="0" w:color="auto"/>
            </w:tcBorders>
            <w:shd w:val="clear" w:color="auto" w:fill="auto"/>
            <w:noWrap/>
            <w:vAlign w:val="bottom"/>
            <w:hideMark/>
          </w:tcPr>
          <w:p w14:paraId="100EB8E2" w14:textId="77777777" w:rsidR="00FA69C1" w:rsidRPr="00C71DE4" w:rsidRDefault="00FA69C1" w:rsidP="00650521">
            <w:pPr>
              <w:spacing w:after="0" w:line="240" w:lineRule="auto"/>
              <w:jc w:val="right"/>
              <w:rPr>
                <w:rFonts w:ascii="Calibri" w:eastAsia="Times New Roman" w:hAnsi="Calibri" w:cs="Calibri"/>
                <w:color w:val="000000"/>
                <w:lang w:eastAsia="en-GB"/>
              </w:rPr>
            </w:pPr>
            <w:r w:rsidRPr="00C71DE4">
              <w:rPr>
                <w:rFonts w:ascii="Calibri" w:eastAsia="Times New Roman" w:hAnsi="Calibri" w:cs="Calibri"/>
                <w:color w:val="000000"/>
                <w:lang w:eastAsia="en-GB"/>
              </w:rPr>
              <w:t>1000</w:t>
            </w:r>
          </w:p>
        </w:tc>
        <w:tc>
          <w:tcPr>
            <w:tcW w:w="1276"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1FD77A10" w14:textId="77777777" w:rsidR="00FA69C1" w:rsidRPr="00C71DE4" w:rsidRDefault="00FA69C1" w:rsidP="00650521">
            <w:pPr>
              <w:spacing w:after="0" w:line="240" w:lineRule="auto"/>
              <w:jc w:val="right"/>
              <w:rPr>
                <w:rFonts w:ascii="Calibri" w:eastAsia="Times New Roman" w:hAnsi="Calibri" w:cs="Calibri"/>
                <w:color w:val="9C0006"/>
                <w:lang w:eastAsia="en-GB"/>
              </w:rPr>
            </w:pPr>
            <w:r w:rsidRPr="00C71DE4">
              <w:rPr>
                <w:rFonts w:ascii="Calibri" w:eastAsia="Times New Roman" w:hAnsi="Calibri" w:cs="Calibri"/>
                <w:color w:val="9C0006"/>
                <w:lang w:eastAsia="en-GB"/>
              </w:rPr>
              <w:t>100.00%</w:t>
            </w:r>
          </w:p>
        </w:tc>
      </w:tr>
    </w:tbl>
    <w:p w14:paraId="4CD7B606" w14:textId="77777777" w:rsidR="00FA69C1" w:rsidRDefault="00FA69C1" w:rsidP="00FA69C1">
      <w:pPr>
        <w:ind w:right="-46"/>
        <w:rPr>
          <w:rFonts w:ascii="Arial" w:hAnsi="Arial" w:cs="Arial"/>
          <w:sz w:val="24"/>
          <w:szCs w:val="24"/>
        </w:rPr>
      </w:pPr>
    </w:p>
    <w:p w14:paraId="0A6ED81A" w14:textId="77777777" w:rsidR="00FA69C1" w:rsidRDefault="00FA69C1" w:rsidP="00FA69C1">
      <w:pPr>
        <w:ind w:right="-46"/>
        <w:rPr>
          <w:rFonts w:ascii="Arial" w:hAnsi="Arial" w:cs="Arial"/>
          <w:sz w:val="24"/>
          <w:szCs w:val="24"/>
        </w:rPr>
      </w:pPr>
      <w:r>
        <w:rPr>
          <w:rFonts w:ascii="Arial" w:hAnsi="Arial" w:cs="Arial"/>
          <w:sz w:val="24"/>
          <w:szCs w:val="24"/>
        </w:rPr>
        <w:t xml:space="preserve">Test 1 is </w:t>
      </w:r>
      <w:r>
        <w:rPr>
          <w:rFonts w:ascii="Arial" w:hAnsi="Arial" w:cs="Arial"/>
          <w:b/>
          <w:bCs/>
          <w:sz w:val="24"/>
          <w:szCs w:val="24"/>
        </w:rPr>
        <w:t xml:space="preserve">FAILED. </w:t>
      </w:r>
      <w:r>
        <w:rPr>
          <w:rFonts w:ascii="Arial" w:hAnsi="Arial" w:cs="Arial"/>
          <w:sz w:val="24"/>
          <w:szCs w:val="24"/>
        </w:rPr>
        <w:t>Test 2 is below:</w:t>
      </w:r>
    </w:p>
    <w:tbl>
      <w:tblPr>
        <w:tblW w:w="9460" w:type="dxa"/>
        <w:tblLook w:val="04A0" w:firstRow="1" w:lastRow="0" w:firstColumn="1" w:lastColumn="0" w:noHBand="0" w:noVBand="1"/>
      </w:tblPr>
      <w:tblGrid>
        <w:gridCol w:w="2260"/>
        <w:gridCol w:w="1520"/>
        <w:gridCol w:w="1720"/>
        <w:gridCol w:w="1387"/>
        <w:gridCol w:w="1280"/>
        <w:gridCol w:w="1380"/>
      </w:tblGrid>
      <w:tr w:rsidR="00FA69C1" w:rsidRPr="003F600A" w14:paraId="113871C4" w14:textId="77777777" w:rsidTr="00650521">
        <w:trPr>
          <w:trHeight w:val="870"/>
        </w:trPr>
        <w:tc>
          <w:tcPr>
            <w:tcW w:w="2260" w:type="dxa"/>
            <w:tcBorders>
              <w:top w:val="single" w:sz="4" w:space="0" w:color="auto"/>
              <w:left w:val="single" w:sz="4" w:space="0" w:color="auto"/>
              <w:bottom w:val="single" w:sz="4" w:space="0" w:color="auto"/>
              <w:right w:val="single" w:sz="4" w:space="0" w:color="auto"/>
            </w:tcBorders>
            <w:shd w:val="clear" w:color="000000" w:fill="000000"/>
            <w:vAlign w:val="bottom"/>
            <w:hideMark/>
          </w:tcPr>
          <w:p w14:paraId="596521B4" w14:textId="77777777" w:rsidR="00FA69C1" w:rsidRPr="003F600A" w:rsidRDefault="00FA69C1" w:rsidP="00650521">
            <w:pPr>
              <w:spacing w:after="0" w:line="240" w:lineRule="auto"/>
              <w:rPr>
                <w:rFonts w:ascii="Calibri" w:eastAsia="Times New Roman" w:hAnsi="Calibri" w:cs="Calibri"/>
                <w:b/>
                <w:bCs/>
                <w:color w:val="FFFFFF"/>
                <w:lang w:eastAsia="en-GB"/>
              </w:rPr>
            </w:pPr>
            <w:r w:rsidRPr="003F600A">
              <w:rPr>
                <w:rFonts w:ascii="Calibri" w:eastAsia="Times New Roman" w:hAnsi="Calibri" w:cs="Calibri"/>
                <w:b/>
                <w:bCs/>
                <w:color w:val="FFFFFF"/>
                <w:lang w:eastAsia="en-GB"/>
              </w:rPr>
              <w:t>Effluent Flow Rate - m</w:t>
            </w:r>
            <w:r w:rsidRPr="003F600A">
              <w:rPr>
                <w:rFonts w:ascii="Calibri" w:eastAsia="Times New Roman" w:hAnsi="Calibri" w:cs="Calibri"/>
                <w:b/>
                <w:bCs/>
                <w:color w:val="FFFFFF"/>
                <w:vertAlign w:val="superscript"/>
                <w:lang w:eastAsia="en-GB"/>
              </w:rPr>
              <w:t>3</w:t>
            </w:r>
            <w:r w:rsidRPr="003F600A">
              <w:rPr>
                <w:rFonts w:ascii="Calibri" w:eastAsia="Times New Roman" w:hAnsi="Calibri" w:cs="Calibri"/>
                <w:b/>
                <w:bCs/>
                <w:color w:val="FFFFFF"/>
                <w:lang w:eastAsia="en-GB"/>
              </w:rPr>
              <w:t>/s</w:t>
            </w:r>
          </w:p>
        </w:tc>
        <w:tc>
          <w:tcPr>
            <w:tcW w:w="1520" w:type="dxa"/>
            <w:tcBorders>
              <w:top w:val="single" w:sz="4" w:space="0" w:color="auto"/>
              <w:left w:val="nil"/>
              <w:bottom w:val="single" w:sz="4" w:space="0" w:color="auto"/>
              <w:right w:val="single" w:sz="4" w:space="0" w:color="auto"/>
            </w:tcBorders>
            <w:shd w:val="clear" w:color="000000" w:fill="000000"/>
            <w:vAlign w:val="bottom"/>
            <w:hideMark/>
          </w:tcPr>
          <w:p w14:paraId="17CAE271" w14:textId="77777777" w:rsidR="00FA69C1" w:rsidRPr="003F600A" w:rsidRDefault="00FA69C1" w:rsidP="00650521">
            <w:pPr>
              <w:spacing w:after="0" w:line="240" w:lineRule="auto"/>
              <w:rPr>
                <w:rFonts w:ascii="Calibri" w:eastAsia="Times New Roman" w:hAnsi="Calibri" w:cs="Calibri"/>
                <w:b/>
                <w:bCs/>
                <w:color w:val="FFFFFF"/>
                <w:lang w:eastAsia="en-GB"/>
              </w:rPr>
            </w:pPr>
            <w:r w:rsidRPr="003F600A">
              <w:rPr>
                <w:rFonts w:ascii="Calibri" w:eastAsia="Times New Roman" w:hAnsi="Calibri" w:cs="Calibri"/>
                <w:b/>
                <w:bCs/>
                <w:color w:val="FFFFFF"/>
                <w:lang w:eastAsia="en-GB"/>
              </w:rPr>
              <w:t xml:space="preserve">Release Concentration - </w:t>
            </w:r>
            <w:proofErr w:type="spellStart"/>
            <w:r w:rsidRPr="003F600A">
              <w:rPr>
                <w:rFonts w:ascii="Calibri" w:eastAsia="Times New Roman" w:hAnsi="Calibri" w:cs="Calibri"/>
                <w:b/>
                <w:bCs/>
                <w:color w:val="FFFFFF"/>
                <w:lang w:eastAsia="en-GB"/>
              </w:rPr>
              <w:t>μg</w:t>
            </w:r>
            <w:proofErr w:type="spellEnd"/>
            <w:r w:rsidRPr="003F600A">
              <w:rPr>
                <w:rFonts w:ascii="Calibri" w:eastAsia="Times New Roman" w:hAnsi="Calibri" w:cs="Calibri"/>
                <w:b/>
                <w:bCs/>
                <w:color w:val="FFFFFF"/>
                <w:lang w:eastAsia="en-GB"/>
              </w:rPr>
              <w:t xml:space="preserve">/l </w:t>
            </w:r>
          </w:p>
        </w:tc>
        <w:tc>
          <w:tcPr>
            <w:tcW w:w="1720" w:type="dxa"/>
            <w:tcBorders>
              <w:top w:val="single" w:sz="4" w:space="0" w:color="auto"/>
              <w:left w:val="nil"/>
              <w:bottom w:val="single" w:sz="4" w:space="0" w:color="auto"/>
              <w:right w:val="single" w:sz="4" w:space="0" w:color="auto"/>
            </w:tcBorders>
            <w:shd w:val="clear" w:color="000000" w:fill="000000"/>
            <w:vAlign w:val="bottom"/>
            <w:hideMark/>
          </w:tcPr>
          <w:p w14:paraId="5D5DB9AE" w14:textId="77777777" w:rsidR="00FA69C1" w:rsidRPr="003F600A" w:rsidRDefault="00FA69C1" w:rsidP="00650521">
            <w:pPr>
              <w:spacing w:after="0" w:line="240" w:lineRule="auto"/>
              <w:rPr>
                <w:rFonts w:ascii="Calibri" w:eastAsia="Times New Roman" w:hAnsi="Calibri" w:cs="Calibri"/>
                <w:b/>
                <w:bCs/>
                <w:color w:val="FFFFFF"/>
                <w:lang w:eastAsia="en-GB"/>
              </w:rPr>
            </w:pPr>
            <w:r w:rsidRPr="003F600A">
              <w:rPr>
                <w:rFonts w:ascii="Calibri" w:eastAsia="Times New Roman" w:hAnsi="Calibri" w:cs="Calibri"/>
                <w:b/>
                <w:bCs/>
                <w:color w:val="FFFFFF"/>
                <w:lang w:eastAsia="en-GB"/>
              </w:rPr>
              <w:t>River Flow Rate  - m</w:t>
            </w:r>
            <w:r w:rsidRPr="003F600A">
              <w:rPr>
                <w:rFonts w:ascii="Calibri" w:eastAsia="Times New Roman" w:hAnsi="Calibri" w:cs="Calibri"/>
                <w:b/>
                <w:bCs/>
                <w:color w:val="FFFFFF"/>
                <w:vertAlign w:val="superscript"/>
                <w:lang w:eastAsia="en-GB"/>
              </w:rPr>
              <w:t>3</w:t>
            </w:r>
            <w:r w:rsidRPr="003F600A">
              <w:rPr>
                <w:rFonts w:ascii="Calibri" w:eastAsia="Times New Roman" w:hAnsi="Calibri" w:cs="Calibri"/>
                <w:b/>
                <w:bCs/>
                <w:color w:val="FFFFFF"/>
                <w:lang w:eastAsia="en-GB"/>
              </w:rPr>
              <w:t>/s</w:t>
            </w:r>
          </w:p>
        </w:tc>
        <w:tc>
          <w:tcPr>
            <w:tcW w:w="1300" w:type="dxa"/>
            <w:tcBorders>
              <w:top w:val="single" w:sz="4" w:space="0" w:color="auto"/>
              <w:left w:val="nil"/>
              <w:bottom w:val="single" w:sz="4" w:space="0" w:color="auto"/>
              <w:right w:val="single" w:sz="4" w:space="0" w:color="auto"/>
            </w:tcBorders>
            <w:shd w:val="clear" w:color="000000" w:fill="000000"/>
            <w:vAlign w:val="bottom"/>
            <w:hideMark/>
          </w:tcPr>
          <w:p w14:paraId="6FA91DA0" w14:textId="77777777" w:rsidR="00FA69C1" w:rsidRPr="003F600A" w:rsidRDefault="00FA69C1" w:rsidP="00650521">
            <w:pPr>
              <w:spacing w:after="0" w:line="240" w:lineRule="auto"/>
              <w:rPr>
                <w:rFonts w:ascii="Calibri" w:eastAsia="Times New Roman" w:hAnsi="Calibri" w:cs="Calibri"/>
                <w:b/>
                <w:bCs/>
                <w:color w:val="FFFFFF"/>
                <w:lang w:eastAsia="en-GB"/>
              </w:rPr>
            </w:pPr>
            <w:r w:rsidRPr="003F600A">
              <w:rPr>
                <w:rFonts w:ascii="Calibri" w:eastAsia="Times New Roman" w:hAnsi="Calibri" w:cs="Calibri"/>
                <w:b/>
                <w:bCs/>
                <w:color w:val="FFFFFF"/>
                <w:lang w:eastAsia="en-GB"/>
              </w:rPr>
              <w:t xml:space="preserve">Process Contribution - </w:t>
            </w:r>
            <w:proofErr w:type="spellStart"/>
            <w:r w:rsidRPr="003F600A">
              <w:rPr>
                <w:rFonts w:ascii="Calibri" w:eastAsia="Times New Roman" w:hAnsi="Calibri" w:cs="Calibri"/>
                <w:b/>
                <w:bCs/>
                <w:color w:val="FFFFFF"/>
                <w:lang w:eastAsia="en-GB"/>
              </w:rPr>
              <w:t>μg</w:t>
            </w:r>
            <w:proofErr w:type="spellEnd"/>
            <w:r w:rsidRPr="003F600A">
              <w:rPr>
                <w:rFonts w:ascii="Calibri" w:eastAsia="Times New Roman" w:hAnsi="Calibri" w:cs="Calibri"/>
                <w:b/>
                <w:bCs/>
                <w:color w:val="FFFFFF"/>
                <w:lang w:eastAsia="en-GB"/>
              </w:rPr>
              <w:t xml:space="preserve">/l </w:t>
            </w:r>
          </w:p>
        </w:tc>
        <w:tc>
          <w:tcPr>
            <w:tcW w:w="1280" w:type="dxa"/>
            <w:tcBorders>
              <w:top w:val="single" w:sz="4" w:space="0" w:color="auto"/>
              <w:left w:val="nil"/>
              <w:bottom w:val="single" w:sz="4" w:space="0" w:color="auto"/>
              <w:right w:val="single" w:sz="4" w:space="0" w:color="auto"/>
            </w:tcBorders>
            <w:shd w:val="clear" w:color="000000" w:fill="000000"/>
            <w:vAlign w:val="bottom"/>
            <w:hideMark/>
          </w:tcPr>
          <w:p w14:paraId="45E28606" w14:textId="77777777" w:rsidR="00FA69C1" w:rsidRPr="003F600A" w:rsidRDefault="00FA69C1" w:rsidP="00650521">
            <w:pPr>
              <w:spacing w:after="0" w:line="240" w:lineRule="auto"/>
              <w:rPr>
                <w:rFonts w:ascii="Calibri" w:eastAsia="Times New Roman" w:hAnsi="Calibri" w:cs="Calibri"/>
                <w:b/>
                <w:bCs/>
                <w:color w:val="FFFFFF"/>
                <w:lang w:eastAsia="en-GB"/>
              </w:rPr>
            </w:pPr>
            <w:r w:rsidRPr="003F600A">
              <w:rPr>
                <w:rFonts w:ascii="Calibri" w:eastAsia="Times New Roman" w:hAnsi="Calibri" w:cs="Calibri"/>
                <w:b/>
                <w:bCs/>
                <w:color w:val="FFFFFF"/>
                <w:lang w:eastAsia="en-GB"/>
              </w:rPr>
              <w:t xml:space="preserve">EQS - </w:t>
            </w:r>
            <w:proofErr w:type="spellStart"/>
            <w:r w:rsidRPr="003F600A">
              <w:rPr>
                <w:rFonts w:ascii="Calibri" w:eastAsia="Times New Roman" w:hAnsi="Calibri" w:cs="Calibri"/>
                <w:b/>
                <w:bCs/>
                <w:color w:val="FFFFFF"/>
                <w:lang w:eastAsia="en-GB"/>
              </w:rPr>
              <w:t>μg</w:t>
            </w:r>
            <w:proofErr w:type="spellEnd"/>
            <w:r w:rsidRPr="003F600A">
              <w:rPr>
                <w:rFonts w:ascii="Calibri" w:eastAsia="Times New Roman" w:hAnsi="Calibri" w:cs="Calibri"/>
                <w:b/>
                <w:bCs/>
                <w:color w:val="FFFFFF"/>
                <w:lang w:eastAsia="en-GB"/>
              </w:rPr>
              <w:t>/l</w:t>
            </w:r>
          </w:p>
        </w:tc>
        <w:tc>
          <w:tcPr>
            <w:tcW w:w="1380" w:type="dxa"/>
            <w:tcBorders>
              <w:top w:val="single" w:sz="4" w:space="0" w:color="auto"/>
              <w:left w:val="nil"/>
              <w:bottom w:val="single" w:sz="4" w:space="0" w:color="auto"/>
              <w:right w:val="single" w:sz="4" w:space="0" w:color="auto"/>
            </w:tcBorders>
            <w:shd w:val="clear" w:color="000000" w:fill="000000"/>
            <w:vAlign w:val="bottom"/>
            <w:hideMark/>
          </w:tcPr>
          <w:p w14:paraId="1E3C7A9C" w14:textId="77777777" w:rsidR="00FA69C1" w:rsidRPr="003F600A" w:rsidRDefault="00FA69C1" w:rsidP="00650521">
            <w:pPr>
              <w:spacing w:after="0" w:line="240" w:lineRule="auto"/>
              <w:rPr>
                <w:rFonts w:ascii="Calibri" w:eastAsia="Times New Roman" w:hAnsi="Calibri" w:cs="Calibri"/>
                <w:b/>
                <w:bCs/>
                <w:color w:val="FFFFFF"/>
                <w:lang w:eastAsia="en-GB"/>
              </w:rPr>
            </w:pPr>
            <w:r w:rsidRPr="003F600A">
              <w:rPr>
                <w:rFonts w:ascii="Calibri" w:eastAsia="Times New Roman" w:hAnsi="Calibri" w:cs="Calibri"/>
                <w:b/>
                <w:bCs/>
                <w:color w:val="FFFFFF"/>
                <w:lang w:eastAsia="en-GB"/>
              </w:rPr>
              <w:t>PC as % of EQS</w:t>
            </w:r>
          </w:p>
        </w:tc>
      </w:tr>
      <w:tr w:rsidR="00FA69C1" w:rsidRPr="003F600A" w14:paraId="4693FB9B" w14:textId="77777777" w:rsidTr="00650521">
        <w:trPr>
          <w:trHeight w:val="29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3D711D6E" w14:textId="77777777" w:rsidR="00FA69C1" w:rsidRPr="003F600A" w:rsidRDefault="00FA69C1" w:rsidP="00650521">
            <w:pPr>
              <w:spacing w:after="0" w:line="240" w:lineRule="auto"/>
              <w:jc w:val="right"/>
              <w:rPr>
                <w:rFonts w:ascii="Calibri" w:eastAsia="Times New Roman" w:hAnsi="Calibri" w:cs="Calibri"/>
                <w:color w:val="000000"/>
                <w:lang w:eastAsia="en-GB"/>
              </w:rPr>
            </w:pPr>
            <w:r w:rsidRPr="003F600A">
              <w:rPr>
                <w:rFonts w:ascii="Calibri" w:eastAsia="Times New Roman" w:hAnsi="Calibri" w:cs="Calibri"/>
                <w:color w:val="000000"/>
                <w:lang w:eastAsia="en-GB"/>
              </w:rPr>
              <w:t>0.012</w:t>
            </w:r>
          </w:p>
        </w:tc>
        <w:tc>
          <w:tcPr>
            <w:tcW w:w="1520" w:type="dxa"/>
            <w:tcBorders>
              <w:top w:val="nil"/>
              <w:left w:val="nil"/>
              <w:bottom w:val="single" w:sz="4" w:space="0" w:color="auto"/>
              <w:right w:val="single" w:sz="4" w:space="0" w:color="auto"/>
            </w:tcBorders>
            <w:shd w:val="clear" w:color="auto" w:fill="auto"/>
            <w:noWrap/>
            <w:vAlign w:val="bottom"/>
            <w:hideMark/>
          </w:tcPr>
          <w:p w14:paraId="3782EBC3" w14:textId="77777777" w:rsidR="00FA69C1" w:rsidRPr="003F600A" w:rsidRDefault="00FA69C1" w:rsidP="00650521">
            <w:pPr>
              <w:spacing w:after="0" w:line="240" w:lineRule="auto"/>
              <w:jc w:val="right"/>
              <w:rPr>
                <w:rFonts w:ascii="Calibri" w:eastAsia="Times New Roman" w:hAnsi="Calibri" w:cs="Calibri"/>
                <w:color w:val="000000"/>
                <w:lang w:eastAsia="en-GB"/>
              </w:rPr>
            </w:pPr>
            <w:r w:rsidRPr="003F600A">
              <w:rPr>
                <w:rFonts w:ascii="Calibri" w:eastAsia="Times New Roman" w:hAnsi="Calibri" w:cs="Calibri"/>
                <w:color w:val="000000"/>
                <w:lang w:eastAsia="en-GB"/>
              </w:rPr>
              <w:t>1000</w:t>
            </w:r>
          </w:p>
        </w:tc>
        <w:tc>
          <w:tcPr>
            <w:tcW w:w="1720" w:type="dxa"/>
            <w:tcBorders>
              <w:top w:val="nil"/>
              <w:left w:val="nil"/>
              <w:bottom w:val="single" w:sz="4" w:space="0" w:color="auto"/>
              <w:right w:val="single" w:sz="4" w:space="0" w:color="auto"/>
            </w:tcBorders>
            <w:shd w:val="clear" w:color="auto" w:fill="auto"/>
            <w:noWrap/>
            <w:vAlign w:val="bottom"/>
            <w:hideMark/>
          </w:tcPr>
          <w:p w14:paraId="349B79C6" w14:textId="77777777" w:rsidR="00FA69C1" w:rsidRPr="003F600A" w:rsidRDefault="00FA69C1" w:rsidP="00650521">
            <w:pPr>
              <w:spacing w:after="0" w:line="240" w:lineRule="auto"/>
              <w:jc w:val="right"/>
              <w:rPr>
                <w:rFonts w:ascii="Calibri" w:eastAsia="Times New Roman" w:hAnsi="Calibri" w:cs="Calibri"/>
                <w:color w:val="000000"/>
                <w:lang w:eastAsia="en-GB"/>
              </w:rPr>
            </w:pPr>
            <w:r w:rsidRPr="003F600A">
              <w:rPr>
                <w:rFonts w:ascii="Calibri" w:eastAsia="Times New Roman" w:hAnsi="Calibri" w:cs="Calibri"/>
                <w:color w:val="000000"/>
                <w:lang w:eastAsia="en-GB"/>
              </w:rPr>
              <w:t>0.19</w:t>
            </w:r>
          </w:p>
        </w:tc>
        <w:tc>
          <w:tcPr>
            <w:tcW w:w="1300" w:type="dxa"/>
            <w:tcBorders>
              <w:top w:val="nil"/>
              <w:left w:val="nil"/>
              <w:bottom w:val="single" w:sz="4" w:space="0" w:color="auto"/>
              <w:right w:val="single" w:sz="4" w:space="0" w:color="auto"/>
            </w:tcBorders>
            <w:shd w:val="clear" w:color="auto" w:fill="auto"/>
            <w:noWrap/>
            <w:vAlign w:val="bottom"/>
            <w:hideMark/>
          </w:tcPr>
          <w:p w14:paraId="4B9B63EA" w14:textId="77777777" w:rsidR="00FA69C1" w:rsidRPr="003F600A" w:rsidRDefault="00FA69C1" w:rsidP="00650521">
            <w:pPr>
              <w:spacing w:after="0" w:line="240" w:lineRule="auto"/>
              <w:jc w:val="right"/>
              <w:rPr>
                <w:rFonts w:ascii="Calibri" w:eastAsia="Times New Roman" w:hAnsi="Calibri" w:cs="Calibri"/>
                <w:color w:val="000000"/>
                <w:lang w:eastAsia="en-GB"/>
              </w:rPr>
            </w:pPr>
            <w:r w:rsidRPr="003F600A">
              <w:rPr>
                <w:rFonts w:ascii="Calibri" w:eastAsia="Times New Roman" w:hAnsi="Calibri" w:cs="Calibri"/>
                <w:color w:val="000000"/>
                <w:lang w:eastAsia="en-GB"/>
              </w:rPr>
              <w:t>59.40594059</w:t>
            </w:r>
          </w:p>
        </w:tc>
        <w:tc>
          <w:tcPr>
            <w:tcW w:w="1280" w:type="dxa"/>
            <w:tcBorders>
              <w:top w:val="nil"/>
              <w:left w:val="nil"/>
              <w:bottom w:val="single" w:sz="4" w:space="0" w:color="auto"/>
              <w:right w:val="single" w:sz="4" w:space="0" w:color="auto"/>
            </w:tcBorders>
            <w:shd w:val="clear" w:color="auto" w:fill="auto"/>
            <w:noWrap/>
            <w:vAlign w:val="bottom"/>
            <w:hideMark/>
          </w:tcPr>
          <w:p w14:paraId="2354F0AF" w14:textId="77777777" w:rsidR="00FA69C1" w:rsidRPr="003F600A" w:rsidRDefault="00FA69C1" w:rsidP="00650521">
            <w:pPr>
              <w:spacing w:after="0" w:line="240" w:lineRule="auto"/>
              <w:jc w:val="right"/>
              <w:rPr>
                <w:rFonts w:ascii="Calibri" w:eastAsia="Times New Roman" w:hAnsi="Calibri" w:cs="Calibri"/>
                <w:color w:val="000000"/>
                <w:lang w:eastAsia="en-GB"/>
              </w:rPr>
            </w:pPr>
            <w:r w:rsidRPr="003F600A">
              <w:rPr>
                <w:rFonts w:ascii="Calibri" w:eastAsia="Times New Roman" w:hAnsi="Calibri" w:cs="Calibri"/>
                <w:color w:val="000000"/>
                <w:lang w:eastAsia="en-GB"/>
              </w:rPr>
              <w:t>1000</w:t>
            </w:r>
          </w:p>
        </w:tc>
        <w:tc>
          <w:tcPr>
            <w:tcW w:w="138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14:paraId="0CA239E7" w14:textId="77777777" w:rsidR="00FA69C1" w:rsidRPr="003F600A" w:rsidRDefault="00FA69C1" w:rsidP="00650521">
            <w:pPr>
              <w:spacing w:after="0" w:line="240" w:lineRule="auto"/>
              <w:jc w:val="right"/>
              <w:rPr>
                <w:rFonts w:ascii="Calibri" w:eastAsia="Times New Roman" w:hAnsi="Calibri" w:cs="Calibri"/>
                <w:color w:val="9C0006"/>
                <w:lang w:eastAsia="en-GB"/>
              </w:rPr>
            </w:pPr>
            <w:r w:rsidRPr="003F600A">
              <w:rPr>
                <w:rFonts w:ascii="Calibri" w:eastAsia="Times New Roman" w:hAnsi="Calibri" w:cs="Calibri"/>
                <w:color w:val="9C0006"/>
                <w:lang w:eastAsia="en-GB"/>
              </w:rPr>
              <w:t>5.94%</w:t>
            </w:r>
          </w:p>
        </w:tc>
      </w:tr>
    </w:tbl>
    <w:p w14:paraId="362834FD" w14:textId="77777777" w:rsidR="00FA69C1" w:rsidRDefault="00FA69C1" w:rsidP="00FA69C1">
      <w:pPr>
        <w:ind w:right="-46"/>
        <w:rPr>
          <w:rFonts w:ascii="Arial" w:hAnsi="Arial" w:cs="Arial"/>
          <w:sz w:val="24"/>
          <w:szCs w:val="24"/>
        </w:rPr>
      </w:pPr>
    </w:p>
    <w:p w14:paraId="3F8592EB" w14:textId="77777777" w:rsidR="00FA69C1" w:rsidRDefault="00FA69C1" w:rsidP="00FA69C1">
      <w:pPr>
        <w:ind w:right="-46"/>
        <w:rPr>
          <w:rFonts w:ascii="Arial" w:hAnsi="Arial" w:cs="Arial"/>
          <w:sz w:val="24"/>
          <w:szCs w:val="24"/>
        </w:rPr>
      </w:pPr>
      <w:r>
        <w:rPr>
          <w:rFonts w:ascii="Arial" w:hAnsi="Arial" w:cs="Arial"/>
          <w:sz w:val="24"/>
          <w:szCs w:val="24"/>
        </w:rPr>
        <w:t xml:space="preserve">Test 2 is </w:t>
      </w:r>
      <w:r>
        <w:rPr>
          <w:rFonts w:ascii="Arial" w:hAnsi="Arial" w:cs="Arial"/>
          <w:b/>
          <w:bCs/>
          <w:sz w:val="24"/>
          <w:szCs w:val="24"/>
        </w:rPr>
        <w:t>FAILED.</w:t>
      </w:r>
      <w:r>
        <w:rPr>
          <w:rFonts w:ascii="Arial" w:hAnsi="Arial" w:cs="Arial"/>
          <w:sz w:val="24"/>
          <w:szCs w:val="24"/>
        </w:rPr>
        <w:t xml:space="preserve"> Test 3 is below:</w:t>
      </w:r>
    </w:p>
    <w:p w14:paraId="02622661" w14:textId="77777777" w:rsidR="00FA69C1" w:rsidRDefault="00FA69C1" w:rsidP="00FA69C1">
      <w:pPr>
        <w:ind w:right="-46"/>
        <w:rPr>
          <w:rFonts w:ascii="Arial" w:hAnsi="Arial" w:cs="Arial"/>
          <w:sz w:val="24"/>
          <w:szCs w:val="24"/>
        </w:rPr>
      </w:pPr>
      <w:r>
        <w:rPr>
          <w:rFonts w:ascii="Arial" w:hAnsi="Arial" w:cs="Arial"/>
          <w:sz w:val="24"/>
          <w:szCs w:val="24"/>
        </w:rPr>
        <w:t xml:space="preserve">For the background concentration utilised in test 3, there is no background concentration data available for Aluminium in the </w:t>
      </w:r>
      <w:proofErr w:type="spellStart"/>
      <w:r>
        <w:rPr>
          <w:rFonts w:ascii="Arial" w:hAnsi="Arial" w:cs="Arial"/>
          <w:sz w:val="24"/>
          <w:szCs w:val="24"/>
        </w:rPr>
        <w:t>Erch</w:t>
      </w:r>
      <w:proofErr w:type="spellEnd"/>
      <w:r>
        <w:rPr>
          <w:rFonts w:ascii="Arial" w:hAnsi="Arial" w:cs="Arial"/>
          <w:sz w:val="24"/>
          <w:szCs w:val="24"/>
        </w:rPr>
        <w:t>. Therefore, as there are no recorded Al issues, no historical use for mining and the pH is &gt;6 and &lt;9, the river is assumed to be ‘clean’, thus 10% of the EQS is assumed to be present within the river (would be 50% if assumed ‘dirty’).</w:t>
      </w:r>
    </w:p>
    <w:tbl>
      <w:tblPr>
        <w:tblW w:w="8080" w:type="dxa"/>
        <w:tblLook w:val="04A0" w:firstRow="1" w:lastRow="0" w:firstColumn="1" w:lastColumn="0" w:noHBand="0" w:noVBand="1"/>
      </w:tblPr>
      <w:tblGrid>
        <w:gridCol w:w="2260"/>
        <w:gridCol w:w="1520"/>
        <w:gridCol w:w="1720"/>
        <w:gridCol w:w="1300"/>
        <w:gridCol w:w="1280"/>
      </w:tblGrid>
      <w:tr w:rsidR="00FA69C1" w:rsidRPr="00342B19" w14:paraId="1D87690F" w14:textId="77777777" w:rsidTr="00650521">
        <w:trPr>
          <w:trHeight w:val="1160"/>
        </w:trPr>
        <w:tc>
          <w:tcPr>
            <w:tcW w:w="2260" w:type="dxa"/>
            <w:tcBorders>
              <w:top w:val="single" w:sz="4" w:space="0" w:color="auto"/>
              <w:left w:val="single" w:sz="4" w:space="0" w:color="auto"/>
              <w:bottom w:val="single" w:sz="4" w:space="0" w:color="auto"/>
              <w:right w:val="single" w:sz="4" w:space="0" w:color="auto"/>
            </w:tcBorders>
            <w:shd w:val="clear" w:color="000000" w:fill="000000"/>
            <w:vAlign w:val="bottom"/>
            <w:hideMark/>
          </w:tcPr>
          <w:p w14:paraId="0A670506" w14:textId="77777777" w:rsidR="00FA69C1" w:rsidRPr="00342B19" w:rsidRDefault="00FA69C1" w:rsidP="00650521">
            <w:pPr>
              <w:spacing w:after="0" w:line="240" w:lineRule="auto"/>
              <w:rPr>
                <w:rFonts w:ascii="Calibri" w:eastAsia="Times New Roman" w:hAnsi="Calibri" w:cs="Calibri"/>
                <w:b/>
                <w:bCs/>
                <w:color w:val="FFFFFF"/>
                <w:lang w:eastAsia="en-GB"/>
              </w:rPr>
            </w:pPr>
            <w:r w:rsidRPr="00342B19">
              <w:rPr>
                <w:rFonts w:ascii="Calibri" w:eastAsia="Times New Roman" w:hAnsi="Calibri" w:cs="Calibri"/>
                <w:b/>
                <w:bCs/>
                <w:color w:val="FFFFFF"/>
                <w:lang w:eastAsia="en-GB"/>
              </w:rPr>
              <w:lastRenderedPageBreak/>
              <w:t>Process Contribution</w:t>
            </w:r>
          </w:p>
        </w:tc>
        <w:tc>
          <w:tcPr>
            <w:tcW w:w="1520" w:type="dxa"/>
            <w:tcBorders>
              <w:top w:val="single" w:sz="4" w:space="0" w:color="auto"/>
              <w:left w:val="nil"/>
              <w:bottom w:val="single" w:sz="4" w:space="0" w:color="auto"/>
              <w:right w:val="single" w:sz="4" w:space="0" w:color="auto"/>
            </w:tcBorders>
            <w:shd w:val="clear" w:color="000000" w:fill="000000"/>
            <w:vAlign w:val="bottom"/>
            <w:hideMark/>
          </w:tcPr>
          <w:p w14:paraId="2D3869FC" w14:textId="77777777" w:rsidR="00FA69C1" w:rsidRPr="00342B19" w:rsidRDefault="00FA69C1" w:rsidP="00650521">
            <w:pPr>
              <w:spacing w:after="0" w:line="240" w:lineRule="auto"/>
              <w:rPr>
                <w:rFonts w:ascii="Calibri" w:eastAsia="Times New Roman" w:hAnsi="Calibri" w:cs="Calibri"/>
                <w:b/>
                <w:bCs/>
                <w:color w:val="FFFFFF"/>
                <w:lang w:eastAsia="en-GB"/>
              </w:rPr>
            </w:pPr>
            <w:r w:rsidRPr="00342B19">
              <w:rPr>
                <w:rFonts w:ascii="Calibri" w:eastAsia="Times New Roman" w:hAnsi="Calibri" w:cs="Calibri"/>
                <w:b/>
                <w:bCs/>
                <w:color w:val="FFFFFF"/>
                <w:lang w:eastAsia="en-GB"/>
              </w:rPr>
              <w:t xml:space="preserve">Avg. Background Concentration - </w:t>
            </w:r>
            <w:proofErr w:type="spellStart"/>
            <w:r w:rsidRPr="00342B19">
              <w:rPr>
                <w:rFonts w:ascii="Calibri" w:eastAsia="Times New Roman" w:hAnsi="Calibri" w:cs="Calibri"/>
                <w:b/>
                <w:bCs/>
                <w:color w:val="FFFFFF"/>
                <w:lang w:eastAsia="en-GB"/>
              </w:rPr>
              <w:t>μg</w:t>
            </w:r>
            <w:proofErr w:type="spellEnd"/>
            <w:r w:rsidRPr="00342B19">
              <w:rPr>
                <w:rFonts w:ascii="Calibri" w:eastAsia="Times New Roman" w:hAnsi="Calibri" w:cs="Calibri"/>
                <w:b/>
                <w:bCs/>
                <w:color w:val="FFFFFF"/>
                <w:lang w:eastAsia="en-GB"/>
              </w:rPr>
              <w:t xml:space="preserve">/l </w:t>
            </w:r>
          </w:p>
        </w:tc>
        <w:tc>
          <w:tcPr>
            <w:tcW w:w="1720" w:type="dxa"/>
            <w:tcBorders>
              <w:top w:val="single" w:sz="4" w:space="0" w:color="auto"/>
              <w:left w:val="nil"/>
              <w:bottom w:val="single" w:sz="4" w:space="0" w:color="auto"/>
              <w:right w:val="single" w:sz="4" w:space="0" w:color="auto"/>
            </w:tcBorders>
            <w:shd w:val="clear" w:color="000000" w:fill="000000"/>
            <w:vAlign w:val="bottom"/>
            <w:hideMark/>
          </w:tcPr>
          <w:p w14:paraId="6846B8DC" w14:textId="77777777" w:rsidR="00FA69C1" w:rsidRPr="00342B19" w:rsidRDefault="00FA69C1" w:rsidP="00650521">
            <w:pPr>
              <w:spacing w:after="0" w:line="240" w:lineRule="auto"/>
              <w:rPr>
                <w:rFonts w:ascii="Calibri" w:eastAsia="Times New Roman" w:hAnsi="Calibri" w:cs="Calibri"/>
                <w:b/>
                <w:bCs/>
                <w:color w:val="FFFFFF"/>
                <w:lang w:eastAsia="en-GB"/>
              </w:rPr>
            </w:pPr>
            <w:r w:rsidRPr="00342B19">
              <w:rPr>
                <w:rFonts w:ascii="Calibri" w:eastAsia="Times New Roman" w:hAnsi="Calibri" w:cs="Calibri"/>
                <w:b/>
                <w:bCs/>
                <w:color w:val="FFFFFF"/>
                <w:lang w:eastAsia="en-GB"/>
              </w:rPr>
              <w:t xml:space="preserve">Predicted Environmental Concentration - </w:t>
            </w:r>
            <w:proofErr w:type="spellStart"/>
            <w:r w:rsidRPr="00342B19">
              <w:rPr>
                <w:rFonts w:ascii="Calibri" w:eastAsia="Times New Roman" w:hAnsi="Calibri" w:cs="Calibri"/>
                <w:b/>
                <w:bCs/>
                <w:color w:val="FFFFFF"/>
                <w:lang w:eastAsia="en-GB"/>
              </w:rPr>
              <w:t>μg</w:t>
            </w:r>
            <w:proofErr w:type="spellEnd"/>
            <w:r w:rsidRPr="00342B19">
              <w:rPr>
                <w:rFonts w:ascii="Calibri" w:eastAsia="Times New Roman" w:hAnsi="Calibri" w:cs="Calibri"/>
                <w:b/>
                <w:bCs/>
                <w:color w:val="FFFFFF"/>
                <w:lang w:eastAsia="en-GB"/>
              </w:rPr>
              <w:t xml:space="preserve">/l </w:t>
            </w:r>
          </w:p>
        </w:tc>
        <w:tc>
          <w:tcPr>
            <w:tcW w:w="1300" w:type="dxa"/>
            <w:tcBorders>
              <w:top w:val="single" w:sz="4" w:space="0" w:color="auto"/>
              <w:left w:val="nil"/>
              <w:bottom w:val="single" w:sz="4" w:space="0" w:color="auto"/>
              <w:right w:val="single" w:sz="4" w:space="0" w:color="auto"/>
            </w:tcBorders>
            <w:shd w:val="clear" w:color="000000" w:fill="000000"/>
            <w:vAlign w:val="bottom"/>
            <w:hideMark/>
          </w:tcPr>
          <w:p w14:paraId="7C2EB615" w14:textId="77777777" w:rsidR="00FA69C1" w:rsidRPr="00342B19" w:rsidRDefault="00FA69C1" w:rsidP="00650521">
            <w:pPr>
              <w:spacing w:after="0" w:line="240" w:lineRule="auto"/>
              <w:rPr>
                <w:rFonts w:ascii="Calibri" w:eastAsia="Times New Roman" w:hAnsi="Calibri" w:cs="Calibri"/>
                <w:b/>
                <w:bCs/>
                <w:color w:val="FFFFFF"/>
                <w:lang w:eastAsia="en-GB"/>
              </w:rPr>
            </w:pPr>
            <w:r w:rsidRPr="00342B19">
              <w:rPr>
                <w:rFonts w:ascii="Calibri" w:eastAsia="Times New Roman" w:hAnsi="Calibri" w:cs="Calibri"/>
                <w:b/>
                <w:bCs/>
                <w:color w:val="FFFFFF"/>
                <w:lang w:eastAsia="en-GB"/>
              </w:rPr>
              <w:t xml:space="preserve">EQS - </w:t>
            </w:r>
            <w:proofErr w:type="spellStart"/>
            <w:r w:rsidRPr="00342B19">
              <w:rPr>
                <w:rFonts w:ascii="Calibri" w:eastAsia="Times New Roman" w:hAnsi="Calibri" w:cs="Calibri"/>
                <w:b/>
                <w:bCs/>
                <w:color w:val="FFFFFF"/>
                <w:lang w:eastAsia="en-GB"/>
              </w:rPr>
              <w:t>μg</w:t>
            </w:r>
            <w:proofErr w:type="spellEnd"/>
            <w:r w:rsidRPr="00342B19">
              <w:rPr>
                <w:rFonts w:ascii="Calibri" w:eastAsia="Times New Roman" w:hAnsi="Calibri" w:cs="Calibri"/>
                <w:b/>
                <w:bCs/>
                <w:color w:val="FFFFFF"/>
                <w:lang w:eastAsia="en-GB"/>
              </w:rPr>
              <w:t xml:space="preserve">/l </w:t>
            </w:r>
          </w:p>
        </w:tc>
        <w:tc>
          <w:tcPr>
            <w:tcW w:w="1280" w:type="dxa"/>
            <w:tcBorders>
              <w:top w:val="single" w:sz="4" w:space="0" w:color="auto"/>
              <w:left w:val="nil"/>
              <w:bottom w:val="single" w:sz="4" w:space="0" w:color="auto"/>
              <w:right w:val="single" w:sz="4" w:space="0" w:color="auto"/>
            </w:tcBorders>
            <w:shd w:val="clear" w:color="000000" w:fill="000000"/>
            <w:vAlign w:val="bottom"/>
            <w:hideMark/>
          </w:tcPr>
          <w:p w14:paraId="270C4A34" w14:textId="77777777" w:rsidR="00FA69C1" w:rsidRPr="00342B19" w:rsidRDefault="00FA69C1" w:rsidP="00650521">
            <w:pPr>
              <w:spacing w:after="0" w:line="240" w:lineRule="auto"/>
              <w:rPr>
                <w:rFonts w:ascii="Calibri" w:eastAsia="Times New Roman" w:hAnsi="Calibri" w:cs="Calibri"/>
                <w:b/>
                <w:bCs/>
                <w:color w:val="FFFFFF"/>
                <w:lang w:eastAsia="en-GB"/>
              </w:rPr>
            </w:pPr>
            <w:r w:rsidRPr="00342B19">
              <w:rPr>
                <w:rFonts w:ascii="Calibri" w:eastAsia="Times New Roman" w:hAnsi="Calibri" w:cs="Calibri"/>
                <w:b/>
                <w:bCs/>
                <w:color w:val="FFFFFF"/>
                <w:lang w:eastAsia="en-GB"/>
              </w:rPr>
              <w:t>Difference as % of EQS</w:t>
            </w:r>
          </w:p>
        </w:tc>
      </w:tr>
      <w:tr w:rsidR="00FA69C1" w:rsidRPr="00342B19" w14:paraId="4DE13F02" w14:textId="77777777" w:rsidTr="00650521">
        <w:trPr>
          <w:trHeight w:val="29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6ED638D1" w14:textId="77777777" w:rsidR="00FA69C1" w:rsidRPr="00342B19" w:rsidRDefault="00FA69C1" w:rsidP="00650521">
            <w:pPr>
              <w:spacing w:after="0" w:line="240" w:lineRule="auto"/>
              <w:jc w:val="right"/>
              <w:rPr>
                <w:rFonts w:ascii="Calibri" w:eastAsia="Times New Roman" w:hAnsi="Calibri" w:cs="Calibri"/>
                <w:color w:val="000000"/>
                <w:lang w:eastAsia="en-GB"/>
              </w:rPr>
            </w:pPr>
            <w:r w:rsidRPr="00342B19">
              <w:rPr>
                <w:rFonts w:ascii="Calibri" w:eastAsia="Times New Roman" w:hAnsi="Calibri" w:cs="Calibri"/>
                <w:color w:val="000000"/>
                <w:lang w:eastAsia="en-GB"/>
              </w:rPr>
              <w:t>59.4</w:t>
            </w:r>
          </w:p>
        </w:tc>
        <w:tc>
          <w:tcPr>
            <w:tcW w:w="1520" w:type="dxa"/>
            <w:tcBorders>
              <w:top w:val="nil"/>
              <w:left w:val="nil"/>
              <w:bottom w:val="single" w:sz="4" w:space="0" w:color="auto"/>
              <w:right w:val="single" w:sz="4" w:space="0" w:color="auto"/>
            </w:tcBorders>
            <w:shd w:val="clear" w:color="auto" w:fill="auto"/>
            <w:noWrap/>
            <w:vAlign w:val="bottom"/>
            <w:hideMark/>
          </w:tcPr>
          <w:p w14:paraId="2B4E97FF" w14:textId="77777777" w:rsidR="00FA69C1" w:rsidRPr="00342B19" w:rsidRDefault="00FA69C1" w:rsidP="00650521">
            <w:pPr>
              <w:spacing w:after="0" w:line="240" w:lineRule="auto"/>
              <w:jc w:val="right"/>
              <w:rPr>
                <w:rFonts w:ascii="Calibri" w:eastAsia="Times New Roman" w:hAnsi="Calibri" w:cs="Calibri"/>
                <w:color w:val="000000"/>
                <w:lang w:eastAsia="en-GB"/>
              </w:rPr>
            </w:pPr>
            <w:r w:rsidRPr="00342B19">
              <w:rPr>
                <w:rFonts w:ascii="Calibri" w:eastAsia="Times New Roman" w:hAnsi="Calibri" w:cs="Calibri"/>
                <w:color w:val="000000"/>
                <w:lang w:eastAsia="en-GB"/>
              </w:rPr>
              <w:t>100.00</w:t>
            </w:r>
          </w:p>
        </w:tc>
        <w:tc>
          <w:tcPr>
            <w:tcW w:w="1720" w:type="dxa"/>
            <w:tcBorders>
              <w:top w:val="nil"/>
              <w:left w:val="nil"/>
              <w:bottom w:val="single" w:sz="4" w:space="0" w:color="auto"/>
              <w:right w:val="single" w:sz="4" w:space="0" w:color="auto"/>
            </w:tcBorders>
            <w:shd w:val="clear" w:color="auto" w:fill="auto"/>
            <w:noWrap/>
            <w:vAlign w:val="bottom"/>
            <w:hideMark/>
          </w:tcPr>
          <w:p w14:paraId="0129E509" w14:textId="77777777" w:rsidR="00FA69C1" w:rsidRPr="00342B19" w:rsidRDefault="00FA69C1" w:rsidP="00650521">
            <w:pPr>
              <w:spacing w:after="0" w:line="240" w:lineRule="auto"/>
              <w:jc w:val="right"/>
              <w:rPr>
                <w:rFonts w:ascii="Calibri" w:eastAsia="Times New Roman" w:hAnsi="Calibri" w:cs="Calibri"/>
                <w:color w:val="000000"/>
                <w:lang w:eastAsia="en-GB"/>
              </w:rPr>
            </w:pPr>
            <w:r w:rsidRPr="00342B19">
              <w:rPr>
                <w:rFonts w:ascii="Calibri" w:eastAsia="Times New Roman" w:hAnsi="Calibri" w:cs="Calibri"/>
                <w:color w:val="000000"/>
                <w:lang w:eastAsia="en-GB"/>
              </w:rPr>
              <w:t>159.40</w:t>
            </w:r>
          </w:p>
        </w:tc>
        <w:tc>
          <w:tcPr>
            <w:tcW w:w="1300" w:type="dxa"/>
            <w:tcBorders>
              <w:top w:val="nil"/>
              <w:left w:val="nil"/>
              <w:bottom w:val="single" w:sz="4" w:space="0" w:color="auto"/>
              <w:right w:val="single" w:sz="4" w:space="0" w:color="auto"/>
            </w:tcBorders>
            <w:shd w:val="clear" w:color="auto" w:fill="auto"/>
            <w:noWrap/>
            <w:vAlign w:val="bottom"/>
            <w:hideMark/>
          </w:tcPr>
          <w:p w14:paraId="3F44441D" w14:textId="77777777" w:rsidR="00FA69C1" w:rsidRPr="00342B19" w:rsidRDefault="00FA69C1" w:rsidP="00650521">
            <w:pPr>
              <w:spacing w:after="0" w:line="240" w:lineRule="auto"/>
              <w:jc w:val="right"/>
              <w:rPr>
                <w:rFonts w:ascii="Calibri" w:eastAsia="Times New Roman" w:hAnsi="Calibri" w:cs="Calibri"/>
                <w:color w:val="000000"/>
                <w:lang w:eastAsia="en-GB"/>
              </w:rPr>
            </w:pPr>
            <w:r w:rsidRPr="00342B19">
              <w:rPr>
                <w:rFonts w:ascii="Calibri" w:eastAsia="Times New Roman" w:hAnsi="Calibri" w:cs="Calibri"/>
                <w:color w:val="000000"/>
                <w:lang w:eastAsia="en-GB"/>
              </w:rPr>
              <w:t>1000.00</w:t>
            </w:r>
          </w:p>
        </w:tc>
        <w:tc>
          <w:tcPr>
            <w:tcW w:w="1280" w:type="dxa"/>
            <w:tcBorders>
              <w:top w:val="single" w:sz="4" w:space="0" w:color="auto"/>
              <w:left w:val="single" w:sz="4" w:space="0" w:color="auto"/>
              <w:bottom w:val="single" w:sz="4" w:space="0" w:color="auto"/>
              <w:right w:val="single" w:sz="4" w:space="0" w:color="auto"/>
            </w:tcBorders>
            <w:shd w:val="clear" w:color="000000" w:fill="C6EFCE"/>
            <w:noWrap/>
            <w:vAlign w:val="bottom"/>
            <w:hideMark/>
          </w:tcPr>
          <w:p w14:paraId="38F5EF11" w14:textId="77777777" w:rsidR="00FA69C1" w:rsidRPr="00342B19" w:rsidRDefault="00FA69C1" w:rsidP="00650521">
            <w:pPr>
              <w:spacing w:after="0" w:line="240" w:lineRule="auto"/>
              <w:jc w:val="right"/>
              <w:rPr>
                <w:rFonts w:ascii="Calibri" w:eastAsia="Times New Roman" w:hAnsi="Calibri" w:cs="Calibri"/>
                <w:color w:val="006100"/>
                <w:lang w:eastAsia="en-GB"/>
              </w:rPr>
            </w:pPr>
            <w:r w:rsidRPr="00342B19">
              <w:rPr>
                <w:rFonts w:ascii="Calibri" w:eastAsia="Times New Roman" w:hAnsi="Calibri" w:cs="Calibri"/>
                <w:color w:val="006100"/>
                <w:lang w:eastAsia="en-GB"/>
              </w:rPr>
              <w:t>5.94%</w:t>
            </w:r>
          </w:p>
        </w:tc>
      </w:tr>
    </w:tbl>
    <w:p w14:paraId="553B15C7" w14:textId="77777777" w:rsidR="00FA69C1" w:rsidRDefault="00FA69C1" w:rsidP="00FA69C1">
      <w:pPr>
        <w:ind w:right="-46"/>
        <w:rPr>
          <w:rFonts w:ascii="Arial" w:hAnsi="Arial" w:cs="Arial"/>
          <w:sz w:val="24"/>
          <w:szCs w:val="24"/>
        </w:rPr>
      </w:pPr>
    </w:p>
    <w:p w14:paraId="56BF5C44" w14:textId="77777777" w:rsidR="00FA69C1" w:rsidRPr="00342B19" w:rsidRDefault="00FA69C1" w:rsidP="00FA69C1">
      <w:pPr>
        <w:ind w:right="-46"/>
        <w:rPr>
          <w:rFonts w:ascii="Arial" w:hAnsi="Arial" w:cs="Arial"/>
          <w:sz w:val="24"/>
          <w:szCs w:val="24"/>
        </w:rPr>
      </w:pPr>
      <w:r>
        <w:rPr>
          <w:rFonts w:ascii="Arial" w:hAnsi="Arial" w:cs="Arial"/>
          <w:sz w:val="24"/>
          <w:szCs w:val="24"/>
        </w:rPr>
        <w:t xml:space="preserve">Test 3 is </w:t>
      </w:r>
      <w:r>
        <w:rPr>
          <w:rFonts w:ascii="Arial" w:hAnsi="Arial" w:cs="Arial"/>
          <w:b/>
          <w:bCs/>
          <w:sz w:val="24"/>
          <w:szCs w:val="24"/>
        </w:rPr>
        <w:t xml:space="preserve">PASSED. </w:t>
      </w:r>
      <w:r>
        <w:rPr>
          <w:rFonts w:ascii="Arial" w:hAnsi="Arial" w:cs="Arial"/>
          <w:sz w:val="24"/>
          <w:szCs w:val="24"/>
        </w:rPr>
        <w:t>A limit of 1mg/l Total Aluminium should be on the permit. This is the maximum permissible concentration we allow.</w:t>
      </w:r>
    </w:p>
    <w:p w14:paraId="59DC6C48" w14:textId="77777777" w:rsidR="009D3599" w:rsidRDefault="009D3599" w:rsidP="009D3599">
      <w:pPr>
        <w:pStyle w:val="Title"/>
        <w:jc w:val="center"/>
        <w:rPr>
          <w:sz w:val="32"/>
        </w:rPr>
      </w:pPr>
    </w:p>
    <w:sectPr w:rsidR="009D3599" w:rsidSect="00882585">
      <w:headerReference w:type="default" r:id="rId23"/>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35490C" w14:textId="77777777" w:rsidR="00D95A21" w:rsidRDefault="00D95A21" w:rsidP="000E4DDD">
      <w:pPr>
        <w:spacing w:after="0" w:line="240" w:lineRule="auto"/>
      </w:pPr>
      <w:r>
        <w:separator/>
      </w:r>
    </w:p>
  </w:endnote>
  <w:endnote w:type="continuationSeparator" w:id="0">
    <w:p w14:paraId="293B9907" w14:textId="77777777" w:rsidR="00D95A21" w:rsidRDefault="00D95A21" w:rsidP="000E4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F3C12A" w14:textId="77777777" w:rsidR="00D95A21" w:rsidRDefault="00D95A21" w:rsidP="000E4DDD">
      <w:pPr>
        <w:spacing w:after="0" w:line="240" w:lineRule="auto"/>
      </w:pPr>
      <w:r>
        <w:separator/>
      </w:r>
    </w:p>
  </w:footnote>
  <w:footnote w:type="continuationSeparator" w:id="0">
    <w:p w14:paraId="4A1A2B88" w14:textId="77777777" w:rsidR="00D95A21" w:rsidRDefault="00D95A21" w:rsidP="000E4D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8690026"/>
      <w:docPartObj>
        <w:docPartGallery w:val="Page Numbers (Top of Page)"/>
        <w:docPartUnique/>
      </w:docPartObj>
    </w:sdtPr>
    <w:sdtEndPr>
      <w:rPr>
        <w:noProof/>
      </w:rPr>
    </w:sdtEndPr>
    <w:sdtContent>
      <w:p w14:paraId="09CC21D9" w14:textId="35ACA70B" w:rsidR="000E4DDD" w:rsidRDefault="000E4DDD">
        <w:pPr>
          <w:pStyle w:val="Header"/>
        </w:pPr>
        <w:r>
          <w:fldChar w:fldCharType="begin"/>
        </w:r>
        <w:r>
          <w:instrText xml:space="preserve"> PAGE   \* MERGEFORMAT </w:instrText>
        </w:r>
        <w:r>
          <w:fldChar w:fldCharType="separate"/>
        </w:r>
        <w:r>
          <w:rPr>
            <w:noProof/>
          </w:rPr>
          <w:t>2</w:t>
        </w:r>
        <w:r>
          <w:rPr>
            <w:noProof/>
          </w:rPr>
          <w:fldChar w:fldCharType="end"/>
        </w:r>
      </w:p>
    </w:sdtContent>
  </w:sdt>
  <w:p w14:paraId="67A8ABCA" w14:textId="77777777" w:rsidR="000E4DDD" w:rsidRDefault="000E4D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BE7A1B"/>
    <w:multiLevelType w:val="hybridMultilevel"/>
    <w:tmpl w:val="7B68AA2C"/>
    <w:lvl w:ilvl="0" w:tplc="93DE1F6A">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4C0841"/>
    <w:multiLevelType w:val="hybridMultilevel"/>
    <w:tmpl w:val="71B4A0CC"/>
    <w:lvl w:ilvl="0" w:tplc="0EF062D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764BA5"/>
    <w:multiLevelType w:val="hybridMultilevel"/>
    <w:tmpl w:val="C6D46050"/>
    <w:lvl w:ilvl="0" w:tplc="75047E0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A0A"/>
    <w:rsid w:val="00014C28"/>
    <w:rsid w:val="00016989"/>
    <w:rsid w:val="00017716"/>
    <w:rsid w:val="0002182F"/>
    <w:rsid w:val="0002362C"/>
    <w:rsid w:val="000370D2"/>
    <w:rsid w:val="0004286D"/>
    <w:rsid w:val="00057A40"/>
    <w:rsid w:val="0006309D"/>
    <w:rsid w:val="00066DE3"/>
    <w:rsid w:val="00074828"/>
    <w:rsid w:val="0008506E"/>
    <w:rsid w:val="00092C25"/>
    <w:rsid w:val="00095A86"/>
    <w:rsid w:val="000976AA"/>
    <w:rsid w:val="000A192B"/>
    <w:rsid w:val="000A21DD"/>
    <w:rsid w:val="000A4825"/>
    <w:rsid w:val="000A4EE4"/>
    <w:rsid w:val="000A6153"/>
    <w:rsid w:val="000B3320"/>
    <w:rsid w:val="000B6362"/>
    <w:rsid w:val="000C38F1"/>
    <w:rsid w:val="000C58BB"/>
    <w:rsid w:val="000C6F6A"/>
    <w:rsid w:val="000D12A7"/>
    <w:rsid w:val="000D4C0F"/>
    <w:rsid w:val="000D7909"/>
    <w:rsid w:val="000E03EC"/>
    <w:rsid w:val="000E287F"/>
    <w:rsid w:val="000E4DDD"/>
    <w:rsid w:val="000F46DC"/>
    <w:rsid w:val="000F65D5"/>
    <w:rsid w:val="001005D0"/>
    <w:rsid w:val="0011333E"/>
    <w:rsid w:val="0011400F"/>
    <w:rsid w:val="001143AF"/>
    <w:rsid w:val="001260DB"/>
    <w:rsid w:val="00131794"/>
    <w:rsid w:val="00134674"/>
    <w:rsid w:val="00153DF1"/>
    <w:rsid w:val="00163C5C"/>
    <w:rsid w:val="00163CC6"/>
    <w:rsid w:val="00176B19"/>
    <w:rsid w:val="00185E8A"/>
    <w:rsid w:val="0018770B"/>
    <w:rsid w:val="00191699"/>
    <w:rsid w:val="00191A66"/>
    <w:rsid w:val="00192397"/>
    <w:rsid w:val="001947D6"/>
    <w:rsid w:val="001A122C"/>
    <w:rsid w:val="001A284D"/>
    <w:rsid w:val="001A2AD5"/>
    <w:rsid w:val="001A4AD2"/>
    <w:rsid w:val="001A62D6"/>
    <w:rsid w:val="001A6CE2"/>
    <w:rsid w:val="001B1149"/>
    <w:rsid w:val="001B192A"/>
    <w:rsid w:val="001B49C3"/>
    <w:rsid w:val="001B5D31"/>
    <w:rsid w:val="001B758C"/>
    <w:rsid w:val="001C2430"/>
    <w:rsid w:val="001D271A"/>
    <w:rsid w:val="001D3739"/>
    <w:rsid w:val="001D4E1F"/>
    <w:rsid w:val="001F40D3"/>
    <w:rsid w:val="001F5813"/>
    <w:rsid w:val="001F7A04"/>
    <w:rsid w:val="00205101"/>
    <w:rsid w:val="0021032F"/>
    <w:rsid w:val="0021082D"/>
    <w:rsid w:val="002134C4"/>
    <w:rsid w:val="002138C0"/>
    <w:rsid w:val="00216633"/>
    <w:rsid w:val="002227B9"/>
    <w:rsid w:val="002268F5"/>
    <w:rsid w:val="00227A06"/>
    <w:rsid w:val="00235750"/>
    <w:rsid w:val="0024216A"/>
    <w:rsid w:val="002458C8"/>
    <w:rsid w:val="002473F5"/>
    <w:rsid w:val="00255CE6"/>
    <w:rsid w:val="00266E08"/>
    <w:rsid w:val="0028698C"/>
    <w:rsid w:val="00286F61"/>
    <w:rsid w:val="00287961"/>
    <w:rsid w:val="0029143A"/>
    <w:rsid w:val="00295FC4"/>
    <w:rsid w:val="002A1D9C"/>
    <w:rsid w:val="002A4083"/>
    <w:rsid w:val="002C0E22"/>
    <w:rsid w:val="002C1C1D"/>
    <w:rsid w:val="002D4A0A"/>
    <w:rsid w:val="002D70A4"/>
    <w:rsid w:val="002D7CFF"/>
    <w:rsid w:val="002F66E0"/>
    <w:rsid w:val="0030055C"/>
    <w:rsid w:val="003032A5"/>
    <w:rsid w:val="00304033"/>
    <w:rsid w:val="003137E0"/>
    <w:rsid w:val="003160D5"/>
    <w:rsid w:val="00323FA1"/>
    <w:rsid w:val="00324CEF"/>
    <w:rsid w:val="00324F01"/>
    <w:rsid w:val="00327EBC"/>
    <w:rsid w:val="003317FC"/>
    <w:rsid w:val="00334B06"/>
    <w:rsid w:val="0034491C"/>
    <w:rsid w:val="0035705D"/>
    <w:rsid w:val="00381A47"/>
    <w:rsid w:val="003A1927"/>
    <w:rsid w:val="003A1F6C"/>
    <w:rsid w:val="003B3DF6"/>
    <w:rsid w:val="003B5609"/>
    <w:rsid w:val="003C0BB8"/>
    <w:rsid w:val="003C7559"/>
    <w:rsid w:val="003C7EED"/>
    <w:rsid w:val="003D6448"/>
    <w:rsid w:val="003D7B92"/>
    <w:rsid w:val="003E32DF"/>
    <w:rsid w:val="003E7C93"/>
    <w:rsid w:val="003F0575"/>
    <w:rsid w:val="003F4626"/>
    <w:rsid w:val="00403442"/>
    <w:rsid w:val="00413117"/>
    <w:rsid w:val="004239A2"/>
    <w:rsid w:val="0042793E"/>
    <w:rsid w:val="0043061D"/>
    <w:rsid w:val="004404C6"/>
    <w:rsid w:val="00446722"/>
    <w:rsid w:val="00451615"/>
    <w:rsid w:val="00452708"/>
    <w:rsid w:val="00452CB3"/>
    <w:rsid w:val="00455DD6"/>
    <w:rsid w:val="004623C4"/>
    <w:rsid w:val="0046342A"/>
    <w:rsid w:val="00467922"/>
    <w:rsid w:val="004738B8"/>
    <w:rsid w:val="004803F4"/>
    <w:rsid w:val="00482822"/>
    <w:rsid w:val="00483C2A"/>
    <w:rsid w:val="004979C7"/>
    <w:rsid w:val="004A051E"/>
    <w:rsid w:val="004A1AEA"/>
    <w:rsid w:val="004A5B88"/>
    <w:rsid w:val="004C2E23"/>
    <w:rsid w:val="004C5584"/>
    <w:rsid w:val="004D2E41"/>
    <w:rsid w:val="004D6657"/>
    <w:rsid w:val="004E3CA3"/>
    <w:rsid w:val="004E5AC5"/>
    <w:rsid w:val="004F1DF0"/>
    <w:rsid w:val="004F3A64"/>
    <w:rsid w:val="00501D55"/>
    <w:rsid w:val="005034B9"/>
    <w:rsid w:val="005125B8"/>
    <w:rsid w:val="00522D79"/>
    <w:rsid w:val="005234CF"/>
    <w:rsid w:val="00523EDF"/>
    <w:rsid w:val="00524800"/>
    <w:rsid w:val="00543AB4"/>
    <w:rsid w:val="00543E87"/>
    <w:rsid w:val="00545EB2"/>
    <w:rsid w:val="00547B10"/>
    <w:rsid w:val="00551073"/>
    <w:rsid w:val="0055175E"/>
    <w:rsid w:val="005534EC"/>
    <w:rsid w:val="00553697"/>
    <w:rsid w:val="0057444F"/>
    <w:rsid w:val="00575D8E"/>
    <w:rsid w:val="005845DB"/>
    <w:rsid w:val="0059732D"/>
    <w:rsid w:val="005975C7"/>
    <w:rsid w:val="005A4D2B"/>
    <w:rsid w:val="005A58CC"/>
    <w:rsid w:val="005B31E7"/>
    <w:rsid w:val="005B4255"/>
    <w:rsid w:val="005B4535"/>
    <w:rsid w:val="005B5186"/>
    <w:rsid w:val="005C3628"/>
    <w:rsid w:val="005C5C6C"/>
    <w:rsid w:val="005C5EF8"/>
    <w:rsid w:val="005D27A1"/>
    <w:rsid w:val="005D5FB5"/>
    <w:rsid w:val="005E5FE0"/>
    <w:rsid w:val="005E6219"/>
    <w:rsid w:val="005F00A7"/>
    <w:rsid w:val="005F00E1"/>
    <w:rsid w:val="00601419"/>
    <w:rsid w:val="006056A0"/>
    <w:rsid w:val="00606D08"/>
    <w:rsid w:val="006149D4"/>
    <w:rsid w:val="00617959"/>
    <w:rsid w:val="006233AF"/>
    <w:rsid w:val="00637B07"/>
    <w:rsid w:val="006402F3"/>
    <w:rsid w:val="00640498"/>
    <w:rsid w:val="00642560"/>
    <w:rsid w:val="00672059"/>
    <w:rsid w:val="0067205E"/>
    <w:rsid w:val="00673DCD"/>
    <w:rsid w:val="00675768"/>
    <w:rsid w:val="00677757"/>
    <w:rsid w:val="00680944"/>
    <w:rsid w:val="00684C4F"/>
    <w:rsid w:val="00685236"/>
    <w:rsid w:val="00690A05"/>
    <w:rsid w:val="006938D0"/>
    <w:rsid w:val="00693D67"/>
    <w:rsid w:val="006A0022"/>
    <w:rsid w:val="006B3A35"/>
    <w:rsid w:val="006B625A"/>
    <w:rsid w:val="006C2BA1"/>
    <w:rsid w:val="006D01EF"/>
    <w:rsid w:val="006D11AB"/>
    <w:rsid w:val="006D7741"/>
    <w:rsid w:val="006E055B"/>
    <w:rsid w:val="006F1FFF"/>
    <w:rsid w:val="006F7423"/>
    <w:rsid w:val="006F78E0"/>
    <w:rsid w:val="00700177"/>
    <w:rsid w:val="007164FE"/>
    <w:rsid w:val="007200D1"/>
    <w:rsid w:val="00721F01"/>
    <w:rsid w:val="00722ED8"/>
    <w:rsid w:val="00723496"/>
    <w:rsid w:val="0073382F"/>
    <w:rsid w:val="00733EB5"/>
    <w:rsid w:val="00734AF9"/>
    <w:rsid w:val="0074232F"/>
    <w:rsid w:val="00751A14"/>
    <w:rsid w:val="0076659E"/>
    <w:rsid w:val="00766CC0"/>
    <w:rsid w:val="00767320"/>
    <w:rsid w:val="00771CEB"/>
    <w:rsid w:val="00773750"/>
    <w:rsid w:val="00773A19"/>
    <w:rsid w:val="007766FE"/>
    <w:rsid w:val="00784C01"/>
    <w:rsid w:val="00787535"/>
    <w:rsid w:val="00791332"/>
    <w:rsid w:val="00795733"/>
    <w:rsid w:val="007A6796"/>
    <w:rsid w:val="007C1A1D"/>
    <w:rsid w:val="007C752B"/>
    <w:rsid w:val="007D147E"/>
    <w:rsid w:val="007E07DE"/>
    <w:rsid w:val="007E1D03"/>
    <w:rsid w:val="007F404B"/>
    <w:rsid w:val="007F5B4F"/>
    <w:rsid w:val="007F69A7"/>
    <w:rsid w:val="0080679A"/>
    <w:rsid w:val="00811F52"/>
    <w:rsid w:val="0081347D"/>
    <w:rsid w:val="00814D08"/>
    <w:rsid w:val="00820432"/>
    <w:rsid w:val="00821A93"/>
    <w:rsid w:val="00827CE0"/>
    <w:rsid w:val="008318A8"/>
    <w:rsid w:val="0083448B"/>
    <w:rsid w:val="00835FE3"/>
    <w:rsid w:val="0084025B"/>
    <w:rsid w:val="0085052C"/>
    <w:rsid w:val="008522E3"/>
    <w:rsid w:val="00852742"/>
    <w:rsid w:val="00853FC1"/>
    <w:rsid w:val="00862A8F"/>
    <w:rsid w:val="008674E0"/>
    <w:rsid w:val="00870149"/>
    <w:rsid w:val="0087679E"/>
    <w:rsid w:val="00877C26"/>
    <w:rsid w:val="00882585"/>
    <w:rsid w:val="0088649F"/>
    <w:rsid w:val="00892FD8"/>
    <w:rsid w:val="008A0B8D"/>
    <w:rsid w:val="008A354C"/>
    <w:rsid w:val="008A77A9"/>
    <w:rsid w:val="008C108D"/>
    <w:rsid w:val="008C7661"/>
    <w:rsid w:val="008C77EF"/>
    <w:rsid w:val="008D5641"/>
    <w:rsid w:val="008E570E"/>
    <w:rsid w:val="008E7824"/>
    <w:rsid w:val="008F008F"/>
    <w:rsid w:val="008F103B"/>
    <w:rsid w:val="008F23F8"/>
    <w:rsid w:val="008F3F0B"/>
    <w:rsid w:val="008F460B"/>
    <w:rsid w:val="0090483D"/>
    <w:rsid w:val="00905D10"/>
    <w:rsid w:val="00906CD5"/>
    <w:rsid w:val="00913EA4"/>
    <w:rsid w:val="009213D7"/>
    <w:rsid w:val="009214AB"/>
    <w:rsid w:val="009262A6"/>
    <w:rsid w:val="00933F04"/>
    <w:rsid w:val="00935784"/>
    <w:rsid w:val="00935B77"/>
    <w:rsid w:val="009403D2"/>
    <w:rsid w:val="0094341A"/>
    <w:rsid w:val="00946044"/>
    <w:rsid w:val="0095311A"/>
    <w:rsid w:val="00957916"/>
    <w:rsid w:val="00960699"/>
    <w:rsid w:val="009606AB"/>
    <w:rsid w:val="00960853"/>
    <w:rsid w:val="00972180"/>
    <w:rsid w:val="009771CA"/>
    <w:rsid w:val="00980E11"/>
    <w:rsid w:val="00981C05"/>
    <w:rsid w:val="0099540F"/>
    <w:rsid w:val="00997952"/>
    <w:rsid w:val="009A2669"/>
    <w:rsid w:val="009B6822"/>
    <w:rsid w:val="009B706F"/>
    <w:rsid w:val="009B7A0F"/>
    <w:rsid w:val="009C7FA2"/>
    <w:rsid w:val="009D0F96"/>
    <w:rsid w:val="009D1610"/>
    <w:rsid w:val="009D213D"/>
    <w:rsid w:val="009D3599"/>
    <w:rsid w:val="009D35AC"/>
    <w:rsid w:val="009F0BCA"/>
    <w:rsid w:val="00A033EA"/>
    <w:rsid w:val="00A04322"/>
    <w:rsid w:val="00A11F3E"/>
    <w:rsid w:val="00A21519"/>
    <w:rsid w:val="00A26752"/>
    <w:rsid w:val="00A305A4"/>
    <w:rsid w:val="00A417C1"/>
    <w:rsid w:val="00A41BD3"/>
    <w:rsid w:val="00A42475"/>
    <w:rsid w:val="00A4266B"/>
    <w:rsid w:val="00A43F38"/>
    <w:rsid w:val="00A4540F"/>
    <w:rsid w:val="00A46DFE"/>
    <w:rsid w:val="00A472FB"/>
    <w:rsid w:val="00A479BD"/>
    <w:rsid w:val="00A520BB"/>
    <w:rsid w:val="00A5381F"/>
    <w:rsid w:val="00A549AE"/>
    <w:rsid w:val="00A54D51"/>
    <w:rsid w:val="00A57F03"/>
    <w:rsid w:val="00A63E02"/>
    <w:rsid w:val="00A7336C"/>
    <w:rsid w:val="00A76589"/>
    <w:rsid w:val="00A81F3A"/>
    <w:rsid w:val="00A8500B"/>
    <w:rsid w:val="00A855D4"/>
    <w:rsid w:val="00A90D83"/>
    <w:rsid w:val="00A92093"/>
    <w:rsid w:val="00AA2520"/>
    <w:rsid w:val="00AA7C58"/>
    <w:rsid w:val="00AB20CE"/>
    <w:rsid w:val="00AC1F5E"/>
    <w:rsid w:val="00AC55C6"/>
    <w:rsid w:val="00AC697A"/>
    <w:rsid w:val="00AD0A21"/>
    <w:rsid w:val="00AD122D"/>
    <w:rsid w:val="00AD3C66"/>
    <w:rsid w:val="00AF0CF3"/>
    <w:rsid w:val="00AF372F"/>
    <w:rsid w:val="00AF388A"/>
    <w:rsid w:val="00AF3ED2"/>
    <w:rsid w:val="00AF4F89"/>
    <w:rsid w:val="00AF74F8"/>
    <w:rsid w:val="00B00783"/>
    <w:rsid w:val="00B008DC"/>
    <w:rsid w:val="00B026EA"/>
    <w:rsid w:val="00B061E9"/>
    <w:rsid w:val="00B07B6B"/>
    <w:rsid w:val="00B1287D"/>
    <w:rsid w:val="00B178AC"/>
    <w:rsid w:val="00B20C0B"/>
    <w:rsid w:val="00B20D79"/>
    <w:rsid w:val="00B219BA"/>
    <w:rsid w:val="00B30AB4"/>
    <w:rsid w:val="00B30C70"/>
    <w:rsid w:val="00B35E57"/>
    <w:rsid w:val="00B3752D"/>
    <w:rsid w:val="00B40C26"/>
    <w:rsid w:val="00B51AFA"/>
    <w:rsid w:val="00B5777E"/>
    <w:rsid w:val="00B6068F"/>
    <w:rsid w:val="00B60B8D"/>
    <w:rsid w:val="00B65E78"/>
    <w:rsid w:val="00B67CB5"/>
    <w:rsid w:val="00B766CB"/>
    <w:rsid w:val="00B80990"/>
    <w:rsid w:val="00B80E36"/>
    <w:rsid w:val="00B853F6"/>
    <w:rsid w:val="00B93C0D"/>
    <w:rsid w:val="00B9641D"/>
    <w:rsid w:val="00BA3664"/>
    <w:rsid w:val="00BA78EA"/>
    <w:rsid w:val="00BB0CD6"/>
    <w:rsid w:val="00BB335F"/>
    <w:rsid w:val="00BB45E5"/>
    <w:rsid w:val="00BB5F04"/>
    <w:rsid w:val="00BC3E50"/>
    <w:rsid w:val="00BD1B89"/>
    <w:rsid w:val="00BD32D3"/>
    <w:rsid w:val="00BE6FE8"/>
    <w:rsid w:val="00BF3637"/>
    <w:rsid w:val="00BF59F4"/>
    <w:rsid w:val="00C016A7"/>
    <w:rsid w:val="00C0201D"/>
    <w:rsid w:val="00C02468"/>
    <w:rsid w:val="00C029F9"/>
    <w:rsid w:val="00C063B9"/>
    <w:rsid w:val="00C12DAC"/>
    <w:rsid w:val="00C17E05"/>
    <w:rsid w:val="00C209F8"/>
    <w:rsid w:val="00C232CE"/>
    <w:rsid w:val="00C3646F"/>
    <w:rsid w:val="00C437BE"/>
    <w:rsid w:val="00C46DFF"/>
    <w:rsid w:val="00C47D86"/>
    <w:rsid w:val="00C551BA"/>
    <w:rsid w:val="00C60307"/>
    <w:rsid w:val="00C64EB5"/>
    <w:rsid w:val="00C738D4"/>
    <w:rsid w:val="00C7431A"/>
    <w:rsid w:val="00C759AF"/>
    <w:rsid w:val="00C87CBE"/>
    <w:rsid w:val="00C94E0E"/>
    <w:rsid w:val="00CA0918"/>
    <w:rsid w:val="00CA1F23"/>
    <w:rsid w:val="00CA2D9B"/>
    <w:rsid w:val="00CA3C4A"/>
    <w:rsid w:val="00CA7D28"/>
    <w:rsid w:val="00CC1DCB"/>
    <w:rsid w:val="00CC5607"/>
    <w:rsid w:val="00CD2A3D"/>
    <w:rsid w:val="00CD3031"/>
    <w:rsid w:val="00CD6909"/>
    <w:rsid w:val="00CE0C95"/>
    <w:rsid w:val="00CE156E"/>
    <w:rsid w:val="00CE5336"/>
    <w:rsid w:val="00CF3992"/>
    <w:rsid w:val="00CF5CB0"/>
    <w:rsid w:val="00CF605A"/>
    <w:rsid w:val="00D121E3"/>
    <w:rsid w:val="00D213BD"/>
    <w:rsid w:val="00D26B83"/>
    <w:rsid w:val="00D270CA"/>
    <w:rsid w:val="00D27428"/>
    <w:rsid w:val="00D41894"/>
    <w:rsid w:val="00D45C62"/>
    <w:rsid w:val="00D47055"/>
    <w:rsid w:val="00D50492"/>
    <w:rsid w:val="00D672B6"/>
    <w:rsid w:val="00D75B49"/>
    <w:rsid w:val="00D80EDE"/>
    <w:rsid w:val="00D84C02"/>
    <w:rsid w:val="00D85CA6"/>
    <w:rsid w:val="00D873FF"/>
    <w:rsid w:val="00D90149"/>
    <w:rsid w:val="00D95A21"/>
    <w:rsid w:val="00DA322E"/>
    <w:rsid w:val="00DB3113"/>
    <w:rsid w:val="00DB3B66"/>
    <w:rsid w:val="00DB711E"/>
    <w:rsid w:val="00DC2FD4"/>
    <w:rsid w:val="00DC4CB2"/>
    <w:rsid w:val="00DC573E"/>
    <w:rsid w:val="00DE447F"/>
    <w:rsid w:val="00DF17D0"/>
    <w:rsid w:val="00E04C20"/>
    <w:rsid w:val="00E10808"/>
    <w:rsid w:val="00E14F9E"/>
    <w:rsid w:val="00E1697D"/>
    <w:rsid w:val="00E479DC"/>
    <w:rsid w:val="00E51889"/>
    <w:rsid w:val="00E61963"/>
    <w:rsid w:val="00E66DDA"/>
    <w:rsid w:val="00E7042F"/>
    <w:rsid w:val="00E70777"/>
    <w:rsid w:val="00E70881"/>
    <w:rsid w:val="00E70C32"/>
    <w:rsid w:val="00E7336B"/>
    <w:rsid w:val="00E80CCD"/>
    <w:rsid w:val="00E83CB9"/>
    <w:rsid w:val="00E87D18"/>
    <w:rsid w:val="00E91914"/>
    <w:rsid w:val="00EA2D51"/>
    <w:rsid w:val="00EE47BB"/>
    <w:rsid w:val="00EF05D3"/>
    <w:rsid w:val="00EF347B"/>
    <w:rsid w:val="00F02A23"/>
    <w:rsid w:val="00F032F0"/>
    <w:rsid w:val="00F03DA5"/>
    <w:rsid w:val="00F03FF2"/>
    <w:rsid w:val="00F05B7F"/>
    <w:rsid w:val="00F0635B"/>
    <w:rsid w:val="00F12A76"/>
    <w:rsid w:val="00F13BA0"/>
    <w:rsid w:val="00F13DC9"/>
    <w:rsid w:val="00F15889"/>
    <w:rsid w:val="00F2216E"/>
    <w:rsid w:val="00F32820"/>
    <w:rsid w:val="00F354CC"/>
    <w:rsid w:val="00F4110A"/>
    <w:rsid w:val="00F47887"/>
    <w:rsid w:val="00F562F4"/>
    <w:rsid w:val="00F61E59"/>
    <w:rsid w:val="00F7678B"/>
    <w:rsid w:val="00F77696"/>
    <w:rsid w:val="00F81E48"/>
    <w:rsid w:val="00F84E7C"/>
    <w:rsid w:val="00F85DA2"/>
    <w:rsid w:val="00F9440E"/>
    <w:rsid w:val="00FA471B"/>
    <w:rsid w:val="00FA69C1"/>
    <w:rsid w:val="00FB0A8F"/>
    <w:rsid w:val="00FB3EC0"/>
    <w:rsid w:val="00FC32DC"/>
    <w:rsid w:val="00FD4205"/>
    <w:rsid w:val="00FD6029"/>
    <w:rsid w:val="00FD78F4"/>
    <w:rsid w:val="00FE0874"/>
    <w:rsid w:val="00FE1BF0"/>
    <w:rsid w:val="00FF0424"/>
    <w:rsid w:val="00FF6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6D1FC"/>
  <w15:chartTrackingRefBased/>
  <w15:docId w15:val="{C80666D4-C231-4363-8559-C4FD57D17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PlainText"/>
    <w:next w:val="BodyText"/>
    <w:link w:val="Heading1Char"/>
    <w:qFormat/>
    <w:rsid w:val="009D3599"/>
    <w:pPr>
      <w:keepNext/>
      <w:keepLines/>
      <w:spacing w:before="240" w:after="240"/>
      <w:outlineLvl w:val="0"/>
    </w:pPr>
    <w:rPr>
      <w:rFonts w:ascii="Arial" w:eastAsia="Calibri" w:hAnsi="Arial" w:cs="Times New Roman"/>
      <w:b/>
      <w:bCs/>
      <w:color w:val="005546"/>
      <w:sz w:val="52"/>
      <w:szCs w:val="28"/>
      <w:lang w:eastAsia="en-GB"/>
    </w:rPr>
  </w:style>
  <w:style w:type="paragraph" w:styleId="Heading2">
    <w:name w:val="heading 2"/>
    <w:basedOn w:val="Normal"/>
    <w:next w:val="Normal"/>
    <w:link w:val="Heading2Char"/>
    <w:uiPriority w:val="9"/>
    <w:semiHidden/>
    <w:unhideWhenUsed/>
    <w:qFormat/>
    <w:rsid w:val="009D359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FA69C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D4A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D4A0A"/>
    <w:rPr>
      <w:color w:val="0563C1"/>
      <w:u w:val="single"/>
    </w:rPr>
  </w:style>
  <w:style w:type="character" w:styleId="CommentReference">
    <w:name w:val="annotation reference"/>
    <w:basedOn w:val="DefaultParagraphFont"/>
    <w:uiPriority w:val="99"/>
    <w:semiHidden/>
    <w:unhideWhenUsed/>
    <w:rsid w:val="000A4EE4"/>
    <w:rPr>
      <w:sz w:val="16"/>
      <w:szCs w:val="16"/>
    </w:rPr>
  </w:style>
  <w:style w:type="paragraph" w:styleId="CommentText">
    <w:name w:val="annotation text"/>
    <w:basedOn w:val="Normal"/>
    <w:link w:val="CommentTextChar"/>
    <w:uiPriority w:val="99"/>
    <w:semiHidden/>
    <w:unhideWhenUsed/>
    <w:rsid w:val="000A4EE4"/>
    <w:pPr>
      <w:spacing w:line="240" w:lineRule="auto"/>
    </w:pPr>
    <w:rPr>
      <w:sz w:val="20"/>
      <w:szCs w:val="20"/>
    </w:rPr>
  </w:style>
  <w:style w:type="character" w:customStyle="1" w:styleId="CommentTextChar">
    <w:name w:val="Comment Text Char"/>
    <w:basedOn w:val="DefaultParagraphFont"/>
    <w:link w:val="CommentText"/>
    <w:uiPriority w:val="99"/>
    <w:semiHidden/>
    <w:rsid w:val="000A4EE4"/>
    <w:rPr>
      <w:sz w:val="20"/>
      <w:szCs w:val="20"/>
    </w:rPr>
  </w:style>
  <w:style w:type="paragraph" w:styleId="CommentSubject">
    <w:name w:val="annotation subject"/>
    <w:basedOn w:val="CommentText"/>
    <w:next w:val="CommentText"/>
    <w:link w:val="CommentSubjectChar"/>
    <w:uiPriority w:val="99"/>
    <w:semiHidden/>
    <w:unhideWhenUsed/>
    <w:rsid w:val="000A4EE4"/>
    <w:rPr>
      <w:b/>
      <w:bCs/>
    </w:rPr>
  </w:style>
  <w:style w:type="character" w:customStyle="1" w:styleId="CommentSubjectChar">
    <w:name w:val="Comment Subject Char"/>
    <w:basedOn w:val="CommentTextChar"/>
    <w:link w:val="CommentSubject"/>
    <w:uiPriority w:val="99"/>
    <w:semiHidden/>
    <w:rsid w:val="000A4EE4"/>
    <w:rPr>
      <w:b/>
      <w:bCs/>
      <w:sz w:val="20"/>
      <w:szCs w:val="20"/>
    </w:rPr>
  </w:style>
  <w:style w:type="paragraph" w:styleId="BalloonText">
    <w:name w:val="Balloon Text"/>
    <w:basedOn w:val="Normal"/>
    <w:link w:val="BalloonTextChar"/>
    <w:uiPriority w:val="99"/>
    <w:semiHidden/>
    <w:unhideWhenUsed/>
    <w:rsid w:val="000A4E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4EE4"/>
    <w:rPr>
      <w:rFonts w:ascii="Segoe UI" w:hAnsi="Segoe UI" w:cs="Segoe UI"/>
      <w:sz w:val="18"/>
      <w:szCs w:val="18"/>
    </w:rPr>
  </w:style>
  <w:style w:type="character" w:styleId="UnresolvedMention">
    <w:name w:val="Unresolved Mention"/>
    <w:basedOn w:val="DefaultParagraphFont"/>
    <w:uiPriority w:val="99"/>
    <w:semiHidden/>
    <w:unhideWhenUsed/>
    <w:rsid w:val="0085052C"/>
    <w:rPr>
      <w:color w:val="605E5C"/>
      <w:shd w:val="clear" w:color="auto" w:fill="E1DFDD"/>
    </w:rPr>
  </w:style>
  <w:style w:type="character" w:customStyle="1" w:styleId="bound-visible-inline">
    <w:name w:val="bound-visible-inline"/>
    <w:basedOn w:val="DefaultParagraphFont"/>
    <w:rsid w:val="00522D79"/>
  </w:style>
  <w:style w:type="paragraph" w:styleId="ListParagraph">
    <w:name w:val="List Paragraph"/>
    <w:basedOn w:val="Normal"/>
    <w:uiPriority w:val="34"/>
    <w:qFormat/>
    <w:rsid w:val="00642560"/>
    <w:pPr>
      <w:ind w:left="720"/>
      <w:contextualSpacing/>
    </w:pPr>
  </w:style>
  <w:style w:type="character" w:customStyle="1" w:styleId="Heading1Char">
    <w:name w:val="Heading 1 Char"/>
    <w:basedOn w:val="DefaultParagraphFont"/>
    <w:link w:val="Heading1"/>
    <w:rsid w:val="009D3599"/>
    <w:rPr>
      <w:rFonts w:ascii="Arial" w:eastAsia="Calibri" w:hAnsi="Arial" w:cs="Times New Roman"/>
      <w:b/>
      <w:bCs/>
      <w:color w:val="005546"/>
      <w:sz w:val="52"/>
      <w:szCs w:val="28"/>
      <w:lang w:eastAsia="en-GB"/>
    </w:rPr>
  </w:style>
  <w:style w:type="character" w:customStyle="1" w:styleId="Heading2Char">
    <w:name w:val="Heading 2 Char"/>
    <w:basedOn w:val="DefaultParagraphFont"/>
    <w:link w:val="Heading2"/>
    <w:uiPriority w:val="9"/>
    <w:semiHidden/>
    <w:rsid w:val="009D3599"/>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qFormat/>
    <w:rsid w:val="009D3599"/>
    <w:pPr>
      <w:spacing w:after="0" w:line="240" w:lineRule="auto"/>
      <w:contextualSpacing/>
    </w:pPr>
    <w:rPr>
      <w:rFonts w:ascii="Arial" w:eastAsiaTheme="majorEastAsia" w:hAnsi="Arial" w:cs="Arial"/>
      <w:b/>
      <w:color w:val="005546"/>
      <w:spacing w:val="-10"/>
      <w:kern w:val="28"/>
      <w:sz w:val="56"/>
      <w:szCs w:val="56"/>
      <w:lang w:eastAsia="en-GB"/>
    </w:rPr>
  </w:style>
  <w:style w:type="character" w:customStyle="1" w:styleId="TitleChar">
    <w:name w:val="Title Char"/>
    <w:basedOn w:val="DefaultParagraphFont"/>
    <w:link w:val="Title"/>
    <w:rsid w:val="009D3599"/>
    <w:rPr>
      <w:rFonts w:ascii="Arial" w:eastAsiaTheme="majorEastAsia" w:hAnsi="Arial" w:cs="Arial"/>
      <w:b/>
      <w:color w:val="005546"/>
      <w:spacing w:val="-10"/>
      <w:kern w:val="28"/>
      <w:sz w:val="56"/>
      <w:szCs w:val="56"/>
      <w:lang w:eastAsia="en-GB"/>
    </w:rPr>
  </w:style>
  <w:style w:type="paragraph" w:styleId="PlainText">
    <w:name w:val="Plain Text"/>
    <w:basedOn w:val="Normal"/>
    <w:link w:val="PlainTextChar"/>
    <w:uiPriority w:val="99"/>
    <w:semiHidden/>
    <w:unhideWhenUsed/>
    <w:rsid w:val="009D359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9D3599"/>
    <w:rPr>
      <w:rFonts w:ascii="Consolas" w:hAnsi="Consolas"/>
      <w:sz w:val="21"/>
      <w:szCs w:val="21"/>
    </w:rPr>
  </w:style>
  <w:style w:type="paragraph" w:styleId="BodyText">
    <w:name w:val="Body Text"/>
    <w:basedOn w:val="Normal"/>
    <w:link w:val="BodyTextChar"/>
    <w:uiPriority w:val="99"/>
    <w:semiHidden/>
    <w:unhideWhenUsed/>
    <w:rsid w:val="009D3599"/>
    <w:pPr>
      <w:spacing w:after="120"/>
    </w:pPr>
  </w:style>
  <w:style w:type="character" w:customStyle="1" w:styleId="BodyTextChar">
    <w:name w:val="Body Text Char"/>
    <w:basedOn w:val="DefaultParagraphFont"/>
    <w:link w:val="BodyText"/>
    <w:uiPriority w:val="99"/>
    <w:semiHidden/>
    <w:rsid w:val="009D3599"/>
  </w:style>
  <w:style w:type="paragraph" w:styleId="Header">
    <w:name w:val="header"/>
    <w:basedOn w:val="Normal"/>
    <w:link w:val="HeaderChar"/>
    <w:uiPriority w:val="99"/>
    <w:unhideWhenUsed/>
    <w:rsid w:val="009D35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599"/>
  </w:style>
  <w:style w:type="paragraph" w:styleId="Footer">
    <w:name w:val="footer"/>
    <w:basedOn w:val="Normal"/>
    <w:link w:val="FooterChar"/>
    <w:uiPriority w:val="99"/>
    <w:unhideWhenUsed/>
    <w:rsid w:val="009D35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3599"/>
  </w:style>
  <w:style w:type="character" w:styleId="FollowedHyperlink">
    <w:name w:val="FollowedHyperlink"/>
    <w:basedOn w:val="DefaultParagraphFont"/>
    <w:uiPriority w:val="99"/>
    <w:semiHidden/>
    <w:unhideWhenUsed/>
    <w:rsid w:val="000C38F1"/>
    <w:rPr>
      <w:color w:val="954F72" w:themeColor="followedHyperlink"/>
      <w:u w:val="single"/>
    </w:rPr>
  </w:style>
  <w:style w:type="character" w:customStyle="1" w:styleId="Heading4Char">
    <w:name w:val="Heading 4 Char"/>
    <w:basedOn w:val="DefaultParagraphFont"/>
    <w:link w:val="Heading4"/>
    <w:uiPriority w:val="9"/>
    <w:semiHidden/>
    <w:rsid w:val="00FA69C1"/>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920911">
      <w:bodyDiv w:val="1"/>
      <w:marLeft w:val="0"/>
      <w:marRight w:val="0"/>
      <w:marTop w:val="0"/>
      <w:marBottom w:val="0"/>
      <w:divBdr>
        <w:top w:val="none" w:sz="0" w:space="0" w:color="auto"/>
        <w:left w:val="none" w:sz="0" w:space="0" w:color="auto"/>
        <w:bottom w:val="none" w:sz="0" w:space="0" w:color="auto"/>
        <w:right w:val="none" w:sz="0" w:space="0" w:color="auto"/>
      </w:divBdr>
    </w:div>
    <w:div w:id="104734878">
      <w:bodyDiv w:val="1"/>
      <w:marLeft w:val="0"/>
      <w:marRight w:val="0"/>
      <w:marTop w:val="0"/>
      <w:marBottom w:val="0"/>
      <w:divBdr>
        <w:top w:val="none" w:sz="0" w:space="0" w:color="auto"/>
        <w:left w:val="none" w:sz="0" w:space="0" w:color="auto"/>
        <w:bottom w:val="none" w:sz="0" w:space="0" w:color="auto"/>
        <w:right w:val="none" w:sz="0" w:space="0" w:color="auto"/>
      </w:divBdr>
    </w:div>
    <w:div w:id="165436525">
      <w:bodyDiv w:val="1"/>
      <w:marLeft w:val="0"/>
      <w:marRight w:val="0"/>
      <w:marTop w:val="0"/>
      <w:marBottom w:val="0"/>
      <w:divBdr>
        <w:top w:val="none" w:sz="0" w:space="0" w:color="auto"/>
        <w:left w:val="none" w:sz="0" w:space="0" w:color="auto"/>
        <w:bottom w:val="none" w:sz="0" w:space="0" w:color="auto"/>
        <w:right w:val="none" w:sz="0" w:space="0" w:color="auto"/>
      </w:divBdr>
    </w:div>
    <w:div w:id="241178770">
      <w:bodyDiv w:val="1"/>
      <w:marLeft w:val="0"/>
      <w:marRight w:val="0"/>
      <w:marTop w:val="0"/>
      <w:marBottom w:val="0"/>
      <w:divBdr>
        <w:top w:val="none" w:sz="0" w:space="0" w:color="auto"/>
        <w:left w:val="none" w:sz="0" w:space="0" w:color="auto"/>
        <w:bottom w:val="none" w:sz="0" w:space="0" w:color="auto"/>
        <w:right w:val="none" w:sz="0" w:space="0" w:color="auto"/>
      </w:divBdr>
    </w:div>
    <w:div w:id="255598006">
      <w:bodyDiv w:val="1"/>
      <w:marLeft w:val="0"/>
      <w:marRight w:val="0"/>
      <w:marTop w:val="0"/>
      <w:marBottom w:val="0"/>
      <w:divBdr>
        <w:top w:val="none" w:sz="0" w:space="0" w:color="auto"/>
        <w:left w:val="none" w:sz="0" w:space="0" w:color="auto"/>
        <w:bottom w:val="none" w:sz="0" w:space="0" w:color="auto"/>
        <w:right w:val="none" w:sz="0" w:space="0" w:color="auto"/>
      </w:divBdr>
    </w:div>
    <w:div w:id="308873343">
      <w:bodyDiv w:val="1"/>
      <w:marLeft w:val="0"/>
      <w:marRight w:val="0"/>
      <w:marTop w:val="0"/>
      <w:marBottom w:val="0"/>
      <w:divBdr>
        <w:top w:val="none" w:sz="0" w:space="0" w:color="auto"/>
        <w:left w:val="none" w:sz="0" w:space="0" w:color="auto"/>
        <w:bottom w:val="none" w:sz="0" w:space="0" w:color="auto"/>
        <w:right w:val="none" w:sz="0" w:space="0" w:color="auto"/>
      </w:divBdr>
    </w:div>
    <w:div w:id="369688660">
      <w:bodyDiv w:val="1"/>
      <w:marLeft w:val="0"/>
      <w:marRight w:val="0"/>
      <w:marTop w:val="0"/>
      <w:marBottom w:val="0"/>
      <w:divBdr>
        <w:top w:val="none" w:sz="0" w:space="0" w:color="auto"/>
        <w:left w:val="none" w:sz="0" w:space="0" w:color="auto"/>
        <w:bottom w:val="none" w:sz="0" w:space="0" w:color="auto"/>
        <w:right w:val="none" w:sz="0" w:space="0" w:color="auto"/>
      </w:divBdr>
    </w:div>
    <w:div w:id="491338265">
      <w:bodyDiv w:val="1"/>
      <w:marLeft w:val="0"/>
      <w:marRight w:val="0"/>
      <w:marTop w:val="0"/>
      <w:marBottom w:val="0"/>
      <w:divBdr>
        <w:top w:val="none" w:sz="0" w:space="0" w:color="auto"/>
        <w:left w:val="none" w:sz="0" w:space="0" w:color="auto"/>
        <w:bottom w:val="none" w:sz="0" w:space="0" w:color="auto"/>
        <w:right w:val="none" w:sz="0" w:space="0" w:color="auto"/>
      </w:divBdr>
    </w:div>
    <w:div w:id="500506604">
      <w:bodyDiv w:val="1"/>
      <w:marLeft w:val="0"/>
      <w:marRight w:val="0"/>
      <w:marTop w:val="0"/>
      <w:marBottom w:val="0"/>
      <w:divBdr>
        <w:top w:val="none" w:sz="0" w:space="0" w:color="auto"/>
        <w:left w:val="none" w:sz="0" w:space="0" w:color="auto"/>
        <w:bottom w:val="none" w:sz="0" w:space="0" w:color="auto"/>
        <w:right w:val="none" w:sz="0" w:space="0" w:color="auto"/>
      </w:divBdr>
    </w:div>
    <w:div w:id="581568287">
      <w:bodyDiv w:val="1"/>
      <w:marLeft w:val="0"/>
      <w:marRight w:val="0"/>
      <w:marTop w:val="0"/>
      <w:marBottom w:val="0"/>
      <w:divBdr>
        <w:top w:val="none" w:sz="0" w:space="0" w:color="auto"/>
        <w:left w:val="none" w:sz="0" w:space="0" w:color="auto"/>
        <w:bottom w:val="none" w:sz="0" w:space="0" w:color="auto"/>
        <w:right w:val="none" w:sz="0" w:space="0" w:color="auto"/>
      </w:divBdr>
    </w:div>
    <w:div w:id="797604180">
      <w:bodyDiv w:val="1"/>
      <w:marLeft w:val="0"/>
      <w:marRight w:val="0"/>
      <w:marTop w:val="0"/>
      <w:marBottom w:val="0"/>
      <w:divBdr>
        <w:top w:val="none" w:sz="0" w:space="0" w:color="auto"/>
        <w:left w:val="none" w:sz="0" w:space="0" w:color="auto"/>
        <w:bottom w:val="none" w:sz="0" w:space="0" w:color="auto"/>
        <w:right w:val="none" w:sz="0" w:space="0" w:color="auto"/>
      </w:divBdr>
    </w:div>
    <w:div w:id="834149551">
      <w:bodyDiv w:val="1"/>
      <w:marLeft w:val="0"/>
      <w:marRight w:val="0"/>
      <w:marTop w:val="0"/>
      <w:marBottom w:val="0"/>
      <w:divBdr>
        <w:top w:val="none" w:sz="0" w:space="0" w:color="auto"/>
        <w:left w:val="none" w:sz="0" w:space="0" w:color="auto"/>
        <w:bottom w:val="none" w:sz="0" w:space="0" w:color="auto"/>
        <w:right w:val="none" w:sz="0" w:space="0" w:color="auto"/>
      </w:divBdr>
    </w:div>
    <w:div w:id="899559545">
      <w:bodyDiv w:val="1"/>
      <w:marLeft w:val="0"/>
      <w:marRight w:val="0"/>
      <w:marTop w:val="0"/>
      <w:marBottom w:val="0"/>
      <w:divBdr>
        <w:top w:val="none" w:sz="0" w:space="0" w:color="auto"/>
        <w:left w:val="none" w:sz="0" w:space="0" w:color="auto"/>
        <w:bottom w:val="none" w:sz="0" w:space="0" w:color="auto"/>
        <w:right w:val="none" w:sz="0" w:space="0" w:color="auto"/>
      </w:divBdr>
    </w:div>
    <w:div w:id="958299228">
      <w:bodyDiv w:val="1"/>
      <w:marLeft w:val="0"/>
      <w:marRight w:val="0"/>
      <w:marTop w:val="0"/>
      <w:marBottom w:val="0"/>
      <w:divBdr>
        <w:top w:val="none" w:sz="0" w:space="0" w:color="auto"/>
        <w:left w:val="none" w:sz="0" w:space="0" w:color="auto"/>
        <w:bottom w:val="none" w:sz="0" w:space="0" w:color="auto"/>
        <w:right w:val="none" w:sz="0" w:space="0" w:color="auto"/>
      </w:divBdr>
    </w:div>
    <w:div w:id="965046992">
      <w:bodyDiv w:val="1"/>
      <w:marLeft w:val="0"/>
      <w:marRight w:val="0"/>
      <w:marTop w:val="0"/>
      <w:marBottom w:val="0"/>
      <w:divBdr>
        <w:top w:val="none" w:sz="0" w:space="0" w:color="auto"/>
        <w:left w:val="none" w:sz="0" w:space="0" w:color="auto"/>
        <w:bottom w:val="none" w:sz="0" w:space="0" w:color="auto"/>
        <w:right w:val="none" w:sz="0" w:space="0" w:color="auto"/>
      </w:divBdr>
    </w:div>
    <w:div w:id="1048067656">
      <w:bodyDiv w:val="1"/>
      <w:marLeft w:val="0"/>
      <w:marRight w:val="0"/>
      <w:marTop w:val="0"/>
      <w:marBottom w:val="0"/>
      <w:divBdr>
        <w:top w:val="none" w:sz="0" w:space="0" w:color="auto"/>
        <w:left w:val="none" w:sz="0" w:space="0" w:color="auto"/>
        <w:bottom w:val="none" w:sz="0" w:space="0" w:color="auto"/>
        <w:right w:val="none" w:sz="0" w:space="0" w:color="auto"/>
      </w:divBdr>
    </w:div>
    <w:div w:id="1056247830">
      <w:bodyDiv w:val="1"/>
      <w:marLeft w:val="0"/>
      <w:marRight w:val="0"/>
      <w:marTop w:val="0"/>
      <w:marBottom w:val="0"/>
      <w:divBdr>
        <w:top w:val="none" w:sz="0" w:space="0" w:color="auto"/>
        <w:left w:val="none" w:sz="0" w:space="0" w:color="auto"/>
        <w:bottom w:val="none" w:sz="0" w:space="0" w:color="auto"/>
        <w:right w:val="none" w:sz="0" w:space="0" w:color="auto"/>
      </w:divBdr>
    </w:div>
    <w:div w:id="1227763101">
      <w:bodyDiv w:val="1"/>
      <w:marLeft w:val="0"/>
      <w:marRight w:val="0"/>
      <w:marTop w:val="0"/>
      <w:marBottom w:val="0"/>
      <w:divBdr>
        <w:top w:val="none" w:sz="0" w:space="0" w:color="auto"/>
        <w:left w:val="none" w:sz="0" w:space="0" w:color="auto"/>
        <w:bottom w:val="none" w:sz="0" w:space="0" w:color="auto"/>
        <w:right w:val="none" w:sz="0" w:space="0" w:color="auto"/>
      </w:divBdr>
    </w:div>
    <w:div w:id="1325432307">
      <w:bodyDiv w:val="1"/>
      <w:marLeft w:val="0"/>
      <w:marRight w:val="0"/>
      <w:marTop w:val="0"/>
      <w:marBottom w:val="0"/>
      <w:divBdr>
        <w:top w:val="none" w:sz="0" w:space="0" w:color="auto"/>
        <w:left w:val="none" w:sz="0" w:space="0" w:color="auto"/>
        <w:bottom w:val="none" w:sz="0" w:space="0" w:color="auto"/>
        <w:right w:val="none" w:sz="0" w:space="0" w:color="auto"/>
      </w:divBdr>
    </w:div>
    <w:div w:id="1366634061">
      <w:bodyDiv w:val="1"/>
      <w:marLeft w:val="0"/>
      <w:marRight w:val="0"/>
      <w:marTop w:val="0"/>
      <w:marBottom w:val="0"/>
      <w:divBdr>
        <w:top w:val="none" w:sz="0" w:space="0" w:color="auto"/>
        <w:left w:val="none" w:sz="0" w:space="0" w:color="auto"/>
        <w:bottom w:val="none" w:sz="0" w:space="0" w:color="auto"/>
        <w:right w:val="none" w:sz="0" w:space="0" w:color="auto"/>
      </w:divBdr>
    </w:div>
    <w:div w:id="1384790648">
      <w:bodyDiv w:val="1"/>
      <w:marLeft w:val="0"/>
      <w:marRight w:val="0"/>
      <w:marTop w:val="0"/>
      <w:marBottom w:val="0"/>
      <w:divBdr>
        <w:top w:val="none" w:sz="0" w:space="0" w:color="auto"/>
        <w:left w:val="none" w:sz="0" w:space="0" w:color="auto"/>
        <w:bottom w:val="none" w:sz="0" w:space="0" w:color="auto"/>
        <w:right w:val="none" w:sz="0" w:space="0" w:color="auto"/>
      </w:divBdr>
    </w:div>
    <w:div w:id="1388259148">
      <w:bodyDiv w:val="1"/>
      <w:marLeft w:val="0"/>
      <w:marRight w:val="0"/>
      <w:marTop w:val="0"/>
      <w:marBottom w:val="0"/>
      <w:divBdr>
        <w:top w:val="none" w:sz="0" w:space="0" w:color="auto"/>
        <w:left w:val="none" w:sz="0" w:space="0" w:color="auto"/>
        <w:bottom w:val="none" w:sz="0" w:space="0" w:color="auto"/>
        <w:right w:val="none" w:sz="0" w:space="0" w:color="auto"/>
      </w:divBdr>
    </w:div>
    <w:div w:id="1514566968">
      <w:bodyDiv w:val="1"/>
      <w:marLeft w:val="0"/>
      <w:marRight w:val="0"/>
      <w:marTop w:val="0"/>
      <w:marBottom w:val="0"/>
      <w:divBdr>
        <w:top w:val="none" w:sz="0" w:space="0" w:color="auto"/>
        <w:left w:val="none" w:sz="0" w:space="0" w:color="auto"/>
        <w:bottom w:val="none" w:sz="0" w:space="0" w:color="auto"/>
        <w:right w:val="none" w:sz="0" w:space="0" w:color="auto"/>
      </w:divBdr>
    </w:div>
    <w:div w:id="1514567606">
      <w:bodyDiv w:val="1"/>
      <w:marLeft w:val="0"/>
      <w:marRight w:val="0"/>
      <w:marTop w:val="0"/>
      <w:marBottom w:val="0"/>
      <w:divBdr>
        <w:top w:val="none" w:sz="0" w:space="0" w:color="auto"/>
        <w:left w:val="none" w:sz="0" w:space="0" w:color="auto"/>
        <w:bottom w:val="none" w:sz="0" w:space="0" w:color="auto"/>
        <w:right w:val="none" w:sz="0" w:space="0" w:color="auto"/>
      </w:divBdr>
    </w:div>
    <w:div w:id="1596131565">
      <w:bodyDiv w:val="1"/>
      <w:marLeft w:val="0"/>
      <w:marRight w:val="0"/>
      <w:marTop w:val="0"/>
      <w:marBottom w:val="0"/>
      <w:divBdr>
        <w:top w:val="none" w:sz="0" w:space="0" w:color="auto"/>
        <w:left w:val="none" w:sz="0" w:space="0" w:color="auto"/>
        <w:bottom w:val="none" w:sz="0" w:space="0" w:color="auto"/>
        <w:right w:val="none" w:sz="0" w:space="0" w:color="auto"/>
      </w:divBdr>
    </w:div>
    <w:div w:id="1603881703">
      <w:bodyDiv w:val="1"/>
      <w:marLeft w:val="0"/>
      <w:marRight w:val="0"/>
      <w:marTop w:val="0"/>
      <w:marBottom w:val="0"/>
      <w:divBdr>
        <w:top w:val="none" w:sz="0" w:space="0" w:color="auto"/>
        <w:left w:val="none" w:sz="0" w:space="0" w:color="auto"/>
        <w:bottom w:val="none" w:sz="0" w:space="0" w:color="auto"/>
        <w:right w:val="none" w:sz="0" w:space="0" w:color="auto"/>
      </w:divBdr>
    </w:div>
    <w:div w:id="1626154873">
      <w:bodyDiv w:val="1"/>
      <w:marLeft w:val="0"/>
      <w:marRight w:val="0"/>
      <w:marTop w:val="0"/>
      <w:marBottom w:val="0"/>
      <w:divBdr>
        <w:top w:val="none" w:sz="0" w:space="0" w:color="auto"/>
        <w:left w:val="none" w:sz="0" w:space="0" w:color="auto"/>
        <w:bottom w:val="none" w:sz="0" w:space="0" w:color="auto"/>
        <w:right w:val="none" w:sz="0" w:space="0" w:color="auto"/>
      </w:divBdr>
    </w:div>
    <w:div w:id="1716155971">
      <w:bodyDiv w:val="1"/>
      <w:marLeft w:val="0"/>
      <w:marRight w:val="0"/>
      <w:marTop w:val="0"/>
      <w:marBottom w:val="0"/>
      <w:divBdr>
        <w:top w:val="none" w:sz="0" w:space="0" w:color="auto"/>
        <w:left w:val="none" w:sz="0" w:space="0" w:color="auto"/>
        <w:bottom w:val="none" w:sz="0" w:space="0" w:color="auto"/>
        <w:right w:val="none" w:sz="0" w:space="0" w:color="auto"/>
      </w:divBdr>
    </w:div>
    <w:div w:id="1834684580">
      <w:bodyDiv w:val="1"/>
      <w:marLeft w:val="0"/>
      <w:marRight w:val="0"/>
      <w:marTop w:val="0"/>
      <w:marBottom w:val="0"/>
      <w:divBdr>
        <w:top w:val="none" w:sz="0" w:space="0" w:color="auto"/>
        <w:left w:val="none" w:sz="0" w:space="0" w:color="auto"/>
        <w:bottom w:val="none" w:sz="0" w:space="0" w:color="auto"/>
        <w:right w:val="none" w:sz="0" w:space="0" w:color="auto"/>
      </w:divBdr>
    </w:div>
    <w:div w:id="1900552893">
      <w:bodyDiv w:val="1"/>
      <w:marLeft w:val="0"/>
      <w:marRight w:val="0"/>
      <w:marTop w:val="0"/>
      <w:marBottom w:val="0"/>
      <w:divBdr>
        <w:top w:val="none" w:sz="0" w:space="0" w:color="auto"/>
        <w:left w:val="none" w:sz="0" w:space="0" w:color="auto"/>
        <w:bottom w:val="none" w:sz="0" w:space="0" w:color="auto"/>
        <w:right w:val="none" w:sz="0" w:space="0" w:color="auto"/>
      </w:divBdr>
    </w:div>
    <w:div w:id="2116242828">
      <w:bodyDiv w:val="1"/>
      <w:marLeft w:val="0"/>
      <w:marRight w:val="0"/>
      <w:marTop w:val="0"/>
      <w:marBottom w:val="0"/>
      <w:divBdr>
        <w:top w:val="none" w:sz="0" w:space="0" w:color="auto"/>
        <w:left w:val="none" w:sz="0" w:space="0" w:color="auto"/>
        <w:bottom w:val="none" w:sz="0" w:space="0" w:color="auto"/>
        <w:right w:val="none" w:sz="0" w:space="0" w:color="auto"/>
      </w:divBdr>
    </w:div>
    <w:div w:id="2117023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SW%20EPR%20Regulated%20Industry/EPR-CB3091HY/Habitats%20screening%20-%20water.pdf"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teams/Regulatory/Permitting/North%20EPR%20Regulated%20Industry/Forms/NRW%20Perm-Comp%20Document%20Set/docsethomepage.aspx?ID=56&amp;FolderCTID=0x0120D52000824C7CCC16790D469B8E16E1874A1471020024430D6972DB9A43B2125FB46259762C&amp;List=7300053d-1c5f-4e78-b9e3-ee8c32344bce&amp;RootFolder=%2Fteams%2FRegulatory%2FPermitting%2FNorth%20EPR%20Regulated%20Industry%2FEPR%2DBL9941IC&amp;RecSrc=%2Fteams%2FRegulatory%2FPermitting%2FNorth%20EPR%20Regulated%20Industry%2FEPR%2DBL9941IC" TargetMode="External"/><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d8a89e5522b82d061202da6698d076d0">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1b9208f0f533452b3848fcbab045c79"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REGU-408-2743425</_dlc_DocId>
    <_dlc_DocIdUrl xmlns="9be56660-2c31-41ef-bc00-23e72f632f2a">
      <Url>https://cyfoethnaturiolcymru.sharepoint.com/teams/Regulatory/Permitting/_layouts/15/DocIdRedir.aspx?ID=REGU-408-2743425</Url>
      <Description>REGU-408-2743425</Description>
    </_dlc_DocIdUrl>
    <Welsh_x0020_Local_x0020_Authority xmlns="859f7ad6-93f6-4205-b62b-a17f28acbbac">Gwynedd Council</Welsh_x0020_Local_x0020_Authority>
    <Document_x0020_Date xmlns="859f7ad6-93f6-4205-b62b-a17f28acbbac">2021-02-01T00:00:00+00:00</Document_x0020_Date>
    <Process_x0020_Type xmlns="859f7ad6-93f6-4205-b62b-a17f28acbbac">Application</Process_x0020_Type>
    <Site_x0020_Name xmlns="859f7ad6-93f6-4205-b62b-a17f28acbbac">South Caernarfon Creameries</Site_x0020_Name>
    <Post_x0020_code xmlns="859f7ad6-93f6-4205-b62b-a17f28acbbac">LL53 6SB</Post_x0020_code>
    <Addressee xmlns="859f7ad6-93f6-4205-b62b-a17f28acbbac">Pwllheli Creamery, Rhyd-y-Gwystl, Pwllheli, Gwynedd</Addressee>
    <Disclosure_x0020_Status xmlns="859f7ad6-93f6-4205-b62b-a17f28acbbac">Public register</Disclosure_x0020_Status>
    <Customer_x0020_Name xmlns="859f7ad6-93f6-4205-b62b-a17f28acbbac">South Caernarfon Creameries Ltd</Customer_x0020_Name>
    <Environment_x0020_Sub_x0020_Folder xmlns="859f7ad6-93f6-4205-b62b-a17f28acbbac">Licence variation</Environment_x0020_Sub_x0020_Folder>
    <License_x002f_Activity_x0020_Type xmlns="859f7ad6-93f6-4205-b62b-a17f28acbbac">3. EPR Regulated Industry</License_x002f_Activity_x0020_Type>
    <Facility_x0020_Address xmlns="859f7ad6-93f6-4205-b62b-a17f28acbbac">Pwllheli Creamery, Rhyd-y-Gwystl, Pwllheli, Gwynedd</Facility_x0020_Address>
    <Internal_x002f_External xmlns="859f7ad6-93f6-4205-b62b-a17f28acbbac">Internal document</Internal_x002f_External>
    <Document_x0020_Type xmlns="859f7ad6-93f6-4205-b62b-a17f28acbbac">Form/Proforma</Document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D271F4F4-1AAD-4042-9A5D-14077F2809C6}">
  <ds:schemaRefs>
    <ds:schemaRef ds:uri="http://schemas.microsoft.com/sharepoint/events"/>
  </ds:schemaRefs>
</ds:datastoreItem>
</file>

<file path=customXml/itemProps2.xml><?xml version="1.0" encoding="utf-8"?>
<ds:datastoreItem xmlns:ds="http://schemas.openxmlformats.org/officeDocument/2006/customXml" ds:itemID="{05EB3A2F-6D9D-4D11-BCB7-D5ADE0F6CE52}"/>
</file>

<file path=customXml/itemProps3.xml><?xml version="1.0" encoding="utf-8"?>
<ds:datastoreItem xmlns:ds="http://schemas.openxmlformats.org/officeDocument/2006/customXml" ds:itemID="{992ED4B8-06AB-4D6B-9FA1-EC9FC907CBBD}">
  <ds:schemaRefs>
    <ds:schemaRef ds:uri="http://schemas.microsoft.com/sharepoint/v3/contenttype/forms"/>
  </ds:schemaRefs>
</ds:datastoreItem>
</file>

<file path=customXml/itemProps4.xml><?xml version="1.0" encoding="utf-8"?>
<ds:datastoreItem xmlns:ds="http://schemas.openxmlformats.org/officeDocument/2006/customXml" ds:itemID="{AF418716-8135-404C-A952-E0DA4890E167}"/>
</file>

<file path=customXml/itemProps5.xml><?xml version="1.0" encoding="utf-8"?>
<ds:datastoreItem xmlns:ds="http://schemas.openxmlformats.org/officeDocument/2006/customXml" ds:itemID="{42EB39AA-29A2-47BA-912E-262DA6A87A5A}">
  <ds:schemaRefs>
    <ds:schemaRef ds:uri="http://purl.org/dc/terms/"/>
    <ds:schemaRef ds:uri="http://purl.org/dc/elements/1.1/"/>
    <ds:schemaRef ds:uri="http://purl.org/dc/dcmitype/"/>
    <ds:schemaRef ds:uri="http://schemas.microsoft.com/office/infopath/2007/PartnerControls"/>
    <ds:schemaRef ds:uri="http://schemas.microsoft.com/office/2006/metadata/properties"/>
    <ds:schemaRef ds:uri="http://schemas.microsoft.com/office/2006/documentManagement/types"/>
    <ds:schemaRef ds:uri="http://schemas.openxmlformats.org/package/2006/metadata/core-propertie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3721</Words>
  <Characters>21214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Pocock, Jennifer C.</cp:lastModifiedBy>
  <cp:revision>2</cp:revision>
  <dcterms:created xsi:type="dcterms:W3CDTF">2021-09-15T08:30:00Z</dcterms:created>
  <dcterms:modified xsi:type="dcterms:W3CDTF">2021-09-15T08:30:00Z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7ad1dc79-f024-412a-a6a0-992e0921a993</vt:lpwstr>
  </property>
  <property fmtid="{D5CDD505-2E9C-101B-9397-08002B2CF9AE}" pid="4" name="_dlc_DocId">
    <vt:lpwstr>REGU-193-939224</vt:lpwstr>
  </property>
  <property fmtid="{D5CDD505-2E9C-101B-9397-08002B2CF9AE}" pid="5" name="_dlc_DocIdUrl">
    <vt:lpwstr>https://cyfoethnaturiolcymru.sharepoint.com/teams/Regulatory/Permitting/_layouts/15/DocIdRedir.aspx?ID=REGU-193-939224, REGU-193-939224</vt:lpwstr>
  </property>
  <property fmtid="{D5CDD505-2E9C-101B-9397-08002B2CF9AE}" pid="6" name="Welsh Local Authority">
    <vt:lpwstr>Gwynedd Council</vt:lpwstr>
  </property>
  <property fmtid="{D5CDD505-2E9C-101B-9397-08002B2CF9AE}" pid="7" name="Site Name">
    <vt:lpwstr>South Caernarfon Creameries</vt:lpwstr>
  </property>
  <property fmtid="{D5CDD505-2E9C-101B-9397-08002B2CF9AE}" pid="8" name="Addressee">
    <vt:lpwstr>Pwllheli Creamery, Rhyd-y-Gwystl, Pwllheli, Gwynedd</vt:lpwstr>
  </property>
  <property fmtid="{D5CDD505-2E9C-101B-9397-08002B2CF9AE}" pid="9" name="Post code">
    <vt:lpwstr>LL53 6SB</vt:lpwstr>
  </property>
  <property fmtid="{D5CDD505-2E9C-101B-9397-08002B2CF9AE}" pid="10" name="Customer Name">
    <vt:lpwstr>South Caernarfon Creameries Ltd</vt:lpwstr>
  </property>
  <property fmtid="{D5CDD505-2E9C-101B-9397-08002B2CF9AE}" pid="11" name="Facility Address">
    <vt:lpwstr>Pwllheli Creamery, Rhyd-y-Gwystl, Pwllheli, Gwynedd</vt:lpwstr>
  </property>
  <property fmtid="{D5CDD505-2E9C-101B-9397-08002B2CF9AE}" pid="12" name="License/Activity Type">
    <vt:lpwstr>3. EPR Regulated Industry</vt:lpwstr>
  </property>
</Properties>
</file>