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373CF6" w14:textId="56AB8C1C" w:rsidR="00BD2F6A" w:rsidRPr="00BD2F6A" w:rsidRDefault="00BD2F6A" w:rsidP="00BD2F6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BD2F6A">
        <w:rPr>
          <w:rFonts w:ascii="Arial" w:hAnsi="Arial" w:cs="Arial"/>
          <w:b/>
          <w:bCs/>
          <w:sz w:val="24"/>
          <w:szCs w:val="24"/>
          <w:u w:val="single"/>
        </w:rPr>
        <w:t>PAN-015131 WP3599FY Opra</w:t>
      </w:r>
      <w:r w:rsidR="0055146A">
        <w:rPr>
          <w:rFonts w:ascii="Arial" w:hAnsi="Arial" w:cs="Arial"/>
          <w:b/>
          <w:bCs/>
          <w:sz w:val="24"/>
          <w:szCs w:val="24"/>
          <w:u w:val="single"/>
        </w:rPr>
        <w:t xml:space="preserve"> review</w:t>
      </w:r>
    </w:p>
    <w:p w14:paraId="282AA7C6" w14:textId="77777777" w:rsidR="00BD2F6A" w:rsidRPr="00BD2F6A" w:rsidRDefault="00BD2F6A" w:rsidP="00BD2F6A">
      <w:pPr>
        <w:rPr>
          <w:rFonts w:ascii="Arial" w:hAnsi="Arial" w:cs="Arial"/>
          <w:sz w:val="24"/>
          <w:szCs w:val="24"/>
        </w:rPr>
      </w:pPr>
    </w:p>
    <w:p w14:paraId="07731AE5" w14:textId="77777777" w:rsidR="00BD2F6A" w:rsidRPr="00BD2F6A" w:rsidRDefault="00BD2F6A" w:rsidP="00BD2F6A">
      <w:pPr>
        <w:rPr>
          <w:rFonts w:ascii="Arial" w:hAnsi="Arial" w:cs="Arial"/>
          <w:sz w:val="24"/>
          <w:szCs w:val="24"/>
        </w:rPr>
      </w:pPr>
      <w:r w:rsidRPr="00BD2F6A">
        <w:rPr>
          <w:rFonts w:ascii="Arial" w:hAnsi="Arial" w:cs="Arial"/>
          <w:sz w:val="24"/>
          <w:szCs w:val="24"/>
        </w:rPr>
        <w:t>Overall score has not changed from 55, but the following amendments were made to the OPRA.</w:t>
      </w:r>
    </w:p>
    <w:p w14:paraId="65DB6D00" w14:textId="77777777" w:rsidR="00BD2F6A" w:rsidRPr="00BD2F6A" w:rsidRDefault="00BD2F6A" w:rsidP="00BD2F6A">
      <w:pPr>
        <w:rPr>
          <w:rFonts w:ascii="Arial" w:hAnsi="Arial" w:cs="Arial"/>
          <w:sz w:val="24"/>
          <w:szCs w:val="24"/>
        </w:rPr>
      </w:pPr>
    </w:p>
    <w:p w14:paraId="2DF1807A" w14:textId="6920F046" w:rsidR="00BD2F6A" w:rsidRPr="00BD2F6A" w:rsidRDefault="00BD2F6A" w:rsidP="00BD2F6A">
      <w:pPr>
        <w:rPr>
          <w:rFonts w:ascii="Arial" w:hAnsi="Arial" w:cs="Arial"/>
          <w:sz w:val="24"/>
          <w:szCs w:val="24"/>
        </w:rPr>
      </w:pPr>
      <w:r w:rsidRPr="00BD2F6A">
        <w:rPr>
          <w:rFonts w:ascii="Arial" w:hAnsi="Arial" w:cs="Arial"/>
          <w:sz w:val="24"/>
          <w:szCs w:val="24"/>
        </w:rPr>
        <w:t>Location</w:t>
      </w:r>
      <w:r>
        <w:rPr>
          <w:rFonts w:ascii="Arial" w:hAnsi="Arial" w:cs="Arial"/>
          <w:sz w:val="24"/>
          <w:szCs w:val="24"/>
        </w:rPr>
        <w:t>:</w:t>
      </w:r>
    </w:p>
    <w:p w14:paraId="24DA9C3E" w14:textId="52682DAD" w:rsidR="00BD2F6A" w:rsidRPr="00BD2F6A" w:rsidRDefault="00BD2F6A" w:rsidP="00BD2F6A">
      <w:pPr>
        <w:rPr>
          <w:rFonts w:ascii="Arial" w:hAnsi="Arial" w:cs="Arial"/>
          <w:sz w:val="24"/>
          <w:szCs w:val="24"/>
        </w:rPr>
      </w:pPr>
      <w:r w:rsidRPr="00BD2F6A">
        <w:rPr>
          <w:rFonts w:ascii="Arial" w:hAnsi="Arial" w:cs="Arial"/>
          <w:sz w:val="24"/>
          <w:szCs w:val="24"/>
        </w:rPr>
        <w:t>Proximity to Human Occupation:</w:t>
      </w:r>
      <w:r w:rsidRPr="00BD2F6A">
        <w:rPr>
          <w:rFonts w:ascii="Arial" w:hAnsi="Arial" w:cs="Arial"/>
          <w:sz w:val="24"/>
          <w:szCs w:val="24"/>
        </w:rPr>
        <w:tab/>
        <w:t>changed to "250 meters to 1km"</w:t>
      </w:r>
    </w:p>
    <w:p w14:paraId="71A8BAC8" w14:textId="78002785" w:rsidR="00BD2F6A" w:rsidRPr="00BD2F6A" w:rsidRDefault="00BD2F6A" w:rsidP="00BD2F6A">
      <w:pPr>
        <w:rPr>
          <w:rFonts w:ascii="Arial" w:hAnsi="Arial" w:cs="Arial"/>
          <w:sz w:val="24"/>
          <w:szCs w:val="24"/>
        </w:rPr>
      </w:pPr>
      <w:r w:rsidRPr="00BD2F6A">
        <w:rPr>
          <w:rFonts w:ascii="Arial" w:hAnsi="Arial" w:cs="Arial"/>
          <w:sz w:val="24"/>
          <w:szCs w:val="24"/>
        </w:rPr>
        <w:t>Assessment under wildlife, countryside or habitats legislation:</w:t>
      </w:r>
      <w:r>
        <w:rPr>
          <w:rFonts w:ascii="Arial" w:hAnsi="Arial" w:cs="Arial"/>
          <w:sz w:val="24"/>
          <w:szCs w:val="24"/>
        </w:rPr>
        <w:t xml:space="preserve"> c</w:t>
      </w:r>
      <w:r w:rsidRPr="00BD2F6A">
        <w:rPr>
          <w:rFonts w:ascii="Arial" w:hAnsi="Arial" w:cs="Arial"/>
          <w:sz w:val="24"/>
          <w:szCs w:val="24"/>
        </w:rPr>
        <w:t>hanged to "Crow" as there are no SAC, SPA or Ramsar within 1km but there are SSSI within 2km</w:t>
      </w:r>
    </w:p>
    <w:p w14:paraId="711276B3" w14:textId="1F57802F" w:rsidR="00BD2F6A" w:rsidRPr="00BD2F6A" w:rsidRDefault="00BD2F6A" w:rsidP="00BD2F6A">
      <w:pPr>
        <w:rPr>
          <w:rFonts w:ascii="Arial" w:hAnsi="Arial" w:cs="Arial"/>
          <w:sz w:val="24"/>
          <w:szCs w:val="24"/>
        </w:rPr>
      </w:pPr>
      <w:r w:rsidRPr="00BD2F6A">
        <w:rPr>
          <w:rFonts w:ascii="Arial" w:hAnsi="Arial" w:cs="Arial"/>
          <w:sz w:val="24"/>
          <w:szCs w:val="24"/>
        </w:rPr>
        <w:t>Sensitivity of surface water: as there is a discharge from the site there needs to be an entry. As there is not a classified water course within 2km the default of "Grade 3 or 4" has been used.</w:t>
      </w:r>
    </w:p>
    <w:p w14:paraId="6C60AE88" w14:textId="394D64CD" w:rsidR="00BD2F6A" w:rsidRPr="00BD2F6A" w:rsidRDefault="00BD2F6A" w:rsidP="00BD2F6A">
      <w:pPr>
        <w:rPr>
          <w:rFonts w:ascii="Arial" w:hAnsi="Arial" w:cs="Arial"/>
          <w:sz w:val="24"/>
          <w:szCs w:val="24"/>
        </w:rPr>
      </w:pPr>
      <w:r w:rsidRPr="00BD2F6A">
        <w:rPr>
          <w:rFonts w:ascii="Arial" w:hAnsi="Arial" w:cs="Arial"/>
          <w:sz w:val="24"/>
          <w:szCs w:val="24"/>
        </w:rPr>
        <w:t>Flood Plain: changed to "yes" as the quarry is at risk from surface water flooding according to our flood risk map.</w:t>
      </w:r>
    </w:p>
    <w:p w14:paraId="54147AD6" w14:textId="77777777" w:rsidR="00BD2F6A" w:rsidRPr="00BD2F6A" w:rsidRDefault="00BD2F6A" w:rsidP="00BD2F6A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0B93F15" w14:textId="77777777" w:rsidR="00BD2F6A" w:rsidRPr="00BD2F6A" w:rsidRDefault="00BD2F6A" w:rsidP="00BD2F6A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1477C2D" w14:textId="2B307CFA" w:rsidR="00735499" w:rsidRPr="00BD2F6A" w:rsidRDefault="00735499" w:rsidP="00BD2F6A"/>
    <w:sectPr w:rsidR="00735499" w:rsidRPr="00BD2F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A33A35"/>
    <w:multiLevelType w:val="hybridMultilevel"/>
    <w:tmpl w:val="6A6C2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499"/>
    <w:rsid w:val="002D4854"/>
    <w:rsid w:val="003852C8"/>
    <w:rsid w:val="004C6634"/>
    <w:rsid w:val="0055146A"/>
    <w:rsid w:val="00735499"/>
    <w:rsid w:val="00B4077F"/>
    <w:rsid w:val="00BD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E6895"/>
  <w15:chartTrackingRefBased/>
  <w15:docId w15:val="{5025243E-F1C8-4581-979F-74092F038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66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2" ma:contentTypeDescription="Permitting &amp; Compliance Word Document" ma:contentTypeScope="" ma:versionID="336e18815722b8d8251e25c1a591c193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3b131a1f783dbea581497dcf05dd51e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REGU-106-6521769</_dlc_DocId>
    <_dlc_DocIdUrl xmlns="9be56660-2c31-41ef-bc00-23e72f632f2a">
      <Url>https://cyfoethnaturiolcymru.sharepoint.com/teams/Regulatory/Permitting/_layouts/15/DocIdRedir.aspx?ID=REGU-106-6521769</Url>
      <Description>REGU-106-6521769</Description>
    </_dlc_DocIdUrl>
    <Site_x0020_Name xmlns="859f7ad6-93f6-4205-b62b-a17f28acbbac">Five Lanes Transfer Station and HWRC</Site_x0020_Name>
    <Internal_x002f_External xmlns="859f7ad6-93f6-4205-b62b-a17f28acbbac">Outgoing document</Internal_x002f_External>
    <Post_x0020_code xmlns="859f7ad6-93f6-4205-b62b-a17f28acbbac">NP36 3AY</Post_x0020_code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Viridor House, Priory Bridge Road, Taunton, England, TA1 1AP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2021-09-27T23:00:00+00:00</Document_x0020_Date>
    <Facility_x0020_Address xmlns="859f7ad6-93f6-4205-b62b-a17f28acbbac">Caerwent, Caldicot, Monmouthshire, NP36 3AY</Facility_x0020_Address>
    <Environment_x0020_Sub_x0020_Folder xmlns="859f7ad6-93f6-4205-b62b-a17f28acbbac">Licence transfer</Environment_x0020_Sub_x0020_Folder>
    <Customer_x0020_Name xmlns="859f7ad6-93f6-4205-b62b-a17f28acbbac">Dragon Waste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8011D2FD-6435-4BE4-9389-003D37C23A53}"/>
</file>

<file path=customXml/itemProps2.xml><?xml version="1.0" encoding="utf-8"?>
<ds:datastoreItem xmlns:ds="http://schemas.openxmlformats.org/officeDocument/2006/customXml" ds:itemID="{CDA5A0CD-D437-4B93-9B92-0D35B7516C31}"/>
</file>

<file path=customXml/itemProps3.xml><?xml version="1.0" encoding="utf-8"?>
<ds:datastoreItem xmlns:ds="http://schemas.openxmlformats.org/officeDocument/2006/customXml" ds:itemID="{AEE9D0F0-8B98-47C8-9FAD-52F6D4C99DA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3BA3AE9-41EF-473E-9CBC-24D29A10E87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CCE4580-EF2C-4A30-BE4B-D1C45EFE399C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569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Bailey, Louise</cp:lastModifiedBy>
  <cp:revision>8</cp:revision>
  <dcterms:created xsi:type="dcterms:W3CDTF">2021-09-21T06:57:00Z</dcterms:created>
  <dcterms:modified xsi:type="dcterms:W3CDTF">2021-09-21T08:07:00Z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5dbdf22b-1130-45e4-ba43-d1dd30f5958a</vt:lpwstr>
  </property>
</Properties>
</file>