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923C1" w14:textId="7F97B91E" w:rsidR="004C6634" w:rsidRPr="002D4854" w:rsidRDefault="004C6634" w:rsidP="004C6634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D4854">
        <w:rPr>
          <w:rFonts w:ascii="Arial" w:hAnsi="Arial" w:cs="Arial"/>
          <w:b/>
          <w:bCs/>
          <w:sz w:val="24"/>
          <w:szCs w:val="24"/>
          <w:u w:val="single"/>
        </w:rPr>
        <w:t>PAN-015096 DP3099FV</w:t>
      </w:r>
      <w:r w:rsidR="007556F1">
        <w:rPr>
          <w:rFonts w:ascii="Arial" w:hAnsi="Arial" w:cs="Arial"/>
          <w:b/>
          <w:bCs/>
          <w:sz w:val="24"/>
          <w:szCs w:val="24"/>
          <w:u w:val="single"/>
        </w:rPr>
        <w:t>/T007</w:t>
      </w:r>
      <w:r w:rsidRPr="002D4854">
        <w:rPr>
          <w:rFonts w:ascii="Arial" w:hAnsi="Arial" w:cs="Arial"/>
          <w:b/>
          <w:bCs/>
          <w:sz w:val="24"/>
          <w:szCs w:val="24"/>
          <w:u w:val="single"/>
        </w:rPr>
        <w:t xml:space="preserve"> Opra review</w:t>
      </w:r>
    </w:p>
    <w:p w14:paraId="3E3DA38A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</w:p>
    <w:p w14:paraId="5DB7CBDC" w14:textId="5B376B9D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>Score changed from 42 to 47</w:t>
      </w:r>
    </w:p>
    <w:p w14:paraId="6F1491E2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</w:p>
    <w:p w14:paraId="3FC790C4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 xml:space="preserve">Tonnages- </w:t>
      </w:r>
    </w:p>
    <w:p w14:paraId="032D7893" w14:textId="3B10D812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 xml:space="preserve">changed to reflect legal limits in permit. 10 tonnes per day Hazardous waste limit= 10*365= 3650 tonnes, the rest of the 4999 tonnes is allocated to the next highest risk waste input which is Non-hazardous </w:t>
      </w:r>
      <w:r w:rsidR="003852C8">
        <w:rPr>
          <w:rFonts w:ascii="Arial" w:hAnsi="Arial" w:cs="Arial"/>
          <w:sz w:val="24"/>
          <w:szCs w:val="24"/>
        </w:rPr>
        <w:t>B</w:t>
      </w:r>
      <w:r w:rsidRPr="002D4854">
        <w:rPr>
          <w:rFonts w:ascii="Arial" w:hAnsi="Arial" w:cs="Arial"/>
          <w:sz w:val="24"/>
          <w:szCs w:val="24"/>
        </w:rPr>
        <w:t>iological.</w:t>
      </w:r>
    </w:p>
    <w:p w14:paraId="15544E42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</w:p>
    <w:p w14:paraId="0277616B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 xml:space="preserve">Location- </w:t>
      </w:r>
    </w:p>
    <w:p w14:paraId="38E0FA53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 xml:space="preserve">Assessment under wildlife, </w:t>
      </w:r>
      <w:proofErr w:type="gramStart"/>
      <w:r w:rsidRPr="002D4854">
        <w:rPr>
          <w:rFonts w:ascii="Arial" w:hAnsi="Arial" w:cs="Arial"/>
          <w:sz w:val="24"/>
          <w:szCs w:val="24"/>
        </w:rPr>
        <w:t>countryside</w:t>
      </w:r>
      <w:proofErr w:type="gramEnd"/>
      <w:r w:rsidRPr="002D4854">
        <w:rPr>
          <w:rFonts w:ascii="Arial" w:hAnsi="Arial" w:cs="Arial"/>
          <w:sz w:val="24"/>
          <w:szCs w:val="24"/>
        </w:rPr>
        <w:t xml:space="preserve"> or habitats legislation: should be Habitats as within 1 km of the site is:</w:t>
      </w:r>
    </w:p>
    <w:p w14:paraId="29F01253" w14:textId="77777777" w:rsidR="004C6634" w:rsidRPr="002D4854" w:rsidRDefault="004C6634" w:rsidP="004C663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>River Wye / Afon Gwy (Wales) SAC and River Wye (Lower Wye) / Afon Gwy (Gwy Isaf) SSSI</w:t>
      </w:r>
    </w:p>
    <w:p w14:paraId="79FBB39E" w14:textId="77777777" w:rsidR="004C6634" w:rsidRPr="002D4854" w:rsidRDefault="004C6634" w:rsidP="004C663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>Wye Valley Woodlands / Coetiroedd Dyffryn Gwy (Wales) SAC and Livox Wood SSSI</w:t>
      </w:r>
    </w:p>
    <w:p w14:paraId="4826C0D0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>Groundwater/Aquifers: should be "yes- outside GPZ"</w:t>
      </w:r>
    </w:p>
    <w:p w14:paraId="31477C2D" w14:textId="11BFD4B1" w:rsidR="00735499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>Sensitivity of surface water: should be Grade 1 or 2 as the nearest river sampling point had a River Quality Rating of "A" for Biolocy and "B" for Chemistry.</w:t>
      </w:r>
    </w:p>
    <w:sectPr w:rsidR="00735499" w:rsidRPr="002D4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A33A35"/>
    <w:multiLevelType w:val="hybridMultilevel"/>
    <w:tmpl w:val="6A6C2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499"/>
    <w:rsid w:val="002D4854"/>
    <w:rsid w:val="003852C8"/>
    <w:rsid w:val="004C6634"/>
    <w:rsid w:val="00735499"/>
    <w:rsid w:val="0075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E6895"/>
  <w15:chartTrackingRefBased/>
  <w15:docId w15:val="{5025243E-F1C8-4581-979F-74092F038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REGU-106-6521764</_dlc_DocId>
    <_dlc_DocIdUrl xmlns="9be56660-2c31-41ef-bc00-23e72f632f2a">
      <Url>https://cyfoethnaturiolcymru.sharepoint.com/teams/Regulatory/Permitting/_layouts/15/DocIdRedir.aspx?ID=REGU-106-6521764</Url>
      <Description>REGU-106-6521764</Description>
    </_dlc_DocIdUrl>
    <Site_x0020_Name xmlns="859f7ad6-93f6-4205-b62b-a17f28acbbac">Mitchel Troy HWRC</Site_x0020_Name>
    <Internal_x002f_External xmlns="859f7ad6-93f6-4205-b62b-a17f28acbbac">Outgoing document</Internal_x002f_External>
    <Post_x0020_code xmlns="859f7ad6-93f6-4205-b62b-a17f28acbbac">NP25 4HX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2021-09-27T23:00:00+00:00</Document_x0020_Date>
    <Facility_x0020_Address xmlns="859f7ad6-93f6-4205-b62b-a17f28acbbac">Mitchel Troy HWRC, Mitchel Troy, Monmouth, Monmouthshire, NP25 4HX</Facility_x0020_Address>
    <Environment_x0020_Sub_x0020_Folder xmlns="859f7ad6-93f6-4205-b62b-a17f28acbbac">Licence transfer</Environment_x0020_Sub_x0020_Folder>
    <Customer_x0020_Name xmlns="859f7ad6-93f6-4205-b62b-a17f28acbbac">Dragon Waste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9D0F0-8B98-47C8-9FAD-52F6D4C99DA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961455B-ABD7-4F99-BE95-57A4382E5645}"/>
</file>

<file path=customXml/itemProps3.xml><?xml version="1.0" encoding="utf-8"?>
<ds:datastoreItem xmlns:ds="http://schemas.openxmlformats.org/officeDocument/2006/customXml" ds:itemID="{F8F0329D-6B65-4FAE-A2AB-63704A6B4F09}"/>
</file>

<file path=customXml/itemProps4.xml><?xml version="1.0" encoding="utf-8"?>
<ds:datastoreItem xmlns:ds="http://schemas.openxmlformats.org/officeDocument/2006/customXml" ds:itemID="{9CCE4580-EF2C-4A30-BE4B-D1C45EFE399C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F3BA3AE9-41EF-473E-9CBC-24D29A10E8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6</cp:revision>
  <dcterms:created xsi:type="dcterms:W3CDTF">2021-09-21T06:57:00Z</dcterms:created>
  <dcterms:modified xsi:type="dcterms:W3CDTF">2021-09-28T08:28:00Z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65c23e78-aa00-4b79-88e3-8b664969f992</vt:lpwstr>
  </property>
</Properties>
</file>