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5B7F722" w:rsidR="00D04424" w:rsidRPr="003F4808" w:rsidRDefault="00D04424" w:rsidP="003719AD">
      <w:pPr>
        <w:pStyle w:val="Heading1"/>
        <w:spacing w:before="0" w:after="0"/>
        <w:jc w:val="left"/>
        <w:rPr>
          <w:bCs/>
          <w:color w:val="auto"/>
          <w:sz w:val="32"/>
        </w:rPr>
      </w:pPr>
      <w:r w:rsidRPr="003F4808">
        <w:rPr>
          <w:bCs/>
          <w:color w:val="auto"/>
          <w:sz w:val="32"/>
        </w:rPr>
        <w:t xml:space="preserve">Bespoke </w:t>
      </w:r>
      <w:r w:rsidR="0067478B" w:rsidRPr="003F4808">
        <w:rPr>
          <w:bCs/>
          <w:color w:val="auto"/>
          <w:sz w:val="32"/>
        </w:rPr>
        <w:t>p</w:t>
      </w:r>
      <w:r w:rsidRPr="003F4808">
        <w:rPr>
          <w:bCs/>
          <w:color w:val="auto"/>
          <w:sz w:val="32"/>
        </w:rPr>
        <w:t>ermit</w:t>
      </w:r>
      <w:r w:rsidR="00B73ECB" w:rsidRPr="003F4808">
        <w:rPr>
          <w:bCs/>
          <w:color w:val="auto"/>
          <w:sz w:val="32"/>
        </w:rPr>
        <w:t xml:space="preserve"> </w:t>
      </w:r>
    </w:p>
    <w:p w14:paraId="6A98DF63" w14:textId="77777777" w:rsidR="0074412C" w:rsidRPr="003F4808" w:rsidRDefault="0074412C" w:rsidP="0074412C"/>
    <w:p w14:paraId="38DDE78D" w14:textId="53FEC7C8" w:rsidR="00D04424" w:rsidRPr="003F4808" w:rsidRDefault="0060457F" w:rsidP="0067478B">
      <w:pPr>
        <w:spacing w:after="120"/>
        <w:rPr>
          <w:rFonts w:ascii="Arial" w:hAnsi="Arial" w:cs="Arial"/>
          <w:szCs w:val="24"/>
        </w:rPr>
      </w:pPr>
      <w:r w:rsidRPr="003F4808">
        <w:rPr>
          <w:rFonts w:ascii="Arial" w:hAnsi="Arial" w:cs="Arial"/>
          <w:szCs w:val="24"/>
        </w:rPr>
        <w:t xml:space="preserve">We have decided to </w:t>
      </w:r>
      <w:r w:rsidR="001500A3" w:rsidRPr="003F4808">
        <w:rPr>
          <w:rFonts w:ascii="Arial" w:hAnsi="Arial" w:cs="Arial"/>
          <w:szCs w:val="24"/>
        </w:rPr>
        <w:t>grant</w:t>
      </w:r>
      <w:r w:rsidRPr="003F4808">
        <w:rPr>
          <w:rFonts w:ascii="Arial" w:hAnsi="Arial" w:cs="Arial"/>
          <w:szCs w:val="24"/>
        </w:rPr>
        <w:t xml:space="preserve"> the permit for </w:t>
      </w:r>
      <w:r w:rsidR="00124FCA" w:rsidRPr="003F4808">
        <w:rPr>
          <w:rFonts w:ascii="Arial" w:hAnsi="Arial" w:cs="Arial"/>
          <w:szCs w:val="24"/>
        </w:rPr>
        <w:t>Coal Terminal</w:t>
      </w:r>
      <w:r w:rsidRPr="003F4808">
        <w:rPr>
          <w:rFonts w:ascii="Arial" w:hAnsi="Arial" w:cs="Arial"/>
          <w:szCs w:val="24"/>
        </w:rPr>
        <w:t xml:space="preserve"> operated by </w:t>
      </w:r>
      <w:r w:rsidR="00124FCA" w:rsidRPr="003F4808">
        <w:rPr>
          <w:rFonts w:ascii="Arial" w:hAnsi="Arial" w:cs="Arial"/>
          <w:szCs w:val="24"/>
        </w:rPr>
        <w:t>South West Wood Products Limited.</w:t>
      </w:r>
    </w:p>
    <w:p w14:paraId="38DDE78E" w14:textId="40A7DED6"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3F4808">
        <w:rPr>
          <w:rFonts w:ascii="Arial" w:hAnsi="Arial"/>
          <w:kern w:val="28"/>
          <w:szCs w:val="24"/>
        </w:rPr>
        <w:t>The</w:t>
      </w:r>
      <w:r w:rsidRPr="003F4808">
        <w:rPr>
          <w:rFonts w:ascii="Arial" w:hAnsi="Arial"/>
          <w:b/>
          <w:kern w:val="28"/>
          <w:szCs w:val="24"/>
        </w:rPr>
        <w:t xml:space="preserve"> </w:t>
      </w:r>
      <w:r w:rsidRPr="003F4808">
        <w:rPr>
          <w:rFonts w:ascii="Arial" w:hAnsi="Arial"/>
          <w:szCs w:val="24"/>
        </w:rPr>
        <w:t xml:space="preserve">permit </w:t>
      </w:r>
      <w:r w:rsidRPr="0067478B">
        <w:rPr>
          <w:rFonts w:ascii="Arial" w:hAnsi="Arial"/>
          <w:color w:val="000000"/>
          <w:szCs w:val="24"/>
        </w:rPr>
        <w:t xml:space="preserve">number </w:t>
      </w:r>
      <w:r w:rsidRPr="001555BD">
        <w:rPr>
          <w:rFonts w:ascii="Arial" w:hAnsi="Arial"/>
          <w:szCs w:val="24"/>
        </w:rPr>
        <w:t xml:space="preserve">is </w:t>
      </w:r>
      <w:r w:rsidR="001555BD" w:rsidRPr="001555BD">
        <w:rPr>
          <w:rFonts w:ascii="Arial" w:hAnsi="Arial"/>
          <w:szCs w:val="24"/>
        </w:rPr>
        <w:t>EPR/CB3295FG/A001</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3F4808" w:rsidRDefault="00D04424" w:rsidP="00D04424">
      <w:pPr>
        <w:rPr>
          <w:rFonts w:ascii="Arial" w:hAnsi="Arial"/>
          <w:b/>
          <w:caps/>
          <w:sz w:val="28"/>
          <w:szCs w:val="28"/>
        </w:rPr>
      </w:pPr>
      <w:r w:rsidRPr="003F4808">
        <w:rPr>
          <w:rFonts w:ascii="Arial" w:hAnsi="Arial"/>
          <w:b/>
          <w:sz w:val="28"/>
          <w:szCs w:val="28"/>
        </w:rPr>
        <w:t>Structure of this document</w:t>
      </w:r>
    </w:p>
    <w:p w14:paraId="38DDE79D" w14:textId="77777777" w:rsidR="00D04424" w:rsidRPr="003F4808" w:rsidRDefault="00D04424" w:rsidP="00D04424">
      <w:pPr>
        <w:pStyle w:val="Heading8"/>
        <w:rPr>
          <w:caps w:val="0"/>
          <w:sz w:val="20"/>
        </w:rPr>
      </w:pPr>
    </w:p>
    <w:p w14:paraId="38DDE79F" w14:textId="77777777" w:rsidR="0067478B" w:rsidRPr="003F4808" w:rsidRDefault="0067478B" w:rsidP="00B756D3">
      <w:pPr>
        <w:numPr>
          <w:ilvl w:val="0"/>
          <w:numId w:val="18"/>
        </w:numPr>
        <w:tabs>
          <w:tab w:val="clear" w:pos="1440"/>
          <w:tab w:val="num" w:pos="1134"/>
        </w:tabs>
        <w:spacing w:after="60"/>
        <w:ind w:left="1134" w:hanging="567"/>
        <w:rPr>
          <w:rFonts w:ascii="Arial" w:hAnsi="Arial"/>
        </w:rPr>
      </w:pPr>
      <w:r w:rsidRPr="003F4808">
        <w:rPr>
          <w:rFonts w:ascii="Arial" w:hAnsi="Arial"/>
          <w:szCs w:val="24"/>
        </w:rPr>
        <w:t>Annex 1 the decision checklist</w:t>
      </w:r>
    </w:p>
    <w:p w14:paraId="38DDE7A0" w14:textId="1A2C9420" w:rsidR="00C44B7E" w:rsidRPr="003F4808" w:rsidRDefault="00D04424" w:rsidP="00B756D3">
      <w:pPr>
        <w:numPr>
          <w:ilvl w:val="0"/>
          <w:numId w:val="18"/>
        </w:numPr>
        <w:tabs>
          <w:tab w:val="clear" w:pos="1440"/>
          <w:tab w:val="num" w:pos="1134"/>
        </w:tabs>
        <w:spacing w:after="120"/>
        <w:ind w:left="1134" w:hanging="567"/>
        <w:rPr>
          <w:rFonts w:ascii="Arial" w:hAnsi="Arial"/>
        </w:rPr>
      </w:pPr>
      <w:r w:rsidRPr="003F4808">
        <w:rPr>
          <w:rFonts w:ascii="Arial" w:hAnsi="Arial"/>
          <w:szCs w:val="24"/>
        </w:rPr>
        <w:t xml:space="preserve">Annex 2 the </w:t>
      </w:r>
      <w:r w:rsidR="005D09D0" w:rsidRPr="003F4808">
        <w:rPr>
          <w:rFonts w:ascii="Arial" w:hAnsi="Arial"/>
          <w:szCs w:val="24"/>
        </w:rPr>
        <w:t xml:space="preserve">consultation, </w:t>
      </w:r>
      <w:r w:rsidR="003F4808" w:rsidRPr="003F4808">
        <w:rPr>
          <w:rFonts w:ascii="Arial" w:hAnsi="Arial"/>
          <w:szCs w:val="24"/>
        </w:rPr>
        <w:t xml:space="preserve">and </w:t>
      </w:r>
      <w:r w:rsidR="00F42026" w:rsidRPr="003F4808">
        <w:rPr>
          <w:rFonts w:ascii="Arial" w:hAnsi="Arial"/>
          <w:szCs w:val="24"/>
        </w:rPr>
        <w:t>web public</w:t>
      </w:r>
      <w:r w:rsidR="00857E69" w:rsidRPr="003F4808">
        <w:rPr>
          <w:rFonts w:ascii="Arial" w:hAnsi="Arial"/>
          <w:szCs w:val="24"/>
        </w:rPr>
        <w:t>ising</w:t>
      </w:r>
      <w:r w:rsidR="00DE522D" w:rsidRPr="003F4808">
        <w:rPr>
          <w:rFonts w:ascii="Arial" w:hAnsi="Arial"/>
          <w:szCs w:val="24"/>
        </w:rPr>
        <w:t xml:space="preserve"> </w:t>
      </w:r>
      <w:r w:rsidR="009047F4" w:rsidRPr="003F4808">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B3B6066"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3F4808" w:rsidRDefault="00F42026" w:rsidP="007C0DCA">
            <w:pPr>
              <w:spacing w:before="60"/>
              <w:rPr>
                <w:rFonts w:ascii="Arial" w:hAnsi="Arial" w:cs="Arial"/>
                <w:szCs w:val="24"/>
              </w:rPr>
            </w:pPr>
            <w:r w:rsidRPr="003F4808">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6E8C53A5" w:rsidR="00F42026" w:rsidRPr="003F4808" w:rsidRDefault="00F42026" w:rsidP="007C0DCA">
            <w:pPr>
              <w:pStyle w:val="Heading3"/>
              <w:spacing w:before="60"/>
              <w:rPr>
                <w:rFonts w:ascii="Arial" w:hAnsi="Arial" w:cs="Arial"/>
                <w:b w:val="0"/>
                <w:szCs w:val="24"/>
                <w:highlight w:val="red"/>
              </w:rPr>
            </w:pPr>
            <w:r w:rsidRPr="003F4808">
              <w:rPr>
                <w:rFonts w:ascii="Arial" w:hAnsi="Arial" w:cs="Arial"/>
                <w:b w:val="0"/>
                <w:szCs w:val="24"/>
              </w:rPr>
              <w:t>Responses to consultation</w:t>
            </w:r>
            <w:r w:rsidR="003F4808" w:rsidRPr="003F4808">
              <w:rPr>
                <w:rFonts w:ascii="Arial" w:hAnsi="Arial" w:cs="Arial"/>
                <w:b w:val="0"/>
                <w:szCs w:val="24"/>
              </w:rPr>
              <w:t xml:space="preserve"> and</w:t>
            </w:r>
            <w:r w:rsidRPr="003F4808">
              <w:rPr>
                <w:rFonts w:ascii="Arial" w:hAnsi="Arial" w:cs="Arial"/>
                <w:b w:val="0"/>
                <w:szCs w:val="24"/>
              </w:rPr>
              <w:t xml:space="preserve"> web publicising </w:t>
            </w:r>
          </w:p>
        </w:tc>
        <w:tc>
          <w:tcPr>
            <w:tcW w:w="6242" w:type="dxa"/>
            <w:tcBorders>
              <w:bottom w:val="single" w:sz="4" w:space="0" w:color="auto"/>
            </w:tcBorders>
          </w:tcPr>
          <w:p w14:paraId="38DDE7D8" w14:textId="7E41B206" w:rsidR="00F42026" w:rsidRDefault="00F42026" w:rsidP="007C0DCA">
            <w:pPr>
              <w:spacing w:before="60"/>
              <w:rPr>
                <w:rFonts w:ascii="Arial" w:hAnsi="Arial" w:cs="Arial"/>
                <w:szCs w:val="24"/>
              </w:rPr>
            </w:pPr>
            <w:r w:rsidRPr="00DA70FE">
              <w:rPr>
                <w:rFonts w:ascii="Arial" w:hAnsi="Arial" w:cs="Arial"/>
                <w:szCs w:val="24"/>
              </w:rPr>
              <w:t xml:space="preserve">The </w:t>
            </w:r>
            <w:r w:rsidR="008E02D7" w:rsidRPr="003F4808">
              <w:rPr>
                <w:rFonts w:ascii="Arial" w:hAnsi="Arial" w:cs="Arial"/>
                <w:szCs w:val="24"/>
              </w:rPr>
              <w:t xml:space="preserve">web publicising </w:t>
            </w:r>
            <w:r w:rsidR="003F4808" w:rsidRPr="003F4808">
              <w:rPr>
                <w:rFonts w:ascii="Arial" w:hAnsi="Arial" w:cs="Arial"/>
                <w:szCs w:val="24"/>
              </w:rPr>
              <w:t xml:space="preserve">and </w:t>
            </w:r>
            <w:r w:rsidRPr="003F4808">
              <w:rPr>
                <w:rFonts w:ascii="Arial" w:hAnsi="Arial" w:cs="Arial"/>
                <w:szCs w:val="24"/>
              </w:rPr>
              <w:t>consultation responses</w:t>
            </w:r>
            <w:r w:rsidR="00AC5DE6" w:rsidRPr="003F4808">
              <w:rPr>
                <w:rFonts w:ascii="Arial" w:hAnsi="Arial" w:cs="Arial"/>
                <w:szCs w:val="24"/>
              </w:rPr>
              <w:t xml:space="preserve"> </w:t>
            </w:r>
            <w:r w:rsidRPr="003F4808">
              <w:rPr>
                <w:rFonts w:ascii="Arial" w:hAnsi="Arial" w:cs="Arial"/>
                <w:szCs w:val="24"/>
              </w:rPr>
              <w:t xml:space="preserve">(Annex 2) were taken into account in the decision.  </w:t>
            </w:r>
          </w:p>
          <w:p w14:paraId="459C31A1" w14:textId="2A488652" w:rsidR="006C5E0D" w:rsidRDefault="006C5E0D" w:rsidP="007C0DCA">
            <w:pPr>
              <w:spacing w:before="60"/>
              <w:rPr>
                <w:rFonts w:ascii="Arial" w:hAnsi="Arial" w:cs="Arial"/>
                <w:szCs w:val="24"/>
              </w:rPr>
            </w:pPr>
          </w:p>
          <w:p w14:paraId="3B55C51E" w14:textId="65DA8FBE" w:rsidR="006C5E0D" w:rsidRDefault="006C5E0D" w:rsidP="007C0DCA">
            <w:pPr>
              <w:spacing w:before="60"/>
              <w:rPr>
                <w:rFonts w:ascii="Arial" w:hAnsi="Arial" w:cs="Arial"/>
                <w:szCs w:val="24"/>
              </w:rPr>
            </w:pPr>
            <w:r>
              <w:rPr>
                <w:rFonts w:ascii="Arial" w:hAnsi="Arial" w:cs="Arial"/>
                <w:szCs w:val="24"/>
              </w:rPr>
              <w:t>As part of the determination we consulted with the following organisations:</w:t>
            </w:r>
          </w:p>
          <w:p w14:paraId="165F790C" w14:textId="77777777" w:rsidR="006C5E0D" w:rsidRDefault="006C5E0D" w:rsidP="007C0DCA">
            <w:pPr>
              <w:spacing w:before="60"/>
              <w:rPr>
                <w:rFonts w:ascii="Arial" w:hAnsi="Arial" w:cs="Arial"/>
                <w:szCs w:val="24"/>
              </w:rPr>
            </w:pPr>
          </w:p>
          <w:p w14:paraId="63FF5860" w14:textId="1FDF2A40" w:rsidR="00EF063C" w:rsidRDefault="00EF063C" w:rsidP="00EF063C">
            <w:pPr>
              <w:pStyle w:val="ListParagraph"/>
              <w:numPr>
                <w:ilvl w:val="0"/>
                <w:numId w:val="25"/>
              </w:numPr>
              <w:spacing w:before="60"/>
              <w:rPr>
                <w:rFonts w:ascii="Arial" w:hAnsi="Arial" w:cs="Arial"/>
                <w:szCs w:val="24"/>
              </w:rPr>
            </w:pPr>
            <w:r>
              <w:rPr>
                <w:rFonts w:ascii="Arial" w:hAnsi="Arial" w:cs="Arial"/>
                <w:szCs w:val="24"/>
              </w:rPr>
              <w:t>Associated British Ports</w:t>
            </w:r>
          </w:p>
          <w:p w14:paraId="4F64AED1" w14:textId="02972E39" w:rsidR="00EF063C" w:rsidRPr="006C5E0D" w:rsidRDefault="00EF063C" w:rsidP="00EF063C">
            <w:pPr>
              <w:pStyle w:val="ListParagraph"/>
              <w:numPr>
                <w:ilvl w:val="0"/>
                <w:numId w:val="25"/>
              </w:numPr>
              <w:spacing w:before="60"/>
              <w:rPr>
                <w:rFonts w:ascii="Arial" w:hAnsi="Arial" w:cs="Arial"/>
                <w:szCs w:val="24"/>
              </w:rPr>
            </w:pPr>
            <w:r>
              <w:rPr>
                <w:rFonts w:ascii="Arial" w:hAnsi="Arial" w:cs="Arial"/>
              </w:rPr>
              <w:t>Newport City Council – Planning</w:t>
            </w:r>
          </w:p>
          <w:p w14:paraId="7CD4FA06" w14:textId="0A15A754" w:rsidR="006C5E0D" w:rsidRDefault="006C5E0D" w:rsidP="00EF063C">
            <w:pPr>
              <w:pStyle w:val="ListParagraph"/>
              <w:numPr>
                <w:ilvl w:val="0"/>
                <w:numId w:val="25"/>
              </w:numPr>
              <w:spacing w:before="60"/>
              <w:rPr>
                <w:rFonts w:ascii="Arial" w:hAnsi="Arial" w:cs="Arial"/>
                <w:szCs w:val="24"/>
              </w:rPr>
            </w:pPr>
            <w:r w:rsidRPr="006C5E0D">
              <w:rPr>
                <w:rFonts w:ascii="Arial" w:hAnsi="Arial" w:cs="Arial"/>
                <w:szCs w:val="24"/>
              </w:rPr>
              <w:t>Aneurin Bevan University Health Board</w:t>
            </w:r>
          </w:p>
          <w:p w14:paraId="7BC0F450" w14:textId="2955CCA5" w:rsidR="006C5E0D" w:rsidRDefault="006C5E0D" w:rsidP="00EF063C">
            <w:pPr>
              <w:pStyle w:val="ListParagraph"/>
              <w:numPr>
                <w:ilvl w:val="0"/>
                <w:numId w:val="25"/>
              </w:numPr>
              <w:spacing w:before="60"/>
              <w:rPr>
                <w:rFonts w:ascii="Arial" w:hAnsi="Arial" w:cs="Arial"/>
                <w:szCs w:val="24"/>
              </w:rPr>
            </w:pPr>
            <w:r w:rsidRPr="006C5E0D">
              <w:rPr>
                <w:rFonts w:ascii="Arial" w:hAnsi="Arial" w:cs="Arial"/>
                <w:szCs w:val="24"/>
              </w:rPr>
              <w:t>Newport City Council – Environmental Health</w:t>
            </w:r>
          </w:p>
          <w:p w14:paraId="5B9890E9" w14:textId="7C683C7F" w:rsidR="006C5E0D" w:rsidRPr="00EF063C" w:rsidRDefault="006C5E0D" w:rsidP="00EF063C">
            <w:pPr>
              <w:pStyle w:val="ListParagraph"/>
              <w:numPr>
                <w:ilvl w:val="0"/>
                <w:numId w:val="25"/>
              </w:numPr>
              <w:spacing w:before="60"/>
              <w:rPr>
                <w:rFonts w:ascii="Arial" w:hAnsi="Arial" w:cs="Arial"/>
                <w:szCs w:val="24"/>
              </w:rPr>
            </w:pPr>
            <w:r w:rsidRPr="006C5E0D">
              <w:rPr>
                <w:rFonts w:ascii="Arial" w:hAnsi="Arial" w:cs="Arial"/>
                <w:szCs w:val="24"/>
              </w:rPr>
              <w:t>South Wales Fire and Rescue Service (SWFRS)</w:t>
            </w:r>
          </w:p>
          <w:p w14:paraId="38DDE7D9" w14:textId="45E5D577" w:rsidR="00F42026" w:rsidRDefault="00F42026" w:rsidP="007C0DCA">
            <w:pPr>
              <w:spacing w:before="60"/>
              <w:rPr>
                <w:rFonts w:ascii="Arial" w:hAnsi="Arial" w:cs="Arial"/>
                <w:szCs w:val="24"/>
              </w:rPr>
            </w:pPr>
          </w:p>
          <w:p w14:paraId="21E80724" w14:textId="77777777" w:rsidR="006C5E0D" w:rsidRDefault="006C5E0D" w:rsidP="007C0DCA">
            <w:pPr>
              <w:spacing w:before="60"/>
              <w:rPr>
                <w:rFonts w:ascii="Arial" w:hAnsi="Arial" w:cs="Arial"/>
                <w:szCs w:val="24"/>
              </w:rPr>
            </w:pPr>
            <w:r>
              <w:rPr>
                <w:rFonts w:ascii="Arial" w:hAnsi="Arial" w:cs="Arial"/>
                <w:szCs w:val="24"/>
              </w:rPr>
              <w:t xml:space="preserve">A summary of the consultation responses from organisations which responded to our consultation request are provided in Appendix A. </w:t>
            </w:r>
          </w:p>
          <w:p w14:paraId="1D3AFD7D" w14:textId="7863A619" w:rsidR="006C5E0D" w:rsidRPr="003F4808" w:rsidRDefault="006C5E0D" w:rsidP="007C0DCA">
            <w:pPr>
              <w:spacing w:before="60"/>
              <w:rPr>
                <w:rFonts w:ascii="Arial" w:hAnsi="Arial" w:cs="Arial"/>
                <w:szCs w:val="24"/>
              </w:rPr>
            </w:pPr>
            <w:r>
              <w:rPr>
                <w:rFonts w:ascii="Arial" w:hAnsi="Arial" w:cs="Arial"/>
                <w:szCs w:val="24"/>
              </w:rPr>
              <w:t xml:space="preserve"> </w:t>
            </w:r>
          </w:p>
          <w:p w14:paraId="38DDE7DA" w14:textId="77777777" w:rsidR="00F42026" w:rsidRPr="003F4808" w:rsidRDefault="00F42026" w:rsidP="007C0DCA">
            <w:pPr>
              <w:spacing w:before="60"/>
              <w:rPr>
                <w:rFonts w:ascii="Arial" w:hAnsi="Arial" w:cs="Arial"/>
                <w:szCs w:val="24"/>
              </w:rPr>
            </w:pPr>
            <w:r w:rsidRPr="003F4808">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F2DA59D"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47BDB7" w14:textId="55D5E401" w:rsidR="006B5D0B" w:rsidRPr="003F4808"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r>
              <w:rPr>
                <w:rFonts w:ascii="Arial" w:hAnsi="Arial" w:cs="Arial"/>
                <w:color w:val="FF00FF"/>
              </w:rPr>
              <w:t xml:space="preserve"> </w:t>
            </w:r>
          </w:p>
          <w:p w14:paraId="0B460773" w14:textId="77777777" w:rsidR="006B5D0B" w:rsidRDefault="006B5D0B">
            <w:pPr>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36796A15"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3F4808">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7F68BE4C" w:rsidR="00A656E7" w:rsidRPr="00DA70FE" w:rsidRDefault="00F42026" w:rsidP="003F4808">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70597007"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322BB7A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3F4808">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2C30C4" w:rsidRDefault="00F42026" w:rsidP="007C0DCA">
            <w:pPr>
              <w:spacing w:before="60"/>
              <w:rPr>
                <w:rFonts w:ascii="Arial" w:hAnsi="Arial" w:cs="Arial"/>
                <w:color w:val="000000"/>
                <w:szCs w:val="24"/>
              </w:rPr>
            </w:pPr>
          </w:p>
          <w:p w14:paraId="464342E0" w14:textId="1683CD0C" w:rsidR="00D85564" w:rsidRDefault="00D85564" w:rsidP="00EF063C">
            <w:pPr>
              <w:spacing w:before="60"/>
              <w:rPr>
                <w:rFonts w:ascii="Arial" w:hAnsi="Arial" w:cs="Arial"/>
                <w:szCs w:val="24"/>
              </w:rPr>
            </w:pPr>
            <w:r w:rsidRPr="00836F12">
              <w:rPr>
                <w:rFonts w:ascii="Arial" w:hAnsi="Arial" w:cs="Arial"/>
                <w:szCs w:val="24"/>
              </w:rPr>
              <w:t>A full assessment of the application and its potential to affect the Severn Estuary Special Area of Conservation (SAC),</w:t>
            </w:r>
            <w:r w:rsidRPr="00836F12">
              <w:t xml:space="preserve"> </w:t>
            </w:r>
            <w:r w:rsidRPr="00836F12">
              <w:rPr>
                <w:rFonts w:ascii="Arial" w:hAnsi="Arial" w:cs="Arial"/>
                <w:szCs w:val="24"/>
              </w:rPr>
              <w:t xml:space="preserve">Special Protection Area (SPA), Ramsar and </w:t>
            </w:r>
            <w:r>
              <w:rPr>
                <w:rFonts w:ascii="Arial" w:hAnsi="Arial" w:cs="Arial"/>
                <w:szCs w:val="24"/>
              </w:rPr>
              <w:t xml:space="preserve">the River </w:t>
            </w:r>
            <w:proofErr w:type="spellStart"/>
            <w:r>
              <w:rPr>
                <w:rFonts w:ascii="Arial" w:hAnsi="Arial" w:cs="Arial"/>
                <w:szCs w:val="24"/>
              </w:rPr>
              <w:t>Usk</w:t>
            </w:r>
            <w:proofErr w:type="spellEnd"/>
            <w:r>
              <w:rPr>
                <w:rFonts w:ascii="Arial" w:hAnsi="Arial" w:cs="Arial"/>
                <w:szCs w:val="24"/>
              </w:rPr>
              <w:t xml:space="preserve"> SAC </w:t>
            </w:r>
            <w:r w:rsidR="00EF063C">
              <w:rPr>
                <w:rFonts w:ascii="Arial" w:hAnsi="Arial" w:cs="Arial"/>
                <w:szCs w:val="24"/>
              </w:rPr>
              <w:t>and the</w:t>
            </w:r>
            <w:r w:rsidR="00EF063C">
              <w:t xml:space="preserve"> </w:t>
            </w:r>
            <w:r w:rsidR="00EF063C" w:rsidRPr="00EF063C">
              <w:rPr>
                <w:rFonts w:ascii="Arial" w:hAnsi="Arial" w:cs="Arial"/>
                <w:szCs w:val="24"/>
              </w:rPr>
              <w:t>Gwent Levels St Brides SSSI</w:t>
            </w:r>
            <w:r w:rsidR="00EF063C">
              <w:rPr>
                <w:rFonts w:ascii="Arial" w:hAnsi="Arial" w:cs="Arial"/>
                <w:szCs w:val="24"/>
              </w:rPr>
              <w:t xml:space="preserve">, </w:t>
            </w:r>
            <w:r w:rsidR="00EF063C" w:rsidRPr="00EF063C">
              <w:rPr>
                <w:rFonts w:ascii="Arial" w:hAnsi="Arial" w:cs="Arial"/>
                <w:szCs w:val="24"/>
              </w:rPr>
              <w:t>Newport Wetlands SSSI</w:t>
            </w:r>
            <w:r w:rsidR="00EF063C">
              <w:rPr>
                <w:rFonts w:ascii="Arial" w:hAnsi="Arial" w:cs="Arial"/>
                <w:szCs w:val="24"/>
              </w:rPr>
              <w:t xml:space="preserve">, </w:t>
            </w:r>
            <w:r w:rsidR="00EF063C" w:rsidRPr="00EF063C">
              <w:rPr>
                <w:rFonts w:ascii="Arial" w:hAnsi="Arial" w:cs="Arial"/>
                <w:szCs w:val="24"/>
              </w:rPr>
              <w:t xml:space="preserve">River </w:t>
            </w:r>
            <w:proofErr w:type="spellStart"/>
            <w:r w:rsidR="00EF063C" w:rsidRPr="00EF063C">
              <w:rPr>
                <w:rFonts w:ascii="Arial" w:hAnsi="Arial" w:cs="Arial"/>
                <w:szCs w:val="24"/>
              </w:rPr>
              <w:t>Usk</w:t>
            </w:r>
            <w:proofErr w:type="spellEnd"/>
            <w:r w:rsidR="00EF063C" w:rsidRPr="00EF063C">
              <w:rPr>
                <w:rFonts w:ascii="Arial" w:hAnsi="Arial" w:cs="Arial"/>
                <w:szCs w:val="24"/>
              </w:rPr>
              <w:t xml:space="preserve"> (lower </w:t>
            </w:r>
            <w:proofErr w:type="spellStart"/>
            <w:r w:rsidR="00EF063C" w:rsidRPr="00EF063C">
              <w:rPr>
                <w:rFonts w:ascii="Arial" w:hAnsi="Arial" w:cs="Arial"/>
                <w:szCs w:val="24"/>
              </w:rPr>
              <w:t>Usk</w:t>
            </w:r>
            <w:proofErr w:type="spellEnd"/>
            <w:r w:rsidR="00EF063C" w:rsidRPr="00EF063C">
              <w:rPr>
                <w:rFonts w:ascii="Arial" w:hAnsi="Arial" w:cs="Arial"/>
                <w:szCs w:val="24"/>
              </w:rPr>
              <w:t>) SSSI</w:t>
            </w:r>
            <w:r w:rsidR="00EF063C">
              <w:rPr>
                <w:rFonts w:ascii="Arial" w:hAnsi="Arial" w:cs="Arial"/>
                <w:szCs w:val="24"/>
              </w:rPr>
              <w:t xml:space="preserve">, and </w:t>
            </w:r>
            <w:r w:rsidR="00EF063C" w:rsidRPr="00EF063C">
              <w:rPr>
                <w:rFonts w:ascii="Arial" w:hAnsi="Arial" w:cs="Arial"/>
                <w:szCs w:val="24"/>
              </w:rPr>
              <w:t>Severn Estuary SSSI</w:t>
            </w:r>
            <w:r w:rsidR="00EF063C">
              <w:rPr>
                <w:rFonts w:ascii="Arial" w:hAnsi="Arial" w:cs="Arial"/>
                <w:szCs w:val="24"/>
              </w:rPr>
              <w:t xml:space="preserve"> </w:t>
            </w:r>
            <w:r w:rsidRPr="00836F12">
              <w:rPr>
                <w:rFonts w:ascii="Arial" w:hAnsi="Arial" w:cs="Arial"/>
                <w:szCs w:val="24"/>
              </w:rPr>
              <w:t xml:space="preserve">has been carried out as part of the permitting process. </w:t>
            </w:r>
          </w:p>
          <w:p w14:paraId="452BCB99" w14:textId="3C2E7B1C" w:rsidR="00DF0412" w:rsidRDefault="00DF0412" w:rsidP="00EF063C">
            <w:pPr>
              <w:spacing w:before="60"/>
              <w:rPr>
                <w:rFonts w:ascii="Arial" w:hAnsi="Arial" w:cs="Arial"/>
                <w:szCs w:val="24"/>
              </w:rPr>
            </w:pPr>
          </w:p>
          <w:p w14:paraId="5E35A26F" w14:textId="07985EF7" w:rsidR="00DF0412" w:rsidRDefault="00DF0412" w:rsidP="00EF063C">
            <w:pPr>
              <w:spacing w:before="60"/>
              <w:rPr>
                <w:rFonts w:ascii="Arial" w:hAnsi="Arial" w:cs="Arial"/>
                <w:iCs/>
              </w:rPr>
            </w:pPr>
            <w:r w:rsidRPr="00DF0412">
              <w:rPr>
                <w:rFonts w:ascii="Arial" w:hAnsi="Arial" w:cs="Arial"/>
                <w:iCs/>
              </w:rPr>
              <w:t>The sealed, i</w:t>
            </w:r>
            <w:r>
              <w:rPr>
                <w:rFonts w:ascii="Arial" w:hAnsi="Arial" w:cs="Arial"/>
                <w:iCs/>
              </w:rPr>
              <w:t>m</w:t>
            </w:r>
            <w:r w:rsidRPr="00DF0412">
              <w:rPr>
                <w:rFonts w:ascii="Arial" w:hAnsi="Arial" w:cs="Arial"/>
                <w:iCs/>
              </w:rPr>
              <w:t xml:space="preserve">permeable nature of the site removes the pathways as </w:t>
            </w:r>
            <w:proofErr w:type="spellStart"/>
            <w:r w:rsidRPr="00DF0412">
              <w:rPr>
                <w:rFonts w:ascii="Arial" w:hAnsi="Arial" w:cs="Arial"/>
                <w:iCs/>
              </w:rPr>
              <w:t>identifed</w:t>
            </w:r>
            <w:proofErr w:type="spellEnd"/>
            <w:r w:rsidRPr="00DF0412">
              <w:rPr>
                <w:rFonts w:ascii="Arial" w:hAnsi="Arial" w:cs="Arial"/>
                <w:iCs/>
              </w:rPr>
              <w:t xml:space="preserve"> and the remaining controls are inbuilt into standard permitting (where protected sites are not a constraint) and therefore this appears consistent with People over Wind ruling.</w:t>
            </w:r>
          </w:p>
          <w:p w14:paraId="7B7FEAD7" w14:textId="77777777" w:rsidR="00DF0412" w:rsidRPr="00DF0412" w:rsidRDefault="00DF0412" w:rsidP="00EF063C">
            <w:pPr>
              <w:spacing w:before="60"/>
              <w:rPr>
                <w:rFonts w:ascii="Arial" w:hAnsi="Arial" w:cs="Arial"/>
                <w:iCs/>
                <w:szCs w:val="24"/>
              </w:rPr>
            </w:pPr>
          </w:p>
          <w:p w14:paraId="0AE4AE68" w14:textId="75613463" w:rsidR="002C30C4" w:rsidRDefault="00DF0412" w:rsidP="002C30C4">
            <w:pPr>
              <w:pStyle w:val="Default"/>
            </w:pPr>
            <w:r w:rsidRPr="00836F12">
              <w:t xml:space="preserve">We consider that the application will not affect the </w:t>
            </w:r>
            <w:r w:rsidRPr="00D85564">
              <w:t>features of the protected sites</w:t>
            </w:r>
          </w:p>
          <w:p w14:paraId="2D23A497" w14:textId="77777777" w:rsidR="00DF0412" w:rsidRDefault="00DF0412" w:rsidP="002C30C4">
            <w:pPr>
              <w:pStyle w:val="Default"/>
              <w:rPr>
                <w:color w:val="auto"/>
              </w:rPr>
            </w:pPr>
          </w:p>
          <w:p w14:paraId="65C12F72" w14:textId="294427B3" w:rsidR="003C349B" w:rsidRPr="003C349B" w:rsidRDefault="003C349B" w:rsidP="002C30C4">
            <w:pPr>
              <w:pStyle w:val="Default"/>
              <w:rPr>
                <w:b/>
                <w:bCs/>
                <w:color w:val="auto"/>
              </w:rPr>
            </w:pPr>
            <w:r w:rsidRPr="003C349B">
              <w:rPr>
                <w:b/>
                <w:bCs/>
                <w:color w:val="auto"/>
              </w:rPr>
              <w:t>OGN 200/Form 1 assessment</w:t>
            </w:r>
          </w:p>
          <w:p w14:paraId="67350C81" w14:textId="77777777" w:rsidR="003C349B" w:rsidRPr="00EF063C" w:rsidRDefault="003C349B" w:rsidP="002C30C4">
            <w:pPr>
              <w:pStyle w:val="Default"/>
              <w:rPr>
                <w:color w:val="auto"/>
              </w:rPr>
            </w:pPr>
          </w:p>
          <w:p w14:paraId="072EDD0F" w14:textId="2BE343DE" w:rsidR="003C349B" w:rsidRPr="00EF063C" w:rsidRDefault="003C349B" w:rsidP="002C30C4">
            <w:pPr>
              <w:pStyle w:val="Default"/>
              <w:rPr>
                <w:color w:val="auto"/>
              </w:rPr>
            </w:pPr>
            <w:r w:rsidRPr="00EF063C">
              <w:rPr>
                <w:b/>
                <w:color w:val="auto"/>
              </w:rPr>
              <w:t>Assessment of Likely Significant Effect:</w:t>
            </w:r>
          </w:p>
          <w:p w14:paraId="02038C00" w14:textId="5E3350BA" w:rsidR="002C30C4" w:rsidRPr="00137089" w:rsidRDefault="002C30C4" w:rsidP="002C30C4">
            <w:pPr>
              <w:pStyle w:val="Default"/>
              <w:rPr>
                <w:color w:val="auto"/>
              </w:rPr>
            </w:pPr>
            <w:r w:rsidRPr="00137089">
              <w:rPr>
                <w:color w:val="auto"/>
              </w:rPr>
              <w:t>The project has been screened for likelihood of significant effects and, taking account of the advice received from protected sites advisors, is considered not likely to have a significant effect on any Natura 2000/Ramsar site (</w:t>
            </w:r>
            <w:r w:rsidR="00FD2A62" w:rsidRPr="00137089">
              <w:rPr>
                <w:color w:val="auto"/>
              </w:rPr>
              <w:t>a</w:t>
            </w:r>
            <w:r w:rsidRPr="00137089">
              <w:rPr>
                <w:color w:val="auto"/>
              </w:rPr>
              <w:t xml:space="preserve">s documented in section 3.2 of OGN 200 form 1, or section 5 if applicable) </w:t>
            </w:r>
          </w:p>
          <w:p w14:paraId="7AFED504" w14:textId="3EA536C6" w:rsidR="003C349B" w:rsidRDefault="003C349B" w:rsidP="002C30C4">
            <w:pPr>
              <w:pStyle w:val="Default"/>
              <w:rPr>
                <w:color w:val="auto"/>
              </w:rPr>
            </w:pPr>
          </w:p>
          <w:p w14:paraId="035F138E" w14:textId="77777777" w:rsidR="00DF0412" w:rsidRPr="00137089" w:rsidRDefault="00DF0412" w:rsidP="002C30C4">
            <w:pPr>
              <w:pStyle w:val="Default"/>
              <w:rPr>
                <w:color w:val="auto"/>
              </w:rPr>
            </w:pPr>
          </w:p>
          <w:p w14:paraId="16B042A7" w14:textId="02F9CAC7" w:rsidR="003C349B" w:rsidRPr="00EF063C" w:rsidRDefault="003C349B" w:rsidP="002C30C4">
            <w:pPr>
              <w:pStyle w:val="Default"/>
              <w:rPr>
                <w:color w:val="auto"/>
              </w:rPr>
            </w:pPr>
            <w:r w:rsidRPr="00EF063C">
              <w:rPr>
                <w:color w:val="auto"/>
              </w:rPr>
              <w:t xml:space="preserve">Form 1 (and Form 2) – saved on DMS as “to be assessed” for public register purposes.  </w:t>
            </w:r>
          </w:p>
          <w:p w14:paraId="38DDE83D" w14:textId="77777777" w:rsidR="00A656E7" w:rsidRPr="002C30C4" w:rsidRDefault="00A656E7" w:rsidP="0079600A">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0FEB3F70" w:rsidR="00F42026" w:rsidRPr="00DA70FE" w:rsidRDefault="00F42026" w:rsidP="007C0DCA">
            <w:pPr>
              <w:spacing w:before="60"/>
              <w:rPr>
                <w:rFonts w:ascii="Arial" w:hAnsi="Arial" w:cs="Arial"/>
                <w:color w:val="FF00FF"/>
                <w:szCs w:val="24"/>
              </w:rPr>
            </w:pPr>
          </w:p>
        </w:tc>
        <w:tc>
          <w:tcPr>
            <w:tcW w:w="6242" w:type="dxa"/>
          </w:tcPr>
          <w:p w14:paraId="5D03C5B3" w14:textId="77777777" w:rsidR="00FF4625"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FF4625">
              <w:rPr>
                <w:rFonts w:ascii="Arial" w:hAnsi="Arial" w:cs="Arial"/>
                <w:szCs w:val="24"/>
              </w:rPr>
              <w:t xml:space="preserve">environmental risk from the facility. </w:t>
            </w:r>
          </w:p>
          <w:p w14:paraId="38DDE84D" w14:textId="1550EF94" w:rsidR="00F42026" w:rsidRPr="00FF4625" w:rsidRDefault="00F42026" w:rsidP="007C0DCA">
            <w:pPr>
              <w:spacing w:before="60"/>
              <w:rPr>
                <w:rFonts w:ascii="Arial" w:hAnsi="Arial" w:cs="Arial"/>
                <w:szCs w:val="24"/>
              </w:rPr>
            </w:pPr>
            <w:r w:rsidRPr="00FF4625">
              <w:rPr>
                <w:rFonts w:ascii="Arial" w:hAnsi="Arial" w:cs="Arial"/>
                <w:szCs w:val="24"/>
              </w:rPr>
              <w:t xml:space="preserve"> </w:t>
            </w:r>
          </w:p>
          <w:p w14:paraId="38DDE84E" w14:textId="77777777" w:rsidR="00F42026" w:rsidRPr="00FF4625" w:rsidRDefault="00F42026" w:rsidP="007C0DCA">
            <w:pPr>
              <w:spacing w:before="60"/>
              <w:rPr>
                <w:rFonts w:ascii="Arial" w:hAnsi="Arial" w:cs="Arial"/>
                <w:szCs w:val="24"/>
              </w:rPr>
            </w:pPr>
            <w:r w:rsidRPr="00FF4625">
              <w:rPr>
                <w:rFonts w:ascii="Arial" w:hAnsi="Arial" w:cs="Arial"/>
                <w:szCs w:val="24"/>
              </w:rPr>
              <w:t xml:space="preserve">The operator’s risk assessment is satisfactory. </w:t>
            </w:r>
          </w:p>
          <w:p w14:paraId="5CEF499B" w14:textId="77777777" w:rsidR="00FF4625" w:rsidRPr="00FF4625" w:rsidRDefault="00FF4625" w:rsidP="007C0DCA">
            <w:pPr>
              <w:pStyle w:val="BodyText"/>
              <w:spacing w:before="60"/>
              <w:rPr>
                <w:rFonts w:ascii="Arial" w:hAnsi="Arial" w:cs="Arial"/>
                <w:color w:val="auto"/>
                <w:szCs w:val="24"/>
              </w:rPr>
            </w:pPr>
          </w:p>
          <w:p w14:paraId="38DDE854" w14:textId="1B19EE83" w:rsidR="00F42026" w:rsidRPr="00FF4625" w:rsidRDefault="00F42026" w:rsidP="007C0DCA">
            <w:pPr>
              <w:pStyle w:val="BodyText"/>
              <w:spacing w:before="60"/>
              <w:rPr>
                <w:rFonts w:ascii="Arial" w:hAnsi="Arial" w:cs="Arial"/>
                <w:color w:val="auto"/>
                <w:szCs w:val="24"/>
              </w:rPr>
            </w:pPr>
            <w:r w:rsidRPr="00FF4625">
              <w:rPr>
                <w:rFonts w:ascii="Arial" w:hAnsi="Arial" w:cs="Arial"/>
                <w:color w:val="auto"/>
                <w:szCs w:val="24"/>
              </w:rPr>
              <w:t xml:space="preserve">The assessment shows that, applying the conservative criteria in our guidance on Environmental Risk Assessment, all </w:t>
            </w:r>
            <w:r w:rsidR="004A2B78">
              <w:rPr>
                <w:rFonts w:ascii="Arial" w:hAnsi="Arial" w:cs="Arial"/>
                <w:color w:val="auto"/>
                <w:szCs w:val="24"/>
              </w:rPr>
              <w:t>non</w:t>
            </w:r>
            <w:r w:rsidR="00EF063C">
              <w:rPr>
                <w:rFonts w:ascii="Arial" w:hAnsi="Arial" w:cs="Arial"/>
                <w:color w:val="auto"/>
                <w:szCs w:val="24"/>
              </w:rPr>
              <w:t>e</w:t>
            </w:r>
            <w:r w:rsidR="004A2B78">
              <w:rPr>
                <w:rFonts w:ascii="Arial" w:hAnsi="Arial" w:cs="Arial"/>
                <w:color w:val="auto"/>
                <w:szCs w:val="24"/>
              </w:rPr>
              <w:t xml:space="preserve"> point source </w:t>
            </w:r>
            <w:r w:rsidRPr="00FF4625">
              <w:rPr>
                <w:rFonts w:ascii="Arial" w:hAnsi="Arial" w:cs="Arial"/>
                <w:color w:val="auto"/>
                <w:szCs w:val="24"/>
              </w:rPr>
              <w:t>emissions may be categorised as environmentally insignific</w:t>
            </w:r>
            <w:r w:rsidR="00FF4625" w:rsidRPr="00FF4625">
              <w:rPr>
                <w:rFonts w:ascii="Arial" w:hAnsi="Arial" w:cs="Arial"/>
                <w:color w:val="auto"/>
                <w:szCs w:val="24"/>
              </w:rPr>
              <w:t>a</w:t>
            </w:r>
            <w:r w:rsidRPr="00FF4625">
              <w:rPr>
                <w:rFonts w:ascii="Arial" w:hAnsi="Arial" w:cs="Arial"/>
                <w:color w:val="auto"/>
                <w:szCs w:val="24"/>
              </w:rPr>
              <w:t>nt</w:t>
            </w:r>
            <w:r w:rsidR="00FF4625" w:rsidRPr="00FF4625">
              <w:rPr>
                <w:rFonts w:ascii="Arial" w:hAnsi="Arial" w:cs="Arial"/>
                <w:color w:val="auto"/>
                <w:szCs w:val="24"/>
              </w:rPr>
              <w:t>.</w:t>
            </w:r>
          </w:p>
          <w:p w14:paraId="38DDE855"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58B7C1C8" w:rsidR="00CE11A0" w:rsidRDefault="00CE11A0" w:rsidP="007C0DCA">
            <w:pPr>
              <w:pStyle w:val="BodyText"/>
              <w:spacing w:before="60"/>
              <w:rPr>
                <w:rFonts w:ascii="Arial" w:hAnsi="Arial" w:cs="Arial"/>
                <w:color w:val="FF0000"/>
                <w:szCs w:val="24"/>
              </w:rPr>
            </w:pPr>
          </w:p>
          <w:p w14:paraId="2541B0F3" w14:textId="698AA69F" w:rsidR="00D85564" w:rsidRDefault="00D85564" w:rsidP="00D85564">
            <w:pPr>
              <w:rPr>
                <w:rFonts w:ascii="Arial" w:hAnsi="Arial" w:cs="Arial"/>
                <w:color w:val="000000"/>
                <w:szCs w:val="24"/>
              </w:rPr>
            </w:pPr>
            <w:r>
              <w:rPr>
                <w:rFonts w:ascii="Arial" w:hAnsi="Arial" w:cs="Arial"/>
                <w:color w:val="000000"/>
                <w:szCs w:val="24"/>
              </w:rPr>
              <w:t xml:space="preserve">The operator has provided a Dust Management Plan that details the measures used to prevent or minimise the dust emissions from the facility. These measures have been assessed and considered suitable to control dust emissions from the facility in line with </w:t>
            </w:r>
            <w:hyperlink r:id="rId13" w:history="1">
              <w:r w:rsidRPr="00D85564">
                <w:rPr>
                  <w:rStyle w:val="Hyperlink"/>
                  <w:rFonts w:ascii="Arial" w:hAnsi="Arial" w:cs="Arial"/>
                  <w:szCs w:val="24"/>
                </w:rPr>
                <w:t>‘How to comply with your environmental permit’.</w:t>
              </w:r>
            </w:hyperlink>
            <w:r>
              <w:rPr>
                <w:rFonts w:ascii="Arial" w:hAnsi="Arial" w:cs="Arial"/>
                <w:color w:val="000000"/>
                <w:szCs w:val="24"/>
              </w:rPr>
              <w:t xml:space="preserve"> </w:t>
            </w:r>
          </w:p>
          <w:p w14:paraId="3426F73D" w14:textId="77777777" w:rsidR="00D85564" w:rsidRDefault="00D85564" w:rsidP="00D85564">
            <w:pPr>
              <w:rPr>
                <w:rFonts w:ascii="Arial" w:hAnsi="Arial" w:cs="Arial"/>
                <w:color w:val="000000"/>
                <w:szCs w:val="24"/>
              </w:rPr>
            </w:pPr>
          </w:p>
          <w:p w14:paraId="6D65F3DA" w14:textId="17BB50B2" w:rsidR="00D85564" w:rsidRDefault="00D85564" w:rsidP="00D85564">
            <w:pPr>
              <w:rPr>
                <w:rFonts w:ascii="Arial" w:hAnsi="Arial" w:cs="Arial"/>
                <w:color w:val="000000"/>
                <w:szCs w:val="24"/>
              </w:rPr>
            </w:pPr>
            <w:r>
              <w:rPr>
                <w:rFonts w:ascii="Arial" w:hAnsi="Arial" w:cs="Arial"/>
                <w:color w:val="000000"/>
                <w:szCs w:val="24"/>
              </w:rPr>
              <w:t xml:space="preserve">The operator has provided a Fire Prevention and Mitigation Plan that details the measures used to prevent or minimise the risk of fires on site. These measures have been assessed and considered suitable in line with </w:t>
            </w:r>
            <w:hyperlink r:id="rId14" w:history="1">
              <w:r w:rsidRPr="00D85564">
                <w:rPr>
                  <w:rStyle w:val="Hyperlink"/>
                  <w:rFonts w:ascii="Arial" w:hAnsi="Arial" w:cs="Arial"/>
                  <w:szCs w:val="24"/>
                </w:rPr>
                <w:t>Guidance Note 16: Fire Prevention &amp; Mitigation Plan Guidance – Waste Man</w:t>
              </w:r>
              <w:r w:rsidR="000C4654">
                <w:rPr>
                  <w:rStyle w:val="Hyperlink"/>
                  <w:rFonts w:ascii="Arial" w:hAnsi="Arial" w:cs="Arial"/>
                  <w:szCs w:val="24"/>
                </w:rPr>
                <w:t>a</w:t>
              </w:r>
              <w:r w:rsidRPr="00D85564">
                <w:rPr>
                  <w:rStyle w:val="Hyperlink"/>
                  <w:rFonts w:ascii="Arial" w:hAnsi="Arial" w:cs="Arial"/>
                  <w:szCs w:val="24"/>
                </w:rPr>
                <w:t xml:space="preserve">gement. </w:t>
              </w:r>
            </w:hyperlink>
            <w:r>
              <w:rPr>
                <w:rFonts w:ascii="Arial" w:hAnsi="Arial" w:cs="Arial"/>
                <w:color w:val="000000"/>
                <w:szCs w:val="24"/>
              </w:rPr>
              <w:t xml:space="preserve"> </w:t>
            </w:r>
          </w:p>
          <w:p w14:paraId="470D96DB" w14:textId="61589AB7" w:rsidR="00D85564" w:rsidRDefault="00D85564" w:rsidP="007C0DCA">
            <w:pPr>
              <w:pStyle w:val="BodyText"/>
              <w:spacing w:before="60"/>
              <w:rPr>
                <w:rFonts w:ascii="Arial" w:hAnsi="Arial" w:cs="Arial"/>
                <w:color w:val="FF0000"/>
                <w:szCs w:val="24"/>
              </w:rPr>
            </w:pPr>
          </w:p>
          <w:p w14:paraId="1F34553E" w14:textId="25581D96" w:rsidR="00D85564" w:rsidRDefault="00D85564" w:rsidP="007C0DCA">
            <w:pPr>
              <w:pStyle w:val="BodyText"/>
              <w:spacing w:before="60"/>
              <w:rPr>
                <w:rFonts w:ascii="Arial" w:hAnsi="Arial" w:cs="Arial"/>
                <w:color w:val="FF0000"/>
                <w:szCs w:val="24"/>
              </w:rPr>
            </w:pPr>
            <w:r w:rsidRPr="00DB35BA">
              <w:rPr>
                <w:rFonts w:ascii="Arial" w:hAnsi="Arial" w:cs="Arial"/>
                <w:szCs w:val="24"/>
              </w:rPr>
              <w:t>The operator has provided an</w:t>
            </w:r>
            <w:r>
              <w:rPr>
                <w:rFonts w:ascii="Arial" w:hAnsi="Arial" w:cs="Arial"/>
                <w:szCs w:val="24"/>
              </w:rPr>
              <w:t xml:space="preserve"> Environmental Management Section</w:t>
            </w:r>
            <w:r w:rsidRPr="00DB35BA">
              <w:rPr>
                <w:rFonts w:ascii="Arial" w:hAnsi="Arial" w:cs="Arial"/>
                <w:szCs w:val="24"/>
              </w:rPr>
              <w:t xml:space="preserve"> document which outlines a</w:t>
            </w:r>
            <w:r>
              <w:rPr>
                <w:rFonts w:ascii="Arial" w:hAnsi="Arial" w:cs="Arial"/>
                <w:szCs w:val="24"/>
              </w:rPr>
              <w:t xml:space="preserve"> </w:t>
            </w:r>
            <w:r w:rsidRPr="00DB35BA">
              <w:rPr>
                <w:rFonts w:ascii="Arial" w:hAnsi="Arial" w:cs="Arial"/>
                <w:szCs w:val="24"/>
              </w:rPr>
              <w:t xml:space="preserve">number of measures to ensure </w:t>
            </w:r>
            <w:r w:rsidR="00D65988" w:rsidRPr="00D65988">
              <w:rPr>
                <w:rFonts w:ascii="Arial" w:hAnsi="Arial" w:cs="Arial"/>
                <w:szCs w:val="24"/>
              </w:rPr>
              <w:t xml:space="preserve">that </w:t>
            </w:r>
            <w:r w:rsidRPr="00D65988">
              <w:rPr>
                <w:rFonts w:ascii="Arial" w:hAnsi="Arial" w:cs="Arial"/>
                <w:szCs w:val="24"/>
              </w:rPr>
              <w:t>the site</w:t>
            </w:r>
            <w:r w:rsidRPr="00DB35BA">
              <w:rPr>
                <w:rFonts w:ascii="Arial" w:hAnsi="Arial" w:cs="Arial"/>
                <w:szCs w:val="24"/>
              </w:rPr>
              <w:t xml:space="preserve"> does not cause</w:t>
            </w:r>
            <w:r>
              <w:rPr>
                <w:rFonts w:ascii="Arial" w:hAnsi="Arial" w:cs="Arial"/>
                <w:szCs w:val="24"/>
              </w:rPr>
              <w:t xml:space="preserve"> </w:t>
            </w:r>
            <w:r w:rsidRPr="00DB35BA">
              <w:rPr>
                <w:rFonts w:ascii="Arial" w:hAnsi="Arial" w:cs="Arial"/>
                <w:szCs w:val="24"/>
              </w:rPr>
              <w:t>pollution during operatio</w:t>
            </w:r>
            <w:r w:rsidR="004A2B78">
              <w:rPr>
                <w:rFonts w:ascii="Arial" w:hAnsi="Arial" w:cs="Arial"/>
                <w:szCs w:val="24"/>
              </w:rPr>
              <w:t>n including</w:t>
            </w:r>
            <w:r>
              <w:rPr>
                <w:rFonts w:ascii="Arial" w:hAnsi="Arial" w:cs="Arial"/>
                <w:szCs w:val="24"/>
              </w:rPr>
              <w:t xml:space="preserve"> </w:t>
            </w:r>
            <w:r w:rsidR="00D65988">
              <w:rPr>
                <w:rFonts w:ascii="Arial" w:hAnsi="Arial" w:cs="Arial"/>
                <w:szCs w:val="24"/>
              </w:rPr>
              <w:t>w</w:t>
            </w:r>
            <w:r>
              <w:rPr>
                <w:rFonts w:ascii="Arial" w:hAnsi="Arial" w:cs="Arial"/>
                <w:szCs w:val="24"/>
              </w:rPr>
              <w:t>aste pre-</w:t>
            </w:r>
            <w:r w:rsidR="000C4654">
              <w:rPr>
                <w:rFonts w:ascii="Arial" w:hAnsi="Arial" w:cs="Arial"/>
                <w:szCs w:val="24"/>
              </w:rPr>
              <w:t>acceptance</w:t>
            </w:r>
            <w:r>
              <w:rPr>
                <w:rFonts w:ascii="Arial" w:hAnsi="Arial" w:cs="Arial"/>
                <w:szCs w:val="24"/>
              </w:rPr>
              <w:t xml:space="preserve"> and waste acceptance criteria,</w:t>
            </w:r>
            <w:r w:rsidRPr="00DB35BA">
              <w:rPr>
                <w:rFonts w:ascii="Arial" w:hAnsi="Arial" w:cs="Arial"/>
                <w:szCs w:val="24"/>
              </w:rPr>
              <w:t xml:space="preserve"> </w:t>
            </w:r>
            <w:r>
              <w:rPr>
                <w:rFonts w:ascii="Arial" w:hAnsi="Arial" w:cs="Arial"/>
                <w:szCs w:val="24"/>
              </w:rPr>
              <w:t xml:space="preserve">refuelling plant and machinery, control of mud and litter, </w:t>
            </w:r>
            <w:r w:rsidRPr="00F51EBF">
              <w:rPr>
                <w:rFonts w:ascii="Arial" w:hAnsi="Arial" w:cs="Arial"/>
                <w:szCs w:val="24"/>
              </w:rPr>
              <w:t>spillage.</w:t>
            </w:r>
            <w:r w:rsidRPr="00DB35BA">
              <w:rPr>
                <w:rFonts w:ascii="Arial" w:hAnsi="Arial" w:cs="Arial"/>
                <w:szCs w:val="24"/>
              </w:rPr>
              <w:t xml:space="preserve"> These</w:t>
            </w:r>
            <w:r>
              <w:rPr>
                <w:rFonts w:ascii="Arial" w:hAnsi="Arial" w:cs="Arial"/>
                <w:szCs w:val="24"/>
              </w:rPr>
              <w:t xml:space="preserve"> </w:t>
            </w:r>
            <w:r w:rsidRPr="00DB35BA">
              <w:rPr>
                <w:rFonts w:ascii="Arial" w:hAnsi="Arial" w:cs="Arial"/>
                <w:szCs w:val="24"/>
              </w:rPr>
              <w:t xml:space="preserve">measures have been assessed and considered suitable </w:t>
            </w:r>
            <w:r>
              <w:rPr>
                <w:rFonts w:ascii="Arial" w:hAnsi="Arial" w:cs="Arial"/>
                <w:szCs w:val="24"/>
              </w:rPr>
              <w:t>and</w:t>
            </w:r>
            <w:r w:rsidRPr="00DB35BA">
              <w:rPr>
                <w:rFonts w:ascii="Arial" w:hAnsi="Arial" w:cs="Arial"/>
                <w:szCs w:val="24"/>
              </w:rPr>
              <w:t xml:space="preserve"> in line with </w:t>
            </w:r>
            <w:hyperlink r:id="rId15" w:history="1">
              <w:r w:rsidRPr="00D85564">
                <w:rPr>
                  <w:rStyle w:val="Hyperlink"/>
                  <w:rFonts w:ascii="Arial" w:hAnsi="Arial" w:cs="Arial"/>
                  <w:szCs w:val="24"/>
                </w:rPr>
                <w:t>‘How to comply with your environmental permit’</w:t>
              </w:r>
            </w:hyperlink>
            <w:r w:rsidRPr="00DB35BA">
              <w:rPr>
                <w:rFonts w:ascii="Arial" w:hAnsi="Arial" w:cs="Arial"/>
                <w:szCs w:val="24"/>
              </w:rPr>
              <w:t xml:space="preserve"> and </w:t>
            </w:r>
            <w:hyperlink r:id="rId16" w:history="1">
              <w:r w:rsidRPr="00D85564">
                <w:rPr>
                  <w:rStyle w:val="Hyperlink"/>
                  <w:rFonts w:ascii="Arial" w:hAnsi="Arial" w:cs="Arial"/>
                  <w:szCs w:val="24"/>
                </w:rPr>
                <w:t>‘Technical Guidance Note WM3: Waste Classification’</w:t>
              </w:r>
            </w:hyperlink>
          </w:p>
          <w:p w14:paraId="7CFF856A" w14:textId="77777777" w:rsidR="00D85564" w:rsidRPr="00DA70FE" w:rsidRDefault="00D85564" w:rsidP="007C0DCA">
            <w:pPr>
              <w:pStyle w:val="BodyText"/>
              <w:spacing w:before="60"/>
              <w:rPr>
                <w:rFonts w:ascii="Arial" w:hAnsi="Arial" w:cs="Arial"/>
                <w:color w:val="FF0000"/>
                <w:szCs w:val="24"/>
              </w:rPr>
            </w:pPr>
          </w:p>
          <w:p w14:paraId="38DDE874" w14:textId="77777777" w:rsidR="00A656E7" w:rsidRPr="00DA70FE" w:rsidRDefault="00A656E7" w:rsidP="00D85564">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2806720D" w:rsidR="00F42026" w:rsidRPr="00701582" w:rsidRDefault="00F42026" w:rsidP="007C0DCA">
            <w:pPr>
              <w:spacing w:before="60"/>
              <w:rPr>
                <w:rFonts w:ascii="Arial" w:hAnsi="Arial" w:cs="Arial"/>
                <w:color w:val="000000"/>
                <w:szCs w:val="24"/>
              </w:rPr>
            </w:pPr>
            <w:r w:rsidRPr="00DA70FE">
              <w:rPr>
                <w:rFonts w:ascii="Arial" w:hAnsi="Arial" w:cs="Arial"/>
                <w:color w:val="000000"/>
                <w:szCs w:val="24"/>
              </w:rPr>
              <w:t>Waste types</w:t>
            </w: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4E7ADDEC" w:rsidR="00F42026" w:rsidRPr="00701582" w:rsidRDefault="00F42026" w:rsidP="007C0DCA">
            <w:pPr>
              <w:spacing w:before="60"/>
              <w:rPr>
                <w:rFonts w:ascii="Arial" w:hAnsi="Arial" w:cs="Arial"/>
                <w:szCs w:val="24"/>
              </w:rPr>
            </w:pPr>
          </w:p>
          <w:p w14:paraId="38DDE8A5" w14:textId="4073D038" w:rsidR="00F42026" w:rsidRPr="00701582" w:rsidRDefault="00F42026" w:rsidP="007C0DCA">
            <w:pPr>
              <w:spacing w:before="60"/>
              <w:rPr>
                <w:rFonts w:ascii="Arial" w:hAnsi="Arial" w:cs="Arial"/>
                <w:szCs w:val="24"/>
              </w:rPr>
            </w:pPr>
            <w:r w:rsidRPr="00701582">
              <w:rPr>
                <w:rFonts w:ascii="Arial" w:hAnsi="Arial" w:cs="Arial"/>
                <w:szCs w:val="24"/>
              </w:rPr>
              <w:t>We are satisfied that the operator can accept these waste</w:t>
            </w:r>
            <w:r w:rsidR="00317F5A" w:rsidRPr="00701582">
              <w:rPr>
                <w:rFonts w:ascii="Arial" w:hAnsi="Arial" w:cs="Arial"/>
                <w:szCs w:val="24"/>
              </w:rPr>
              <w:t>s</w:t>
            </w:r>
            <w:r w:rsidRPr="00701582">
              <w:rPr>
                <w:rFonts w:ascii="Arial" w:hAnsi="Arial" w:cs="Arial"/>
                <w:szCs w:val="24"/>
              </w:rPr>
              <w:t xml:space="preserve"> for the following reasons </w:t>
            </w:r>
            <w:r w:rsidR="00701582" w:rsidRPr="00701582">
              <w:rPr>
                <w:rFonts w:ascii="Arial" w:hAnsi="Arial" w:cs="Arial"/>
                <w:szCs w:val="24"/>
              </w:rPr>
              <w:t>as they are consistent with the type of facility and the on-site pollution controls and infrastructure (</w:t>
            </w:r>
            <w:r w:rsidR="000C4654" w:rsidRPr="00701582">
              <w:rPr>
                <w:rFonts w:ascii="Arial" w:hAnsi="Arial" w:cs="Arial"/>
                <w:szCs w:val="24"/>
              </w:rPr>
              <w:t>e.g.</w:t>
            </w:r>
            <w:r w:rsidR="00701582" w:rsidRPr="00701582">
              <w:rPr>
                <w:rFonts w:ascii="Arial" w:hAnsi="Arial" w:cs="Arial"/>
                <w:szCs w:val="24"/>
              </w:rPr>
              <w:t xml:space="preserve"> impermeable surface with sealed drainage system to containment with no discharges to the environment)</w:t>
            </w:r>
            <w:r w:rsidR="00D65988">
              <w:rPr>
                <w:rFonts w:ascii="Arial" w:hAnsi="Arial" w:cs="Arial"/>
                <w:szCs w:val="24"/>
              </w:rPr>
              <w:t>.</w:t>
            </w:r>
          </w:p>
          <w:p w14:paraId="38DDE8A6" w14:textId="77777777" w:rsidR="00F42026" w:rsidRPr="00701582" w:rsidRDefault="00F42026" w:rsidP="007C0DCA">
            <w:pPr>
              <w:spacing w:before="60"/>
              <w:rPr>
                <w:rFonts w:ascii="Arial" w:hAnsi="Arial" w:cs="Arial"/>
                <w:szCs w:val="24"/>
              </w:rPr>
            </w:pPr>
          </w:p>
          <w:p w14:paraId="38DDE8A8" w14:textId="5A58488F" w:rsidR="00F42026" w:rsidRPr="00DA70FE" w:rsidRDefault="00F42026" w:rsidP="007C0DCA">
            <w:pPr>
              <w:spacing w:before="60"/>
              <w:rPr>
                <w:rFonts w:ascii="Arial" w:hAnsi="Arial" w:cs="Arial"/>
                <w:color w:val="FF00FF"/>
                <w:szCs w:val="24"/>
              </w:rPr>
            </w:pPr>
            <w:r w:rsidRPr="00701582">
              <w:rPr>
                <w:rFonts w:ascii="Arial" w:hAnsi="Arial" w:cs="Arial"/>
                <w:szCs w:val="24"/>
              </w:rPr>
              <w:t xml:space="preserve">We made these decisions with respect to waste types in accordance with </w:t>
            </w:r>
            <w:hyperlink r:id="rId17" w:history="1">
              <w:r w:rsidR="00701582">
                <w:rPr>
                  <w:rStyle w:val="Hyperlink"/>
                  <w:rFonts w:ascii="Arial" w:hAnsi="Arial" w:cs="Arial"/>
                  <w:szCs w:val="24"/>
                </w:rPr>
                <w:t xml:space="preserve">WM3 Waste Classification: Guidance on the classification and assessment of waste </w:t>
              </w:r>
            </w:hyperlink>
            <w:r w:rsidR="00701582" w:rsidRPr="00701582">
              <w:rPr>
                <w:rFonts w:ascii="Arial" w:hAnsi="Arial" w:cs="Arial"/>
                <w:szCs w:val="24"/>
              </w:rPr>
              <w:t xml:space="preserve">and </w:t>
            </w:r>
            <w:hyperlink r:id="rId18" w:history="1">
              <w:r w:rsidR="00701582" w:rsidRPr="00701582">
                <w:rPr>
                  <w:rStyle w:val="Hyperlink"/>
                  <w:rFonts w:ascii="Arial" w:hAnsi="Arial" w:cs="Arial"/>
                  <w:szCs w:val="24"/>
                </w:rPr>
                <w:t>how to comply with your environmental permit</w:t>
              </w:r>
            </w:hyperlink>
            <w:r w:rsidR="00701582">
              <w:rPr>
                <w:rFonts w:ascii="Arial" w:hAnsi="Arial" w:cs="Arial"/>
                <w:szCs w:val="24"/>
              </w:rPr>
              <w:t>.</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652F3FF" w:rsidR="00A656E7" w:rsidRPr="00DA70FE" w:rsidRDefault="00A656E7" w:rsidP="00701582">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70046367"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FD1D10" w:rsidRDefault="00F42026" w:rsidP="007C0DCA">
            <w:pPr>
              <w:pStyle w:val="BodyText"/>
              <w:spacing w:before="60"/>
              <w:rPr>
                <w:rFonts w:ascii="Arial" w:hAnsi="Arial" w:cs="Arial"/>
                <w:color w:val="auto"/>
                <w:szCs w:val="24"/>
              </w:rPr>
            </w:pPr>
            <w:r w:rsidRPr="00FD1D10">
              <w:rPr>
                <w:rFonts w:ascii="Arial" w:hAnsi="Arial" w:cs="Arial"/>
                <w:color w:val="auto"/>
                <w:szCs w:val="24"/>
              </w:rPr>
              <w:t>Technical competency is required for activities permitted.</w:t>
            </w:r>
          </w:p>
          <w:p w14:paraId="5FC11600" w14:textId="77777777" w:rsidR="00FD1D10" w:rsidRPr="00FD1D10" w:rsidRDefault="00F42026" w:rsidP="007C0DCA">
            <w:pPr>
              <w:pStyle w:val="BodyText"/>
              <w:spacing w:before="60"/>
              <w:rPr>
                <w:rFonts w:ascii="Arial" w:hAnsi="Arial" w:cs="Arial"/>
                <w:color w:val="auto"/>
                <w:szCs w:val="24"/>
              </w:rPr>
            </w:pPr>
            <w:r w:rsidRPr="00FD1D10">
              <w:rPr>
                <w:rFonts w:ascii="Arial" w:hAnsi="Arial" w:cs="Arial"/>
                <w:color w:val="auto"/>
                <w:szCs w:val="24"/>
              </w:rPr>
              <w:t>The operator is a member of an agreed scheme.</w:t>
            </w:r>
          </w:p>
          <w:p w14:paraId="666A9210" w14:textId="41B24A36" w:rsidR="00FD1D10" w:rsidRPr="00FD1D10" w:rsidRDefault="00FD1D10" w:rsidP="007C0DCA">
            <w:pPr>
              <w:pStyle w:val="BodyText"/>
              <w:spacing w:before="60"/>
              <w:rPr>
                <w:rFonts w:ascii="Arial" w:hAnsi="Arial" w:cs="Arial"/>
                <w:color w:val="auto"/>
                <w:szCs w:val="24"/>
              </w:rPr>
            </w:pPr>
            <w:r w:rsidRPr="00FD1D10">
              <w:rPr>
                <w:rFonts w:ascii="Arial" w:hAnsi="Arial" w:cs="Arial"/>
                <w:color w:val="auto"/>
                <w:szCs w:val="24"/>
              </w:rPr>
              <w:t xml:space="preserve">The </w:t>
            </w:r>
            <w:r w:rsidR="00D65988">
              <w:rPr>
                <w:rFonts w:ascii="Arial" w:hAnsi="Arial" w:cs="Arial"/>
                <w:color w:val="auto"/>
                <w:szCs w:val="24"/>
              </w:rPr>
              <w:t>operator</w:t>
            </w:r>
            <w:r w:rsidR="00D65988" w:rsidRPr="00FD1D10">
              <w:rPr>
                <w:rFonts w:ascii="Arial" w:hAnsi="Arial" w:cs="Arial"/>
                <w:color w:val="auto"/>
                <w:szCs w:val="24"/>
              </w:rPr>
              <w:t xml:space="preserve"> </w:t>
            </w:r>
            <w:r w:rsidRPr="00FD1D10">
              <w:rPr>
                <w:rFonts w:ascii="Arial" w:hAnsi="Arial" w:cs="Arial"/>
                <w:color w:val="auto"/>
                <w:szCs w:val="24"/>
              </w:rPr>
              <w:t xml:space="preserve">has confirmed that the TCM is Mr John Boland who holds: </w:t>
            </w:r>
          </w:p>
          <w:p w14:paraId="38DDE90A" w14:textId="6FD5D0FB" w:rsidR="00F42026" w:rsidRPr="00FD1D10" w:rsidRDefault="00FD1D10" w:rsidP="00FD1D10">
            <w:pPr>
              <w:pStyle w:val="BodyText"/>
              <w:numPr>
                <w:ilvl w:val="0"/>
                <w:numId w:val="23"/>
              </w:numPr>
              <w:spacing w:before="60"/>
              <w:rPr>
                <w:rFonts w:ascii="Arial" w:hAnsi="Arial" w:cs="Arial"/>
                <w:color w:val="auto"/>
                <w:szCs w:val="24"/>
              </w:rPr>
            </w:pPr>
            <w:r w:rsidRPr="00FD1D10">
              <w:rPr>
                <w:rFonts w:ascii="Arial" w:hAnsi="Arial" w:cs="Arial"/>
                <w:color w:val="auto"/>
                <w:szCs w:val="24"/>
              </w:rPr>
              <w:t xml:space="preserve">Level 4 in Waste </w:t>
            </w:r>
            <w:r w:rsidR="000C4654" w:rsidRPr="00FD1D10">
              <w:rPr>
                <w:rFonts w:ascii="Arial" w:hAnsi="Arial" w:cs="Arial"/>
                <w:color w:val="auto"/>
                <w:szCs w:val="24"/>
              </w:rPr>
              <w:t>Management</w:t>
            </w:r>
            <w:r w:rsidRPr="00FD1D10">
              <w:rPr>
                <w:rFonts w:ascii="Arial" w:hAnsi="Arial" w:cs="Arial"/>
                <w:color w:val="auto"/>
                <w:szCs w:val="24"/>
              </w:rPr>
              <w:t xml:space="preserve"> Operations – Managing Treatment Hazardous Waste (4TMH) </w:t>
            </w:r>
          </w:p>
          <w:p w14:paraId="6B5ACA59" w14:textId="04AAEFE5" w:rsidR="00FD1D10" w:rsidRPr="00FD1D10" w:rsidRDefault="00FD1D10" w:rsidP="00FD1D10">
            <w:pPr>
              <w:pStyle w:val="BodyText"/>
              <w:numPr>
                <w:ilvl w:val="0"/>
                <w:numId w:val="23"/>
              </w:numPr>
              <w:spacing w:before="60"/>
              <w:rPr>
                <w:rFonts w:ascii="Arial" w:hAnsi="Arial" w:cs="Arial"/>
                <w:color w:val="auto"/>
                <w:szCs w:val="24"/>
              </w:rPr>
            </w:pPr>
            <w:r w:rsidRPr="00FD1D10">
              <w:rPr>
                <w:rFonts w:ascii="Arial" w:hAnsi="Arial" w:cs="Arial"/>
                <w:color w:val="auto"/>
                <w:szCs w:val="24"/>
              </w:rPr>
              <w:t xml:space="preserve">Level 4 in Waste Management Operations – Managing Transfer Hazardous Waste (4TSH) </w:t>
            </w:r>
          </w:p>
          <w:p w14:paraId="1EFFB4F6" w14:textId="580C4E6B" w:rsidR="00FD1D10" w:rsidRPr="00FD1D10" w:rsidRDefault="00FD1D10" w:rsidP="00FD1D10">
            <w:pPr>
              <w:pStyle w:val="BodyText"/>
              <w:spacing w:before="60"/>
              <w:rPr>
                <w:rFonts w:ascii="Arial" w:hAnsi="Arial" w:cs="Arial"/>
                <w:color w:val="auto"/>
                <w:szCs w:val="24"/>
              </w:rPr>
            </w:pPr>
            <w:r w:rsidRPr="00FD1D10">
              <w:rPr>
                <w:rFonts w:ascii="Arial" w:hAnsi="Arial" w:cs="Arial"/>
                <w:color w:val="auto"/>
                <w:szCs w:val="24"/>
              </w:rPr>
              <w:lastRenderedPageBreak/>
              <w:t xml:space="preserve">The </w:t>
            </w:r>
            <w:r w:rsidR="00D65988">
              <w:rPr>
                <w:rFonts w:ascii="Arial" w:hAnsi="Arial" w:cs="Arial"/>
                <w:color w:val="auto"/>
                <w:szCs w:val="24"/>
              </w:rPr>
              <w:t>operator</w:t>
            </w:r>
            <w:r w:rsidR="00D65988" w:rsidRPr="00FD1D10">
              <w:rPr>
                <w:rFonts w:ascii="Arial" w:hAnsi="Arial" w:cs="Arial"/>
                <w:color w:val="auto"/>
                <w:szCs w:val="24"/>
              </w:rPr>
              <w:t xml:space="preserve"> </w:t>
            </w:r>
            <w:r w:rsidRPr="00FD1D10">
              <w:rPr>
                <w:rFonts w:ascii="Arial" w:hAnsi="Arial" w:cs="Arial"/>
                <w:color w:val="auto"/>
                <w:szCs w:val="24"/>
              </w:rPr>
              <w:t xml:space="preserve">has also confirmed that the technical competent manager has the necessary continuing competence certificates in place until 2023. </w:t>
            </w:r>
          </w:p>
          <w:p w14:paraId="28932470" w14:textId="77777777" w:rsidR="003C7244" w:rsidRPr="00FD1D10" w:rsidRDefault="003C7244" w:rsidP="003C7244">
            <w:pPr>
              <w:spacing w:before="60"/>
              <w:rPr>
                <w:rFonts w:ascii="Arial" w:hAnsi="Arial" w:cs="Arial"/>
                <w:szCs w:val="24"/>
              </w:rPr>
            </w:pPr>
            <w:r w:rsidRPr="00FD1D10">
              <w:rPr>
                <w:rFonts w:ascii="Arial" w:hAnsi="Arial" w:cs="Arial"/>
                <w:szCs w:val="24"/>
              </w:rPr>
              <w:t>The operator satisfies the criteria in RGN 5 on Operator Competence.</w:t>
            </w:r>
          </w:p>
          <w:p w14:paraId="38DDE90D" w14:textId="226F22AD" w:rsidR="003C7244" w:rsidRPr="00FD1D10"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2" w14:textId="5E34BC2A" w:rsidR="00F42026" w:rsidRPr="00124FCA"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tc>
        <w:tc>
          <w:tcPr>
            <w:tcW w:w="6242" w:type="dxa"/>
          </w:tcPr>
          <w:p w14:paraId="38DDE913" w14:textId="12DB65B0" w:rsidR="00F42026" w:rsidRPr="00124FCA" w:rsidRDefault="0079600A" w:rsidP="007C0DCA">
            <w:pPr>
              <w:spacing w:before="60"/>
              <w:rPr>
                <w:rFonts w:ascii="Arial" w:hAnsi="Arial" w:cs="Arial"/>
                <w:szCs w:val="24"/>
              </w:rPr>
            </w:pPr>
            <w:r w:rsidRPr="00124FCA">
              <w:rPr>
                <w:rFonts w:ascii="Arial" w:hAnsi="Arial" w:cs="Arial"/>
                <w:szCs w:val="24"/>
              </w:rPr>
              <w:t>Our</w:t>
            </w:r>
            <w:r w:rsidR="00F42026" w:rsidRPr="00124FCA">
              <w:rPr>
                <w:rFonts w:ascii="Arial" w:hAnsi="Arial" w:cs="Arial"/>
                <w:szCs w:val="24"/>
              </w:rPr>
              <w:t xml:space="preserve"> Enforcement Database has been checked to ensure that all relevant convictions have been declared.  </w:t>
            </w:r>
          </w:p>
          <w:p w14:paraId="38DDE914" w14:textId="77777777" w:rsidR="00F42026" w:rsidRPr="00124FCA" w:rsidRDefault="00F42026" w:rsidP="007C0DCA">
            <w:pPr>
              <w:spacing w:before="60"/>
              <w:rPr>
                <w:rFonts w:ascii="Arial" w:hAnsi="Arial" w:cs="Arial"/>
                <w:szCs w:val="24"/>
              </w:rPr>
            </w:pPr>
            <w:r w:rsidRPr="00124FCA">
              <w:rPr>
                <w:rFonts w:ascii="Arial" w:hAnsi="Arial" w:cs="Arial"/>
                <w:szCs w:val="24"/>
              </w:rPr>
              <w:t>No relevant convictions were found.</w:t>
            </w:r>
          </w:p>
          <w:p w14:paraId="38DDE919" w14:textId="77777777" w:rsidR="00A656E7" w:rsidRPr="00DA70FE" w:rsidRDefault="00A656E7" w:rsidP="00124F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28238ED8" w:rsidR="00F42026" w:rsidRPr="00DA70FE" w:rsidRDefault="00F42026" w:rsidP="007C0DCA">
            <w:pPr>
              <w:pStyle w:val="BodyText"/>
              <w:spacing w:before="60"/>
              <w:rPr>
                <w:rFonts w:ascii="Arial" w:hAnsi="Arial" w:cs="Arial"/>
                <w:color w:val="FF00FF"/>
                <w:szCs w:val="24"/>
              </w:rPr>
            </w:pPr>
          </w:p>
        </w:tc>
        <w:tc>
          <w:tcPr>
            <w:tcW w:w="6242" w:type="dxa"/>
          </w:tcPr>
          <w:p w14:paraId="2F7B8983" w14:textId="77777777" w:rsidR="00D65988"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38DDE91E" w14:textId="4CE605DB"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RGN 5 on Operator Competence.</w:t>
            </w:r>
          </w:p>
          <w:p w14:paraId="38DDE922" w14:textId="77777777" w:rsidR="0093480F" w:rsidRPr="00DA70FE" w:rsidRDefault="0093480F" w:rsidP="00124FC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6" w14:textId="6E4CF1D8" w:rsidR="00C44B7E" w:rsidRPr="00FF4625" w:rsidRDefault="006765AE" w:rsidP="00701582">
      <w:pPr>
        <w:pStyle w:val="Heading1"/>
        <w:jc w:val="left"/>
        <w:rPr>
          <w:b w:val="0"/>
          <w:color w:val="auto"/>
          <w:sz w:val="24"/>
        </w:rPr>
      </w:pPr>
      <w:r>
        <w:br w:type="page"/>
      </w:r>
      <w:r w:rsidR="00591E64" w:rsidRPr="00FF4625">
        <w:rPr>
          <w:color w:val="auto"/>
          <w:sz w:val="24"/>
        </w:rPr>
        <w:lastRenderedPageBreak/>
        <w:t xml:space="preserve">Annex </w:t>
      </w:r>
      <w:r w:rsidR="00F37C15" w:rsidRPr="00FF4625">
        <w:rPr>
          <w:color w:val="auto"/>
          <w:sz w:val="24"/>
        </w:rPr>
        <w:t>2:</w:t>
      </w:r>
      <w:r w:rsidR="00C44B7E" w:rsidRPr="00FF4625">
        <w:rPr>
          <w:color w:val="auto"/>
          <w:sz w:val="24"/>
        </w:rPr>
        <w:t xml:space="preserve"> </w:t>
      </w:r>
      <w:r w:rsidR="001A47AE" w:rsidRPr="00FF4625">
        <w:rPr>
          <w:color w:val="auto"/>
          <w:sz w:val="24"/>
        </w:rPr>
        <w:t>C</w:t>
      </w:r>
      <w:r w:rsidR="00591E64" w:rsidRPr="00FF4625">
        <w:rPr>
          <w:color w:val="auto"/>
          <w:sz w:val="24"/>
        </w:rPr>
        <w:t>onsultation</w:t>
      </w:r>
      <w:r w:rsidR="00DF13FA" w:rsidRPr="00FF4625">
        <w:rPr>
          <w:color w:val="auto"/>
          <w:sz w:val="24"/>
        </w:rPr>
        <w:t xml:space="preserve">, </w:t>
      </w:r>
      <w:r w:rsidR="00701582" w:rsidRPr="00FF4625">
        <w:rPr>
          <w:color w:val="auto"/>
          <w:sz w:val="24"/>
        </w:rPr>
        <w:t xml:space="preserve">and </w:t>
      </w:r>
      <w:r w:rsidR="001500A3" w:rsidRPr="00FF4625">
        <w:rPr>
          <w:color w:val="auto"/>
          <w:sz w:val="24"/>
        </w:rPr>
        <w:t xml:space="preserve">web </w:t>
      </w:r>
      <w:r w:rsidR="00DF13FA" w:rsidRPr="00FF4625">
        <w:rPr>
          <w:color w:val="auto"/>
          <w:sz w:val="24"/>
        </w:rPr>
        <w:t>pub</w:t>
      </w:r>
      <w:r w:rsidR="00A33081" w:rsidRPr="00FF4625">
        <w:rPr>
          <w:color w:val="auto"/>
          <w:sz w:val="24"/>
        </w:rPr>
        <w:t>lici</w:t>
      </w:r>
      <w:r w:rsidR="006B5264" w:rsidRPr="00FF4625">
        <w:rPr>
          <w:color w:val="auto"/>
          <w:sz w:val="24"/>
        </w:rPr>
        <w:t>sing</w:t>
      </w:r>
      <w:r w:rsidR="001A47AE" w:rsidRPr="00FF4625">
        <w:rPr>
          <w:color w:val="auto"/>
          <w:sz w:val="24"/>
        </w:rPr>
        <w:t xml:space="preserve"> </w:t>
      </w:r>
      <w:r w:rsidR="00591E64" w:rsidRPr="00FF4625">
        <w:rPr>
          <w:color w:val="auto"/>
          <w:sz w:val="24"/>
        </w:rPr>
        <w:t>responses</w:t>
      </w:r>
    </w:p>
    <w:p w14:paraId="18E6D0A0" w14:textId="77777777" w:rsidR="00701582" w:rsidRPr="00FF4625" w:rsidRDefault="00701582" w:rsidP="00701582"/>
    <w:p w14:paraId="38DDE927" w14:textId="73E4F66C" w:rsidR="00C44B7E" w:rsidRPr="00FF4625" w:rsidRDefault="00C44B7E">
      <w:pPr>
        <w:rPr>
          <w:rFonts w:ascii="Arial" w:hAnsi="Arial"/>
        </w:rPr>
      </w:pPr>
      <w:r w:rsidRPr="00FF4625">
        <w:rPr>
          <w:rFonts w:ascii="Arial" w:hAnsi="Arial"/>
        </w:rPr>
        <w:t xml:space="preserve">Summary of responses to </w:t>
      </w:r>
      <w:r w:rsidR="00DF13FA" w:rsidRPr="00FF4625">
        <w:rPr>
          <w:rFonts w:ascii="Arial" w:hAnsi="Arial"/>
        </w:rPr>
        <w:t>c</w:t>
      </w:r>
      <w:r w:rsidRPr="00FF4625">
        <w:rPr>
          <w:rFonts w:ascii="Arial" w:hAnsi="Arial"/>
        </w:rPr>
        <w:t>onsultation</w:t>
      </w:r>
      <w:r w:rsidR="00DF13FA" w:rsidRPr="00FF4625">
        <w:rPr>
          <w:rFonts w:ascii="Arial" w:hAnsi="Arial"/>
        </w:rPr>
        <w:t xml:space="preserve">, </w:t>
      </w:r>
      <w:r w:rsidR="007D41AA" w:rsidRPr="00FF4625">
        <w:rPr>
          <w:rFonts w:ascii="Arial" w:hAnsi="Arial"/>
        </w:rPr>
        <w:t xml:space="preserve">and </w:t>
      </w:r>
      <w:r w:rsidR="00DF13FA" w:rsidRPr="00FF4625">
        <w:rPr>
          <w:rFonts w:ascii="Arial" w:hAnsi="Arial"/>
        </w:rPr>
        <w:t xml:space="preserve">web publication </w:t>
      </w:r>
      <w:r w:rsidRPr="00FF4625">
        <w:rPr>
          <w:rFonts w:ascii="Arial" w:hAnsi="Arial"/>
        </w:rPr>
        <w:t>and the way in which we have taken these into accou</w:t>
      </w:r>
      <w:r w:rsidR="001500A3" w:rsidRPr="00FF4625">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702AD6E1" w:rsidR="00257119" w:rsidRDefault="007D41AA">
            <w:pPr>
              <w:jc w:val="both"/>
              <w:rPr>
                <w:rFonts w:ascii="Arial" w:hAnsi="Arial" w:cs="Arial"/>
              </w:rPr>
            </w:pPr>
            <w:r>
              <w:rPr>
                <w:rFonts w:ascii="Arial" w:hAnsi="Arial" w:cs="Arial"/>
              </w:rPr>
              <w:t>Aneurin Bevan University Health Board</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45B43325" w14:textId="069036A7" w:rsidR="00257119" w:rsidRDefault="00257119">
            <w:pPr>
              <w:jc w:val="both"/>
              <w:rPr>
                <w:rFonts w:ascii="Arial" w:hAnsi="Arial" w:cs="Arial"/>
              </w:rPr>
            </w:pPr>
          </w:p>
          <w:p w14:paraId="658D5991" w14:textId="1875DFF1" w:rsidR="00FB0FBD" w:rsidRDefault="00FB0FBD">
            <w:pPr>
              <w:jc w:val="both"/>
              <w:rPr>
                <w:rFonts w:ascii="Arial" w:hAnsi="Arial" w:cs="Arial"/>
              </w:rPr>
            </w:pPr>
            <w:r>
              <w:rPr>
                <w:rFonts w:ascii="Arial" w:hAnsi="Arial" w:cs="Arial"/>
              </w:rPr>
              <w:t xml:space="preserve">The main points raised by </w:t>
            </w:r>
            <w:proofErr w:type="spellStart"/>
            <w:r>
              <w:rPr>
                <w:rFonts w:ascii="Arial" w:hAnsi="Arial" w:cs="Arial"/>
              </w:rPr>
              <w:t>Aneruin</w:t>
            </w:r>
            <w:proofErr w:type="spellEnd"/>
            <w:r>
              <w:rPr>
                <w:rFonts w:ascii="Arial" w:hAnsi="Arial" w:cs="Arial"/>
              </w:rPr>
              <w:t xml:space="preserve"> Bevan UHB were:</w:t>
            </w:r>
          </w:p>
          <w:p w14:paraId="17B6EEDA" w14:textId="77777777" w:rsidR="00FB0FBD" w:rsidRPr="007D41AA" w:rsidRDefault="00FB0FBD">
            <w:pPr>
              <w:jc w:val="both"/>
              <w:rPr>
                <w:rFonts w:ascii="Arial" w:hAnsi="Arial" w:cs="Arial"/>
              </w:rPr>
            </w:pPr>
          </w:p>
          <w:p w14:paraId="5356B216" w14:textId="474CA603" w:rsidR="007D41AA" w:rsidRPr="00FB0FBD" w:rsidRDefault="007D41AA" w:rsidP="00FB0FBD">
            <w:pPr>
              <w:pStyle w:val="ListParagraph"/>
              <w:numPr>
                <w:ilvl w:val="0"/>
                <w:numId w:val="24"/>
              </w:numPr>
              <w:autoSpaceDE w:val="0"/>
              <w:autoSpaceDN w:val="0"/>
              <w:adjustRightInd w:val="0"/>
              <w:rPr>
                <w:rFonts w:ascii="Arial" w:hAnsi="Arial" w:cs="Arial"/>
                <w:szCs w:val="24"/>
              </w:rPr>
            </w:pPr>
            <w:r w:rsidRPr="00FB0FBD">
              <w:rPr>
                <w:rFonts w:ascii="Arial" w:hAnsi="Arial" w:cs="Arial"/>
                <w:szCs w:val="24"/>
              </w:rPr>
              <w:t>Subject to assured application of Best Available Techniques (BAT) to control emissions and fire risk, then we would have no public health concerns.</w:t>
            </w:r>
          </w:p>
          <w:p w14:paraId="14B62809" w14:textId="77777777" w:rsidR="007D41AA" w:rsidRPr="007D41AA" w:rsidRDefault="007D41AA" w:rsidP="007D41AA">
            <w:pPr>
              <w:jc w:val="both"/>
              <w:rPr>
                <w:rFonts w:ascii="Arial" w:hAnsi="Arial" w:cs="Arial"/>
                <w:szCs w:val="24"/>
              </w:rPr>
            </w:pPr>
          </w:p>
          <w:p w14:paraId="411ECD28" w14:textId="07AD05FF" w:rsidR="007D41AA" w:rsidRPr="00FB0FBD" w:rsidRDefault="007D41AA" w:rsidP="00314EF3">
            <w:pPr>
              <w:pStyle w:val="ListParagraph"/>
              <w:numPr>
                <w:ilvl w:val="0"/>
                <w:numId w:val="24"/>
              </w:numPr>
              <w:autoSpaceDE w:val="0"/>
              <w:autoSpaceDN w:val="0"/>
              <w:adjustRightInd w:val="0"/>
              <w:jc w:val="both"/>
              <w:rPr>
                <w:rFonts w:ascii="Arial" w:hAnsi="Arial" w:cs="Arial"/>
                <w:szCs w:val="24"/>
              </w:rPr>
            </w:pPr>
            <w:r w:rsidRPr="00FB0FBD">
              <w:rPr>
                <w:rFonts w:ascii="Arial" w:hAnsi="Arial" w:cs="Arial"/>
                <w:szCs w:val="24"/>
              </w:rPr>
              <w:t>Our main concern with sites that store and manage waste such as wood is</w:t>
            </w:r>
            <w:r w:rsidR="00FB0FBD">
              <w:rPr>
                <w:rFonts w:ascii="Arial" w:hAnsi="Arial" w:cs="Arial"/>
                <w:szCs w:val="24"/>
              </w:rPr>
              <w:t xml:space="preserve"> </w:t>
            </w:r>
            <w:r w:rsidRPr="00FB0FBD">
              <w:rPr>
                <w:rFonts w:ascii="Arial" w:hAnsi="Arial" w:cs="Arial"/>
                <w:szCs w:val="24"/>
              </w:rPr>
              <w:t>the risk of fire.</w:t>
            </w:r>
          </w:p>
          <w:p w14:paraId="0CED8DCF" w14:textId="77777777" w:rsidR="007D41AA" w:rsidRDefault="007D41AA" w:rsidP="007D41AA">
            <w:pPr>
              <w:jc w:val="both"/>
              <w:rPr>
                <w:rFonts w:ascii="CIDFont+F3" w:hAnsi="CIDFont+F3" w:cs="CIDFont+F3"/>
                <w:bCs/>
                <w:szCs w:val="24"/>
              </w:rPr>
            </w:pPr>
          </w:p>
          <w:p w14:paraId="56C76D72" w14:textId="55B14694" w:rsidR="007D41AA" w:rsidRPr="007D41AA" w:rsidRDefault="007D41AA" w:rsidP="007D41AA">
            <w:pPr>
              <w:jc w:val="both"/>
              <w:rPr>
                <w:rFonts w:ascii="Arial" w:hAnsi="Arial" w:cs="Arial"/>
                <w:b/>
                <w:bCs/>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5AF72E04" w14:textId="7A6FDE6A" w:rsidR="00FB0FBD" w:rsidRDefault="00FB0FBD" w:rsidP="004A2B78">
            <w:pPr>
              <w:rPr>
                <w:rFonts w:ascii="Arial" w:hAnsi="Arial" w:cs="Arial"/>
              </w:rPr>
            </w:pPr>
            <w:r>
              <w:rPr>
                <w:rFonts w:ascii="Arial" w:hAnsi="Arial" w:cs="Arial"/>
              </w:rPr>
              <w:t xml:space="preserve">Throughout the determination of the application we have assessed the Operators Fire Prevention and Mitigation Plan against our </w:t>
            </w:r>
            <w:hyperlink r:id="rId19" w:history="1">
              <w:r w:rsidRPr="00FB0FBD">
                <w:rPr>
                  <w:rStyle w:val="Hyperlink"/>
                  <w:rFonts w:ascii="Arial" w:hAnsi="Arial" w:cs="Arial"/>
                </w:rPr>
                <w:t>Guidance Note 16: Fire Preven</w:t>
              </w:r>
              <w:r w:rsidR="000C4654">
                <w:rPr>
                  <w:rStyle w:val="Hyperlink"/>
                  <w:rFonts w:ascii="Arial" w:hAnsi="Arial" w:cs="Arial"/>
                </w:rPr>
                <w:t>t</w:t>
              </w:r>
              <w:r w:rsidRPr="00FB0FBD">
                <w:rPr>
                  <w:rStyle w:val="Hyperlink"/>
                  <w:rFonts w:ascii="Arial" w:hAnsi="Arial" w:cs="Arial"/>
                </w:rPr>
                <w:t>ion &amp; Mitigation Plan Guidance – Waste Management</w:t>
              </w:r>
            </w:hyperlink>
            <w:r>
              <w:rPr>
                <w:rFonts w:ascii="Arial" w:hAnsi="Arial" w:cs="Arial"/>
              </w:rPr>
              <w:t xml:space="preserve">. This also included consultation with the South Wales FRS. </w:t>
            </w:r>
            <w:r w:rsidR="00FF4625">
              <w:rPr>
                <w:rFonts w:ascii="Arial" w:hAnsi="Arial" w:cs="Arial"/>
              </w:rPr>
              <w:t xml:space="preserve">The Fire Prevention and Mitigation Plan has been added to the Table 1.2 of the Operating Techniques table in the permit. </w:t>
            </w:r>
          </w:p>
          <w:p w14:paraId="2A1E6806" w14:textId="77777777" w:rsidR="00FB0FBD" w:rsidRDefault="00FB0FBD" w:rsidP="004A2B78">
            <w:pPr>
              <w:rPr>
                <w:rFonts w:ascii="Arial" w:hAnsi="Arial" w:cs="Arial"/>
              </w:rPr>
            </w:pPr>
          </w:p>
          <w:p w14:paraId="3E7A2C27" w14:textId="486EF1C5" w:rsidR="00257119" w:rsidRDefault="00FB0FBD" w:rsidP="004A2B78">
            <w:pPr>
              <w:rPr>
                <w:rFonts w:ascii="Arial" w:hAnsi="Arial" w:cs="Arial"/>
              </w:rPr>
            </w:pPr>
            <w:r>
              <w:rPr>
                <w:rFonts w:ascii="Arial" w:hAnsi="Arial" w:cs="Arial"/>
              </w:rPr>
              <w:t xml:space="preserve">In regards to emissions as part of the permit determination we have assessed the operators Dust Management Plan. </w:t>
            </w:r>
            <w:r w:rsidR="00FF4625">
              <w:rPr>
                <w:rFonts w:ascii="Arial" w:hAnsi="Arial" w:cs="Arial"/>
              </w:rPr>
              <w:t xml:space="preserve">During this assessment we have considered our </w:t>
            </w:r>
            <w:r>
              <w:rPr>
                <w:rFonts w:ascii="Arial" w:hAnsi="Arial" w:cs="Arial"/>
              </w:rPr>
              <w:t xml:space="preserve"> </w:t>
            </w:r>
            <w:hyperlink r:id="rId20" w:history="1">
              <w:r w:rsidR="00FF4625" w:rsidRPr="00701582">
                <w:rPr>
                  <w:rStyle w:val="Hyperlink"/>
                  <w:rFonts w:ascii="Arial" w:hAnsi="Arial" w:cs="Arial"/>
                  <w:szCs w:val="24"/>
                </w:rPr>
                <w:t>how to comply with your environmental permit</w:t>
              </w:r>
            </w:hyperlink>
            <w:r w:rsidR="00FF4625">
              <w:rPr>
                <w:rFonts w:ascii="Arial" w:hAnsi="Arial" w:cs="Arial"/>
                <w:szCs w:val="24"/>
              </w:rPr>
              <w:t xml:space="preserve"> guidance. </w:t>
            </w:r>
            <w:r w:rsidR="00FF4625">
              <w:rPr>
                <w:rFonts w:ascii="Arial" w:hAnsi="Arial" w:cs="Arial"/>
              </w:rPr>
              <w:t>The Dust Management Plan has been added to the Table 1.2 of the Operating Techniques table in the permit.</w:t>
            </w:r>
          </w:p>
        </w:tc>
      </w:tr>
    </w:tbl>
    <w:p w14:paraId="4A2E0599" w14:textId="13CBC6CE" w:rsidR="00257119" w:rsidRDefault="00257119"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FF4625" w14:paraId="53E00199" w14:textId="77777777" w:rsidTr="00E5508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3E71A13" w14:textId="77777777" w:rsidR="00FF4625" w:rsidRDefault="00FF4625" w:rsidP="00E55084">
            <w:pPr>
              <w:jc w:val="both"/>
              <w:rPr>
                <w:rFonts w:ascii="Arial" w:hAnsi="Arial" w:cs="Arial"/>
                <w:b/>
                <w:color w:val="FFFFFF" w:themeColor="background1"/>
              </w:rPr>
            </w:pPr>
            <w:r>
              <w:rPr>
                <w:rFonts w:ascii="Arial" w:hAnsi="Arial" w:cs="Arial"/>
                <w:b/>
                <w:color w:val="FFFFFF" w:themeColor="background1"/>
              </w:rPr>
              <w:t>Response received from</w:t>
            </w:r>
          </w:p>
        </w:tc>
      </w:tr>
      <w:tr w:rsidR="00FF4625" w14:paraId="44B3AD55" w14:textId="77777777" w:rsidTr="00E55084">
        <w:tc>
          <w:tcPr>
            <w:tcW w:w="8522" w:type="dxa"/>
            <w:tcBorders>
              <w:top w:val="single" w:sz="4" w:space="0" w:color="auto"/>
              <w:left w:val="single" w:sz="4" w:space="0" w:color="auto"/>
              <w:bottom w:val="single" w:sz="4" w:space="0" w:color="auto"/>
              <w:right w:val="single" w:sz="4" w:space="0" w:color="auto"/>
            </w:tcBorders>
          </w:tcPr>
          <w:p w14:paraId="53AA3B59" w14:textId="39C0A758" w:rsidR="00FF4625" w:rsidRDefault="00FF4625" w:rsidP="00E55084">
            <w:pPr>
              <w:jc w:val="both"/>
              <w:rPr>
                <w:rFonts w:ascii="Arial" w:hAnsi="Arial" w:cs="Arial"/>
              </w:rPr>
            </w:pPr>
            <w:r>
              <w:rPr>
                <w:rFonts w:ascii="Arial" w:hAnsi="Arial" w:cs="Arial"/>
              </w:rPr>
              <w:t xml:space="preserve">Newport City Council – Environmental Health </w:t>
            </w:r>
          </w:p>
        </w:tc>
      </w:tr>
      <w:tr w:rsidR="00FF4625" w14:paraId="6B302FC1" w14:textId="77777777" w:rsidTr="00E5508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C0D7437" w14:textId="77777777" w:rsidR="00FF4625" w:rsidRDefault="00FF4625" w:rsidP="00E55084">
            <w:pPr>
              <w:jc w:val="both"/>
              <w:rPr>
                <w:rFonts w:ascii="Arial" w:hAnsi="Arial" w:cs="Arial"/>
                <w:b/>
                <w:color w:val="FFFFFF" w:themeColor="background1"/>
              </w:rPr>
            </w:pPr>
            <w:r>
              <w:rPr>
                <w:rFonts w:ascii="Arial" w:hAnsi="Arial" w:cs="Arial"/>
                <w:b/>
                <w:color w:val="FFFFFF" w:themeColor="background1"/>
              </w:rPr>
              <w:t>Brief summary of issues raised</w:t>
            </w:r>
          </w:p>
        </w:tc>
      </w:tr>
      <w:tr w:rsidR="00FF4625" w14:paraId="05D0B87E" w14:textId="77777777" w:rsidTr="00E55084">
        <w:tc>
          <w:tcPr>
            <w:tcW w:w="8522" w:type="dxa"/>
            <w:tcBorders>
              <w:top w:val="single" w:sz="4" w:space="0" w:color="auto"/>
              <w:left w:val="single" w:sz="4" w:space="0" w:color="auto"/>
              <w:bottom w:val="single" w:sz="4" w:space="0" w:color="auto"/>
              <w:right w:val="single" w:sz="4" w:space="0" w:color="auto"/>
            </w:tcBorders>
          </w:tcPr>
          <w:p w14:paraId="32A4EDC9" w14:textId="77777777" w:rsidR="00FF4625" w:rsidRDefault="00FF4625" w:rsidP="00E55084">
            <w:pPr>
              <w:jc w:val="both"/>
              <w:rPr>
                <w:rFonts w:ascii="Arial" w:hAnsi="Arial" w:cs="Arial"/>
              </w:rPr>
            </w:pPr>
          </w:p>
          <w:p w14:paraId="25E565FF" w14:textId="7413F56E" w:rsidR="00FF4625" w:rsidRPr="00FF4625" w:rsidRDefault="00FF4625" w:rsidP="00E55084">
            <w:pPr>
              <w:jc w:val="both"/>
              <w:rPr>
                <w:rFonts w:ascii="Arial" w:hAnsi="Arial" w:cs="Arial"/>
                <w:bCs/>
                <w:szCs w:val="24"/>
              </w:rPr>
            </w:pPr>
            <w:r w:rsidRPr="00FF4625">
              <w:rPr>
                <w:rFonts w:ascii="Arial" w:hAnsi="Arial" w:cs="Arial"/>
                <w:bCs/>
                <w:szCs w:val="24"/>
              </w:rPr>
              <w:t xml:space="preserve">No comments were raised. </w:t>
            </w:r>
          </w:p>
          <w:p w14:paraId="6C86AE11" w14:textId="77777777" w:rsidR="00FF4625" w:rsidRPr="007D41AA" w:rsidRDefault="00FF4625" w:rsidP="00E55084">
            <w:pPr>
              <w:jc w:val="both"/>
              <w:rPr>
                <w:rFonts w:ascii="Arial" w:hAnsi="Arial" w:cs="Arial"/>
                <w:b/>
                <w:bCs/>
              </w:rPr>
            </w:pPr>
          </w:p>
        </w:tc>
      </w:tr>
      <w:tr w:rsidR="00FF4625" w14:paraId="15520E57" w14:textId="77777777" w:rsidTr="00E5508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342660F" w14:textId="77777777" w:rsidR="00FF4625" w:rsidRDefault="00FF4625" w:rsidP="00E55084">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FF4625" w14:paraId="753D023C" w14:textId="77777777" w:rsidTr="00E55084">
        <w:tc>
          <w:tcPr>
            <w:tcW w:w="8522" w:type="dxa"/>
            <w:tcBorders>
              <w:top w:val="single" w:sz="4" w:space="0" w:color="auto"/>
              <w:left w:val="single" w:sz="4" w:space="0" w:color="auto"/>
              <w:bottom w:val="single" w:sz="4" w:space="0" w:color="auto"/>
              <w:right w:val="single" w:sz="4" w:space="0" w:color="auto"/>
            </w:tcBorders>
          </w:tcPr>
          <w:p w14:paraId="7F337C85" w14:textId="71F31DE1" w:rsidR="00FF4625" w:rsidRDefault="00FF4625" w:rsidP="00E55084">
            <w:pPr>
              <w:jc w:val="both"/>
              <w:rPr>
                <w:rFonts w:ascii="Arial" w:hAnsi="Arial" w:cs="Arial"/>
              </w:rPr>
            </w:pPr>
            <w:r>
              <w:rPr>
                <w:rFonts w:ascii="Arial" w:hAnsi="Arial" w:cs="Arial"/>
              </w:rPr>
              <w:t xml:space="preserve">Not applicable. </w:t>
            </w:r>
          </w:p>
        </w:tc>
      </w:tr>
    </w:tbl>
    <w:p w14:paraId="6299A30F" w14:textId="77777777" w:rsidR="00257119" w:rsidRDefault="00257119" w:rsidP="00257119">
      <w:pPr>
        <w:jc w:val="both"/>
        <w:rPr>
          <w:rFonts w:ascii="Arial" w:hAnsi="Arial" w:cs="Arial"/>
        </w:rPr>
      </w:pPr>
    </w:p>
    <w:p w14:paraId="38DDE949" w14:textId="77777777" w:rsidR="00C44B7E" w:rsidRDefault="00C44B7E">
      <w:pPr>
        <w:rPr>
          <w:rFonts w:ascii="Arial" w:hAnsi="Arial"/>
          <w:b/>
          <w:sz w:val="28"/>
        </w:rPr>
      </w:pPr>
    </w:p>
    <w:tbl>
      <w:tblPr>
        <w:tblStyle w:val="TableGrid"/>
        <w:tblW w:w="0" w:type="auto"/>
        <w:tblLook w:val="01E0" w:firstRow="1" w:lastRow="1" w:firstColumn="1" w:lastColumn="1" w:noHBand="0" w:noVBand="0"/>
      </w:tblPr>
      <w:tblGrid>
        <w:gridCol w:w="8296"/>
      </w:tblGrid>
      <w:tr w:rsidR="00137089" w14:paraId="3A2A63D4" w14:textId="77777777" w:rsidTr="00ED323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A5D58F5" w14:textId="77777777" w:rsidR="00137089" w:rsidRDefault="00137089" w:rsidP="00ED323C">
            <w:pPr>
              <w:jc w:val="both"/>
              <w:rPr>
                <w:rFonts w:ascii="Arial" w:hAnsi="Arial" w:cs="Arial"/>
                <w:b/>
                <w:color w:val="FFFFFF" w:themeColor="background1"/>
              </w:rPr>
            </w:pPr>
            <w:r>
              <w:rPr>
                <w:rFonts w:ascii="Arial" w:hAnsi="Arial" w:cs="Arial"/>
                <w:b/>
                <w:color w:val="FFFFFF" w:themeColor="background1"/>
              </w:rPr>
              <w:t>Response received from</w:t>
            </w:r>
          </w:p>
        </w:tc>
      </w:tr>
      <w:tr w:rsidR="00137089" w14:paraId="6D89207A" w14:textId="77777777" w:rsidTr="00ED323C">
        <w:tc>
          <w:tcPr>
            <w:tcW w:w="8522" w:type="dxa"/>
            <w:tcBorders>
              <w:top w:val="single" w:sz="4" w:space="0" w:color="auto"/>
              <w:left w:val="single" w:sz="4" w:space="0" w:color="auto"/>
              <w:bottom w:val="single" w:sz="4" w:space="0" w:color="auto"/>
              <w:right w:val="single" w:sz="4" w:space="0" w:color="auto"/>
            </w:tcBorders>
          </w:tcPr>
          <w:p w14:paraId="07449808" w14:textId="04A18563" w:rsidR="00137089" w:rsidRDefault="00137089" w:rsidP="00ED323C">
            <w:pPr>
              <w:jc w:val="both"/>
              <w:rPr>
                <w:rFonts w:ascii="Arial" w:hAnsi="Arial" w:cs="Arial"/>
              </w:rPr>
            </w:pPr>
            <w:r>
              <w:rPr>
                <w:rFonts w:ascii="Arial" w:hAnsi="Arial" w:cs="Arial"/>
              </w:rPr>
              <w:t xml:space="preserve">South Wales Fire and Rescue Service </w:t>
            </w:r>
            <w:r w:rsidR="001003E2">
              <w:rPr>
                <w:rFonts w:ascii="Arial" w:hAnsi="Arial" w:cs="Arial"/>
              </w:rPr>
              <w:t>(SWFRS)</w:t>
            </w:r>
          </w:p>
        </w:tc>
      </w:tr>
      <w:tr w:rsidR="00137089" w14:paraId="36BD56E9" w14:textId="77777777" w:rsidTr="00ED323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0AFE3A7" w14:textId="77777777" w:rsidR="00137089" w:rsidRDefault="00137089" w:rsidP="00ED323C">
            <w:pPr>
              <w:jc w:val="both"/>
              <w:rPr>
                <w:rFonts w:ascii="Arial" w:hAnsi="Arial" w:cs="Arial"/>
                <w:b/>
                <w:color w:val="FFFFFF" w:themeColor="background1"/>
              </w:rPr>
            </w:pPr>
            <w:r>
              <w:rPr>
                <w:rFonts w:ascii="Arial" w:hAnsi="Arial" w:cs="Arial"/>
                <w:b/>
                <w:color w:val="FFFFFF" w:themeColor="background1"/>
              </w:rPr>
              <w:t>Brief summary of issues raised</w:t>
            </w:r>
          </w:p>
        </w:tc>
      </w:tr>
      <w:tr w:rsidR="00137089" w14:paraId="2B5752E1" w14:textId="77777777" w:rsidTr="00ED323C">
        <w:tc>
          <w:tcPr>
            <w:tcW w:w="8522" w:type="dxa"/>
            <w:tcBorders>
              <w:top w:val="single" w:sz="4" w:space="0" w:color="auto"/>
              <w:left w:val="single" w:sz="4" w:space="0" w:color="auto"/>
              <w:bottom w:val="single" w:sz="4" w:space="0" w:color="auto"/>
              <w:right w:val="single" w:sz="4" w:space="0" w:color="auto"/>
            </w:tcBorders>
          </w:tcPr>
          <w:p w14:paraId="2017FA7F" w14:textId="756E9D31" w:rsidR="00137089" w:rsidRDefault="005B6848" w:rsidP="00137089">
            <w:pPr>
              <w:jc w:val="both"/>
              <w:rPr>
                <w:rFonts w:ascii="Arial" w:hAnsi="Arial" w:cs="Arial"/>
              </w:rPr>
            </w:pPr>
            <w:r>
              <w:rPr>
                <w:rFonts w:ascii="Arial" w:hAnsi="Arial" w:cs="Arial"/>
              </w:rPr>
              <w:t xml:space="preserve">The main points raised by SWFRS were: </w:t>
            </w:r>
          </w:p>
          <w:p w14:paraId="37FBF240" w14:textId="3E2B671B" w:rsidR="00703338" w:rsidRPr="00703338" w:rsidRDefault="00703338" w:rsidP="00703338">
            <w:pPr>
              <w:pStyle w:val="ListParagraph"/>
              <w:numPr>
                <w:ilvl w:val="0"/>
                <w:numId w:val="26"/>
              </w:numPr>
              <w:jc w:val="both"/>
              <w:rPr>
                <w:rFonts w:ascii="Arial" w:hAnsi="Arial" w:cs="Arial"/>
                <w:b/>
                <w:bCs/>
              </w:rPr>
            </w:pPr>
            <w:r>
              <w:rPr>
                <w:rFonts w:ascii="Arial" w:hAnsi="Arial" w:cs="Arial"/>
              </w:rPr>
              <w:t xml:space="preserve">The Fire Prevention and Mitigation Plan (FPMP) mentions that the site operatives will be trained in practical use of fire extinguishers and other </w:t>
            </w:r>
            <w:r>
              <w:rPr>
                <w:rFonts w:ascii="Arial" w:hAnsi="Arial" w:cs="Arial"/>
              </w:rPr>
              <w:lastRenderedPageBreak/>
              <w:t xml:space="preserve">methods of extinguishing fires, and this will be provided by the </w:t>
            </w:r>
            <w:r w:rsidR="001003E2">
              <w:rPr>
                <w:rFonts w:ascii="Arial" w:hAnsi="Arial" w:cs="Arial"/>
              </w:rPr>
              <w:t xml:space="preserve">Fire and </w:t>
            </w:r>
            <w:proofErr w:type="spellStart"/>
            <w:r w:rsidR="001003E2">
              <w:rPr>
                <w:rFonts w:ascii="Arial" w:hAnsi="Arial" w:cs="Arial"/>
              </w:rPr>
              <w:t>Resuce</w:t>
            </w:r>
            <w:proofErr w:type="spellEnd"/>
            <w:r w:rsidR="001003E2">
              <w:rPr>
                <w:rFonts w:ascii="Arial" w:hAnsi="Arial" w:cs="Arial"/>
              </w:rPr>
              <w:t xml:space="preserve"> Service (</w:t>
            </w:r>
            <w:r>
              <w:rPr>
                <w:rFonts w:ascii="Arial" w:hAnsi="Arial" w:cs="Arial"/>
              </w:rPr>
              <w:t>FRS</w:t>
            </w:r>
            <w:r w:rsidR="001003E2">
              <w:rPr>
                <w:rFonts w:ascii="Arial" w:hAnsi="Arial" w:cs="Arial"/>
              </w:rPr>
              <w:t>)</w:t>
            </w:r>
            <w:r>
              <w:rPr>
                <w:rFonts w:ascii="Arial" w:hAnsi="Arial" w:cs="Arial"/>
              </w:rPr>
              <w:t>. The FRS do not carry out the training mentioned in the FPMP.</w:t>
            </w:r>
          </w:p>
          <w:p w14:paraId="19A07CD3" w14:textId="5789588A" w:rsidR="005B6848" w:rsidRPr="00703338" w:rsidRDefault="00703338" w:rsidP="00703338">
            <w:pPr>
              <w:pStyle w:val="ListParagraph"/>
              <w:jc w:val="both"/>
              <w:rPr>
                <w:rFonts w:ascii="Arial" w:hAnsi="Arial" w:cs="Arial"/>
                <w:b/>
                <w:bCs/>
              </w:rPr>
            </w:pPr>
            <w:r>
              <w:rPr>
                <w:rFonts w:ascii="Arial" w:hAnsi="Arial" w:cs="Arial"/>
              </w:rPr>
              <w:t xml:space="preserve"> </w:t>
            </w:r>
          </w:p>
          <w:p w14:paraId="6A74FA67" w14:textId="77777777" w:rsidR="00703338" w:rsidRDefault="00703338" w:rsidP="00703338">
            <w:pPr>
              <w:pStyle w:val="ListParagraph"/>
              <w:numPr>
                <w:ilvl w:val="0"/>
                <w:numId w:val="26"/>
              </w:numPr>
              <w:jc w:val="both"/>
              <w:rPr>
                <w:rFonts w:ascii="Arial" w:hAnsi="Arial" w:cs="Arial"/>
              </w:rPr>
            </w:pPr>
            <w:r w:rsidRPr="00703338">
              <w:rPr>
                <w:rFonts w:ascii="Arial" w:hAnsi="Arial" w:cs="Arial"/>
              </w:rPr>
              <w:t xml:space="preserve">The operator needs to outline how they will inform nearby sensitive receptor of a major fire. </w:t>
            </w:r>
          </w:p>
          <w:p w14:paraId="24B74478" w14:textId="77777777" w:rsidR="006C5E0D" w:rsidRPr="006C5E0D" w:rsidRDefault="006C5E0D" w:rsidP="006C5E0D">
            <w:pPr>
              <w:pStyle w:val="ListParagraph"/>
              <w:rPr>
                <w:rFonts w:ascii="Arial" w:hAnsi="Arial" w:cs="Arial"/>
              </w:rPr>
            </w:pPr>
          </w:p>
          <w:p w14:paraId="7200FF84" w14:textId="364AB0FF" w:rsidR="006C5E0D" w:rsidRPr="00703338" w:rsidRDefault="006C5E0D" w:rsidP="006C5E0D">
            <w:pPr>
              <w:pStyle w:val="ListParagraph"/>
              <w:jc w:val="both"/>
              <w:rPr>
                <w:rFonts w:ascii="Arial" w:hAnsi="Arial" w:cs="Arial"/>
              </w:rPr>
            </w:pPr>
          </w:p>
        </w:tc>
      </w:tr>
      <w:tr w:rsidR="00137089" w14:paraId="11511294" w14:textId="77777777" w:rsidTr="00ED323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013592E" w14:textId="77777777" w:rsidR="00137089" w:rsidRDefault="00137089" w:rsidP="00ED323C">
            <w:pPr>
              <w:jc w:val="both"/>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137089" w14:paraId="078B9F02" w14:textId="77777777" w:rsidTr="00ED323C">
        <w:tc>
          <w:tcPr>
            <w:tcW w:w="8522" w:type="dxa"/>
            <w:tcBorders>
              <w:top w:val="single" w:sz="4" w:space="0" w:color="auto"/>
              <w:left w:val="single" w:sz="4" w:space="0" w:color="auto"/>
              <w:bottom w:val="single" w:sz="4" w:space="0" w:color="auto"/>
              <w:right w:val="single" w:sz="4" w:space="0" w:color="auto"/>
            </w:tcBorders>
          </w:tcPr>
          <w:p w14:paraId="6E427B93" w14:textId="5A49CB87" w:rsidR="001003E2" w:rsidRDefault="00703338" w:rsidP="00ED323C">
            <w:pPr>
              <w:jc w:val="both"/>
              <w:rPr>
                <w:rFonts w:ascii="Arial" w:hAnsi="Arial" w:cs="Arial"/>
              </w:rPr>
            </w:pPr>
            <w:r>
              <w:rPr>
                <w:rFonts w:ascii="Arial" w:hAnsi="Arial" w:cs="Arial"/>
              </w:rPr>
              <w:t xml:space="preserve">The above points have been addressed by the final version of the FPMP </w:t>
            </w:r>
            <w:proofErr w:type="gramStart"/>
            <w:r>
              <w:rPr>
                <w:rFonts w:ascii="Arial" w:hAnsi="Arial" w:cs="Arial"/>
              </w:rPr>
              <w:t>The</w:t>
            </w:r>
            <w:proofErr w:type="gramEnd"/>
            <w:r>
              <w:rPr>
                <w:rFonts w:ascii="Arial" w:hAnsi="Arial" w:cs="Arial"/>
              </w:rPr>
              <w:t xml:space="preserve"> reference to staff being trained by the FRS has been removed</w:t>
            </w:r>
            <w:r w:rsidR="001003E2">
              <w:rPr>
                <w:rFonts w:ascii="Arial" w:hAnsi="Arial" w:cs="Arial"/>
              </w:rPr>
              <w:t xml:space="preserve">. In </w:t>
            </w:r>
            <w:proofErr w:type="gramStart"/>
            <w:r w:rsidR="001003E2">
              <w:rPr>
                <w:rFonts w:ascii="Arial" w:hAnsi="Arial" w:cs="Arial"/>
              </w:rPr>
              <w:t>addition</w:t>
            </w:r>
            <w:proofErr w:type="gramEnd"/>
            <w:r w:rsidR="001003E2">
              <w:rPr>
                <w:rFonts w:ascii="Arial" w:hAnsi="Arial" w:cs="Arial"/>
              </w:rPr>
              <w:t xml:space="preserve"> the Operator has also confirmed how they will communicate with nearby receptors in the event of a fire. </w:t>
            </w:r>
          </w:p>
        </w:tc>
      </w:tr>
    </w:tbl>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21"/>
      <w:footerReference w:type="default" r:id="rId22"/>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23D90"/>
    <w:multiLevelType w:val="hybridMultilevel"/>
    <w:tmpl w:val="EB2A3E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35B0F6B"/>
    <w:multiLevelType w:val="hybridMultilevel"/>
    <w:tmpl w:val="4A5E55F8"/>
    <w:lvl w:ilvl="0" w:tplc="0F0489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E7126C"/>
    <w:multiLevelType w:val="hybridMultilevel"/>
    <w:tmpl w:val="98A441C2"/>
    <w:lvl w:ilvl="0" w:tplc="0F0489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1B59EC"/>
    <w:multiLevelType w:val="hybridMultilevel"/>
    <w:tmpl w:val="55E0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0"/>
  </w:num>
  <w:num w:numId="3">
    <w:abstractNumId w:val="16"/>
  </w:num>
  <w:num w:numId="4">
    <w:abstractNumId w:val="2"/>
  </w:num>
  <w:num w:numId="5">
    <w:abstractNumId w:val="6"/>
  </w:num>
  <w:num w:numId="6">
    <w:abstractNumId w:val="4"/>
  </w:num>
  <w:num w:numId="7">
    <w:abstractNumId w:val="10"/>
  </w:num>
  <w:num w:numId="8">
    <w:abstractNumId w:val="19"/>
  </w:num>
  <w:num w:numId="9">
    <w:abstractNumId w:val="25"/>
  </w:num>
  <w:num w:numId="10">
    <w:abstractNumId w:val="14"/>
  </w:num>
  <w:num w:numId="11">
    <w:abstractNumId w:val="17"/>
  </w:num>
  <w:num w:numId="12">
    <w:abstractNumId w:val="23"/>
  </w:num>
  <w:num w:numId="13">
    <w:abstractNumId w:val="21"/>
  </w:num>
  <w:num w:numId="14">
    <w:abstractNumId w:val="13"/>
  </w:num>
  <w:num w:numId="15">
    <w:abstractNumId w:val="15"/>
  </w:num>
  <w:num w:numId="16">
    <w:abstractNumId w:val="9"/>
  </w:num>
  <w:num w:numId="17">
    <w:abstractNumId w:val="18"/>
  </w:num>
  <w:num w:numId="18">
    <w:abstractNumId w:val="0"/>
  </w:num>
  <w:num w:numId="19">
    <w:abstractNumId w:val="12"/>
  </w:num>
  <w:num w:numId="20">
    <w:abstractNumId w:val="3"/>
  </w:num>
  <w:num w:numId="21">
    <w:abstractNumId w:val="5"/>
  </w:num>
  <w:num w:numId="22">
    <w:abstractNumId w:val="22"/>
  </w:num>
  <w:num w:numId="23">
    <w:abstractNumId w:val="7"/>
  </w:num>
  <w:num w:numId="24">
    <w:abstractNumId w:val="24"/>
  </w:num>
  <w:num w:numId="25">
    <w:abstractNumId w:val="11"/>
  </w:num>
  <w:num w:numId="26">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C4654"/>
    <w:rsid w:val="000D41D1"/>
    <w:rsid w:val="000E2BCE"/>
    <w:rsid w:val="000E54AC"/>
    <w:rsid w:val="000E628C"/>
    <w:rsid w:val="000F3D3D"/>
    <w:rsid w:val="001003E2"/>
    <w:rsid w:val="00107C27"/>
    <w:rsid w:val="00112F82"/>
    <w:rsid w:val="00120FD3"/>
    <w:rsid w:val="00124B9A"/>
    <w:rsid w:val="00124FCA"/>
    <w:rsid w:val="00125DED"/>
    <w:rsid w:val="00137089"/>
    <w:rsid w:val="00141DD3"/>
    <w:rsid w:val="00143AFA"/>
    <w:rsid w:val="00147725"/>
    <w:rsid w:val="001500A3"/>
    <w:rsid w:val="001555BD"/>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67394"/>
    <w:rsid w:val="003718D2"/>
    <w:rsid w:val="003719AD"/>
    <w:rsid w:val="0038174A"/>
    <w:rsid w:val="00382EC3"/>
    <w:rsid w:val="00382F62"/>
    <w:rsid w:val="003869DE"/>
    <w:rsid w:val="003931C0"/>
    <w:rsid w:val="00393524"/>
    <w:rsid w:val="003A7D0B"/>
    <w:rsid w:val="003B4BCB"/>
    <w:rsid w:val="003C0DE9"/>
    <w:rsid w:val="003C349B"/>
    <w:rsid w:val="003C6618"/>
    <w:rsid w:val="003C7244"/>
    <w:rsid w:val="003D1803"/>
    <w:rsid w:val="003E395A"/>
    <w:rsid w:val="003F3681"/>
    <w:rsid w:val="003F4808"/>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2B78"/>
    <w:rsid w:val="004B2176"/>
    <w:rsid w:val="004B3156"/>
    <w:rsid w:val="004C16AD"/>
    <w:rsid w:val="004E4418"/>
    <w:rsid w:val="004E6F1C"/>
    <w:rsid w:val="004E7719"/>
    <w:rsid w:val="004F7332"/>
    <w:rsid w:val="005102DA"/>
    <w:rsid w:val="005247FE"/>
    <w:rsid w:val="00531D21"/>
    <w:rsid w:val="0053399B"/>
    <w:rsid w:val="0053589C"/>
    <w:rsid w:val="00535DB7"/>
    <w:rsid w:val="00543379"/>
    <w:rsid w:val="00544C49"/>
    <w:rsid w:val="00563D41"/>
    <w:rsid w:val="0056738F"/>
    <w:rsid w:val="005761B2"/>
    <w:rsid w:val="0058276E"/>
    <w:rsid w:val="005910D1"/>
    <w:rsid w:val="00591E64"/>
    <w:rsid w:val="005B36D9"/>
    <w:rsid w:val="005B6848"/>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01B"/>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5E0D"/>
    <w:rsid w:val="006E36FC"/>
    <w:rsid w:val="006F4CBC"/>
    <w:rsid w:val="00701582"/>
    <w:rsid w:val="00703338"/>
    <w:rsid w:val="00711CD7"/>
    <w:rsid w:val="00712437"/>
    <w:rsid w:val="00715F81"/>
    <w:rsid w:val="0072381C"/>
    <w:rsid w:val="007335DF"/>
    <w:rsid w:val="0074412C"/>
    <w:rsid w:val="00746E2D"/>
    <w:rsid w:val="007516DC"/>
    <w:rsid w:val="00761898"/>
    <w:rsid w:val="00762D58"/>
    <w:rsid w:val="00771574"/>
    <w:rsid w:val="00773847"/>
    <w:rsid w:val="0077458B"/>
    <w:rsid w:val="0077476C"/>
    <w:rsid w:val="007755AF"/>
    <w:rsid w:val="00792990"/>
    <w:rsid w:val="00792CEE"/>
    <w:rsid w:val="0079600A"/>
    <w:rsid w:val="00796A16"/>
    <w:rsid w:val="007A1244"/>
    <w:rsid w:val="007B4377"/>
    <w:rsid w:val="007B79A7"/>
    <w:rsid w:val="007C0D90"/>
    <w:rsid w:val="007C0DCA"/>
    <w:rsid w:val="007D145A"/>
    <w:rsid w:val="007D2A88"/>
    <w:rsid w:val="007D2C10"/>
    <w:rsid w:val="007D41AA"/>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893"/>
    <w:rsid w:val="008E3ADF"/>
    <w:rsid w:val="008F2F43"/>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13D0"/>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B52F2"/>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65988"/>
    <w:rsid w:val="00D7711B"/>
    <w:rsid w:val="00D7760F"/>
    <w:rsid w:val="00D8193B"/>
    <w:rsid w:val="00D825C3"/>
    <w:rsid w:val="00D85564"/>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0412"/>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063C"/>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0FBD"/>
    <w:rsid w:val="00FB10D0"/>
    <w:rsid w:val="00FB385B"/>
    <w:rsid w:val="00FB3A29"/>
    <w:rsid w:val="00FC29AE"/>
    <w:rsid w:val="00FD1D10"/>
    <w:rsid w:val="00FD235E"/>
    <w:rsid w:val="00FD2A62"/>
    <w:rsid w:val="00FD55E6"/>
    <w:rsid w:val="00FD759F"/>
    <w:rsid w:val="00FE1C38"/>
    <w:rsid w:val="00FF28C3"/>
    <w:rsid w:val="00FF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701582"/>
    <w:rPr>
      <w:color w:val="0000FF" w:themeColor="hyperlink"/>
      <w:u w:val="single"/>
    </w:rPr>
  </w:style>
  <w:style w:type="character" w:styleId="UnresolvedMention">
    <w:name w:val="Unresolved Mention"/>
    <w:basedOn w:val="DefaultParagraphFont"/>
    <w:uiPriority w:val="99"/>
    <w:semiHidden/>
    <w:unhideWhenUsed/>
    <w:rsid w:val="00701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https://naturalresources.wales/media/2110/how-to-comply-with-your-environmental-permi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assets.publishing.service.gov.uk/government/uploads/system/uploads/attachment_data/file/948735/Waste_classification_technical_guidance_WM3.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48735/Waste_classification_technical_guidance_WM3.pdf" TargetMode="External"/><Relationship Id="rId20" Type="http://schemas.openxmlformats.org/officeDocument/2006/relationships/hyperlink" Target="https://naturalresources.wales/media/2110/how-to-comply-with-your-environmental-permi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permits-and-permissions/environmental-permits/guidance-to-help-you-comply-with-your-environmental-permit/?lang=e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naturalresources.wales/media/684379/guidance-note-16-fire-prevention-mitigation-plan-english.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684379/guidance-note-16-fire-prevention-mitigation-plan-english.pdf"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REGU-106-6522168</_dlc_DocId>
    <_dlc_DocIdUrl xmlns="9be56660-2c31-41ef-bc00-23e72f632f2a">
      <Url>https://cyfoethnaturiolcymru.sharepoint.com/teams/Regulatory/Permitting/_layouts/15/DocIdRedir.aspx?ID=REGU-106-6522168</Url>
      <Description>REGU-106-6522168</Description>
    </_dlc_DocIdUrl>
    <Site_x0020_Name xmlns="859f7ad6-93f6-4205-b62b-a17f28acbbac">Coal Terminal</Site_x0020_Name>
    <Internal_x002f_External xmlns="859f7ad6-93f6-4205-b62b-a17f28acbbac">Internal document</Internal_x002f_External>
    <Post_x0020_code xmlns="859f7ad6-93f6-4205-b62b-a17f28acbbac">NP20 2WE</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2021-09-28T23:00:00+00:00</Document_x0020_Date>
    <Facility_x0020_Address xmlns="859f7ad6-93f6-4205-b62b-a17f28acbbac">South Dock, East Way Road, Newport Docks, Newport</Facility_x0020_Address>
    <Environment_x0020_Sub_x0020_Folder xmlns="859f7ad6-93f6-4205-b62b-a17f28acbbac">Licences applications</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2AAD89B9-B40E-46A3-AD12-7A60A0C6047D}"/>
</file>

<file path=customXml/itemProps4.xml><?xml version="1.0" encoding="utf-8"?>
<ds:datastoreItem xmlns:ds="http://schemas.openxmlformats.org/officeDocument/2006/customXml" ds:itemID="{F99B366E-791C-4434-840D-AE7C707FC509}"/>
</file>

<file path=customXml/itemProps5.xml><?xml version="1.0" encoding="utf-8"?>
<ds:datastoreItem xmlns:ds="http://schemas.openxmlformats.org/officeDocument/2006/customXml" ds:itemID="{0D40C14A-D451-41B3-BAB5-91CEA2333FCE}">
  <ds:schemaRefs>
    <ds:schemaRef ds:uri="http://schemas.openxmlformats.org/officeDocument/2006/bibliography"/>
  </ds:schemaRefs>
</ds:datastoreItem>
</file>

<file path=customXml/itemProps6.xml><?xml version="1.0" encoding="utf-8"?>
<ds:datastoreItem xmlns:ds="http://schemas.openxmlformats.org/officeDocument/2006/customXml" ds:itemID="{B05FFFB7-427B-48F1-9AAF-52F0D56C44B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8</Pages>
  <Words>1657</Words>
  <Characters>10320</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Fryer, Matthew</cp:lastModifiedBy>
  <cp:revision>13</cp:revision>
  <cp:lastPrinted>2010-09-29T12:15:00Z</cp:lastPrinted>
  <dcterms:created xsi:type="dcterms:W3CDTF">2021-07-01T15:33:00Z</dcterms:created>
  <dcterms:modified xsi:type="dcterms:W3CDTF">2021-09-29T15:24:00Z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9c0c71b6-8f9f-4dc1-9251-dff23b907ca8</vt:lpwstr>
  </property>
  <property fmtid="{D5CDD505-2E9C-101B-9397-08002B2CF9AE}" pid="5" name="AuthorIds_UIVersion_6144">
    <vt:lpwstr>200</vt:lpwstr>
  </property>
</Properties>
</file>