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9" w14:textId="6D5C6286" w:rsidR="00D04424" w:rsidRPr="00403436" w:rsidRDefault="001F0E23" w:rsidP="003719AD">
      <w:pPr>
        <w:pStyle w:val="Heading1"/>
        <w:spacing w:before="0" w:after="0"/>
        <w:jc w:val="left"/>
        <w:rPr>
          <w:bCs/>
          <w:color w:val="auto"/>
          <w:sz w:val="32"/>
        </w:rPr>
      </w:pPr>
      <w:r w:rsidRPr="00403436">
        <w:rPr>
          <w:bCs/>
          <w:color w:val="auto"/>
          <w:sz w:val="32"/>
        </w:rPr>
        <w:t>Variation</w:t>
      </w:r>
      <w:r w:rsidR="00B73ECB" w:rsidRPr="00403436">
        <w:rPr>
          <w:bCs/>
          <w:color w:val="auto"/>
          <w:sz w:val="32"/>
        </w:rPr>
        <w:t xml:space="preserve"> </w:t>
      </w:r>
    </w:p>
    <w:p w14:paraId="0C3C9F9A" w14:textId="77777777" w:rsidR="00403436" w:rsidRPr="00403436" w:rsidRDefault="00403436" w:rsidP="00403436"/>
    <w:p w14:paraId="38DDE78D" w14:textId="721366D1" w:rsidR="00D04424" w:rsidRPr="00403436" w:rsidRDefault="0060457F" w:rsidP="0067478B">
      <w:pPr>
        <w:spacing w:after="120"/>
        <w:rPr>
          <w:rFonts w:ascii="Arial" w:hAnsi="Arial" w:cs="Arial"/>
          <w:szCs w:val="24"/>
        </w:rPr>
      </w:pPr>
      <w:r w:rsidRPr="00403436">
        <w:rPr>
          <w:rFonts w:ascii="Arial" w:hAnsi="Arial" w:cs="Arial"/>
          <w:szCs w:val="24"/>
        </w:rPr>
        <w:t xml:space="preserve">We have decided to </w:t>
      </w:r>
      <w:r w:rsidR="001500A3" w:rsidRPr="00403436">
        <w:rPr>
          <w:rFonts w:ascii="Arial" w:hAnsi="Arial" w:cs="Arial"/>
          <w:szCs w:val="24"/>
        </w:rPr>
        <w:t xml:space="preserve">issue </w:t>
      </w:r>
      <w:r w:rsidRPr="00403436">
        <w:rPr>
          <w:rFonts w:ascii="Arial" w:hAnsi="Arial" w:cs="Arial"/>
          <w:szCs w:val="24"/>
        </w:rPr>
        <w:t>the variation for</w:t>
      </w:r>
      <w:r w:rsidR="00403436" w:rsidRPr="00403436">
        <w:rPr>
          <w:rFonts w:ascii="Arial" w:hAnsi="Arial" w:cs="Arial"/>
          <w:szCs w:val="24"/>
        </w:rPr>
        <w:t xml:space="preserve"> Cwmbran Service Centre</w:t>
      </w:r>
      <w:r w:rsidRPr="00403436">
        <w:rPr>
          <w:rFonts w:ascii="Arial" w:hAnsi="Arial" w:cs="Arial"/>
          <w:szCs w:val="24"/>
        </w:rPr>
        <w:t xml:space="preserve"> operated by </w:t>
      </w:r>
      <w:r w:rsidR="00403436" w:rsidRPr="00403436">
        <w:rPr>
          <w:rFonts w:ascii="Arial" w:hAnsi="Arial" w:cs="Arial"/>
          <w:szCs w:val="24"/>
        </w:rPr>
        <w:t>Rentokil Initial UK Ltd</w:t>
      </w:r>
      <w:r w:rsidR="004529F3" w:rsidRPr="00403436">
        <w:rPr>
          <w:rFonts w:ascii="Arial" w:hAnsi="Arial" w:cs="Arial"/>
          <w:szCs w:val="24"/>
        </w:rPr>
        <w:t>.</w:t>
      </w:r>
    </w:p>
    <w:p w14:paraId="38DDE78E" w14:textId="3EA84C46" w:rsidR="00D04424" w:rsidRPr="00323C8F" w:rsidRDefault="00D04424" w:rsidP="0067478B">
      <w:pPr>
        <w:tabs>
          <w:tab w:val="left" w:pos="4253"/>
          <w:tab w:val="left" w:pos="6804"/>
        </w:tabs>
        <w:spacing w:after="120"/>
        <w:rPr>
          <w:rFonts w:ascii="Arial" w:hAnsi="Arial"/>
          <w:szCs w:val="24"/>
        </w:rPr>
      </w:pPr>
      <w:bookmarkStart w:id="0" w:name="OLE_LINK1"/>
      <w:bookmarkStart w:id="1" w:name="OLE_LINK2"/>
      <w:r w:rsidRPr="00323C8F">
        <w:rPr>
          <w:rFonts w:ascii="Arial" w:hAnsi="Arial"/>
          <w:kern w:val="28"/>
          <w:szCs w:val="24"/>
        </w:rPr>
        <w:t>The</w:t>
      </w:r>
      <w:r w:rsidRPr="00323C8F">
        <w:rPr>
          <w:rFonts w:ascii="Arial" w:hAnsi="Arial"/>
          <w:b/>
          <w:kern w:val="28"/>
          <w:szCs w:val="24"/>
        </w:rPr>
        <w:t xml:space="preserve"> </w:t>
      </w:r>
      <w:r w:rsidR="00857E69" w:rsidRPr="00323C8F">
        <w:rPr>
          <w:rFonts w:ascii="Arial" w:hAnsi="Arial"/>
          <w:szCs w:val="24"/>
        </w:rPr>
        <w:t>variation</w:t>
      </w:r>
      <w:r w:rsidR="00323C8F" w:rsidRPr="00323C8F">
        <w:rPr>
          <w:rFonts w:ascii="Arial" w:hAnsi="Arial"/>
          <w:szCs w:val="24"/>
        </w:rPr>
        <w:t xml:space="preserve"> </w:t>
      </w:r>
      <w:r w:rsidRPr="00323C8F">
        <w:rPr>
          <w:rFonts w:ascii="Arial" w:hAnsi="Arial"/>
          <w:szCs w:val="24"/>
        </w:rPr>
        <w:t xml:space="preserve">number is </w:t>
      </w:r>
      <w:r w:rsidR="00323C8F" w:rsidRPr="00323C8F">
        <w:rPr>
          <w:rFonts w:ascii="Arial" w:hAnsi="Arial"/>
          <w:szCs w:val="24"/>
        </w:rPr>
        <w:t>EPR/RP3195FP</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AA3C9C" w:rsidRDefault="00D04424" w:rsidP="00D04424">
      <w:pPr>
        <w:pStyle w:val="Heading8"/>
        <w:rPr>
          <w:caps w:val="0"/>
          <w:sz w:val="20"/>
        </w:rPr>
      </w:pPr>
    </w:p>
    <w:p w14:paraId="7B962B0E" w14:textId="4AFEC3DD" w:rsidR="001A177B" w:rsidRPr="00AA3C9C" w:rsidRDefault="001A177B" w:rsidP="001A177B">
      <w:pPr>
        <w:numPr>
          <w:ilvl w:val="0"/>
          <w:numId w:val="18"/>
        </w:numPr>
        <w:tabs>
          <w:tab w:val="clear" w:pos="1440"/>
          <w:tab w:val="num" w:pos="1134"/>
        </w:tabs>
        <w:spacing w:after="60"/>
        <w:ind w:left="1134" w:hanging="567"/>
        <w:rPr>
          <w:rFonts w:ascii="Arial" w:hAnsi="Arial" w:cs="Arial"/>
          <w:szCs w:val="24"/>
        </w:rPr>
      </w:pPr>
      <w:r w:rsidRPr="00AA3C9C">
        <w:rPr>
          <w:rFonts w:ascii="Arial" w:hAnsi="Arial"/>
        </w:rPr>
        <w:t xml:space="preserve">Key issues </w:t>
      </w:r>
    </w:p>
    <w:p w14:paraId="38DDE79F" w14:textId="77777777" w:rsidR="0067478B" w:rsidRPr="00AA3C9C" w:rsidRDefault="0067478B" w:rsidP="00B756D3">
      <w:pPr>
        <w:numPr>
          <w:ilvl w:val="0"/>
          <w:numId w:val="18"/>
        </w:numPr>
        <w:tabs>
          <w:tab w:val="clear" w:pos="1440"/>
          <w:tab w:val="num" w:pos="1134"/>
        </w:tabs>
        <w:spacing w:after="60"/>
        <w:ind w:left="1134" w:hanging="567"/>
        <w:rPr>
          <w:rFonts w:ascii="Arial" w:hAnsi="Arial"/>
        </w:rPr>
      </w:pPr>
      <w:r w:rsidRPr="00AA3C9C">
        <w:rPr>
          <w:rFonts w:ascii="Arial" w:hAnsi="Arial"/>
          <w:szCs w:val="24"/>
        </w:rPr>
        <w:t>Annex 1 the decision checklist</w:t>
      </w:r>
    </w:p>
    <w:p w14:paraId="44983905" w14:textId="313EA0D6" w:rsidR="001A177B" w:rsidRPr="00AA3C9C" w:rsidRDefault="009C56B6" w:rsidP="001A177B">
      <w:pPr>
        <w:pStyle w:val="Heading1"/>
        <w:jc w:val="left"/>
        <w:rPr>
          <w:color w:val="auto"/>
          <w:szCs w:val="28"/>
        </w:rPr>
      </w:pPr>
      <w:r w:rsidRPr="00AA3C9C">
        <w:rPr>
          <w:color w:val="auto"/>
        </w:rPr>
        <w:t xml:space="preserve"> </w:t>
      </w:r>
      <w:r w:rsidR="001A177B" w:rsidRPr="00AA3C9C">
        <w:rPr>
          <w:color w:val="auto"/>
          <w:szCs w:val="28"/>
        </w:rPr>
        <w:t xml:space="preserve">Key issues of the decision </w:t>
      </w:r>
    </w:p>
    <w:p w14:paraId="4AACFDA5" w14:textId="7ED177EE" w:rsidR="001A177B" w:rsidRDefault="001A177B" w:rsidP="001A177B">
      <w:pPr>
        <w:rPr>
          <w:rFonts w:ascii="Arial" w:hAnsi="Arial" w:cs="Arial"/>
        </w:rPr>
      </w:pPr>
    </w:p>
    <w:p w14:paraId="44F2CEBC" w14:textId="00EEBBB2" w:rsidR="001A177B" w:rsidRDefault="001A177B" w:rsidP="001A177B">
      <w:pPr>
        <w:rPr>
          <w:rFonts w:ascii="Arial" w:hAnsi="Arial" w:cs="Arial"/>
          <w:u w:val="single"/>
        </w:rPr>
      </w:pPr>
      <w:r w:rsidRPr="001A177B">
        <w:rPr>
          <w:rFonts w:ascii="Arial" w:hAnsi="Arial" w:cs="Arial"/>
          <w:u w:val="single"/>
        </w:rPr>
        <w:t>Variation type</w:t>
      </w:r>
      <w:r>
        <w:rPr>
          <w:rFonts w:ascii="Arial" w:hAnsi="Arial" w:cs="Arial"/>
          <w:u w:val="single"/>
        </w:rPr>
        <w:t xml:space="preserve"> and Odour management plan.</w:t>
      </w:r>
    </w:p>
    <w:p w14:paraId="02E175B4" w14:textId="1E6D24A7" w:rsidR="001A177B" w:rsidRDefault="001A177B" w:rsidP="001A177B">
      <w:pPr>
        <w:rPr>
          <w:rFonts w:ascii="Arial" w:hAnsi="Arial" w:cs="Arial"/>
          <w:u w:val="single"/>
        </w:rPr>
      </w:pPr>
    </w:p>
    <w:p w14:paraId="5C23DF3A" w14:textId="07771DDB" w:rsidR="001A177B" w:rsidRDefault="001A177B" w:rsidP="001A177B">
      <w:pPr>
        <w:jc w:val="both"/>
        <w:rPr>
          <w:rFonts w:ascii="Arial" w:hAnsi="Arial" w:cs="Arial"/>
        </w:rPr>
      </w:pPr>
      <w:r>
        <w:rPr>
          <w:rFonts w:ascii="Arial" w:hAnsi="Arial" w:cs="Arial"/>
        </w:rPr>
        <w:t xml:space="preserve">The inclusion of the additional waste codes </w:t>
      </w:r>
      <w:r w:rsidR="00DD2ABF">
        <w:rPr>
          <w:rFonts w:ascii="Arial" w:hAnsi="Arial" w:cs="Arial"/>
        </w:rPr>
        <w:t xml:space="preserve">within the permit </w:t>
      </w:r>
      <w:r>
        <w:rPr>
          <w:rFonts w:ascii="Arial" w:hAnsi="Arial" w:cs="Arial"/>
        </w:rPr>
        <w:t xml:space="preserve">increased the risk of odour pollution from </w:t>
      </w:r>
      <w:r w:rsidR="00AA3C9C">
        <w:rPr>
          <w:rFonts w:ascii="Arial" w:hAnsi="Arial" w:cs="Arial"/>
        </w:rPr>
        <w:t>the site. It was decided that due to this increased risk that a minor technical variation would be needed and an odour management submitted and incorporated into the permit.</w:t>
      </w:r>
    </w:p>
    <w:p w14:paraId="7FC10531" w14:textId="2AF11BB4" w:rsidR="00AA3C9C" w:rsidRDefault="00AA3C9C" w:rsidP="001A177B">
      <w:pPr>
        <w:jc w:val="both"/>
        <w:rPr>
          <w:rFonts w:ascii="Arial" w:hAnsi="Arial" w:cs="Arial"/>
        </w:rPr>
      </w:pPr>
    </w:p>
    <w:p w14:paraId="7EC0A406" w14:textId="1CD3B3C3" w:rsidR="00AA3C9C" w:rsidRDefault="00AA3C9C" w:rsidP="001A177B">
      <w:pPr>
        <w:jc w:val="both"/>
        <w:rPr>
          <w:rFonts w:ascii="Arial" w:hAnsi="Arial" w:cs="Arial"/>
          <w:u w:val="single"/>
        </w:rPr>
      </w:pPr>
      <w:r w:rsidRPr="00AA3C9C">
        <w:rPr>
          <w:rFonts w:ascii="Arial" w:hAnsi="Arial" w:cs="Arial"/>
          <w:u w:val="single"/>
        </w:rPr>
        <w:t>Fire prevention and mitigation plan</w:t>
      </w:r>
    </w:p>
    <w:p w14:paraId="00A3F93D" w14:textId="2D9D51E2" w:rsidR="00AA3C9C" w:rsidRDefault="00AA3C9C" w:rsidP="001A177B">
      <w:pPr>
        <w:jc w:val="both"/>
        <w:rPr>
          <w:rFonts w:ascii="Arial" w:hAnsi="Arial" w:cs="Arial"/>
          <w:u w:val="single"/>
        </w:rPr>
      </w:pPr>
    </w:p>
    <w:p w14:paraId="075B11D7" w14:textId="0223171B" w:rsidR="00AA3C9C" w:rsidRPr="00AA3C9C" w:rsidRDefault="00AA3C9C" w:rsidP="001A177B">
      <w:pPr>
        <w:jc w:val="both"/>
        <w:rPr>
          <w:rFonts w:ascii="Arial" w:hAnsi="Arial" w:cs="Arial"/>
        </w:rPr>
      </w:pPr>
      <w:r>
        <w:rPr>
          <w:rFonts w:ascii="Arial" w:hAnsi="Arial" w:cs="Arial"/>
        </w:rPr>
        <w:t>A fire prevention and mitigation plan was submitted following a request at the duly making stage. During permit determination it was decided that the waste codes being added under this variation were not considered to be combustible and assessment of the fire prevention and mitigation plan was not required for the variation. Conditions relating to fire and the requirement to provide a fire prevention and mitigation plan were included within the variation notice to cover the wastes already accepted on site that are considered to be combustible.</w:t>
      </w:r>
    </w:p>
    <w:p w14:paraId="38DDE7AE" w14:textId="531EDFB6" w:rsidR="009864F9" w:rsidRPr="005B6A95" w:rsidRDefault="00C44B7E" w:rsidP="005B6A95">
      <w:pPr>
        <w:pStyle w:val="Heading1"/>
        <w:rPr>
          <w:bCs/>
          <w:sz w:val="24"/>
        </w:rPr>
      </w:pPr>
      <w:bookmarkStart w:id="2" w:name="_GoBack"/>
      <w:bookmarkEnd w:id="2"/>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0CC3803C"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10"/>
        <w:gridCol w:w="6270"/>
        <w:gridCol w:w="1129"/>
        <w:gridCol w:w="6"/>
      </w:tblGrid>
      <w:tr w:rsidR="00792CEE" w:rsidRPr="00DA70FE" w14:paraId="38DDE7B9" w14:textId="77777777" w:rsidTr="006B5D0B">
        <w:trPr>
          <w:cantSplit/>
          <w:tblHeader/>
        </w:trPr>
        <w:tc>
          <w:tcPr>
            <w:tcW w:w="1842"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0" w:type="dxa"/>
            <w:gridSpan w:val="2"/>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6B5D0B">
        <w:trPr>
          <w:cantSplit/>
          <w:trHeight w:val="276"/>
          <w:tblHeader/>
        </w:trPr>
        <w:tc>
          <w:tcPr>
            <w:tcW w:w="1842"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80" w:type="dxa"/>
            <w:gridSpan w:val="2"/>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802" w14:textId="77777777" w:rsidTr="006B5D0B">
        <w:tc>
          <w:tcPr>
            <w:tcW w:w="9357" w:type="dxa"/>
            <w:gridSpan w:val="5"/>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6B5D0B">
        <w:tc>
          <w:tcPr>
            <w:tcW w:w="1842"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80" w:type="dxa"/>
            <w:gridSpan w:val="2"/>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AD4DE7">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6B5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8" w:space="0" w:color="auto"/>
              <w:left w:val="single" w:sz="8" w:space="0" w:color="auto"/>
              <w:bottom w:val="single" w:sz="8" w:space="0" w:color="auto"/>
              <w:right w:val="single" w:sz="8"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6B5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tcBorders>
              <w:top w:val="nil"/>
              <w:left w:val="nil"/>
              <w:bottom w:val="single" w:sz="8" w:space="0" w:color="auto"/>
              <w:right w:val="single" w:sz="8"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rsidP="00AD4DE7">
            <w:pPr>
              <w:pStyle w:val="NormalWeb"/>
              <w:rPr>
                <w:rFonts w:ascii="Arial" w:hAnsi="Arial" w:cs="Arial"/>
                <w:color w:val="FF00FF"/>
              </w:rPr>
            </w:pPr>
          </w:p>
        </w:tc>
        <w:tc>
          <w:tcPr>
            <w:tcW w:w="1129" w:type="dxa"/>
            <w:tcBorders>
              <w:top w:val="nil"/>
              <w:left w:val="nil"/>
              <w:bottom w:val="single" w:sz="8" w:space="0" w:color="auto"/>
              <w:right w:val="single" w:sz="8"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6B5D0B">
        <w:tc>
          <w:tcPr>
            <w:tcW w:w="1842" w:type="dxa"/>
          </w:tcPr>
          <w:p w14:paraId="38DDE84B" w14:textId="77777777" w:rsidR="00F42026" w:rsidRPr="0026174B" w:rsidRDefault="00F42026" w:rsidP="007C0DCA">
            <w:pPr>
              <w:spacing w:before="60"/>
              <w:rPr>
                <w:rFonts w:ascii="Arial" w:hAnsi="Arial" w:cs="Arial"/>
                <w:szCs w:val="24"/>
              </w:rPr>
            </w:pPr>
            <w:r w:rsidRPr="0026174B">
              <w:rPr>
                <w:rFonts w:ascii="Arial" w:hAnsi="Arial" w:cs="Arial"/>
                <w:szCs w:val="24"/>
              </w:rPr>
              <w:t>Environmental risk</w:t>
            </w:r>
          </w:p>
          <w:p w14:paraId="38DDE84C" w14:textId="65A1D381" w:rsidR="00F42026" w:rsidRPr="0026174B" w:rsidRDefault="00F42026" w:rsidP="007C0DCA">
            <w:pPr>
              <w:spacing w:before="60"/>
              <w:rPr>
                <w:rFonts w:ascii="Arial" w:hAnsi="Arial" w:cs="Arial"/>
                <w:szCs w:val="24"/>
              </w:rPr>
            </w:pPr>
          </w:p>
        </w:tc>
        <w:tc>
          <w:tcPr>
            <w:tcW w:w="6380" w:type="dxa"/>
            <w:gridSpan w:val="2"/>
          </w:tcPr>
          <w:p w14:paraId="38DDE84D" w14:textId="77777777" w:rsidR="00F42026" w:rsidRPr="0026174B" w:rsidRDefault="00F42026" w:rsidP="007C0DCA">
            <w:pPr>
              <w:spacing w:before="60"/>
              <w:rPr>
                <w:rFonts w:ascii="Arial" w:hAnsi="Arial" w:cs="Arial"/>
                <w:szCs w:val="24"/>
              </w:rPr>
            </w:pPr>
            <w:r w:rsidRPr="0026174B">
              <w:rPr>
                <w:rFonts w:ascii="Arial" w:hAnsi="Arial" w:cs="Arial"/>
                <w:szCs w:val="24"/>
              </w:rPr>
              <w:t xml:space="preserve">We have reviewed the operator's assessment of the environmental risk from the facility.  </w:t>
            </w:r>
          </w:p>
          <w:p w14:paraId="38DDE84E" w14:textId="77777777" w:rsidR="00F42026" w:rsidRPr="0026174B" w:rsidRDefault="00F42026" w:rsidP="007C0DCA">
            <w:pPr>
              <w:spacing w:before="60"/>
              <w:rPr>
                <w:rFonts w:ascii="Arial" w:hAnsi="Arial" w:cs="Arial"/>
                <w:szCs w:val="24"/>
              </w:rPr>
            </w:pPr>
            <w:r w:rsidRPr="0026174B">
              <w:rPr>
                <w:rFonts w:ascii="Arial" w:hAnsi="Arial" w:cs="Arial"/>
                <w:szCs w:val="24"/>
              </w:rPr>
              <w:t xml:space="preserve">The operator’s risk assessment is satisfactory. </w:t>
            </w:r>
          </w:p>
          <w:p w14:paraId="38DDE852" w14:textId="77777777" w:rsidR="00F42026" w:rsidRPr="0026174B" w:rsidRDefault="00F42026" w:rsidP="007C0DCA">
            <w:pPr>
              <w:spacing w:before="60"/>
              <w:rPr>
                <w:rFonts w:ascii="Arial" w:hAnsi="Arial" w:cs="Arial"/>
                <w:szCs w:val="24"/>
              </w:rPr>
            </w:pPr>
          </w:p>
          <w:p w14:paraId="38DDE855" w14:textId="77777777" w:rsidR="00A656E7" w:rsidRPr="0026174B" w:rsidRDefault="00A656E7" w:rsidP="00AD4DE7">
            <w:pPr>
              <w:pStyle w:val="BodyText"/>
              <w:spacing w:before="60"/>
              <w:rPr>
                <w:rFonts w:ascii="Arial" w:hAnsi="Arial" w:cs="Arial"/>
                <w:color w:val="auto"/>
                <w:szCs w:val="24"/>
              </w:rPr>
            </w:pPr>
          </w:p>
        </w:tc>
        <w:tc>
          <w:tcPr>
            <w:tcW w:w="1135" w:type="dxa"/>
            <w:gridSpan w:val="2"/>
          </w:tcPr>
          <w:p w14:paraId="38DDE856" w14:textId="77777777" w:rsidR="00F42026" w:rsidRPr="0026174B" w:rsidRDefault="00F42026" w:rsidP="00792CEE">
            <w:pPr>
              <w:rPr>
                <w:rFonts w:ascii="Arial" w:hAnsi="Arial" w:cs="Arial"/>
                <w:szCs w:val="24"/>
              </w:rPr>
            </w:pPr>
            <w:r w:rsidRPr="0026174B">
              <w:rPr>
                <w:rFonts w:ascii="Arial" w:hAnsi="Arial" w:cs="Arial"/>
                <w:szCs w:val="24"/>
              </w:rPr>
              <w:sym w:font="Wingdings" w:char="F0FC"/>
            </w:r>
          </w:p>
        </w:tc>
      </w:tr>
      <w:tr w:rsidR="00F42026" w:rsidRPr="00DA70FE" w14:paraId="38DDE876" w14:textId="77777777" w:rsidTr="006B5D0B">
        <w:tc>
          <w:tcPr>
            <w:tcW w:w="1842" w:type="dxa"/>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80" w:type="dxa"/>
            <w:gridSpan w:val="2"/>
          </w:tcPr>
          <w:p w14:paraId="38DDE866" w14:textId="2BF7E5CC"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60378545" w14:textId="77777777" w:rsidR="0026174B" w:rsidRPr="00DA70FE" w:rsidRDefault="0026174B" w:rsidP="007C0DCA">
            <w:pPr>
              <w:pStyle w:val="BodyText"/>
              <w:spacing w:before="60"/>
              <w:rPr>
                <w:rFonts w:ascii="Arial" w:hAnsi="Arial" w:cs="Arial"/>
                <w:szCs w:val="24"/>
              </w:rPr>
            </w:pPr>
          </w:p>
          <w:p w14:paraId="7986304D" w14:textId="77777777" w:rsidR="0026174B" w:rsidRPr="00FF1DF1" w:rsidRDefault="0026174B" w:rsidP="0026174B">
            <w:pPr>
              <w:pStyle w:val="BodyText"/>
              <w:spacing w:before="60"/>
              <w:rPr>
                <w:rFonts w:ascii="Arial" w:hAnsi="Arial" w:cs="Arial"/>
                <w:color w:val="auto"/>
                <w:szCs w:val="24"/>
              </w:rPr>
            </w:pPr>
            <w:r w:rsidRPr="00B37826">
              <w:rPr>
                <w:rFonts w:ascii="Arial" w:hAnsi="Arial" w:cs="Arial"/>
                <w:szCs w:val="24"/>
              </w:rPr>
              <w:t xml:space="preserve">The operator has identified appropriate measures, as set out in the relevant technical guidance note for waste activities; ‘How to comply with your </w:t>
            </w:r>
            <w:r>
              <w:rPr>
                <w:rFonts w:ascii="Arial" w:hAnsi="Arial" w:cs="Arial"/>
                <w:szCs w:val="24"/>
              </w:rPr>
              <w:t>e</w:t>
            </w:r>
            <w:r w:rsidRPr="00B37826">
              <w:rPr>
                <w:rFonts w:ascii="Arial" w:hAnsi="Arial" w:cs="Arial"/>
                <w:szCs w:val="24"/>
              </w:rPr>
              <w:t xml:space="preserve">nvironmental </w:t>
            </w:r>
            <w:r>
              <w:rPr>
                <w:rFonts w:ascii="Arial" w:hAnsi="Arial" w:cs="Arial"/>
                <w:szCs w:val="24"/>
              </w:rPr>
              <w:t>p</w:t>
            </w:r>
            <w:r w:rsidRPr="00B37826">
              <w:rPr>
                <w:rFonts w:ascii="Arial" w:hAnsi="Arial" w:cs="Arial"/>
                <w:szCs w:val="24"/>
              </w:rPr>
              <w:t>ermit’</w:t>
            </w:r>
          </w:p>
          <w:p w14:paraId="38DDE86E" w14:textId="647DFF80" w:rsidR="00F42026" w:rsidRPr="00DA70FE" w:rsidRDefault="00F42026" w:rsidP="00D90DF2">
            <w:pPr>
              <w:pStyle w:val="BodyText"/>
              <w:spacing w:before="60"/>
              <w:rPr>
                <w:rFonts w:ascii="Arial" w:hAnsi="Arial" w:cs="Arial"/>
                <w:szCs w:val="24"/>
              </w:rPr>
            </w:pPr>
          </w:p>
          <w:p w14:paraId="75127559" w14:textId="77777777" w:rsidR="00D90DF2" w:rsidRPr="00C45AA0" w:rsidRDefault="00D90DF2" w:rsidP="00D90DF2">
            <w:pPr>
              <w:spacing w:before="60"/>
              <w:rPr>
                <w:rFonts w:ascii="Arial" w:hAnsi="Arial" w:cs="Arial"/>
                <w:szCs w:val="24"/>
              </w:rPr>
            </w:pPr>
            <w:r w:rsidRPr="00C45AA0">
              <w:rPr>
                <w:rFonts w:ascii="Arial" w:hAnsi="Arial" w:cs="Arial"/>
                <w:szCs w:val="24"/>
              </w:rPr>
              <w:t>These have been included to ensure that risk of fire is minimised, and appropriate measures are in place to prevent fire.</w:t>
            </w:r>
          </w:p>
          <w:p w14:paraId="38DDE874"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6B5D0B">
        <w:tc>
          <w:tcPr>
            <w:tcW w:w="1842" w:type="dxa"/>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3C25265A" w:rsidR="00F42026" w:rsidRPr="00DA70FE" w:rsidRDefault="00F42026" w:rsidP="007C0DCA">
            <w:pPr>
              <w:spacing w:before="60"/>
              <w:rPr>
                <w:rFonts w:ascii="Arial" w:hAnsi="Arial" w:cs="Arial"/>
                <w:color w:val="FF00FF"/>
                <w:szCs w:val="24"/>
              </w:rPr>
            </w:pPr>
          </w:p>
        </w:tc>
        <w:tc>
          <w:tcPr>
            <w:tcW w:w="6380" w:type="dxa"/>
            <w:gridSpan w:val="2"/>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1B564F89" w14:textId="77777777" w:rsidR="006C72B9" w:rsidRPr="00D90DF2" w:rsidRDefault="00F42026" w:rsidP="007C0DCA">
            <w:pPr>
              <w:spacing w:before="60"/>
              <w:rPr>
                <w:rFonts w:ascii="Arial" w:hAnsi="Arial" w:cs="Arial"/>
                <w:szCs w:val="24"/>
              </w:rPr>
            </w:pPr>
            <w:r w:rsidRPr="00D90DF2">
              <w:rPr>
                <w:rFonts w:ascii="Arial" w:hAnsi="Arial" w:cs="Arial"/>
                <w:szCs w:val="24"/>
              </w:rPr>
              <w:t>We are satisfied that the operator can accept these waste</w:t>
            </w:r>
            <w:r w:rsidR="00317F5A" w:rsidRPr="00D90DF2">
              <w:rPr>
                <w:rFonts w:ascii="Arial" w:hAnsi="Arial" w:cs="Arial"/>
                <w:szCs w:val="24"/>
              </w:rPr>
              <w:t>s</w:t>
            </w:r>
            <w:r w:rsidRPr="00D90DF2">
              <w:rPr>
                <w:rFonts w:ascii="Arial" w:hAnsi="Arial" w:cs="Arial"/>
                <w:szCs w:val="24"/>
              </w:rPr>
              <w:t xml:space="preserve"> for the following reasons </w:t>
            </w:r>
          </w:p>
          <w:p w14:paraId="38DDE8A6" w14:textId="0DDFB7BC" w:rsidR="00F42026" w:rsidRPr="00D90DF2" w:rsidRDefault="006C72B9" w:rsidP="00090168">
            <w:pPr>
              <w:pStyle w:val="ListParagraph"/>
              <w:numPr>
                <w:ilvl w:val="0"/>
                <w:numId w:val="23"/>
              </w:numPr>
              <w:spacing w:before="60"/>
              <w:rPr>
                <w:rFonts w:ascii="Arial" w:hAnsi="Arial" w:cs="Arial"/>
                <w:szCs w:val="24"/>
              </w:rPr>
            </w:pPr>
            <w:r w:rsidRPr="00D90DF2">
              <w:rPr>
                <w:rFonts w:ascii="Arial" w:hAnsi="Arial" w:cs="Arial"/>
                <w:szCs w:val="24"/>
              </w:rPr>
              <w:t>Appropriate management systems are in place</w:t>
            </w:r>
          </w:p>
          <w:p w14:paraId="5A986A82" w14:textId="685B4C32" w:rsidR="006C72B9" w:rsidRPr="00D90DF2" w:rsidRDefault="006C72B9" w:rsidP="00090168">
            <w:pPr>
              <w:pStyle w:val="ListParagraph"/>
              <w:numPr>
                <w:ilvl w:val="0"/>
                <w:numId w:val="23"/>
              </w:numPr>
              <w:spacing w:before="60"/>
              <w:rPr>
                <w:rFonts w:ascii="Arial" w:hAnsi="Arial" w:cs="Arial"/>
                <w:szCs w:val="24"/>
              </w:rPr>
            </w:pPr>
            <w:r w:rsidRPr="00D90DF2">
              <w:rPr>
                <w:rFonts w:ascii="Arial" w:hAnsi="Arial" w:cs="Arial"/>
                <w:szCs w:val="24"/>
              </w:rPr>
              <w:t>Appropriate risk assessments are in place</w:t>
            </w:r>
          </w:p>
          <w:p w14:paraId="210CB1AD" w14:textId="77777777" w:rsidR="00090168" w:rsidRPr="003E5666" w:rsidRDefault="00090168" w:rsidP="00090168">
            <w:pPr>
              <w:pStyle w:val="ListParagraph"/>
              <w:numPr>
                <w:ilvl w:val="0"/>
                <w:numId w:val="23"/>
              </w:numPr>
              <w:spacing w:before="60"/>
              <w:contextualSpacing w:val="0"/>
              <w:rPr>
                <w:rFonts w:ascii="Arial" w:hAnsi="Arial" w:cs="Arial"/>
                <w:szCs w:val="24"/>
              </w:rPr>
            </w:pPr>
            <w:r w:rsidRPr="003E5666">
              <w:rPr>
                <w:rFonts w:ascii="Arial" w:hAnsi="Arial" w:cs="Arial"/>
                <w:szCs w:val="24"/>
              </w:rPr>
              <w:lastRenderedPageBreak/>
              <w:t>Suitable infrastructure and drainage is in place.</w:t>
            </w:r>
          </w:p>
          <w:p w14:paraId="7AD6E499" w14:textId="77777777" w:rsidR="00090168" w:rsidRPr="00D90DF2" w:rsidRDefault="00090168" w:rsidP="00090168">
            <w:pPr>
              <w:pStyle w:val="ListParagraph"/>
              <w:spacing w:before="60"/>
              <w:rPr>
                <w:rFonts w:ascii="Arial" w:hAnsi="Arial" w:cs="Arial"/>
                <w:szCs w:val="24"/>
              </w:rPr>
            </w:pPr>
          </w:p>
          <w:p w14:paraId="365FDF2B" w14:textId="77777777" w:rsidR="00183A41" w:rsidRPr="00D37B39" w:rsidRDefault="00183A41" w:rsidP="00183A41">
            <w:pPr>
              <w:spacing w:before="60"/>
              <w:rPr>
                <w:rFonts w:ascii="Arial" w:hAnsi="Arial" w:cs="Arial"/>
                <w:szCs w:val="24"/>
              </w:rPr>
            </w:pPr>
            <w:r w:rsidRPr="00D37B39">
              <w:rPr>
                <w:rFonts w:ascii="Arial" w:hAnsi="Arial" w:cs="Arial"/>
                <w:szCs w:val="24"/>
              </w:rPr>
              <w:t>We made these decisions with respect to waste types in accordance with “how to Comply with your environmental permit”.</w:t>
            </w:r>
          </w:p>
          <w:p w14:paraId="38DDE8A9" w14:textId="77777777" w:rsidR="00A656E7" w:rsidRPr="00DA70FE" w:rsidRDefault="00A656E7" w:rsidP="006C72B9">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C4" w14:textId="77777777" w:rsidTr="006B5D0B">
        <w:tc>
          <w:tcPr>
            <w:tcW w:w="1842" w:type="dxa"/>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380" w:type="dxa"/>
            <w:gridSpan w:val="2"/>
          </w:tcPr>
          <w:p w14:paraId="73E4A4C1" w14:textId="77777777" w:rsidR="0039222F" w:rsidRPr="00C45AA0" w:rsidRDefault="0039222F" w:rsidP="0039222F">
            <w:pPr>
              <w:spacing w:before="60"/>
              <w:rPr>
                <w:rFonts w:ascii="Arial" w:hAnsi="Arial" w:cs="Arial"/>
                <w:szCs w:val="24"/>
              </w:rPr>
            </w:pPr>
            <w:r w:rsidRPr="00C45AA0">
              <w:rPr>
                <w:rFonts w:ascii="Arial" w:hAnsi="Arial" w:cs="Arial"/>
                <w:szCs w:val="24"/>
              </w:rPr>
              <w:t>We consider that we need to impose improvement conditions.</w:t>
            </w:r>
          </w:p>
          <w:p w14:paraId="259184D0" w14:textId="77777777" w:rsidR="0039222F" w:rsidRPr="00C45AA0" w:rsidRDefault="0039222F" w:rsidP="0039222F">
            <w:pPr>
              <w:spacing w:before="60"/>
              <w:rPr>
                <w:rFonts w:ascii="Arial" w:hAnsi="Arial" w:cs="Arial"/>
                <w:szCs w:val="24"/>
              </w:rPr>
            </w:pPr>
          </w:p>
          <w:p w14:paraId="5AA0ED69" w14:textId="77777777" w:rsidR="0039222F" w:rsidRPr="00C45AA0" w:rsidRDefault="0039222F" w:rsidP="0039222F">
            <w:pPr>
              <w:spacing w:before="60"/>
              <w:rPr>
                <w:rFonts w:ascii="Arial" w:hAnsi="Arial" w:cs="Arial"/>
                <w:szCs w:val="24"/>
              </w:rPr>
            </w:pPr>
            <w:r w:rsidRPr="00C45AA0">
              <w:rPr>
                <w:rFonts w:ascii="Arial" w:hAnsi="Arial" w:cs="Arial"/>
                <w:szCs w:val="24"/>
              </w:rPr>
              <w:t>We have imposed improvement conditions to ensure that appropriate measures are in place to ensure that risk of fires are minimised and prevent fire.</w:t>
            </w:r>
          </w:p>
          <w:p w14:paraId="38DDE8C2" w14:textId="10ED1FAB" w:rsidR="00A656E7" w:rsidRPr="00DA70FE" w:rsidRDefault="00A656E7" w:rsidP="0039222F">
            <w:pPr>
              <w:spacing w:before="60"/>
              <w:ind w:left="720"/>
              <w:rPr>
                <w:rFonts w:ascii="Arial" w:hAnsi="Arial" w:cs="Arial"/>
                <w:color w:val="FF00FF"/>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6B5D0B">
        <w:tc>
          <w:tcPr>
            <w:tcW w:w="1842"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0" w:type="dxa"/>
            <w:gridSpan w:val="2"/>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2" w14:textId="77777777" w:rsidR="00925040" w:rsidRPr="00DA70FE" w:rsidRDefault="00925040" w:rsidP="007C0DCA">
            <w:pPr>
              <w:spacing w:before="60"/>
              <w:rPr>
                <w:rFonts w:ascii="Arial" w:hAnsi="Arial" w:cs="Arial"/>
                <w:color w:val="000000"/>
                <w:szCs w:val="24"/>
              </w:rPr>
            </w:pPr>
          </w:p>
          <w:p w14:paraId="38DDE8D4" w14:textId="77777777" w:rsidR="00A656E7" w:rsidRPr="00DA70FE" w:rsidRDefault="00A656E7" w:rsidP="00DB773B">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2444D2"/>
    <w:multiLevelType w:val="hybridMultilevel"/>
    <w:tmpl w:val="C6100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630585"/>
    <w:multiLevelType w:val="hybridMultilevel"/>
    <w:tmpl w:val="E68C4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35083A"/>
    <w:multiLevelType w:val="hybridMultilevel"/>
    <w:tmpl w:val="9E047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0"/>
  </w:num>
  <w:num w:numId="3">
    <w:abstractNumId w:val="15"/>
  </w:num>
  <w:num w:numId="4">
    <w:abstractNumId w:val="2"/>
  </w:num>
  <w:num w:numId="5">
    <w:abstractNumId w:val="6"/>
  </w:num>
  <w:num w:numId="6">
    <w:abstractNumId w:val="4"/>
  </w:num>
  <w:num w:numId="7">
    <w:abstractNumId w:val="9"/>
  </w:num>
  <w:num w:numId="8">
    <w:abstractNumId w:val="19"/>
  </w:num>
  <w:num w:numId="9">
    <w:abstractNumId w:val="23"/>
  </w:num>
  <w:num w:numId="10">
    <w:abstractNumId w:val="13"/>
  </w:num>
  <w:num w:numId="11">
    <w:abstractNumId w:val="16"/>
  </w:num>
  <w:num w:numId="12">
    <w:abstractNumId w:val="22"/>
  </w:num>
  <w:num w:numId="13">
    <w:abstractNumId w:val="21"/>
  </w:num>
  <w:num w:numId="14">
    <w:abstractNumId w:val="11"/>
  </w:num>
  <w:num w:numId="15">
    <w:abstractNumId w:val="14"/>
  </w:num>
  <w:num w:numId="16">
    <w:abstractNumId w:val="7"/>
  </w:num>
  <w:num w:numId="17">
    <w:abstractNumId w:val="18"/>
  </w:num>
  <w:num w:numId="18">
    <w:abstractNumId w:val="0"/>
  </w:num>
  <w:num w:numId="19">
    <w:abstractNumId w:val="10"/>
  </w:num>
  <w:num w:numId="20">
    <w:abstractNumId w:val="3"/>
  </w:num>
  <w:num w:numId="21">
    <w:abstractNumId w:val="5"/>
  </w:num>
  <w:num w:numId="22">
    <w:abstractNumId w:val="17"/>
  </w:num>
  <w:num w:numId="23">
    <w:abstractNumId w:val="12"/>
  </w:num>
  <w:num w:numId="2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6443"/>
    <w:rsid w:val="000436A8"/>
    <w:rsid w:val="00052697"/>
    <w:rsid w:val="000561C5"/>
    <w:rsid w:val="0005636B"/>
    <w:rsid w:val="00057B0C"/>
    <w:rsid w:val="00067A5C"/>
    <w:rsid w:val="00077908"/>
    <w:rsid w:val="00081421"/>
    <w:rsid w:val="00087AFD"/>
    <w:rsid w:val="00090168"/>
    <w:rsid w:val="00094448"/>
    <w:rsid w:val="000A2B15"/>
    <w:rsid w:val="000A6110"/>
    <w:rsid w:val="000B0C2A"/>
    <w:rsid w:val="000C3151"/>
    <w:rsid w:val="000D41D1"/>
    <w:rsid w:val="000E2BCE"/>
    <w:rsid w:val="000E54AC"/>
    <w:rsid w:val="000E628C"/>
    <w:rsid w:val="000F3D3D"/>
    <w:rsid w:val="00107C27"/>
    <w:rsid w:val="00112F82"/>
    <w:rsid w:val="00120FD3"/>
    <w:rsid w:val="00124B9A"/>
    <w:rsid w:val="00125DED"/>
    <w:rsid w:val="00141164"/>
    <w:rsid w:val="00141DD3"/>
    <w:rsid w:val="00147725"/>
    <w:rsid w:val="001500A3"/>
    <w:rsid w:val="0016775A"/>
    <w:rsid w:val="0017110E"/>
    <w:rsid w:val="00173FA0"/>
    <w:rsid w:val="00175981"/>
    <w:rsid w:val="00176DE6"/>
    <w:rsid w:val="00183A41"/>
    <w:rsid w:val="001853EC"/>
    <w:rsid w:val="0019078A"/>
    <w:rsid w:val="001A177B"/>
    <w:rsid w:val="001A2522"/>
    <w:rsid w:val="001A47AE"/>
    <w:rsid w:val="001A79EC"/>
    <w:rsid w:val="001B35DB"/>
    <w:rsid w:val="001B5BD3"/>
    <w:rsid w:val="001B77CB"/>
    <w:rsid w:val="001C1F18"/>
    <w:rsid w:val="001F0E23"/>
    <w:rsid w:val="002013C8"/>
    <w:rsid w:val="00202B65"/>
    <w:rsid w:val="00205F87"/>
    <w:rsid w:val="00210407"/>
    <w:rsid w:val="002139AA"/>
    <w:rsid w:val="00216630"/>
    <w:rsid w:val="00223BAE"/>
    <w:rsid w:val="0023750B"/>
    <w:rsid w:val="00246434"/>
    <w:rsid w:val="00253604"/>
    <w:rsid w:val="00257119"/>
    <w:rsid w:val="0026174B"/>
    <w:rsid w:val="002634C8"/>
    <w:rsid w:val="0026391A"/>
    <w:rsid w:val="0028175F"/>
    <w:rsid w:val="002A2BB3"/>
    <w:rsid w:val="002A32C1"/>
    <w:rsid w:val="002A66F0"/>
    <w:rsid w:val="002B0D8B"/>
    <w:rsid w:val="002B2C72"/>
    <w:rsid w:val="002B3FAA"/>
    <w:rsid w:val="002C2D76"/>
    <w:rsid w:val="002C30C4"/>
    <w:rsid w:val="002C41CA"/>
    <w:rsid w:val="002C510E"/>
    <w:rsid w:val="002D0A0C"/>
    <w:rsid w:val="002E57A2"/>
    <w:rsid w:val="002F2897"/>
    <w:rsid w:val="002F2FAB"/>
    <w:rsid w:val="002F41D1"/>
    <w:rsid w:val="00304DC9"/>
    <w:rsid w:val="00317F5A"/>
    <w:rsid w:val="00323C8F"/>
    <w:rsid w:val="003401B1"/>
    <w:rsid w:val="003405D9"/>
    <w:rsid w:val="00340EEB"/>
    <w:rsid w:val="00346CF0"/>
    <w:rsid w:val="00351A0A"/>
    <w:rsid w:val="003546B3"/>
    <w:rsid w:val="0036239C"/>
    <w:rsid w:val="00365084"/>
    <w:rsid w:val="0036795D"/>
    <w:rsid w:val="003718D2"/>
    <w:rsid w:val="003719AD"/>
    <w:rsid w:val="0038174A"/>
    <w:rsid w:val="00382EC3"/>
    <w:rsid w:val="00382F62"/>
    <w:rsid w:val="003869DE"/>
    <w:rsid w:val="0039222F"/>
    <w:rsid w:val="003931C0"/>
    <w:rsid w:val="00393524"/>
    <w:rsid w:val="003A7D0B"/>
    <w:rsid w:val="003B4BCB"/>
    <w:rsid w:val="003C0DE9"/>
    <w:rsid w:val="003C6618"/>
    <w:rsid w:val="003D1803"/>
    <w:rsid w:val="003E395A"/>
    <w:rsid w:val="003F3681"/>
    <w:rsid w:val="003F5895"/>
    <w:rsid w:val="003F691C"/>
    <w:rsid w:val="00403436"/>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05A7"/>
    <w:rsid w:val="005B36D9"/>
    <w:rsid w:val="005B6A95"/>
    <w:rsid w:val="005D09D0"/>
    <w:rsid w:val="005D0E13"/>
    <w:rsid w:val="005D45F1"/>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72B9"/>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64F9"/>
    <w:rsid w:val="00992AD4"/>
    <w:rsid w:val="00995381"/>
    <w:rsid w:val="009B0C2B"/>
    <w:rsid w:val="009B4CE8"/>
    <w:rsid w:val="009B7411"/>
    <w:rsid w:val="009C56B6"/>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3C9C"/>
    <w:rsid w:val="00AA4DA1"/>
    <w:rsid w:val="00AB6ED2"/>
    <w:rsid w:val="00AC5DE6"/>
    <w:rsid w:val="00AC66F9"/>
    <w:rsid w:val="00AD2646"/>
    <w:rsid w:val="00AD4B61"/>
    <w:rsid w:val="00AD4DCA"/>
    <w:rsid w:val="00AD4DE7"/>
    <w:rsid w:val="00AD731D"/>
    <w:rsid w:val="00AE0EB9"/>
    <w:rsid w:val="00AE6B54"/>
    <w:rsid w:val="00AE70BF"/>
    <w:rsid w:val="00AF24FE"/>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4149"/>
    <w:rsid w:val="00C43A22"/>
    <w:rsid w:val="00C44B7E"/>
    <w:rsid w:val="00C57F82"/>
    <w:rsid w:val="00C61D9C"/>
    <w:rsid w:val="00C632B1"/>
    <w:rsid w:val="00C675C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0DF2"/>
    <w:rsid w:val="00D96438"/>
    <w:rsid w:val="00DA70FE"/>
    <w:rsid w:val="00DA72C7"/>
    <w:rsid w:val="00DA7802"/>
    <w:rsid w:val="00DB00B6"/>
    <w:rsid w:val="00DB74B1"/>
    <w:rsid w:val="00DB773B"/>
    <w:rsid w:val="00DC159F"/>
    <w:rsid w:val="00DC16D7"/>
    <w:rsid w:val="00DC28B8"/>
    <w:rsid w:val="00DC3714"/>
    <w:rsid w:val="00DD2ABF"/>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548A0"/>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6C7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Cwmbran Service Centre</Site_x0020_Name>
    <Internal_x002f_External xmlns="859f7ad6-93f6-4205-b62b-a17f28acbbac">Internal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2018-09-26T23:00:00+00:00</Document_x0020_Date>
    <Facility_x0020_Address xmlns="859f7ad6-93f6-4205-b62b-a17f28acbbac">Unit 334, Woodside Ways, Springvale Industrial Estate,  Cwmbran, Gwent, NP44 5BR</Facility_x0020_Address>
    <Environment_x0020_Sub_x0020_Folder xmlns="859f7ad6-93f6-4205-b62b-a17f28acbbac">Licence variation</Environment_x0020_Sub_x0020_Folder>
    <Customer_x0020_Name xmlns="859f7ad6-93f6-4205-b62b-a17f28acbbac">Rentokil Initial Services Ltd</Customer_x0020_Name>
    <Post_x0020_code xmlns="859f7ad6-93f6-4205-b62b-a17f28acbbac">NP44 5BR</Post_x0020_cod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555ABCF7-11D5-414C-99F2-F33364693B4C}"/>
</file>

<file path=customXml/itemProps5.xml><?xml version="1.0" encoding="utf-8"?>
<ds:datastoreItem xmlns:ds="http://schemas.openxmlformats.org/officeDocument/2006/customXml" ds:itemID="{C6CB50AD-8B85-473B-A0F4-9263B926C448}"/>
</file>

<file path=customXml/itemProps6.xml><?xml version="1.0" encoding="utf-8"?>
<ds:datastoreItem xmlns:ds="http://schemas.openxmlformats.org/officeDocument/2006/customXml" ds:itemID="{3218FF6A-68D3-4D08-8288-A662F1A07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628</Words>
  <Characters>3636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 Loughlin</dc:creator>
  <cp:keywords>23308SD50, 233 08 SD50, 233-08-SD50</cp:keywords>
  <dc:description>233_08_SD50, Version 4_x000d_
Issue date: 19/07/2011</dc:description>
  <cp:lastModifiedBy>Loughlin, Hannah</cp:lastModifiedBy>
  <cp:revision>20</cp:revision>
  <cp:lastPrinted>2010-09-29T12:15:00Z</cp:lastPrinted>
  <dcterms:created xsi:type="dcterms:W3CDTF">2018-09-24T12:26:00Z</dcterms:created>
  <dcterms:modified xsi:type="dcterms:W3CDTF">2018-09-26T09:34:00Z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296cb431-eeea-4592-882e-339f00bd4e71</vt:lpwstr>
  </property>
  <property fmtid="{D5CDD505-2E9C-101B-9397-08002B2CF9AE}" pid="5" name="_dlc_DocId">
    <vt:lpwstr>REGU-106-64985</vt:lpwstr>
  </property>
  <property fmtid="{D5CDD505-2E9C-101B-9397-08002B2CF9AE}" pid="6" name="_dlc_DocIdUrl">
    <vt:lpwstr>https://cyfoethnaturiolcymru.sharepoint.com/teams/Regulatory/Permitting/_layouts/15/DocIdRedir.aspx?ID=REGU-106-64985, REGU-106-64985</vt:lpwstr>
  </property>
  <property fmtid="{D5CDD505-2E9C-101B-9397-08002B2CF9AE}" pid="7" name="_docset_NoMedatataSyncRequired">
    <vt:lpwstr>False</vt:lpwstr>
  </property>
</Properties>
</file>