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0D34F00B" w:rsidR="00E515E5" w:rsidRDefault="0009072E" w:rsidP="002E6C2D">
      <w:pPr>
        <w:pStyle w:val="CoverHeading1"/>
        <w:ind w:left="0"/>
      </w:pPr>
      <w:r>
        <w:t xml:space="preserve">Biffa Waste Services </w:t>
      </w:r>
      <w:r w:rsidR="00F57556">
        <w:t>Limited</w:t>
      </w:r>
    </w:p>
    <w:p w14:paraId="793ED755" w14:textId="5C89C55F" w:rsidR="0009072E" w:rsidRPr="00F1596F" w:rsidRDefault="0009072E" w:rsidP="002E6C2D">
      <w:pPr>
        <w:pStyle w:val="CoverHeading1"/>
        <w:ind w:left="0"/>
      </w:pPr>
      <w:proofErr w:type="spellStart"/>
      <w:r>
        <w:t>Trecatti</w:t>
      </w:r>
      <w:proofErr w:type="spellEnd"/>
      <w:r>
        <w:t xml:space="preserve"> Landfill</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6F27F83E" w14:textId="22D737AE" w:rsidR="004E3128"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5542676" w:history="1">
            <w:r w:rsidR="004E3128" w:rsidRPr="004563A4">
              <w:rPr>
                <w:rStyle w:val="Hyperlink"/>
                <w:noProof/>
              </w:rPr>
              <w:t>Variation</w:t>
            </w:r>
            <w:r w:rsidR="004E3128">
              <w:rPr>
                <w:noProof/>
                <w:webHidden/>
              </w:rPr>
              <w:tab/>
            </w:r>
            <w:r w:rsidR="004E3128">
              <w:rPr>
                <w:noProof/>
                <w:webHidden/>
              </w:rPr>
              <w:fldChar w:fldCharType="begin"/>
            </w:r>
            <w:r w:rsidR="004E3128">
              <w:rPr>
                <w:noProof/>
                <w:webHidden/>
              </w:rPr>
              <w:instrText xml:space="preserve"> PAGEREF _Toc85542676 \h </w:instrText>
            </w:r>
            <w:r w:rsidR="004E3128">
              <w:rPr>
                <w:noProof/>
                <w:webHidden/>
              </w:rPr>
            </w:r>
            <w:r w:rsidR="004E3128">
              <w:rPr>
                <w:noProof/>
                <w:webHidden/>
              </w:rPr>
              <w:fldChar w:fldCharType="separate"/>
            </w:r>
            <w:r w:rsidR="00670DF9">
              <w:rPr>
                <w:noProof/>
                <w:webHidden/>
              </w:rPr>
              <w:t>3</w:t>
            </w:r>
            <w:r w:rsidR="004E3128">
              <w:rPr>
                <w:noProof/>
                <w:webHidden/>
              </w:rPr>
              <w:fldChar w:fldCharType="end"/>
            </w:r>
          </w:hyperlink>
        </w:p>
        <w:p w14:paraId="6B6B45F3" w14:textId="7B1280ED"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77" w:history="1">
            <w:r w:rsidRPr="004563A4">
              <w:rPr>
                <w:rStyle w:val="Hyperlink"/>
                <w:noProof/>
              </w:rPr>
              <w:t>Purpose of this document</w:t>
            </w:r>
            <w:r>
              <w:rPr>
                <w:noProof/>
                <w:webHidden/>
              </w:rPr>
              <w:tab/>
            </w:r>
            <w:r>
              <w:rPr>
                <w:noProof/>
                <w:webHidden/>
              </w:rPr>
              <w:fldChar w:fldCharType="begin"/>
            </w:r>
            <w:r>
              <w:rPr>
                <w:noProof/>
                <w:webHidden/>
              </w:rPr>
              <w:instrText xml:space="preserve"> PAGEREF _Toc85542677 \h </w:instrText>
            </w:r>
            <w:r>
              <w:rPr>
                <w:noProof/>
                <w:webHidden/>
              </w:rPr>
            </w:r>
            <w:r>
              <w:rPr>
                <w:noProof/>
                <w:webHidden/>
              </w:rPr>
              <w:fldChar w:fldCharType="separate"/>
            </w:r>
            <w:r w:rsidR="00670DF9">
              <w:rPr>
                <w:noProof/>
                <w:webHidden/>
              </w:rPr>
              <w:t>4</w:t>
            </w:r>
            <w:r>
              <w:rPr>
                <w:noProof/>
                <w:webHidden/>
              </w:rPr>
              <w:fldChar w:fldCharType="end"/>
            </w:r>
          </w:hyperlink>
        </w:p>
        <w:p w14:paraId="0D677CFB" w14:textId="76B90DED" w:rsidR="004E3128" w:rsidRDefault="004E3128">
          <w:pPr>
            <w:pStyle w:val="TOC1"/>
            <w:tabs>
              <w:tab w:val="right" w:leader="dot" w:pos="9016"/>
            </w:tabs>
            <w:rPr>
              <w:rFonts w:asciiTheme="minorHAnsi" w:eastAsiaTheme="minorEastAsia" w:hAnsiTheme="minorHAnsi" w:cstheme="minorBidi"/>
              <w:noProof/>
              <w:sz w:val="22"/>
              <w:szCs w:val="22"/>
            </w:rPr>
          </w:pPr>
          <w:hyperlink w:anchor="_Toc85542678" w:history="1">
            <w:r w:rsidRPr="004563A4">
              <w:rPr>
                <w:rStyle w:val="Hyperlink"/>
                <w:noProof/>
              </w:rPr>
              <w:t>Key issues of the decision</w:t>
            </w:r>
            <w:r>
              <w:rPr>
                <w:noProof/>
                <w:webHidden/>
              </w:rPr>
              <w:tab/>
            </w:r>
            <w:r>
              <w:rPr>
                <w:noProof/>
                <w:webHidden/>
              </w:rPr>
              <w:fldChar w:fldCharType="begin"/>
            </w:r>
            <w:r>
              <w:rPr>
                <w:noProof/>
                <w:webHidden/>
              </w:rPr>
              <w:instrText xml:space="preserve"> PAGEREF _Toc85542678 \h </w:instrText>
            </w:r>
            <w:r>
              <w:rPr>
                <w:noProof/>
                <w:webHidden/>
              </w:rPr>
            </w:r>
            <w:r>
              <w:rPr>
                <w:noProof/>
                <w:webHidden/>
              </w:rPr>
              <w:fldChar w:fldCharType="separate"/>
            </w:r>
            <w:r w:rsidR="00670DF9">
              <w:rPr>
                <w:noProof/>
                <w:webHidden/>
              </w:rPr>
              <w:t>5</w:t>
            </w:r>
            <w:r>
              <w:rPr>
                <w:noProof/>
                <w:webHidden/>
              </w:rPr>
              <w:fldChar w:fldCharType="end"/>
            </w:r>
          </w:hyperlink>
        </w:p>
        <w:p w14:paraId="56326CD8" w14:textId="34A54DCB" w:rsidR="004E3128" w:rsidRDefault="004E3128">
          <w:pPr>
            <w:pStyle w:val="TOC1"/>
            <w:tabs>
              <w:tab w:val="right" w:leader="dot" w:pos="9016"/>
            </w:tabs>
            <w:rPr>
              <w:rFonts w:asciiTheme="minorHAnsi" w:eastAsiaTheme="minorEastAsia" w:hAnsiTheme="minorHAnsi" w:cstheme="minorBidi"/>
              <w:noProof/>
              <w:sz w:val="22"/>
              <w:szCs w:val="22"/>
            </w:rPr>
          </w:pPr>
          <w:hyperlink w:anchor="_Toc85542679" w:history="1">
            <w:r w:rsidRPr="004563A4">
              <w:rPr>
                <w:rStyle w:val="Hyperlink"/>
                <w:noProof/>
              </w:rPr>
              <w:t>Receipt of application</w:t>
            </w:r>
            <w:r>
              <w:rPr>
                <w:noProof/>
                <w:webHidden/>
              </w:rPr>
              <w:tab/>
            </w:r>
            <w:r>
              <w:rPr>
                <w:noProof/>
                <w:webHidden/>
              </w:rPr>
              <w:fldChar w:fldCharType="begin"/>
            </w:r>
            <w:r>
              <w:rPr>
                <w:noProof/>
                <w:webHidden/>
              </w:rPr>
              <w:instrText xml:space="preserve"> PAGEREF _Toc85542679 \h </w:instrText>
            </w:r>
            <w:r>
              <w:rPr>
                <w:noProof/>
                <w:webHidden/>
              </w:rPr>
            </w:r>
            <w:r>
              <w:rPr>
                <w:noProof/>
                <w:webHidden/>
              </w:rPr>
              <w:fldChar w:fldCharType="separate"/>
            </w:r>
            <w:r w:rsidR="00670DF9">
              <w:rPr>
                <w:noProof/>
                <w:webHidden/>
              </w:rPr>
              <w:t>5</w:t>
            </w:r>
            <w:r>
              <w:rPr>
                <w:noProof/>
                <w:webHidden/>
              </w:rPr>
              <w:fldChar w:fldCharType="end"/>
            </w:r>
          </w:hyperlink>
        </w:p>
        <w:p w14:paraId="67867521" w14:textId="354F199C"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0" w:history="1">
            <w:r w:rsidRPr="004563A4">
              <w:rPr>
                <w:rStyle w:val="Hyperlink"/>
                <w:noProof/>
              </w:rPr>
              <w:t>Confidential information</w:t>
            </w:r>
            <w:r>
              <w:rPr>
                <w:noProof/>
                <w:webHidden/>
              </w:rPr>
              <w:tab/>
            </w:r>
            <w:r>
              <w:rPr>
                <w:noProof/>
                <w:webHidden/>
              </w:rPr>
              <w:fldChar w:fldCharType="begin"/>
            </w:r>
            <w:r>
              <w:rPr>
                <w:noProof/>
                <w:webHidden/>
              </w:rPr>
              <w:instrText xml:space="preserve"> PAGEREF _Toc85542680 \h </w:instrText>
            </w:r>
            <w:r>
              <w:rPr>
                <w:noProof/>
                <w:webHidden/>
              </w:rPr>
            </w:r>
            <w:r>
              <w:rPr>
                <w:noProof/>
                <w:webHidden/>
              </w:rPr>
              <w:fldChar w:fldCharType="separate"/>
            </w:r>
            <w:r w:rsidR="00670DF9">
              <w:rPr>
                <w:noProof/>
                <w:webHidden/>
              </w:rPr>
              <w:t>5</w:t>
            </w:r>
            <w:r>
              <w:rPr>
                <w:noProof/>
                <w:webHidden/>
              </w:rPr>
              <w:fldChar w:fldCharType="end"/>
            </w:r>
          </w:hyperlink>
        </w:p>
        <w:p w14:paraId="2C486AF3" w14:textId="3E0816B0"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1" w:history="1">
            <w:r w:rsidRPr="004563A4">
              <w:rPr>
                <w:rStyle w:val="Hyperlink"/>
                <w:noProof/>
              </w:rPr>
              <w:t>Identifying confidential information</w:t>
            </w:r>
            <w:r>
              <w:rPr>
                <w:noProof/>
                <w:webHidden/>
              </w:rPr>
              <w:tab/>
            </w:r>
            <w:r>
              <w:rPr>
                <w:noProof/>
                <w:webHidden/>
              </w:rPr>
              <w:fldChar w:fldCharType="begin"/>
            </w:r>
            <w:r>
              <w:rPr>
                <w:noProof/>
                <w:webHidden/>
              </w:rPr>
              <w:instrText xml:space="preserve"> PAGEREF _Toc85542681 \h </w:instrText>
            </w:r>
            <w:r>
              <w:rPr>
                <w:noProof/>
                <w:webHidden/>
              </w:rPr>
            </w:r>
            <w:r>
              <w:rPr>
                <w:noProof/>
                <w:webHidden/>
              </w:rPr>
              <w:fldChar w:fldCharType="separate"/>
            </w:r>
            <w:r w:rsidR="00670DF9">
              <w:rPr>
                <w:noProof/>
                <w:webHidden/>
              </w:rPr>
              <w:t>5</w:t>
            </w:r>
            <w:r>
              <w:rPr>
                <w:noProof/>
                <w:webHidden/>
              </w:rPr>
              <w:fldChar w:fldCharType="end"/>
            </w:r>
          </w:hyperlink>
        </w:p>
        <w:p w14:paraId="713BBEB2" w14:textId="5F585768"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2" w:history="1">
            <w:r w:rsidRPr="004563A4">
              <w:rPr>
                <w:rStyle w:val="Hyperlink"/>
                <w:noProof/>
              </w:rPr>
              <w:t>Consultation</w:t>
            </w:r>
            <w:r>
              <w:rPr>
                <w:noProof/>
                <w:webHidden/>
              </w:rPr>
              <w:tab/>
            </w:r>
            <w:r>
              <w:rPr>
                <w:noProof/>
                <w:webHidden/>
              </w:rPr>
              <w:fldChar w:fldCharType="begin"/>
            </w:r>
            <w:r>
              <w:rPr>
                <w:noProof/>
                <w:webHidden/>
              </w:rPr>
              <w:instrText xml:space="preserve"> PAGEREF _Toc85542682 \h </w:instrText>
            </w:r>
            <w:r>
              <w:rPr>
                <w:noProof/>
                <w:webHidden/>
              </w:rPr>
            </w:r>
            <w:r>
              <w:rPr>
                <w:noProof/>
                <w:webHidden/>
              </w:rPr>
              <w:fldChar w:fldCharType="separate"/>
            </w:r>
            <w:r w:rsidR="00670DF9">
              <w:rPr>
                <w:noProof/>
                <w:webHidden/>
              </w:rPr>
              <w:t>5</w:t>
            </w:r>
            <w:r>
              <w:rPr>
                <w:noProof/>
                <w:webHidden/>
              </w:rPr>
              <w:fldChar w:fldCharType="end"/>
            </w:r>
          </w:hyperlink>
        </w:p>
        <w:p w14:paraId="1C0FAB60" w14:textId="2C36942A"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3" w:history="1">
            <w:r w:rsidRPr="004563A4">
              <w:rPr>
                <w:rStyle w:val="Hyperlink"/>
                <w:noProof/>
              </w:rPr>
              <w:t>The facility</w:t>
            </w:r>
            <w:r>
              <w:rPr>
                <w:noProof/>
                <w:webHidden/>
              </w:rPr>
              <w:tab/>
            </w:r>
            <w:r>
              <w:rPr>
                <w:noProof/>
                <w:webHidden/>
              </w:rPr>
              <w:fldChar w:fldCharType="begin"/>
            </w:r>
            <w:r>
              <w:rPr>
                <w:noProof/>
                <w:webHidden/>
              </w:rPr>
              <w:instrText xml:space="preserve"> PAGEREF _Toc85542683 \h </w:instrText>
            </w:r>
            <w:r>
              <w:rPr>
                <w:noProof/>
                <w:webHidden/>
              </w:rPr>
            </w:r>
            <w:r>
              <w:rPr>
                <w:noProof/>
                <w:webHidden/>
              </w:rPr>
              <w:fldChar w:fldCharType="separate"/>
            </w:r>
            <w:r w:rsidR="00670DF9">
              <w:rPr>
                <w:noProof/>
                <w:webHidden/>
              </w:rPr>
              <w:t>6</w:t>
            </w:r>
            <w:r>
              <w:rPr>
                <w:noProof/>
                <w:webHidden/>
              </w:rPr>
              <w:fldChar w:fldCharType="end"/>
            </w:r>
          </w:hyperlink>
        </w:p>
        <w:p w14:paraId="202E4D54" w14:textId="368756EB"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84" w:history="1">
            <w:r w:rsidRPr="004563A4">
              <w:rPr>
                <w:rStyle w:val="Hyperlink"/>
                <w:noProof/>
              </w:rPr>
              <w:t>Legislation</w:t>
            </w:r>
            <w:r>
              <w:rPr>
                <w:noProof/>
                <w:webHidden/>
              </w:rPr>
              <w:tab/>
            </w:r>
            <w:r>
              <w:rPr>
                <w:noProof/>
                <w:webHidden/>
              </w:rPr>
              <w:fldChar w:fldCharType="begin"/>
            </w:r>
            <w:r>
              <w:rPr>
                <w:noProof/>
                <w:webHidden/>
              </w:rPr>
              <w:instrText xml:space="preserve"> PAGEREF _Toc85542684 \h </w:instrText>
            </w:r>
            <w:r>
              <w:rPr>
                <w:noProof/>
                <w:webHidden/>
              </w:rPr>
            </w:r>
            <w:r>
              <w:rPr>
                <w:noProof/>
                <w:webHidden/>
              </w:rPr>
              <w:fldChar w:fldCharType="separate"/>
            </w:r>
            <w:r w:rsidR="00670DF9">
              <w:rPr>
                <w:noProof/>
                <w:webHidden/>
              </w:rPr>
              <w:t>7</w:t>
            </w:r>
            <w:r>
              <w:rPr>
                <w:noProof/>
                <w:webHidden/>
              </w:rPr>
              <w:fldChar w:fldCharType="end"/>
            </w:r>
          </w:hyperlink>
        </w:p>
        <w:p w14:paraId="2B5965FC" w14:textId="028F7F45"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85" w:history="1">
            <w:r w:rsidRPr="004563A4">
              <w:rPr>
                <w:rStyle w:val="Hyperlink"/>
                <w:noProof/>
              </w:rPr>
              <w:t>The site</w:t>
            </w:r>
            <w:r>
              <w:rPr>
                <w:noProof/>
                <w:webHidden/>
              </w:rPr>
              <w:tab/>
            </w:r>
            <w:r>
              <w:rPr>
                <w:noProof/>
                <w:webHidden/>
              </w:rPr>
              <w:fldChar w:fldCharType="begin"/>
            </w:r>
            <w:r>
              <w:rPr>
                <w:noProof/>
                <w:webHidden/>
              </w:rPr>
              <w:instrText xml:space="preserve"> PAGEREF _Toc85542685 \h </w:instrText>
            </w:r>
            <w:r>
              <w:rPr>
                <w:noProof/>
                <w:webHidden/>
              </w:rPr>
            </w:r>
            <w:r>
              <w:rPr>
                <w:noProof/>
                <w:webHidden/>
              </w:rPr>
              <w:fldChar w:fldCharType="separate"/>
            </w:r>
            <w:r w:rsidR="00670DF9">
              <w:rPr>
                <w:noProof/>
                <w:webHidden/>
              </w:rPr>
              <w:t>8</w:t>
            </w:r>
            <w:r>
              <w:rPr>
                <w:noProof/>
                <w:webHidden/>
              </w:rPr>
              <w:fldChar w:fldCharType="end"/>
            </w:r>
          </w:hyperlink>
        </w:p>
        <w:p w14:paraId="1FAA3F8D" w14:textId="0F4DCE7E"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6" w:history="1">
            <w:r w:rsidRPr="004563A4">
              <w:rPr>
                <w:rStyle w:val="Hyperlink"/>
                <w:noProof/>
              </w:rPr>
              <w:t>Stability Risk Assessment (SRA)</w:t>
            </w:r>
            <w:r>
              <w:rPr>
                <w:noProof/>
                <w:webHidden/>
              </w:rPr>
              <w:tab/>
            </w:r>
            <w:r>
              <w:rPr>
                <w:noProof/>
                <w:webHidden/>
              </w:rPr>
              <w:fldChar w:fldCharType="begin"/>
            </w:r>
            <w:r>
              <w:rPr>
                <w:noProof/>
                <w:webHidden/>
              </w:rPr>
              <w:instrText xml:space="preserve"> PAGEREF _Toc85542686 \h </w:instrText>
            </w:r>
            <w:r>
              <w:rPr>
                <w:noProof/>
                <w:webHidden/>
              </w:rPr>
            </w:r>
            <w:r>
              <w:rPr>
                <w:noProof/>
                <w:webHidden/>
              </w:rPr>
              <w:fldChar w:fldCharType="separate"/>
            </w:r>
            <w:r w:rsidR="00670DF9">
              <w:rPr>
                <w:noProof/>
                <w:webHidden/>
              </w:rPr>
              <w:t>8</w:t>
            </w:r>
            <w:r>
              <w:rPr>
                <w:noProof/>
                <w:webHidden/>
              </w:rPr>
              <w:fldChar w:fldCharType="end"/>
            </w:r>
          </w:hyperlink>
        </w:p>
        <w:p w14:paraId="6154D73E" w14:textId="4FE26501"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7" w:history="1">
            <w:r w:rsidRPr="004563A4">
              <w:rPr>
                <w:rStyle w:val="Hyperlink"/>
                <w:noProof/>
              </w:rPr>
              <w:t>Biodiversity, Heritage, Landscape and Nature Conservation</w:t>
            </w:r>
            <w:r>
              <w:rPr>
                <w:noProof/>
                <w:webHidden/>
              </w:rPr>
              <w:tab/>
            </w:r>
            <w:r>
              <w:rPr>
                <w:noProof/>
                <w:webHidden/>
              </w:rPr>
              <w:fldChar w:fldCharType="begin"/>
            </w:r>
            <w:r>
              <w:rPr>
                <w:noProof/>
                <w:webHidden/>
              </w:rPr>
              <w:instrText xml:space="preserve"> PAGEREF _Toc85542687 \h </w:instrText>
            </w:r>
            <w:r>
              <w:rPr>
                <w:noProof/>
                <w:webHidden/>
              </w:rPr>
            </w:r>
            <w:r>
              <w:rPr>
                <w:noProof/>
                <w:webHidden/>
              </w:rPr>
              <w:fldChar w:fldCharType="separate"/>
            </w:r>
            <w:r w:rsidR="00670DF9">
              <w:rPr>
                <w:noProof/>
                <w:webHidden/>
              </w:rPr>
              <w:t>9</w:t>
            </w:r>
            <w:r>
              <w:rPr>
                <w:noProof/>
                <w:webHidden/>
              </w:rPr>
              <w:fldChar w:fldCharType="end"/>
            </w:r>
          </w:hyperlink>
        </w:p>
        <w:p w14:paraId="0ED24942" w14:textId="1508EA9A"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88" w:history="1">
            <w:r w:rsidRPr="004563A4">
              <w:rPr>
                <w:rStyle w:val="Hyperlink"/>
                <w:noProof/>
              </w:rPr>
              <w:t>Environmental Risk Assessment</w:t>
            </w:r>
            <w:r>
              <w:rPr>
                <w:noProof/>
                <w:webHidden/>
              </w:rPr>
              <w:tab/>
            </w:r>
            <w:r>
              <w:rPr>
                <w:noProof/>
                <w:webHidden/>
              </w:rPr>
              <w:fldChar w:fldCharType="begin"/>
            </w:r>
            <w:r>
              <w:rPr>
                <w:noProof/>
                <w:webHidden/>
              </w:rPr>
              <w:instrText xml:space="preserve"> PAGEREF _Toc85542688 \h </w:instrText>
            </w:r>
            <w:r>
              <w:rPr>
                <w:noProof/>
                <w:webHidden/>
              </w:rPr>
            </w:r>
            <w:r>
              <w:rPr>
                <w:noProof/>
                <w:webHidden/>
              </w:rPr>
              <w:fldChar w:fldCharType="separate"/>
            </w:r>
            <w:r w:rsidR="00670DF9">
              <w:rPr>
                <w:noProof/>
                <w:webHidden/>
              </w:rPr>
              <w:t>9</w:t>
            </w:r>
            <w:r>
              <w:rPr>
                <w:noProof/>
                <w:webHidden/>
              </w:rPr>
              <w:fldChar w:fldCharType="end"/>
            </w:r>
          </w:hyperlink>
        </w:p>
        <w:p w14:paraId="34511363" w14:textId="7487CFFE"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89" w:history="1">
            <w:r w:rsidRPr="004563A4">
              <w:rPr>
                <w:rStyle w:val="Hyperlink"/>
                <w:noProof/>
              </w:rPr>
              <w:t>Air</w:t>
            </w:r>
            <w:r>
              <w:rPr>
                <w:noProof/>
                <w:webHidden/>
              </w:rPr>
              <w:tab/>
            </w:r>
            <w:r>
              <w:rPr>
                <w:noProof/>
                <w:webHidden/>
              </w:rPr>
              <w:fldChar w:fldCharType="begin"/>
            </w:r>
            <w:r>
              <w:rPr>
                <w:noProof/>
                <w:webHidden/>
              </w:rPr>
              <w:instrText xml:space="preserve"> PAGEREF _Toc85542689 \h </w:instrText>
            </w:r>
            <w:r>
              <w:rPr>
                <w:noProof/>
                <w:webHidden/>
              </w:rPr>
            </w:r>
            <w:r>
              <w:rPr>
                <w:noProof/>
                <w:webHidden/>
              </w:rPr>
              <w:fldChar w:fldCharType="separate"/>
            </w:r>
            <w:r w:rsidR="00670DF9">
              <w:rPr>
                <w:noProof/>
                <w:webHidden/>
              </w:rPr>
              <w:t>9</w:t>
            </w:r>
            <w:r>
              <w:rPr>
                <w:noProof/>
                <w:webHidden/>
              </w:rPr>
              <w:fldChar w:fldCharType="end"/>
            </w:r>
          </w:hyperlink>
        </w:p>
        <w:p w14:paraId="25618F76" w14:textId="40DD1AF8"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0" w:history="1">
            <w:r w:rsidRPr="004563A4">
              <w:rPr>
                <w:rStyle w:val="Hyperlink"/>
                <w:noProof/>
              </w:rPr>
              <w:t>Water</w:t>
            </w:r>
            <w:r>
              <w:rPr>
                <w:noProof/>
                <w:webHidden/>
              </w:rPr>
              <w:tab/>
            </w:r>
            <w:r>
              <w:rPr>
                <w:noProof/>
                <w:webHidden/>
              </w:rPr>
              <w:fldChar w:fldCharType="begin"/>
            </w:r>
            <w:r>
              <w:rPr>
                <w:noProof/>
                <w:webHidden/>
              </w:rPr>
              <w:instrText xml:space="preserve"> PAGEREF _Toc85542690 \h </w:instrText>
            </w:r>
            <w:r>
              <w:rPr>
                <w:noProof/>
                <w:webHidden/>
              </w:rPr>
            </w:r>
            <w:r>
              <w:rPr>
                <w:noProof/>
                <w:webHidden/>
              </w:rPr>
              <w:fldChar w:fldCharType="separate"/>
            </w:r>
            <w:r w:rsidR="00670DF9">
              <w:rPr>
                <w:noProof/>
                <w:webHidden/>
              </w:rPr>
              <w:t>9</w:t>
            </w:r>
            <w:r>
              <w:rPr>
                <w:noProof/>
                <w:webHidden/>
              </w:rPr>
              <w:fldChar w:fldCharType="end"/>
            </w:r>
          </w:hyperlink>
        </w:p>
        <w:p w14:paraId="2AC97B2F" w14:textId="7873C52D"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1" w:history="1">
            <w:r w:rsidRPr="004563A4">
              <w:rPr>
                <w:rStyle w:val="Hyperlink"/>
                <w:noProof/>
              </w:rPr>
              <w:t>Emission Limits</w:t>
            </w:r>
            <w:r>
              <w:rPr>
                <w:noProof/>
                <w:webHidden/>
              </w:rPr>
              <w:tab/>
            </w:r>
            <w:r>
              <w:rPr>
                <w:noProof/>
                <w:webHidden/>
              </w:rPr>
              <w:fldChar w:fldCharType="begin"/>
            </w:r>
            <w:r>
              <w:rPr>
                <w:noProof/>
                <w:webHidden/>
              </w:rPr>
              <w:instrText xml:space="preserve"> PAGEREF _Toc85542691 \h </w:instrText>
            </w:r>
            <w:r>
              <w:rPr>
                <w:noProof/>
                <w:webHidden/>
              </w:rPr>
            </w:r>
            <w:r>
              <w:rPr>
                <w:noProof/>
                <w:webHidden/>
              </w:rPr>
              <w:fldChar w:fldCharType="separate"/>
            </w:r>
            <w:r w:rsidR="00670DF9">
              <w:rPr>
                <w:noProof/>
                <w:webHidden/>
              </w:rPr>
              <w:t>10</w:t>
            </w:r>
            <w:r>
              <w:rPr>
                <w:noProof/>
                <w:webHidden/>
              </w:rPr>
              <w:fldChar w:fldCharType="end"/>
            </w:r>
          </w:hyperlink>
        </w:p>
        <w:p w14:paraId="0E878156" w14:textId="62520E93"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2" w:history="1">
            <w:r w:rsidRPr="004563A4">
              <w:rPr>
                <w:rStyle w:val="Hyperlink"/>
                <w:noProof/>
              </w:rPr>
              <w:t>Odour</w:t>
            </w:r>
            <w:r>
              <w:rPr>
                <w:noProof/>
                <w:webHidden/>
              </w:rPr>
              <w:tab/>
            </w:r>
            <w:r>
              <w:rPr>
                <w:noProof/>
                <w:webHidden/>
              </w:rPr>
              <w:fldChar w:fldCharType="begin"/>
            </w:r>
            <w:r>
              <w:rPr>
                <w:noProof/>
                <w:webHidden/>
              </w:rPr>
              <w:instrText xml:space="preserve"> PAGEREF _Toc85542692 \h </w:instrText>
            </w:r>
            <w:r>
              <w:rPr>
                <w:noProof/>
                <w:webHidden/>
              </w:rPr>
            </w:r>
            <w:r>
              <w:rPr>
                <w:noProof/>
                <w:webHidden/>
              </w:rPr>
              <w:fldChar w:fldCharType="separate"/>
            </w:r>
            <w:r w:rsidR="00670DF9">
              <w:rPr>
                <w:noProof/>
                <w:webHidden/>
              </w:rPr>
              <w:t>10</w:t>
            </w:r>
            <w:r>
              <w:rPr>
                <w:noProof/>
                <w:webHidden/>
              </w:rPr>
              <w:fldChar w:fldCharType="end"/>
            </w:r>
          </w:hyperlink>
        </w:p>
        <w:p w14:paraId="7F7969C0" w14:textId="6217FB93"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3" w:history="1">
            <w:r w:rsidRPr="004563A4">
              <w:rPr>
                <w:rStyle w:val="Hyperlink"/>
                <w:noProof/>
              </w:rPr>
              <w:t>Noise</w:t>
            </w:r>
            <w:r>
              <w:rPr>
                <w:noProof/>
                <w:webHidden/>
              </w:rPr>
              <w:tab/>
            </w:r>
            <w:r>
              <w:rPr>
                <w:noProof/>
                <w:webHidden/>
              </w:rPr>
              <w:fldChar w:fldCharType="begin"/>
            </w:r>
            <w:r>
              <w:rPr>
                <w:noProof/>
                <w:webHidden/>
              </w:rPr>
              <w:instrText xml:space="preserve"> PAGEREF _Toc85542693 \h </w:instrText>
            </w:r>
            <w:r>
              <w:rPr>
                <w:noProof/>
                <w:webHidden/>
              </w:rPr>
            </w:r>
            <w:r>
              <w:rPr>
                <w:noProof/>
                <w:webHidden/>
              </w:rPr>
              <w:fldChar w:fldCharType="separate"/>
            </w:r>
            <w:r w:rsidR="00670DF9">
              <w:rPr>
                <w:noProof/>
                <w:webHidden/>
              </w:rPr>
              <w:t>10</w:t>
            </w:r>
            <w:r>
              <w:rPr>
                <w:noProof/>
                <w:webHidden/>
              </w:rPr>
              <w:fldChar w:fldCharType="end"/>
            </w:r>
          </w:hyperlink>
        </w:p>
        <w:p w14:paraId="6FDADCB7" w14:textId="24F9F8C1"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4" w:history="1">
            <w:r w:rsidRPr="004563A4">
              <w:rPr>
                <w:rStyle w:val="Hyperlink"/>
                <w:noProof/>
              </w:rPr>
              <w:t>Fugitive Emissions</w:t>
            </w:r>
            <w:r>
              <w:rPr>
                <w:noProof/>
                <w:webHidden/>
              </w:rPr>
              <w:tab/>
            </w:r>
            <w:r>
              <w:rPr>
                <w:noProof/>
                <w:webHidden/>
              </w:rPr>
              <w:fldChar w:fldCharType="begin"/>
            </w:r>
            <w:r>
              <w:rPr>
                <w:noProof/>
                <w:webHidden/>
              </w:rPr>
              <w:instrText xml:space="preserve"> PAGEREF _Toc85542694 \h </w:instrText>
            </w:r>
            <w:r>
              <w:rPr>
                <w:noProof/>
                <w:webHidden/>
              </w:rPr>
            </w:r>
            <w:r>
              <w:rPr>
                <w:noProof/>
                <w:webHidden/>
              </w:rPr>
              <w:fldChar w:fldCharType="separate"/>
            </w:r>
            <w:r w:rsidR="00670DF9">
              <w:rPr>
                <w:noProof/>
                <w:webHidden/>
              </w:rPr>
              <w:t>11</w:t>
            </w:r>
            <w:r>
              <w:rPr>
                <w:noProof/>
                <w:webHidden/>
              </w:rPr>
              <w:fldChar w:fldCharType="end"/>
            </w:r>
          </w:hyperlink>
        </w:p>
        <w:p w14:paraId="3A523CF6" w14:textId="43D3268B"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5" w:history="1">
            <w:r w:rsidRPr="004563A4">
              <w:rPr>
                <w:rStyle w:val="Hyperlink"/>
                <w:noProof/>
              </w:rPr>
              <w:t>Monitoring</w:t>
            </w:r>
            <w:r>
              <w:rPr>
                <w:noProof/>
                <w:webHidden/>
              </w:rPr>
              <w:tab/>
            </w:r>
            <w:r>
              <w:rPr>
                <w:noProof/>
                <w:webHidden/>
              </w:rPr>
              <w:fldChar w:fldCharType="begin"/>
            </w:r>
            <w:r>
              <w:rPr>
                <w:noProof/>
                <w:webHidden/>
              </w:rPr>
              <w:instrText xml:space="preserve"> PAGEREF _Toc85542695 \h </w:instrText>
            </w:r>
            <w:r>
              <w:rPr>
                <w:noProof/>
                <w:webHidden/>
              </w:rPr>
            </w:r>
            <w:r>
              <w:rPr>
                <w:noProof/>
                <w:webHidden/>
              </w:rPr>
              <w:fldChar w:fldCharType="separate"/>
            </w:r>
            <w:r w:rsidR="00670DF9">
              <w:rPr>
                <w:noProof/>
                <w:webHidden/>
              </w:rPr>
              <w:t>11</w:t>
            </w:r>
            <w:r>
              <w:rPr>
                <w:noProof/>
                <w:webHidden/>
              </w:rPr>
              <w:fldChar w:fldCharType="end"/>
            </w:r>
          </w:hyperlink>
        </w:p>
        <w:p w14:paraId="7FF9732B" w14:textId="7514B47F"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6" w:history="1">
            <w:r w:rsidRPr="004563A4">
              <w:rPr>
                <w:rStyle w:val="Hyperlink"/>
                <w:noProof/>
              </w:rPr>
              <w:t>Reporting</w:t>
            </w:r>
            <w:r>
              <w:rPr>
                <w:noProof/>
                <w:webHidden/>
              </w:rPr>
              <w:tab/>
            </w:r>
            <w:r>
              <w:rPr>
                <w:noProof/>
                <w:webHidden/>
              </w:rPr>
              <w:fldChar w:fldCharType="begin"/>
            </w:r>
            <w:r>
              <w:rPr>
                <w:noProof/>
                <w:webHidden/>
              </w:rPr>
              <w:instrText xml:space="preserve"> PAGEREF _Toc85542696 \h </w:instrText>
            </w:r>
            <w:r>
              <w:rPr>
                <w:noProof/>
                <w:webHidden/>
              </w:rPr>
            </w:r>
            <w:r>
              <w:rPr>
                <w:noProof/>
                <w:webHidden/>
              </w:rPr>
              <w:fldChar w:fldCharType="separate"/>
            </w:r>
            <w:r w:rsidR="00670DF9">
              <w:rPr>
                <w:noProof/>
                <w:webHidden/>
              </w:rPr>
              <w:t>12</w:t>
            </w:r>
            <w:r>
              <w:rPr>
                <w:noProof/>
                <w:webHidden/>
              </w:rPr>
              <w:fldChar w:fldCharType="end"/>
            </w:r>
          </w:hyperlink>
        </w:p>
        <w:p w14:paraId="1FC4359B" w14:textId="3734ECD2"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97" w:history="1">
            <w:r w:rsidRPr="004563A4">
              <w:rPr>
                <w:rStyle w:val="Hyperlink"/>
                <w:noProof/>
              </w:rPr>
              <w:t>Operating techniques</w:t>
            </w:r>
            <w:r>
              <w:rPr>
                <w:noProof/>
                <w:webHidden/>
              </w:rPr>
              <w:tab/>
            </w:r>
            <w:r>
              <w:rPr>
                <w:noProof/>
                <w:webHidden/>
              </w:rPr>
              <w:fldChar w:fldCharType="begin"/>
            </w:r>
            <w:r>
              <w:rPr>
                <w:noProof/>
                <w:webHidden/>
              </w:rPr>
              <w:instrText xml:space="preserve"> PAGEREF _Toc85542697 \h </w:instrText>
            </w:r>
            <w:r>
              <w:rPr>
                <w:noProof/>
                <w:webHidden/>
              </w:rPr>
            </w:r>
            <w:r>
              <w:rPr>
                <w:noProof/>
                <w:webHidden/>
              </w:rPr>
              <w:fldChar w:fldCharType="separate"/>
            </w:r>
            <w:r w:rsidR="00670DF9">
              <w:rPr>
                <w:noProof/>
                <w:webHidden/>
              </w:rPr>
              <w:t>12</w:t>
            </w:r>
            <w:r>
              <w:rPr>
                <w:noProof/>
                <w:webHidden/>
              </w:rPr>
              <w:fldChar w:fldCharType="end"/>
            </w:r>
          </w:hyperlink>
        </w:p>
        <w:p w14:paraId="45492DE3" w14:textId="0D23B989" w:rsidR="004E3128" w:rsidRDefault="004E3128">
          <w:pPr>
            <w:pStyle w:val="TOC2"/>
            <w:tabs>
              <w:tab w:val="right" w:leader="dot" w:pos="9016"/>
            </w:tabs>
            <w:rPr>
              <w:rFonts w:asciiTheme="minorHAnsi" w:eastAsiaTheme="minorEastAsia" w:hAnsiTheme="minorHAnsi" w:cstheme="minorBidi"/>
              <w:noProof/>
              <w:sz w:val="22"/>
              <w:szCs w:val="22"/>
            </w:rPr>
          </w:pPr>
          <w:hyperlink w:anchor="_Toc85542698" w:history="1">
            <w:r w:rsidRPr="004563A4">
              <w:rPr>
                <w:rStyle w:val="Hyperlink"/>
                <w:noProof/>
              </w:rPr>
              <w:t>The permit conditions</w:t>
            </w:r>
            <w:r>
              <w:rPr>
                <w:noProof/>
                <w:webHidden/>
              </w:rPr>
              <w:tab/>
            </w:r>
            <w:r>
              <w:rPr>
                <w:noProof/>
                <w:webHidden/>
              </w:rPr>
              <w:fldChar w:fldCharType="begin"/>
            </w:r>
            <w:r>
              <w:rPr>
                <w:noProof/>
                <w:webHidden/>
              </w:rPr>
              <w:instrText xml:space="preserve"> PAGEREF _Toc85542698 \h </w:instrText>
            </w:r>
            <w:r>
              <w:rPr>
                <w:noProof/>
                <w:webHidden/>
              </w:rPr>
            </w:r>
            <w:r>
              <w:rPr>
                <w:noProof/>
                <w:webHidden/>
              </w:rPr>
              <w:fldChar w:fldCharType="separate"/>
            </w:r>
            <w:r w:rsidR="00670DF9">
              <w:rPr>
                <w:noProof/>
                <w:webHidden/>
              </w:rPr>
              <w:t>13</w:t>
            </w:r>
            <w:r>
              <w:rPr>
                <w:noProof/>
                <w:webHidden/>
              </w:rPr>
              <w:fldChar w:fldCharType="end"/>
            </w:r>
          </w:hyperlink>
        </w:p>
        <w:p w14:paraId="2372283F" w14:textId="1BDC9A73"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699" w:history="1">
            <w:r w:rsidRPr="004563A4">
              <w:rPr>
                <w:rStyle w:val="Hyperlink"/>
                <w:noProof/>
              </w:rPr>
              <w:t>Amendment to permit</w:t>
            </w:r>
            <w:r>
              <w:rPr>
                <w:noProof/>
                <w:webHidden/>
              </w:rPr>
              <w:tab/>
            </w:r>
            <w:r>
              <w:rPr>
                <w:noProof/>
                <w:webHidden/>
              </w:rPr>
              <w:fldChar w:fldCharType="begin"/>
            </w:r>
            <w:r>
              <w:rPr>
                <w:noProof/>
                <w:webHidden/>
              </w:rPr>
              <w:instrText xml:space="preserve"> PAGEREF _Toc85542699 \h </w:instrText>
            </w:r>
            <w:r>
              <w:rPr>
                <w:noProof/>
                <w:webHidden/>
              </w:rPr>
            </w:r>
            <w:r>
              <w:rPr>
                <w:noProof/>
                <w:webHidden/>
              </w:rPr>
              <w:fldChar w:fldCharType="separate"/>
            </w:r>
            <w:r w:rsidR="00670DF9">
              <w:rPr>
                <w:noProof/>
                <w:webHidden/>
              </w:rPr>
              <w:t>13</w:t>
            </w:r>
            <w:r>
              <w:rPr>
                <w:noProof/>
                <w:webHidden/>
              </w:rPr>
              <w:fldChar w:fldCharType="end"/>
            </w:r>
          </w:hyperlink>
        </w:p>
        <w:p w14:paraId="6D7EB700" w14:textId="0D738877"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0" w:history="1">
            <w:r w:rsidRPr="004563A4">
              <w:rPr>
                <w:rStyle w:val="Hyperlink"/>
                <w:noProof/>
              </w:rPr>
              <w:t>Raw materials</w:t>
            </w:r>
            <w:r>
              <w:rPr>
                <w:noProof/>
                <w:webHidden/>
              </w:rPr>
              <w:tab/>
            </w:r>
            <w:r>
              <w:rPr>
                <w:noProof/>
                <w:webHidden/>
              </w:rPr>
              <w:fldChar w:fldCharType="begin"/>
            </w:r>
            <w:r>
              <w:rPr>
                <w:noProof/>
                <w:webHidden/>
              </w:rPr>
              <w:instrText xml:space="preserve"> PAGEREF _Toc85542700 \h </w:instrText>
            </w:r>
            <w:r>
              <w:rPr>
                <w:noProof/>
                <w:webHidden/>
              </w:rPr>
            </w:r>
            <w:r>
              <w:rPr>
                <w:noProof/>
                <w:webHidden/>
              </w:rPr>
              <w:fldChar w:fldCharType="separate"/>
            </w:r>
            <w:r w:rsidR="00670DF9">
              <w:rPr>
                <w:noProof/>
                <w:webHidden/>
              </w:rPr>
              <w:t>13</w:t>
            </w:r>
            <w:r>
              <w:rPr>
                <w:noProof/>
                <w:webHidden/>
              </w:rPr>
              <w:fldChar w:fldCharType="end"/>
            </w:r>
          </w:hyperlink>
        </w:p>
        <w:p w14:paraId="313F6B18" w14:textId="51E611E8"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1" w:history="1">
            <w:r w:rsidRPr="004563A4">
              <w:rPr>
                <w:rStyle w:val="Hyperlink"/>
                <w:noProof/>
              </w:rPr>
              <w:t>Waste types</w:t>
            </w:r>
            <w:r>
              <w:rPr>
                <w:noProof/>
                <w:webHidden/>
              </w:rPr>
              <w:tab/>
            </w:r>
            <w:r>
              <w:rPr>
                <w:noProof/>
                <w:webHidden/>
              </w:rPr>
              <w:fldChar w:fldCharType="begin"/>
            </w:r>
            <w:r>
              <w:rPr>
                <w:noProof/>
                <w:webHidden/>
              </w:rPr>
              <w:instrText xml:space="preserve"> PAGEREF _Toc85542701 \h </w:instrText>
            </w:r>
            <w:r>
              <w:rPr>
                <w:noProof/>
                <w:webHidden/>
              </w:rPr>
            </w:r>
            <w:r>
              <w:rPr>
                <w:noProof/>
                <w:webHidden/>
              </w:rPr>
              <w:fldChar w:fldCharType="separate"/>
            </w:r>
            <w:r w:rsidR="00670DF9">
              <w:rPr>
                <w:noProof/>
                <w:webHidden/>
              </w:rPr>
              <w:t>14</w:t>
            </w:r>
            <w:r>
              <w:rPr>
                <w:noProof/>
                <w:webHidden/>
              </w:rPr>
              <w:fldChar w:fldCharType="end"/>
            </w:r>
          </w:hyperlink>
        </w:p>
        <w:p w14:paraId="68FC475E" w14:textId="6491EF77"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2" w:history="1">
            <w:r w:rsidRPr="004563A4">
              <w:rPr>
                <w:rStyle w:val="Hyperlink"/>
                <w:noProof/>
              </w:rPr>
              <w:t>Incorporating the application</w:t>
            </w:r>
            <w:r>
              <w:rPr>
                <w:noProof/>
                <w:webHidden/>
              </w:rPr>
              <w:tab/>
            </w:r>
            <w:r>
              <w:rPr>
                <w:noProof/>
                <w:webHidden/>
              </w:rPr>
              <w:fldChar w:fldCharType="begin"/>
            </w:r>
            <w:r>
              <w:rPr>
                <w:noProof/>
                <w:webHidden/>
              </w:rPr>
              <w:instrText xml:space="preserve"> PAGEREF _Toc85542702 \h </w:instrText>
            </w:r>
            <w:r>
              <w:rPr>
                <w:noProof/>
                <w:webHidden/>
              </w:rPr>
            </w:r>
            <w:r>
              <w:rPr>
                <w:noProof/>
                <w:webHidden/>
              </w:rPr>
              <w:fldChar w:fldCharType="separate"/>
            </w:r>
            <w:r w:rsidR="00670DF9">
              <w:rPr>
                <w:noProof/>
                <w:webHidden/>
              </w:rPr>
              <w:t>15</w:t>
            </w:r>
            <w:r>
              <w:rPr>
                <w:noProof/>
                <w:webHidden/>
              </w:rPr>
              <w:fldChar w:fldCharType="end"/>
            </w:r>
          </w:hyperlink>
        </w:p>
        <w:p w14:paraId="314ABE36" w14:textId="0BC32C5A"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3" w:history="1">
            <w:r w:rsidRPr="004563A4">
              <w:rPr>
                <w:rStyle w:val="Hyperlink"/>
                <w:noProof/>
              </w:rPr>
              <w:t>Environment management system</w:t>
            </w:r>
            <w:r>
              <w:rPr>
                <w:noProof/>
                <w:webHidden/>
              </w:rPr>
              <w:tab/>
            </w:r>
            <w:r>
              <w:rPr>
                <w:noProof/>
                <w:webHidden/>
              </w:rPr>
              <w:fldChar w:fldCharType="begin"/>
            </w:r>
            <w:r>
              <w:rPr>
                <w:noProof/>
                <w:webHidden/>
              </w:rPr>
              <w:instrText xml:space="preserve"> PAGEREF _Toc85542703 \h </w:instrText>
            </w:r>
            <w:r>
              <w:rPr>
                <w:noProof/>
                <w:webHidden/>
              </w:rPr>
            </w:r>
            <w:r>
              <w:rPr>
                <w:noProof/>
                <w:webHidden/>
              </w:rPr>
              <w:fldChar w:fldCharType="separate"/>
            </w:r>
            <w:r w:rsidR="00670DF9">
              <w:rPr>
                <w:noProof/>
                <w:webHidden/>
              </w:rPr>
              <w:t>15</w:t>
            </w:r>
            <w:r>
              <w:rPr>
                <w:noProof/>
                <w:webHidden/>
              </w:rPr>
              <w:fldChar w:fldCharType="end"/>
            </w:r>
          </w:hyperlink>
        </w:p>
        <w:p w14:paraId="1B6FE806" w14:textId="7D53D275"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4" w:history="1">
            <w:r w:rsidRPr="004563A4">
              <w:rPr>
                <w:rStyle w:val="Hyperlink"/>
                <w:noProof/>
              </w:rPr>
              <w:t>Technical competence</w:t>
            </w:r>
            <w:r>
              <w:rPr>
                <w:noProof/>
                <w:webHidden/>
              </w:rPr>
              <w:tab/>
            </w:r>
            <w:r>
              <w:rPr>
                <w:noProof/>
                <w:webHidden/>
              </w:rPr>
              <w:fldChar w:fldCharType="begin"/>
            </w:r>
            <w:r>
              <w:rPr>
                <w:noProof/>
                <w:webHidden/>
              </w:rPr>
              <w:instrText xml:space="preserve"> PAGEREF _Toc85542704 \h </w:instrText>
            </w:r>
            <w:r>
              <w:rPr>
                <w:noProof/>
                <w:webHidden/>
              </w:rPr>
            </w:r>
            <w:r>
              <w:rPr>
                <w:noProof/>
                <w:webHidden/>
              </w:rPr>
              <w:fldChar w:fldCharType="separate"/>
            </w:r>
            <w:r w:rsidR="00670DF9">
              <w:rPr>
                <w:noProof/>
                <w:webHidden/>
              </w:rPr>
              <w:t>15</w:t>
            </w:r>
            <w:r>
              <w:rPr>
                <w:noProof/>
                <w:webHidden/>
              </w:rPr>
              <w:fldChar w:fldCharType="end"/>
            </w:r>
          </w:hyperlink>
        </w:p>
        <w:p w14:paraId="2F24EFD1" w14:textId="721E7488"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5" w:history="1">
            <w:r w:rsidRPr="004563A4">
              <w:rPr>
                <w:rStyle w:val="Hyperlink"/>
                <w:noProof/>
              </w:rPr>
              <w:t>Financial provision</w:t>
            </w:r>
            <w:r>
              <w:rPr>
                <w:noProof/>
                <w:webHidden/>
              </w:rPr>
              <w:tab/>
            </w:r>
            <w:r>
              <w:rPr>
                <w:noProof/>
                <w:webHidden/>
              </w:rPr>
              <w:fldChar w:fldCharType="begin"/>
            </w:r>
            <w:r>
              <w:rPr>
                <w:noProof/>
                <w:webHidden/>
              </w:rPr>
              <w:instrText xml:space="preserve"> PAGEREF _Toc85542705 \h </w:instrText>
            </w:r>
            <w:r>
              <w:rPr>
                <w:noProof/>
                <w:webHidden/>
              </w:rPr>
            </w:r>
            <w:r>
              <w:rPr>
                <w:noProof/>
                <w:webHidden/>
              </w:rPr>
              <w:fldChar w:fldCharType="separate"/>
            </w:r>
            <w:r w:rsidR="00670DF9">
              <w:rPr>
                <w:noProof/>
                <w:webHidden/>
              </w:rPr>
              <w:t>15</w:t>
            </w:r>
            <w:r>
              <w:rPr>
                <w:noProof/>
                <w:webHidden/>
              </w:rPr>
              <w:fldChar w:fldCharType="end"/>
            </w:r>
          </w:hyperlink>
        </w:p>
        <w:p w14:paraId="37110343" w14:textId="0CB31DF0" w:rsidR="004E3128" w:rsidRDefault="004E3128">
          <w:pPr>
            <w:pStyle w:val="TOC3"/>
            <w:tabs>
              <w:tab w:val="right" w:leader="dot" w:pos="9016"/>
            </w:tabs>
            <w:rPr>
              <w:rFonts w:asciiTheme="minorHAnsi" w:eastAsiaTheme="minorEastAsia" w:hAnsiTheme="minorHAnsi" w:cstheme="minorBidi"/>
              <w:noProof/>
              <w:sz w:val="22"/>
              <w:szCs w:val="22"/>
            </w:rPr>
          </w:pPr>
          <w:hyperlink w:anchor="_Toc85542706" w:history="1">
            <w:r w:rsidRPr="004563A4">
              <w:rPr>
                <w:rStyle w:val="Hyperlink"/>
                <w:noProof/>
              </w:rPr>
              <w:t>OPRA</w:t>
            </w:r>
            <w:r>
              <w:rPr>
                <w:noProof/>
                <w:webHidden/>
              </w:rPr>
              <w:tab/>
            </w:r>
            <w:r>
              <w:rPr>
                <w:noProof/>
                <w:webHidden/>
              </w:rPr>
              <w:fldChar w:fldCharType="begin"/>
            </w:r>
            <w:r>
              <w:rPr>
                <w:noProof/>
                <w:webHidden/>
              </w:rPr>
              <w:instrText xml:space="preserve"> PAGEREF _Toc85542706 \h </w:instrText>
            </w:r>
            <w:r>
              <w:rPr>
                <w:noProof/>
                <w:webHidden/>
              </w:rPr>
            </w:r>
            <w:r>
              <w:rPr>
                <w:noProof/>
                <w:webHidden/>
              </w:rPr>
              <w:fldChar w:fldCharType="separate"/>
            </w:r>
            <w:r w:rsidR="00670DF9">
              <w:rPr>
                <w:noProof/>
                <w:webHidden/>
              </w:rPr>
              <w:t>16</w:t>
            </w:r>
            <w:r>
              <w:rPr>
                <w:noProof/>
                <w:webHidden/>
              </w:rPr>
              <w:fldChar w:fldCharType="end"/>
            </w:r>
          </w:hyperlink>
        </w:p>
        <w:p w14:paraId="303FC8FE" w14:textId="22B6EF1E"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1713DC9D" w:rsidR="00AD3527" w:rsidRPr="00AD3527" w:rsidRDefault="001F0E23" w:rsidP="00E379F1">
      <w:pPr>
        <w:pStyle w:val="Heading1"/>
      </w:pPr>
      <w:bookmarkStart w:id="0" w:name="_Toc85542676"/>
      <w:r w:rsidRPr="00761898">
        <w:lastRenderedPageBreak/>
        <w:t>Variation</w:t>
      </w:r>
      <w:bookmarkEnd w:id="0"/>
      <w:r w:rsidR="00AD3527">
        <w:t xml:space="preserve">  </w:t>
      </w:r>
      <w:r w:rsidR="00B73ECB" w:rsidRPr="00761898">
        <w:t xml:space="preserve"> </w:t>
      </w:r>
    </w:p>
    <w:p w14:paraId="11B97955" w14:textId="77777777" w:rsidR="00614783" w:rsidRDefault="00614783" w:rsidP="00191AE4">
      <w:pPr>
        <w:pStyle w:val="RevNo"/>
        <w:ind w:left="0"/>
      </w:pPr>
    </w:p>
    <w:p w14:paraId="505CDB76" w14:textId="679BBD05" w:rsidR="00064F8F" w:rsidRDefault="00E379F1" w:rsidP="008D7750">
      <w:pPr>
        <w:pStyle w:val="RevNo"/>
        <w:spacing w:line="360" w:lineRule="auto"/>
        <w:ind w:left="0"/>
        <w:rPr>
          <w:color w:val="auto"/>
        </w:rPr>
      </w:pPr>
      <w:r w:rsidRPr="008D7750">
        <w:rPr>
          <w:b/>
          <w:bCs/>
        </w:rPr>
        <w:t xml:space="preserve">The </w:t>
      </w:r>
      <w:r w:rsidR="008C2F8F" w:rsidRPr="008D7750">
        <w:rPr>
          <w:b/>
          <w:bCs/>
        </w:rPr>
        <w:t xml:space="preserve">permit </w:t>
      </w:r>
      <w:r w:rsidRPr="008D7750">
        <w:rPr>
          <w:b/>
          <w:bCs/>
        </w:rPr>
        <w:t>is:</w:t>
      </w:r>
      <w:r w:rsidR="00064F8F">
        <w:t xml:space="preserve"> </w:t>
      </w:r>
      <w:r w:rsidR="00064F8F" w:rsidRPr="00064F8F">
        <w:rPr>
          <w:color w:val="auto"/>
        </w:rPr>
        <w:t>EPR/RP3733PC/V012</w:t>
      </w:r>
    </w:p>
    <w:p w14:paraId="5CAF63C6" w14:textId="77777777" w:rsidR="001A3361" w:rsidRDefault="001A3361" w:rsidP="008D7750">
      <w:pPr>
        <w:pStyle w:val="RevNo"/>
        <w:spacing w:line="360" w:lineRule="auto"/>
        <w:ind w:left="0"/>
      </w:pPr>
    </w:p>
    <w:p w14:paraId="0E01D167" w14:textId="5E493016" w:rsidR="00E379F1" w:rsidRPr="001A4EFA" w:rsidRDefault="006A7F7A" w:rsidP="008D7750">
      <w:pPr>
        <w:pStyle w:val="RevNo"/>
        <w:spacing w:line="360" w:lineRule="auto"/>
        <w:ind w:left="0"/>
      </w:pPr>
      <w:r w:rsidRPr="008D7750">
        <w:rPr>
          <w:b/>
          <w:bCs/>
        </w:rPr>
        <w:t xml:space="preserve">The </w:t>
      </w:r>
      <w:r w:rsidR="002E3A98" w:rsidRPr="008D7750">
        <w:rPr>
          <w:b/>
          <w:bCs/>
        </w:rPr>
        <w:t>o</w:t>
      </w:r>
      <w:r w:rsidR="00E379F1" w:rsidRPr="008D7750">
        <w:rPr>
          <w:b/>
          <w:bCs/>
        </w:rPr>
        <w:t>perator is:</w:t>
      </w:r>
      <w:r w:rsidR="00064F8F">
        <w:t xml:space="preserve"> </w:t>
      </w:r>
      <w:r>
        <w:t xml:space="preserve"> </w:t>
      </w:r>
      <w:r w:rsidRPr="006A7F7A">
        <w:rPr>
          <w:color w:val="auto"/>
        </w:rPr>
        <w:t xml:space="preserve">Biffa Waste Services </w:t>
      </w:r>
      <w:r w:rsidR="00C54D7B" w:rsidRPr="006A7F7A">
        <w:rPr>
          <w:color w:val="auto"/>
        </w:rPr>
        <w:t>L</w:t>
      </w:r>
      <w:r w:rsidR="00C54D7B">
        <w:rPr>
          <w:color w:val="auto"/>
        </w:rPr>
        <w:t>imited</w:t>
      </w:r>
      <w:r>
        <w:rPr>
          <w:color w:val="auto"/>
        </w:rPr>
        <w:t xml:space="preserve">, the application was submitted by </w:t>
      </w:r>
      <w:r w:rsidRPr="006A7F7A">
        <w:rPr>
          <w:color w:val="auto"/>
        </w:rPr>
        <w:t xml:space="preserve">Sirius Environmental Limited on behalf of Biffa Waste Services </w:t>
      </w:r>
      <w:r w:rsidR="00C54D7B" w:rsidRPr="006A7F7A">
        <w:rPr>
          <w:color w:val="auto"/>
        </w:rPr>
        <w:t>L</w:t>
      </w:r>
      <w:r w:rsidR="00C54D7B">
        <w:rPr>
          <w:color w:val="auto"/>
        </w:rPr>
        <w:t>imited.</w:t>
      </w:r>
    </w:p>
    <w:p w14:paraId="23AC43AE" w14:textId="77777777" w:rsidR="001A3361" w:rsidRDefault="001A3361" w:rsidP="008D7750">
      <w:pPr>
        <w:pStyle w:val="RevNo"/>
        <w:spacing w:line="360" w:lineRule="auto"/>
        <w:ind w:left="0"/>
      </w:pPr>
    </w:p>
    <w:p w14:paraId="32CEE3F5" w14:textId="38D021C5" w:rsidR="00E379F1" w:rsidRPr="008D7750" w:rsidRDefault="00E379F1" w:rsidP="008D7750">
      <w:pPr>
        <w:pStyle w:val="RevNo"/>
        <w:spacing w:line="360" w:lineRule="auto"/>
        <w:ind w:left="0"/>
        <w:rPr>
          <w:color w:val="auto"/>
        </w:rPr>
      </w:pPr>
      <w:r w:rsidRPr="008D7750">
        <w:rPr>
          <w:b/>
          <w:bCs/>
        </w:rPr>
        <w:t>The Installation is located at</w:t>
      </w:r>
      <w:r w:rsidR="00064F8F" w:rsidRPr="008D7750">
        <w:rPr>
          <w:b/>
          <w:bCs/>
        </w:rPr>
        <w:t>:</w:t>
      </w:r>
      <w:r w:rsidR="00064F8F" w:rsidRPr="006A7F7A">
        <w:t xml:space="preserve"> </w:t>
      </w:r>
      <w:proofErr w:type="spellStart"/>
      <w:r w:rsidR="006A7F7A" w:rsidRPr="008D7750">
        <w:rPr>
          <w:color w:val="auto"/>
        </w:rPr>
        <w:t>Trecatti</w:t>
      </w:r>
      <w:proofErr w:type="spellEnd"/>
      <w:r w:rsidR="006A7F7A" w:rsidRPr="008D7750">
        <w:rPr>
          <w:color w:val="auto"/>
        </w:rPr>
        <w:t xml:space="preserve"> Landfill Site, </w:t>
      </w:r>
      <w:proofErr w:type="spellStart"/>
      <w:r w:rsidR="006A7F7A" w:rsidRPr="008D7750">
        <w:rPr>
          <w:color w:val="auto"/>
        </w:rPr>
        <w:t>Fochriw</w:t>
      </w:r>
      <w:proofErr w:type="spellEnd"/>
      <w:r w:rsidR="006A7F7A" w:rsidRPr="008D7750">
        <w:rPr>
          <w:color w:val="auto"/>
        </w:rPr>
        <w:t xml:space="preserve"> Road, Merthyr Tydfil CF48 4AB</w:t>
      </w:r>
    </w:p>
    <w:p w14:paraId="21C266C1" w14:textId="77777777" w:rsidR="006A7F7A" w:rsidRDefault="006A7F7A" w:rsidP="00470F8C">
      <w:pPr>
        <w:pStyle w:val="DDtext"/>
      </w:pPr>
    </w:p>
    <w:p w14:paraId="0028F1DE" w14:textId="38C6AAD0" w:rsidR="00D04424" w:rsidRDefault="0060457F" w:rsidP="00470F8C">
      <w:pPr>
        <w:pStyle w:val="DDtext"/>
      </w:pPr>
      <w:r w:rsidRPr="0067478B">
        <w:t xml:space="preserve">We have decided </w:t>
      </w:r>
      <w:r w:rsidRPr="00233C66">
        <w:t xml:space="preserve">to </w:t>
      </w:r>
      <w:r w:rsidR="001500A3" w:rsidRPr="00233C66">
        <w:t xml:space="preserve">issue </w:t>
      </w:r>
      <w:r w:rsidRPr="00233C66">
        <w:t xml:space="preserve">the variation </w:t>
      </w:r>
      <w:r w:rsidRPr="0067478B">
        <w:t xml:space="preserve">for </w:t>
      </w:r>
      <w:proofErr w:type="spellStart"/>
      <w:r w:rsidR="006A7F7A" w:rsidRPr="006A7F7A">
        <w:t>Trecatti</w:t>
      </w:r>
      <w:proofErr w:type="spellEnd"/>
      <w:r w:rsidR="006A7F7A" w:rsidRPr="006A7F7A">
        <w:t xml:space="preserve"> Landfill Site</w:t>
      </w:r>
      <w:r w:rsidR="00AB213C">
        <w:t xml:space="preserve"> Permit</w:t>
      </w:r>
      <w:r w:rsidR="006A7F7A">
        <w:t>,</w:t>
      </w:r>
      <w:r w:rsidR="006A7F7A" w:rsidRPr="006A7F7A">
        <w:t xml:space="preserve"> </w:t>
      </w:r>
      <w:r w:rsidRPr="0067478B">
        <w:rPr>
          <w:color w:val="000000"/>
        </w:rPr>
        <w:t>operated by</w:t>
      </w:r>
      <w:r w:rsidRPr="0067478B">
        <w:t xml:space="preserve"> </w:t>
      </w:r>
      <w:r w:rsidR="006A7F7A" w:rsidRPr="006A7F7A">
        <w:t xml:space="preserve">Biffa Waste Services </w:t>
      </w:r>
      <w:r w:rsidR="00C54D7B" w:rsidRPr="006A7F7A">
        <w:t>L</w:t>
      </w:r>
      <w:r w:rsidR="00C54D7B">
        <w:t>imited</w:t>
      </w:r>
      <w:r w:rsidR="004529F3" w:rsidRPr="00A5574B">
        <w:t>.</w:t>
      </w:r>
    </w:p>
    <w:p w14:paraId="467ED2F0" w14:textId="77777777" w:rsidR="00B9424D" w:rsidRDefault="00B9424D" w:rsidP="00470F8C">
      <w:pPr>
        <w:pStyle w:val="DDtext"/>
      </w:pPr>
    </w:p>
    <w:p w14:paraId="7466FF80" w14:textId="5D4AF4CA" w:rsidR="003D4414" w:rsidRDefault="003D4414" w:rsidP="00470F8C">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1F9DC639" w14:textId="02CA2E36" w:rsidR="001776CB" w:rsidRDefault="001776CB" w:rsidP="00470F8C">
      <w:pPr>
        <w:pStyle w:val="DDtext"/>
      </w:pPr>
    </w:p>
    <w:p w14:paraId="51510FBD" w14:textId="77777777" w:rsidR="00544A0D" w:rsidRDefault="001776CB" w:rsidP="00470F8C">
      <w:pPr>
        <w:pStyle w:val="DDtext"/>
      </w:pPr>
      <w:r w:rsidRPr="00064214">
        <w:t xml:space="preserve">Biffa Waste Services Limited operates a landfill site at </w:t>
      </w:r>
      <w:proofErr w:type="spellStart"/>
      <w:r w:rsidRPr="00064214">
        <w:t>Merthy</w:t>
      </w:r>
      <w:proofErr w:type="spellEnd"/>
      <w:r w:rsidRPr="00064214">
        <w:t xml:space="preserve"> Tydfil, Glamorgan, CF48 4AB.</w:t>
      </w:r>
    </w:p>
    <w:p w14:paraId="261CFD8F" w14:textId="77777777" w:rsidR="00C80074" w:rsidRDefault="00C80074" w:rsidP="00470F8C">
      <w:pPr>
        <w:pStyle w:val="DDtext"/>
      </w:pPr>
    </w:p>
    <w:p w14:paraId="61B718F9" w14:textId="1E7A4541" w:rsidR="00544A0D" w:rsidRDefault="00544A0D" w:rsidP="00470F8C">
      <w:pPr>
        <w:pStyle w:val="DDtext"/>
      </w:pPr>
      <w:r>
        <w:t xml:space="preserve">Landfilling at </w:t>
      </w:r>
      <w:proofErr w:type="spellStart"/>
      <w:r>
        <w:t>Trecatti</w:t>
      </w:r>
      <w:proofErr w:type="spellEnd"/>
      <w:r>
        <w:t xml:space="preserve"> </w:t>
      </w:r>
      <w:r w:rsidRPr="00544A0D">
        <w:t xml:space="preserve">commenced </w:t>
      </w:r>
      <w:r>
        <w:t xml:space="preserve">in 1986 and was originally operated by </w:t>
      </w:r>
      <w:r w:rsidRPr="00544A0D">
        <w:t>Merthyr Tydfil Borough Council</w:t>
      </w:r>
      <w:r>
        <w:t xml:space="preserve"> until 1992 when the management transferred to Biffa Waste </w:t>
      </w:r>
    </w:p>
    <w:p w14:paraId="7E2FBF74" w14:textId="30CBA9DE" w:rsidR="00544A0D" w:rsidRDefault="00544A0D" w:rsidP="00470F8C">
      <w:pPr>
        <w:pStyle w:val="DDtext"/>
      </w:pPr>
      <w:r>
        <w:t>Services Limited. The site has been operating under the Environmental Permit EPR/RP3733PC since 9</w:t>
      </w:r>
      <w:r w:rsidRPr="00C80074">
        <w:rPr>
          <w:vertAlign w:val="superscript"/>
        </w:rPr>
        <w:t>th</w:t>
      </w:r>
      <w:r w:rsidR="00C80074">
        <w:t xml:space="preserve"> </w:t>
      </w:r>
      <w:r>
        <w:t>March 2005.</w:t>
      </w:r>
    </w:p>
    <w:p w14:paraId="49D6CDD2" w14:textId="77777777" w:rsidR="00544A0D" w:rsidRDefault="00544A0D" w:rsidP="00470F8C">
      <w:pPr>
        <w:pStyle w:val="DDtext"/>
      </w:pPr>
    </w:p>
    <w:p w14:paraId="7767CFF4" w14:textId="08D0B5B0" w:rsidR="001776CB" w:rsidRPr="00064214" w:rsidRDefault="001776CB" w:rsidP="00470F8C">
      <w:pPr>
        <w:pStyle w:val="DDtext"/>
      </w:pPr>
      <w:r w:rsidRPr="00064214">
        <w:t xml:space="preserve">The site is currently authorised to accept up to 625,000 tonnes per annum of non-hazardous solid wastes, 50,000 tonnes per annum of </w:t>
      </w:r>
      <w:r w:rsidR="0024633D">
        <w:t xml:space="preserve">stable non-reactive hazardous waste including </w:t>
      </w:r>
      <w:r w:rsidRPr="00064214">
        <w:t>asbestos containing waste, and 30,000 tonnes per annum of wastes for the Multipurpose Waste Treatments and Remediation Pad Facility. The permit also includes a Standard Rules set (SR2012 No8) allowing for the composting of less than 75,000 tonnes per annum of green waste. The permitted total waste input of the site, that incorporates all permitted waste types, is not to exceed 675,000 tonnes per annum</w:t>
      </w:r>
      <w:r w:rsidR="00706C35" w:rsidRPr="00064214">
        <w:t>.</w:t>
      </w:r>
    </w:p>
    <w:p w14:paraId="507D597F" w14:textId="77777777" w:rsidR="00BF4F26" w:rsidRPr="00C76F0A" w:rsidRDefault="00BF4F26" w:rsidP="00470F8C">
      <w:pPr>
        <w:pStyle w:val="DDtext"/>
      </w:pPr>
      <w:bookmarkStart w:id="1" w:name="_Hlk81303655"/>
    </w:p>
    <w:p w14:paraId="3B5FC50D" w14:textId="28921AFB" w:rsidR="00E22255" w:rsidRDefault="00706C35" w:rsidP="00470F8C">
      <w:pPr>
        <w:pStyle w:val="DDtext"/>
      </w:pPr>
      <w:r>
        <w:t xml:space="preserve">Biffa </w:t>
      </w:r>
      <w:r w:rsidR="00C97625">
        <w:t>W</w:t>
      </w:r>
      <w:r w:rsidR="00E22255">
        <w:t xml:space="preserve">aste </w:t>
      </w:r>
      <w:r w:rsidR="00C97625">
        <w:t>S</w:t>
      </w:r>
      <w:r w:rsidR="00E22255">
        <w:t xml:space="preserve">ervices </w:t>
      </w:r>
      <w:r w:rsidR="00C97625">
        <w:t>L</w:t>
      </w:r>
      <w:r w:rsidR="00E22255">
        <w:t xml:space="preserve">imited </w:t>
      </w:r>
      <w:r>
        <w:t xml:space="preserve">has applied for </w:t>
      </w:r>
      <w:r w:rsidR="00027CE7">
        <w:t xml:space="preserve">a variation to the </w:t>
      </w:r>
      <w:r w:rsidR="00C97625">
        <w:t xml:space="preserve">permit </w:t>
      </w:r>
      <w:r w:rsidR="00027CE7">
        <w:t xml:space="preserve">to extent the </w:t>
      </w:r>
      <w:r w:rsidR="00E22255">
        <w:t xml:space="preserve">waste codes to allow a wider range of stable hazardous non-reactive waste to be accepted in the </w:t>
      </w:r>
      <w:proofErr w:type="spellStart"/>
      <w:r w:rsidR="00E22255">
        <w:t>monocell</w:t>
      </w:r>
      <w:proofErr w:type="spellEnd"/>
      <w:r w:rsidR="00E22255">
        <w:t xml:space="preserve"> that is currently reserved for asbestos waste.</w:t>
      </w:r>
      <w:r w:rsidR="00644B47">
        <w:t xml:space="preserve"> </w:t>
      </w:r>
      <w:r w:rsidR="00E22255">
        <w:t xml:space="preserve">The application has four parts that </w:t>
      </w:r>
      <w:r w:rsidR="00C97625">
        <w:t>were</w:t>
      </w:r>
      <w:r w:rsidR="00E22255">
        <w:t xml:space="preserve"> assessed for the variation</w:t>
      </w:r>
      <w:r w:rsidR="00644B47">
        <w:t>:</w:t>
      </w:r>
    </w:p>
    <w:p w14:paraId="641769A0" w14:textId="785BD4B3" w:rsidR="00E22255" w:rsidRDefault="00E22255" w:rsidP="00470F8C">
      <w:pPr>
        <w:pStyle w:val="DDtext"/>
        <w:numPr>
          <w:ilvl w:val="0"/>
          <w:numId w:val="33"/>
        </w:numPr>
      </w:pPr>
      <w:r>
        <w:t>The extension of Schedule 2 Table S2.4 of the permit to include additional waste codes that are classified as Stable Non-Reactive Hazardous Wastes (SNRHW</w:t>
      </w:r>
      <w:r w:rsidR="008D7750">
        <w:t>).</w:t>
      </w:r>
      <w:r>
        <w:t xml:space="preserve"> </w:t>
      </w:r>
    </w:p>
    <w:p w14:paraId="713BFA29" w14:textId="58EA2AB3" w:rsidR="00E22255" w:rsidRDefault="00E22255" w:rsidP="00470F8C">
      <w:pPr>
        <w:pStyle w:val="DDtext"/>
        <w:numPr>
          <w:ilvl w:val="0"/>
          <w:numId w:val="33"/>
        </w:numPr>
      </w:pPr>
      <w:r>
        <w:t>Extend the hazardous characteristics displayed by wastes imported under waste codes 17 05 03 and 19 13 01, limited to inorganic substances only</w:t>
      </w:r>
      <w:r w:rsidR="008D7750">
        <w:t>.</w:t>
      </w:r>
    </w:p>
    <w:p w14:paraId="24F8EB56" w14:textId="06C09DFC" w:rsidR="00E22255" w:rsidRDefault="00E22255" w:rsidP="00470F8C">
      <w:pPr>
        <w:pStyle w:val="DDtext"/>
        <w:numPr>
          <w:ilvl w:val="0"/>
          <w:numId w:val="33"/>
        </w:numPr>
      </w:pPr>
      <w:r>
        <w:t xml:space="preserve">The discharge of treated waters/leachate from the SNRHW </w:t>
      </w:r>
      <w:proofErr w:type="spellStart"/>
      <w:r>
        <w:t>monocell</w:t>
      </w:r>
      <w:proofErr w:type="spellEnd"/>
      <w:r>
        <w:t xml:space="preserve"> to sewer following initial treatment in the on-site Leachate Treatment Plant (LTP)</w:t>
      </w:r>
      <w:r w:rsidR="00644B47">
        <w:t>.</w:t>
      </w:r>
    </w:p>
    <w:p w14:paraId="7C690034" w14:textId="4D24792C" w:rsidR="00E22255" w:rsidRDefault="00E22255" w:rsidP="00470F8C">
      <w:pPr>
        <w:pStyle w:val="DDtext"/>
        <w:numPr>
          <w:ilvl w:val="0"/>
          <w:numId w:val="33"/>
        </w:numPr>
      </w:pPr>
      <w:r>
        <w:t xml:space="preserve">Removal of the requirement to install, maintain and monitor inclinometers within the separation bund constructed around the edges of the </w:t>
      </w:r>
      <w:r w:rsidR="008D7750">
        <w:t>asbestos/</w:t>
      </w:r>
      <w:r>
        <w:t xml:space="preserve">SNRHW </w:t>
      </w:r>
      <w:proofErr w:type="spellStart"/>
      <w:r>
        <w:t>monocell</w:t>
      </w:r>
      <w:proofErr w:type="spellEnd"/>
      <w:r>
        <w:t xml:space="preserve">. </w:t>
      </w:r>
    </w:p>
    <w:p w14:paraId="0921881B" w14:textId="77777777" w:rsidR="00E22255" w:rsidRDefault="00E22255" w:rsidP="00470F8C">
      <w:pPr>
        <w:pStyle w:val="DDtext"/>
      </w:pPr>
    </w:p>
    <w:p w14:paraId="0028F1E3" w14:textId="2CC5B410" w:rsidR="00D04424" w:rsidRPr="000E43B7" w:rsidRDefault="00D04424" w:rsidP="00AD3527">
      <w:pPr>
        <w:pStyle w:val="Heading2"/>
      </w:pPr>
      <w:bookmarkStart w:id="2" w:name="_Toc85542677"/>
      <w:bookmarkEnd w:id="1"/>
      <w:r w:rsidRPr="000E43B7">
        <w:t>Purpose of this document</w:t>
      </w:r>
      <w:bookmarkEnd w:id="2"/>
    </w:p>
    <w:p w14:paraId="0028F1E4" w14:textId="77777777" w:rsidR="00D04424" w:rsidRPr="00F97A77" w:rsidRDefault="00D04424" w:rsidP="00D04424">
      <w:pPr>
        <w:rPr>
          <w:b/>
          <w:sz w:val="20"/>
        </w:rPr>
      </w:pPr>
    </w:p>
    <w:p w14:paraId="0028F1E5" w14:textId="77777777" w:rsidR="00D04424" w:rsidRDefault="00D04424" w:rsidP="00470F8C">
      <w:pPr>
        <w:pStyle w:val="DDtext"/>
      </w:pPr>
      <w:r>
        <w:t>This decision document:</w:t>
      </w:r>
    </w:p>
    <w:p w14:paraId="0028F1E6" w14:textId="1040769A" w:rsidR="00D04424" w:rsidRPr="00EE51DF" w:rsidRDefault="00D04424" w:rsidP="00EE51DF">
      <w:pPr>
        <w:pStyle w:val="DDList"/>
        <w:rPr>
          <w:sz w:val="24"/>
          <w:szCs w:val="24"/>
        </w:rPr>
      </w:pPr>
      <w:r w:rsidRPr="00EE51DF">
        <w:rPr>
          <w:sz w:val="24"/>
          <w:szCs w:val="24"/>
        </w:rPr>
        <w:t>explains how the application has been determined</w:t>
      </w:r>
    </w:p>
    <w:p w14:paraId="0028F1E7" w14:textId="1412BA54"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2D82EDD3"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470F8C">
      <w:pPr>
        <w:pStyle w:val="DDtext"/>
      </w:pPr>
      <w:r>
        <w:t>Unless the decision document specifies otherwise we have accepted the applicant’s proposals.</w:t>
      </w:r>
    </w:p>
    <w:p w14:paraId="7B0AEFE5" w14:textId="760E80AF" w:rsidR="00E379F1" w:rsidRPr="00E814A5" w:rsidRDefault="00E379F1" w:rsidP="000E43B7">
      <w:pPr>
        <w:pStyle w:val="Heading2"/>
        <w:rPr>
          <w:b w:val="0"/>
          <w:bCs w:val="0"/>
        </w:rPr>
      </w:pPr>
    </w:p>
    <w:p w14:paraId="0091A60F" w14:textId="77777777" w:rsidR="001776CB" w:rsidRDefault="001776CB" w:rsidP="001776CB">
      <w:pPr>
        <w:rPr>
          <w:lang w:eastAsia="en-US"/>
        </w:rPr>
      </w:pPr>
    </w:p>
    <w:p w14:paraId="37B80364" w14:textId="1BFA0695" w:rsidR="001776CB" w:rsidRPr="001776CB" w:rsidRDefault="001776CB" w:rsidP="001776CB">
      <w:pPr>
        <w:rPr>
          <w:lang w:eastAsia="en-US"/>
        </w:rPr>
        <w:sectPr w:rsidR="001776CB" w:rsidRPr="001776CB"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3" w:name="_Toc85542678"/>
      <w:r w:rsidRPr="009B1C88">
        <w:t>Key issues of the decision</w:t>
      </w:r>
      <w:bookmarkEnd w:id="3"/>
    </w:p>
    <w:p w14:paraId="51BADEFF" w14:textId="21E72A67" w:rsidR="00293379" w:rsidRDefault="00293379" w:rsidP="00293379">
      <w:pPr>
        <w:pStyle w:val="Heading1"/>
      </w:pPr>
      <w:bookmarkStart w:id="4" w:name="_Toc453078000"/>
      <w:bookmarkStart w:id="5" w:name="_Toc85542679"/>
      <w:r w:rsidRPr="00293379">
        <w:t xml:space="preserve">Receipt of </w:t>
      </w:r>
      <w:r w:rsidR="00B63893">
        <w:t>application</w:t>
      </w:r>
      <w:bookmarkEnd w:id="5"/>
    </w:p>
    <w:p w14:paraId="151D8C82" w14:textId="77777777" w:rsidR="00381FB9" w:rsidRDefault="00381FB9" w:rsidP="00470F8C">
      <w:pPr>
        <w:pStyle w:val="DDtext"/>
        <w:rPr>
          <w:lang w:eastAsia="en-US"/>
        </w:rPr>
      </w:pPr>
    </w:p>
    <w:p w14:paraId="1CF8878F" w14:textId="463FFD6E" w:rsidR="00381FB9" w:rsidRPr="00605EAA" w:rsidRDefault="00381FB9" w:rsidP="00470F8C">
      <w:pPr>
        <w:pStyle w:val="DDtext"/>
        <w:rPr>
          <w:lang w:eastAsia="en-US"/>
        </w:rPr>
      </w:pPr>
      <w:r>
        <w:rPr>
          <w:lang w:eastAsia="en-US"/>
        </w:rPr>
        <w:t xml:space="preserve">The application was initially received on 22/06/2020 as a minor technical variation. On the initial review during the duly making progress we assessed that the application constituted a normal variation. The application was made not duly made 09/12/2020 and the applicant was asked to submit a stability risk assessment and to review their hydrogeological risk assessment and financial provision. The application was </w:t>
      </w:r>
      <w:r w:rsidR="006122E8">
        <w:rPr>
          <w:lang w:eastAsia="en-US"/>
        </w:rPr>
        <w:t xml:space="preserve">subsequently </w:t>
      </w:r>
      <w:r>
        <w:rPr>
          <w:lang w:eastAsia="en-US"/>
        </w:rPr>
        <w:t>duly made on 19/02/2021.</w:t>
      </w:r>
    </w:p>
    <w:p w14:paraId="0082A1B3" w14:textId="77777777" w:rsidR="00381FB9" w:rsidRDefault="00381FB9" w:rsidP="00605EAA">
      <w:pPr>
        <w:pStyle w:val="Heading3"/>
      </w:pPr>
    </w:p>
    <w:p w14:paraId="495BB69C" w14:textId="566BCC1F" w:rsidR="00293379" w:rsidRDefault="00293379" w:rsidP="008D7750">
      <w:pPr>
        <w:pStyle w:val="Heading3"/>
        <w:spacing w:line="360" w:lineRule="auto"/>
      </w:pPr>
      <w:bookmarkStart w:id="6" w:name="_Toc85542680"/>
      <w:r w:rsidRPr="00293379">
        <w:t>Confidential information</w:t>
      </w:r>
      <w:bookmarkEnd w:id="6"/>
    </w:p>
    <w:p w14:paraId="2CB8CD7E" w14:textId="6BE0514E" w:rsidR="00605EAA" w:rsidRDefault="005E6E48" w:rsidP="00470F8C">
      <w:pPr>
        <w:pStyle w:val="DDtext"/>
      </w:pPr>
      <w:r>
        <w:t>No</w:t>
      </w:r>
      <w:r w:rsidR="00293379" w:rsidRPr="00DA70FE">
        <w:t xml:space="preserve"> claim for commercial or industrial confidentiality </w:t>
      </w:r>
      <w:r w:rsidR="00B4522F">
        <w:t>h</w:t>
      </w:r>
      <w:r w:rsidR="00293379" w:rsidRPr="00DA70FE">
        <w:t xml:space="preserve">as been made.  </w:t>
      </w:r>
    </w:p>
    <w:p w14:paraId="0FE582E3" w14:textId="77777777" w:rsidR="0052639E" w:rsidRDefault="0052639E" w:rsidP="00470F8C">
      <w:pPr>
        <w:pStyle w:val="DDtext"/>
      </w:pPr>
    </w:p>
    <w:p w14:paraId="310A7A74" w14:textId="7A088B47" w:rsidR="00293379" w:rsidRPr="00DA70FE" w:rsidRDefault="00293379" w:rsidP="008D7750">
      <w:pPr>
        <w:pStyle w:val="Heading3"/>
        <w:spacing w:line="360" w:lineRule="auto"/>
        <w:rPr>
          <w:color w:val="000000"/>
        </w:rPr>
      </w:pPr>
      <w:bookmarkStart w:id="7" w:name="_Hlk80702851"/>
      <w:bookmarkStart w:id="8" w:name="_Toc85542681"/>
      <w:r w:rsidRPr="00DA70FE">
        <w:t>Identifying confidential information</w:t>
      </w:r>
      <w:bookmarkEnd w:id="8"/>
    </w:p>
    <w:p w14:paraId="335CF227" w14:textId="2527B3E8" w:rsidR="00293379" w:rsidRPr="00DA70FE" w:rsidRDefault="00293379" w:rsidP="00470F8C">
      <w:pPr>
        <w:pStyle w:val="DDtext"/>
      </w:pPr>
      <w:r w:rsidRPr="00DA70FE">
        <w:t>We have</w:t>
      </w:r>
      <w:r w:rsidR="005E6E48">
        <w:t xml:space="preserve"> not</w:t>
      </w:r>
      <w:r w:rsidRPr="00DA70FE">
        <w:t xml:space="preserve"> identified information provided as part of the application that we consider to be confidential. </w:t>
      </w:r>
      <w:r w:rsidRPr="00DA70FE">
        <w:rPr>
          <w:color w:val="000000"/>
        </w:rPr>
        <w:t>The decision was taken in accordance with our guidance on commercial confidentiality.</w:t>
      </w:r>
      <w:r w:rsidRPr="00DA70FE">
        <w:t xml:space="preserve"> </w:t>
      </w:r>
    </w:p>
    <w:bookmarkEnd w:id="7"/>
    <w:p w14:paraId="48B02122" w14:textId="77777777" w:rsidR="00605EAA" w:rsidRDefault="00605EAA" w:rsidP="00293379">
      <w:pPr>
        <w:rPr>
          <w:lang w:eastAsia="en-US"/>
        </w:rPr>
      </w:pPr>
    </w:p>
    <w:p w14:paraId="56476404" w14:textId="7E920708" w:rsidR="00935CD7" w:rsidRDefault="00935CD7" w:rsidP="008D7750">
      <w:pPr>
        <w:pStyle w:val="Heading3"/>
        <w:spacing w:line="360" w:lineRule="auto"/>
      </w:pPr>
      <w:bookmarkStart w:id="9" w:name="_Toc85542682"/>
      <w:r w:rsidRPr="00935CD7">
        <w:t>Consultation</w:t>
      </w:r>
      <w:bookmarkEnd w:id="9"/>
    </w:p>
    <w:p w14:paraId="01472F55" w14:textId="179C1560" w:rsidR="00935CD7" w:rsidRDefault="00BF4F26" w:rsidP="00470F8C">
      <w:pPr>
        <w:pStyle w:val="DDtext"/>
      </w:pPr>
      <w:r>
        <w:t xml:space="preserve">There was no formal consultation </w:t>
      </w:r>
      <w:r w:rsidR="00367FA1">
        <w:t xml:space="preserve">required </w:t>
      </w:r>
      <w:r>
        <w:t xml:space="preserve">for this variation. </w:t>
      </w:r>
      <w:r w:rsidR="00935CD7" w:rsidRPr="00DA70FE">
        <w:t>The decision was taken in accordance with RGN 6 High Profile Sites, our Public Participation Statement and our Working Together Agreements.</w:t>
      </w:r>
    </w:p>
    <w:p w14:paraId="51A53992" w14:textId="7B9417D4" w:rsidR="00605EAA" w:rsidRDefault="00A026CB" w:rsidP="00935CD7">
      <w:pPr>
        <w:rPr>
          <w:lang w:eastAsia="en-US"/>
        </w:rPr>
      </w:pPr>
      <w:r>
        <w:rPr>
          <w:lang w:eastAsia="en-US"/>
        </w:rPr>
        <w:br/>
      </w:r>
      <w:r>
        <w:rPr>
          <w:lang w:eastAsia="en-US"/>
        </w:rPr>
        <w:br/>
      </w:r>
      <w:r>
        <w:rPr>
          <w:lang w:eastAsia="en-US"/>
        </w:rPr>
        <w:br/>
      </w:r>
      <w:r>
        <w:rPr>
          <w:lang w:eastAsia="en-US"/>
        </w:rPr>
        <w:br/>
      </w:r>
    </w:p>
    <w:p w14:paraId="7B6310DB" w14:textId="16E416C8" w:rsidR="00A026CB" w:rsidRDefault="00A026CB" w:rsidP="00935CD7">
      <w:pPr>
        <w:rPr>
          <w:lang w:eastAsia="en-US"/>
        </w:rPr>
      </w:pPr>
    </w:p>
    <w:p w14:paraId="474AB812" w14:textId="77777777" w:rsidR="00A026CB" w:rsidRDefault="00A026CB" w:rsidP="00935CD7">
      <w:pPr>
        <w:rPr>
          <w:lang w:eastAsia="en-US"/>
        </w:rPr>
      </w:pPr>
    </w:p>
    <w:p w14:paraId="1C20E9DA" w14:textId="7893AD58" w:rsidR="00935CD7" w:rsidRDefault="00935CD7" w:rsidP="00605EAA">
      <w:pPr>
        <w:pStyle w:val="Heading3"/>
      </w:pPr>
      <w:bookmarkStart w:id="10" w:name="_Toc85542683"/>
      <w:r w:rsidRPr="00DA70FE">
        <w:lastRenderedPageBreak/>
        <w:t>The facility</w:t>
      </w:r>
      <w:bookmarkEnd w:id="10"/>
    </w:p>
    <w:p w14:paraId="51D4C7D7" w14:textId="77777777" w:rsidR="006A7F7A" w:rsidRDefault="006A7F7A" w:rsidP="00470F8C">
      <w:pPr>
        <w:pStyle w:val="DDtext"/>
      </w:pPr>
    </w:p>
    <w:p w14:paraId="2559472A" w14:textId="59ECB70D" w:rsidR="00935CD7" w:rsidRPr="00935CD7" w:rsidRDefault="00935CD7" w:rsidP="00470F8C">
      <w:pPr>
        <w:pStyle w:val="DDtext"/>
      </w:pPr>
      <w:r w:rsidRPr="00935CD7">
        <w:t xml:space="preserve">The regulated facility is an installation which comprises the following activities listed in Part 2 of Schedule 1 to the Environmental Permitting Regulations </w:t>
      </w:r>
      <w:r w:rsidR="00DC326E">
        <w:t xml:space="preserve">2016 </w:t>
      </w:r>
      <w:r w:rsidRPr="00935CD7">
        <w:t>and the following directly associated activities</w:t>
      </w:r>
      <w:r w:rsidR="00021CE9">
        <w:t>:</w:t>
      </w:r>
    </w:p>
    <w:p w14:paraId="22D42090" w14:textId="693749E2" w:rsidR="00787051" w:rsidRPr="00644B47" w:rsidRDefault="00787051" w:rsidP="008D7750">
      <w:pPr>
        <w:numPr>
          <w:ilvl w:val="0"/>
          <w:numId w:val="1"/>
        </w:numPr>
        <w:spacing w:before="60" w:line="360" w:lineRule="auto"/>
        <w:ind w:left="284" w:hanging="284"/>
        <w:jc w:val="left"/>
        <w:rPr>
          <w:rFonts w:cs="Arial"/>
          <w:szCs w:val="24"/>
        </w:rPr>
      </w:pPr>
      <w:r w:rsidRPr="00644B47">
        <w:rPr>
          <w:rFonts w:cs="Arial"/>
          <w:szCs w:val="24"/>
        </w:rPr>
        <w:t xml:space="preserve">S5.2 A(1)(a) The disposal of waste in a landfill. Landfill for non-hazardous and </w:t>
      </w:r>
      <w:r w:rsidR="009141A3" w:rsidRPr="00644B47">
        <w:rPr>
          <w:rFonts w:cs="Arial"/>
          <w:szCs w:val="24"/>
        </w:rPr>
        <w:t>stable non-reactive hazardous waste</w:t>
      </w:r>
      <w:r w:rsidR="00484FA7" w:rsidRPr="00644B47">
        <w:rPr>
          <w:rFonts w:cs="Arial"/>
          <w:szCs w:val="24"/>
        </w:rPr>
        <w:t xml:space="preserve"> (SNRHW)</w:t>
      </w:r>
      <w:r w:rsidR="009141A3" w:rsidRPr="00644B47">
        <w:rPr>
          <w:rFonts w:cs="Arial"/>
          <w:szCs w:val="24"/>
        </w:rPr>
        <w:t xml:space="preserve"> including </w:t>
      </w:r>
      <w:r w:rsidRPr="00644B47">
        <w:rPr>
          <w:rFonts w:cs="Arial"/>
          <w:szCs w:val="24"/>
        </w:rPr>
        <w:t xml:space="preserve">asbestos containing </w:t>
      </w:r>
      <w:proofErr w:type="gramStart"/>
      <w:r w:rsidRPr="00644B47">
        <w:rPr>
          <w:rFonts w:cs="Arial"/>
          <w:szCs w:val="24"/>
        </w:rPr>
        <w:t>waste</w:t>
      </w:r>
      <w:r w:rsidR="000C64BB">
        <w:rPr>
          <w:rFonts w:cs="Arial"/>
          <w:szCs w:val="24"/>
        </w:rPr>
        <w:t>;</w:t>
      </w:r>
      <w:proofErr w:type="gramEnd"/>
    </w:p>
    <w:p w14:paraId="6444404C" w14:textId="091A4CFB" w:rsidR="00787051" w:rsidRPr="00787051" w:rsidRDefault="00787051" w:rsidP="008D7750">
      <w:pPr>
        <w:numPr>
          <w:ilvl w:val="0"/>
          <w:numId w:val="1"/>
        </w:numPr>
        <w:spacing w:before="60" w:line="360" w:lineRule="auto"/>
        <w:ind w:left="284" w:hanging="284"/>
        <w:jc w:val="left"/>
        <w:rPr>
          <w:rFonts w:cs="Arial"/>
          <w:szCs w:val="24"/>
        </w:rPr>
      </w:pPr>
      <w:r w:rsidRPr="00787051">
        <w:rPr>
          <w:rFonts w:cs="Arial"/>
          <w:szCs w:val="24"/>
        </w:rPr>
        <w:t>S5.4 A(1)(a)(</w:t>
      </w:r>
      <w:proofErr w:type="spellStart"/>
      <w:r w:rsidRPr="00787051">
        <w:rPr>
          <w:rFonts w:cs="Arial"/>
          <w:szCs w:val="24"/>
        </w:rPr>
        <w:t>i</w:t>
      </w:r>
      <w:proofErr w:type="spellEnd"/>
      <w:r w:rsidRPr="00787051">
        <w:rPr>
          <w:rFonts w:cs="Arial"/>
          <w:szCs w:val="24"/>
        </w:rPr>
        <w:t xml:space="preserve">) Disposal of non-hazardous waste in a facility with a capacity exceeding 50 tonnes per day by biological </w:t>
      </w:r>
      <w:proofErr w:type="gramStart"/>
      <w:r w:rsidRPr="00787051">
        <w:rPr>
          <w:rFonts w:cs="Arial"/>
          <w:szCs w:val="24"/>
        </w:rPr>
        <w:t>treatment</w:t>
      </w:r>
      <w:r w:rsidR="000C64BB">
        <w:rPr>
          <w:rFonts w:cs="Arial"/>
          <w:szCs w:val="24"/>
        </w:rPr>
        <w:t>;</w:t>
      </w:r>
      <w:proofErr w:type="gramEnd"/>
    </w:p>
    <w:p w14:paraId="22ACB100" w14:textId="5107DF8C" w:rsidR="00787051" w:rsidRPr="00787051" w:rsidRDefault="00787051" w:rsidP="008D7750">
      <w:pPr>
        <w:numPr>
          <w:ilvl w:val="0"/>
          <w:numId w:val="1"/>
        </w:numPr>
        <w:tabs>
          <w:tab w:val="clear" w:pos="360"/>
          <w:tab w:val="num" w:pos="0"/>
        </w:tabs>
        <w:spacing w:before="60" w:line="360" w:lineRule="auto"/>
        <w:ind w:left="284" w:hanging="284"/>
        <w:jc w:val="left"/>
        <w:rPr>
          <w:rFonts w:cs="Arial"/>
          <w:szCs w:val="24"/>
        </w:rPr>
      </w:pPr>
      <w:r w:rsidRPr="00787051">
        <w:rPr>
          <w:rFonts w:cs="Arial"/>
          <w:szCs w:val="24"/>
        </w:rPr>
        <w:t xml:space="preserve">Section 5.3, Part A(1)(a)(ii) Recovery of hazardous waste with a capacity exceeding 10 tonnes per day involving </w:t>
      </w:r>
      <w:proofErr w:type="spellStart"/>
      <w:r w:rsidRPr="00787051">
        <w:rPr>
          <w:rFonts w:cs="Arial"/>
          <w:szCs w:val="24"/>
        </w:rPr>
        <w:t>physico</w:t>
      </w:r>
      <w:proofErr w:type="spellEnd"/>
      <w:r w:rsidRPr="00787051">
        <w:rPr>
          <w:rFonts w:cs="Arial"/>
          <w:szCs w:val="24"/>
        </w:rPr>
        <w:t xml:space="preserve"> chemical treatment</w:t>
      </w:r>
      <w:r w:rsidR="000C64BB">
        <w:rPr>
          <w:rFonts w:cs="Arial"/>
          <w:szCs w:val="24"/>
        </w:rPr>
        <w:t>; and</w:t>
      </w:r>
    </w:p>
    <w:p w14:paraId="1D85C0F6" w14:textId="24F19D80" w:rsidR="00787051" w:rsidRPr="00787051" w:rsidRDefault="00787051" w:rsidP="008D7750">
      <w:pPr>
        <w:numPr>
          <w:ilvl w:val="0"/>
          <w:numId w:val="1"/>
        </w:numPr>
        <w:tabs>
          <w:tab w:val="clear" w:pos="360"/>
          <w:tab w:val="num" w:pos="284"/>
        </w:tabs>
        <w:spacing w:before="60" w:line="360" w:lineRule="auto"/>
        <w:ind w:left="284" w:hanging="284"/>
        <w:jc w:val="left"/>
        <w:rPr>
          <w:rFonts w:cs="Arial"/>
          <w:szCs w:val="24"/>
        </w:rPr>
      </w:pPr>
      <w:r w:rsidRPr="00787051">
        <w:rPr>
          <w:rFonts w:cs="Arial"/>
          <w:szCs w:val="24"/>
        </w:rPr>
        <w:t>Section 5.6, Part A(1)(a) Temporary storage of hazardous waste with a total capacity exceeding 50 tonnes.</w:t>
      </w:r>
    </w:p>
    <w:p w14:paraId="64340A25" w14:textId="77777777" w:rsidR="00787051" w:rsidRPr="00787051" w:rsidRDefault="00787051" w:rsidP="00787051">
      <w:pPr>
        <w:spacing w:before="60"/>
        <w:ind w:left="360"/>
        <w:jc w:val="left"/>
        <w:rPr>
          <w:rFonts w:cs="Arial"/>
          <w:color w:val="FF0000"/>
          <w:szCs w:val="24"/>
        </w:rPr>
      </w:pPr>
    </w:p>
    <w:p w14:paraId="6E485777" w14:textId="021CA0BF" w:rsidR="00787051" w:rsidRDefault="00787051" w:rsidP="00787051">
      <w:pPr>
        <w:spacing w:before="60"/>
        <w:jc w:val="left"/>
        <w:rPr>
          <w:rFonts w:cs="Arial"/>
          <w:szCs w:val="24"/>
        </w:rPr>
      </w:pPr>
      <w:r w:rsidRPr="00787051">
        <w:rPr>
          <w:rFonts w:cs="Arial"/>
          <w:szCs w:val="24"/>
        </w:rPr>
        <w:t>The following are listed as directly associated activities</w:t>
      </w:r>
      <w:r w:rsidR="000C64BB">
        <w:rPr>
          <w:rFonts w:cs="Arial"/>
          <w:szCs w:val="24"/>
        </w:rPr>
        <w:t>:</w:t>
      </w:r>
    </w:p>
    <w:p w14:paraId="3DBDEBCA" w14:textId="77777777" w:rsidR="00787051" w:rsidRPr="00787051" w:rsidRDefault="00787051" w:rsidP="00787051">
      <w:pPr>
        <w:spacing w:before="60"/>
        <w:jc w:val="left"/>
        <w:rPr>
          <w:rFonts w:cs="Arial"/>
          <w:szCs w:val="24"/>
        </w:rPr>
      </w:pPr>
    </w:p>
    <w:p w14:paraId="346CA01A" w14:textId="7D66CC3F" w:rsidR="00787051" w:rsidRDefault="00787051" w:rsidP="00A83135">
      <w:pPr>
        <w:numPr>
          <w:ilvl w:val="0"/>
          <w:numId w:val="1"/>
        </w:numPr>
        <w:tabs>
          <w:tab w:val="clear" w:pos="360"/>
          <w:tab w:val="num" w:pos="284"/>
        </w:tabs>
        <w:spacing w:before="60" w:line="360" w:lineRule="auto"/>
        <w:ind w:left="284" w:hanging="284"/>
        <w:jc w:val="left"/>
        <w:rPr>
          <w:rFonts w:cs="Arial"/>
          <w:color w:val="FF0000"/>
          <w:szCs w:val="24"/>
        </w:rPr>
      </w:pPr>
      <w:r w:rsidRPr="00787051">
        <w:rPr>
          <w:rFonts w:cs="Arial"/>
          <w:szCs w:val="24"/>
        </w:rPr>
        <w:t xml:space="preserve">Burning of waste as a fuel: Combustion of landfill gas for the purpose of electricity </w:t>
      </w:r>
      <w:proofErr w:type="gramStart"/>
      <w:r w:rsidRPr="00787051">
        <w:rPr>
          <w:rFonts w:cs="Arial"/>
          <w:szCs w:val="24"/>
        </w:rPr>
        <w:t>generation</w:t>
      </w:r>
      <w:r w:rsidR="000C64BB">
        <w:rPr>
          <w:rFonts w:cs="Arial"/>
          <w:szCs w:val="24"/>
        </w:rPr>
        <w:t>;</w:t>
      </w:r>
      <w:proofErr w:type="gramEnd"/>
    </w:p>
    <w:p w14:paraId="279A8913" w14:textId="4715938A" w:rsidR="00787051" w:rsidRPr="00787051" w:rsidRDefault="00787051" w:rsidP="00A83135">
      <w:pPr>
        <w:numPr>
          <w:ilvl w:val="0"/>
          <w:numId w:val="1"/>
        </w:numPr>
        <w:tabs>
          <w:tab w:val="clear" w:pos="360"/>
          <w:tab w:val="num" w:pos="284"/>
        </w:tabs>
        <w:spacing w:before="60" w:line="360" w:lineRule="auto"/>
        <w:ind w:left="0" w:firstLine="0"/>
        <w:jc w:val="left"/>
        <w:rPr>
          <w:rFonts w:cs="Arial"/>
          <w:szCs w:val="24"/>
        </w:rPr>
      </w:pPr>
      <w:r w:rsidRPr="00787051">
        <w:rPr>
          <w:rFonts w:cs="Arial"/>
          <w:szCs w:val="24"/>
        </w:rPr>
        <w:t>Landfill gas flaring: Flaring of landfill gas for disposal in an appliance</w:t>
      </w:r>
      <w:r w:rsidR="000C64BB">
        <w:rPr>
          <w:rFonts w:cs="Arial"/>
          <w:szCs w:val="24"/>
        </w:rPr>
        <w:t>;</w:t>
      </w:r>
    </w:p>
    <w:p w14:paraId="499A3022" w14:textId="6BB685E5" w:rsidR="00787051" w:rsidRDefault="00787051" w:rsidP="00A83135">
      <w:pPr>
        <w:numPr>
          <w:ilvl w:val="0"/>
          <w:numId w:val="1"/>
        </w:numPr>
        <w:tabs>
          <w:tab w:val="clear" w:pos="360"/>
          <w:tab w:val="num" w:pos="284"/>
        </w:tabs>
        <w:spacing w:before="60" w:line="360" w:lineRule="auto"/>
        <w:ind w:left="0" w:firstLine="0"/>
        <w:jc w:val="left"/>
        <w:rPr>
          <w:rFonts w:cs="Arial"/>
          <w:szCs w:val="24"/>
        </w:rPr>
      </w:pPr>
      <w:r w:rsidRPr="00787051">
        <w:rPr>
          <w:rFonts w:cs="Arial"/>
          <w:szCs w:val="24"/>
        </w:rPr>
        <w:t xml:space="preserve">Effluent discharge to sewer: Discharge of treated leachate to </w:t>
      </w:r>
      <w:proofErr w:type="gramStart"/>
      <w:r w:rsidRPr="00787051">
        <w:rPr>
          <w:rFonts w:cs="Arial"/>
          <w:szCs w:val="24"/>
        </w:rPr>
        <w:t>sewer</w:t>
      </w:r>
      <w:r w:rsidR="000C64BB">
        <w:rPr>
          <w:rFonts w:cs="Arial"/>
          <w:szCs w:val="24"/>
        </w:rPr>
        <w:t>;</w:t>
      </w:r>
      <w:proofErr w:type="gramEnd"/>
    </w:p>
    <w:p w14:paraId="0F7024D7" w14:textId="543B8984" w:rsidR="00787051" w:rsidRPr="00787051" w:rsidRDefault="00787051" w:rsidP="00A83135">
      <w:pPr>
        <w:numPr>
          <w:ilvl w:val="0"/>
          <w:numId w:val="1"/>
        </w:numPr>
        <w:tabs>
          <w:tab w:val="clear" w:pos="360"/>
          <w:tab w:val="num" w:pos="284"/>
        </w:tabs>
        <w:spacing w:before="60" w:line="360" w:lineRule="auto"/>
        <w:ind w:left="426" w:hanging="426"/>
        <w:rPr>
          <w:rFonts w:cs="Arial"/>
          <w:szCs w:val="24"/>
        </w:rPr>
      </w:pPr>
      <w:r w:rsidRPr="00787051">
        <w:rPr>
          <w:rFonts w:cs="Arial"/>
          <w:szCs w:val="24"/>
        </w:rPr>
        <w:t>Water discharges to controlled waters</w:t>
      </w:r>
      <w:r w:rsidR="003F4508">
        <w:rPr>
          <w:rFonts w:cs="Arial"/>
          <w:szCs w:val="24"/>
        </w:rPr>
        <w:t>:</w:t>
      </w:r>
      <w:r>
        <w:rPr>
          <w:rFonts w:cs="Arial"/>
          <w:szCs w:val="24"/>
        </w:rPr>
        <w:t xml:space="preserve"> </w:t>
      </w:r>
      <w:r w:rsidRPr="00787051">
        <w:rPr>
          <w:rFonts w:cs="Arial"/>
          <w:szCs w:val="24"/>
        </w:rPr>
        <w:t xml:space="preserve">Discharges of site drainage from the </w:t>
      </w:r>
      <w:proofErr w:type="gramStart"/>
      <w:r w:rsidRPr="00787051">
        <w:rPr>
          <w:rFonts w:cs="Arial"/>
          <w:szCs w:val="24"/>
        </w:rPr>
        <w:t>landfill</w:t>
      </w:r>
      <w:r w:rsidR="000C64BB">
        <w:rPr>
          <w:rFonts w:cs="Arial"/>
          <w:szCs w:val="24"/>
        </w:rPr>
        <w:t>;</w:t>
      </w:r>
      <w:proofErr w:type="gramEnd"/>
    </w:p>
    <w:p w14:paraId="0CEA621C" w14:textId="57ECC1A5" w:rsidR="00787051" w:rsidRPr="00787051" w:rsidRDefault="00787051" w:rsidP="00A83135">
      <w:pPr>
        <w:numPr>
          <w:ilvl w:val="0"/>
          <w:numId w:val="1"/>
        </w:numPr>
        <w:tabs>
          <w:tab w:val="clear" w:pos="360"/>
          <w:tab w:val="num" w:pos="284"/>
          <w:tab w:val="left" w:pos="952"/>
        </w:tabs>
        <w:spacing w:before="60" w:line="360" w:lineRule="auto"/>
        <w:ind w:left="0" w:firstLine="0"/>
        <w:jc w:val="left"/>
        <w:rPr>
          <w:rFonts w:cs="Arial"/>
          <w:szCs w:val="24"/>
        </w:rPr>
      </w:pPr>
      <w:r w:rsidRPr="00787051">
        <w:rPr>
          <w:rFonts w:cs="Arial"/>
          <w:szCs w:val="24"/>
        </w:rPr>
        <w:t>Fuel storage: Storage of fuel for operation of plant and equipment</w:t>
      </w:r>
      <w:r w:rsidR="000C64BB">
        <w:rPr>
          <w:rFonts w:cs="Arial"/>
          <w:szCs w:val="24"/>
        </w:rPr>
        <w:t>;</w:t>
      </w:r>
    </w:p>
    <w:p w14:paraId="403A42DF" w14:textId="0B177961" w:rsidR="00787051" w:rsidRDefault="00787051" w:rsidP="00A83135">
      <w:pPr>
        <w:numPr>
          <w:ilvl w:val="0"/>
          <w:numId w:val="1"/>
        </w:numPr>
        <w:tabs>
          <w:tab w:val="clear" w:pos="360"/>
          <w:tab w:val="num" w:pos="284"/>
        </w:tabs>
        <w:spacing w:before="60" w:line="360" w:lineRule="auto"/>
        <w:ind w:left="0" w:firstLine="0"/>
        <w:jc w:val="left"/>
        <w:rPr>
          <w:rFonts w:cs="Arial"/>
          <w:color w:val="FF0000"/>
          <w:szCs w:val="24"/>
        </w:rPr>
      </w:pPr>
      <w:r w:rsidRPr="00787051">
        <w:rPr>
          <w:rFonts w:cs="Arial"/>
          <w:szCs w:val="24"/>
        </w:rPr>
        <w:t xml:space="preserve">Storage of other raw materials including lubricating oils and </w:t>
      </w:r>
      <w:proofErr w:type="gramStart"/>
      <w:r w:rsidRPr="00787051">
        <w:rPr>
          <w:rFonts w:cs="Arial"/>
          <w:szCs w:val="24"/>
        </w:rPr>
        <w:t>antifreeze</w:t>
      </w:r>
      <w:r w:rsidR="000C64BB">
        <w:rPr>
          <w:rFonts w:cs="Arial"/>
          <w:szCs w:val="24"/>
        </w:rPr>
        <w:t>;</w:t>
      </w:r>
      <w:proofErr w:type="gramEnd"/>
    </w:p>
    <w:p w14:paraId="0741463C" w14:textId="3617D7B3" w:rsidR="00787051" w:rsidRPr="00867E70" w:rsidRDefault="00867E70" w:rsidP="008D7750">
      <w:pPr>
        <w:numPr>
          <w:ilvl w:val="0"/>
          <w:numId w:val="1"/>
        </w:numPr>
        <w:spacing w:before="60" w:line="360" w:lineRule="auto"/>
        <w:ind w:left="284" w:hanging="284"/>
        <w:jc w:val="left"/>
        <w:rPr>
          <w:rFonts w:cs="Arial"/>
          <w:szCs w:val="24"/>
        </w:rPr>
      </w:pPr>
      <w:r w:rsidRPr="00867E70">
        <w:rPr>
          <w:rFonts w:cs="Arial"/>
          <w:szCs w:val="24"/>
        </w:rPr>
        <w:t>Production and storage of waste oils</w:t>
      </w:r>
      <w:r>
        <w:rPr>
          <w:rFonts w:cs="Arial"/>
          <w:szCs w:val="24"/>
        </w:rPr>
        <w:t>:</w:t>
      </w:r>
      <w:r w:rsidRPr="00867E70">
        <w:t xml:space="preserve"> </w:t>
      </w:r>
      <w:r w:rsidRPr="00867E70">
        <w:rPr>
          <w:rFonts w:cs="Arial"/>
          <w:szCs w:val="24"/>
        </w:rPr>
        <w:t>Production of waste oil during the operation of the listed activity and subsequent storage</w:t>
      </w:r>
      <w:r w:rsidR="000C64BB">
        <w:rPr>
          <w:rFonts w:cs="Arial"/>
          <w:szCs w:val="24"/>
        </w:rPr>
        <w:t>; and</w:t>
      </w:r>
    </w:p>
    <w:p w14:paraId="47AFDC07" w14:textId="4BBABFB3" w:rsidR="00867E70" w:rsidRPr="00867E70" w:rsidRDefault="00867E70" w:rsidP="008D7750">
      <w:pPr>
        <w:numPr>
          <w:ilvl w:val="0"/>
          <w:numId w:val="1"/>
        </w:numPr>
        <w:spacing w:before="60" w:line="360" w:lineRule="auto"/>
        <w:ind w:left="284" w:hanging="284"/>
        <w:jc w:val="left"/>
        <w:rPr>
          <w:rFonts w:cs="Arial"/>
          <w:szCs w:val="24"/>
        </w:rPr>
      </w:pPr>
      <w:r w:rsidRPr="00867E70">
        <w:rPr>
          <w:rFonts w:cs="Arial"/>
          <w:szCs w:val="24"/>
        </w:rPr>
        <w:lastRenderedPageBreak/>
        <w:t>Landfill</w:t>
      </w:r>
      <w:r w:rsidR="000C64BB">
        <w:rPr>
          <w:rFonts w:cs="Arial"/>
          <w:szCs w:val="24"/>
        </w:rPr>
        <w:t>.</w:t>
      </w:r>
    </w:p>
    <w:p w14:paraId="00C78A98" w14:textId="77777777" w:rsidR="000C64BB" w:rsidRDefault="000C64BB" w:rsidP="00867E70">
      <w:pPr>
        <w:spacing w:before="60"/>
        <w:jc w:val="left"/>
        <w:rPr>
          <w:rFonts w:cs="Arial"/>
          <w:szCs w:val="24"/>
        </w:rPr>
      </w:pPr>
    </w:p>
    <w:p w14:paraId="7555172D" w14:textId="1E982B59" w:rsidR="000C64BB" w:rsidRPr="00867E70" w:rsidRDefault="00867E70" w:rsidP="00A83135">
      <w:pPr>
        <w:spacing w:before="60" w:line="360" w:lineRule="auto"/>
        <w:jc w:val="left"/>
        <w:rPr>
          <w:rFonts w:cs="Arial"/>
          <w:szCs w:val="24"/>
        </w:rPr>
      </w:pPr>
      <w:r w:rsidRPr="00867E70">
        <w:rPr>
          <w:rFonts w:cs="Arial"/>
          <w:szCs w:val="24"/>
        </w:rPr>
        <w:t>The following Schedule 1 activit</w:t>
      </w:r>
      <w:r w:rsidR="00B42804">
        <w:rPr>
          <w:rFonts w:cs="Arial"/>
          <w:szCs w:val="24"/>
        </w:rPr>
        <w:t>ies</w:t>
      </w:r>
      <w:r w:rsidRPr="00867E70">
        <w:rPr>
          <w:rFonts w:cs="Arial"/>
          <w:szCs w:val="24"/>
        </w:rPr>
        <w:t xml:space="preserve"> </w:t>
      </w:r>
      <w:r w:rsidR="00B42804">
        <w:rPr>
          <w:rFonts w:cs="Arial"/>
          <w:szCs w:val="24"/>
        </w:rPr>
        <w:t>are</w:t>
      </w:r>
      <w:r w:rsidRPr="00867E70">
        <w:rPr>
          <w:rFonts w:cs="Arial"/>
          <w:szCs w:val="24"/>
        </w:rPr>
        <w:t xml:space="preserve"> list </w:t>
      </w:r>
      <w:proofErr w:type="gramStart"/>
      <w:r w:rsidRPr="00867E70">
        <w:rPr>
          <w:rFonts w:cs="Arial"/>
          <w:szCs w:val="24"/>
        </w:rPr>
        <w:t>as  directly</w:t>
      </w:r>
      <w:proofErr w:type="gramEnd"/>
      <w:r w:rsidRPr="00867E70">
        <w:rPr>
          <w:rFonts w:cs="Arial"/>
          <w:szCs w:val="24"/>
        </w:rPr>
        <w:t xml:space="preserve"> associated activity</w:t>
      </w:r>
      <w:r w:rsidR="00563DF7">
        <w:rPr>
          <w:rFonts w:cs="Arial"/>
          <w:szCs w:val="24"/>
        </w:rPr>
        <w:t xml:space="preserve"> for the waste remediation pad</w:t>
      </w:r>
      <w:r w:rsidR="000C64BB">
        <w:rPr>
          <w:rFonts w:cs="Arial"/>
          <w:szCs w:val="24"/>
        </w:rPr>
        <w:t>:</w:t>
      </w:r>
    </w:p>
    <w:p w14:paraId="2C4841E9" w14:textId="504D1D53" w:rsidR="00867E70" w:rsidRPr="00867E70" w:rsidRDefault="00867E70" w:rsidP="00A83135">
      <w:pPr>
        <w:pStyle w:val="ListParagraph"/>
        <w:numPr>
          <w:ilvl w:val="0"/>
          <w:numId w:val="38"/>
        </w:numPr>
        <w:spacing w:line="360" w:lineRule="auto"/>
      </w:pPr>
      <w:r w:rsidRPr="00867E70">
        <w:t>Multipurpose waste treatment and remediation pad</w:t>
      </w:r>
      <w:r>
        <w:t xml:space="preserve">: </w:t>
      </w:r>
      <w:r w:rsidRPr="00867E70">
        <w:t>Waste treatment facility</w:t>
      </w:r>
      <w:r w:rsidR="000C64BB">
        <w:t>;</w:t>
      </w:r>
    </w:p>
    <w:p w14:paraId="0D11757D" w14:textId="5D8E03BC" w:rsidR="00867E70" w:rsidRPr="00867E70" w:rsidRDefault="00867E70" w:rsidP="00A83135">
      <w:pPr>
        <w:pStyle w:val="ListParagraph"/>
        <w:numPr>
          <w:ilvl w:val="0"/>
          <w:numId w:val="38"/>
        </w:numPr>
        <w:spacing w:line="360" w:lineRule="auto"/>
        <w:rPr>
          <w:lang w:eastAsia="en-US"/>
        </w:rPr>
      </w:pPr>
      <w:r w:rsidRPr="00563DF7">
        <w:rPr>
          <w:lang w:eastAsia="en-US"/>
        </w:rPr>
        <w:t>S5.3 A(1)(a)(</w:t>
      </w:r>
      <w:proofErr w:type="spellStart"/>
      <w:r w:rsidRPr="00563DF7">
        <w:rPr>
          <w:lang w:eastAsia="en-US"/>
        </w:rPr>
        <w:t>i</w:t>
      </w:r>
      <w:proofErr w:type="spellEnd"/>
      <w:proofErr w:type="gramStart"/>
      <w:r w:rsidRPr="00563DF7">
        <w:rPr>
          <w:lang w:eastAsia="en-US"/>
        </w:rPr>
        <w:t>):Recovery</w:t>
      </w:r>
      <w:proofErr w:type="gramEnd"/>
      <w:r w:rsidRPr="00563DF7">
        <w:rPr>
          <w:lang w:eastAsia="en-US"/>
        </w:rPr>
        <w:t xml:space="preserve"> of hazardous waste with a capacity exceeding 10 tonnes per day involving biological treatment</w:t>
      </w:r>
      <w:r w:rsidR="000C64BB">
        <w:rPr>
          <w:lang w:eastAsia="en-US"/>
        </w:rPr>
        <w:t>;</w:t>
      </w:r>
    </w:p>
    <w:p w14:paraId="5E7B6600" w14:textId="2C322860" w:rsidR="00867E70" w:rsidRPr="00867E70" w:rsidRDefault="00867E70" w:rsidP="00A83135">
      <w:pPr>
        <w:pStyle w:val="ListParagraph"/>
        <w:numPr>
          <w:ilvl w:val="0"/>
          <w:numId w:val="38"/>
        </w:numPr>
        <w:spacing w:line="360" w:lineRule="auto"/>
        <w:rPr>
          <w:lang w:eastAsia="en-US"/>
        </w:rPr>
      </w:pPr>
      <w:r w:rsidRPr="00785020">
        <w:rPr>
          <w:lang w:eastAsia="en-US"/>
        </w:rPr>
        <w:t>S5.4 A(1)(b)(</w:t>
      </w:r>
      <w:proofErr w:type="spellStart"/>
      <w:r w:rsidRPr="00785020">
        <w:rPr>
          <w:lang w:eastAsia="en-US"/>
        </w:rPr>
        <w:t>i</w:t>
      </w:r>
      <w:proofErr w:type="spellEnd"/>
      <w:proofErr w:type="gramStart"/>
      <w:r w:rsidRPr="00785020">
        <w:rPr>
          <w:lang w:eastAsia="en-US"/>
        </w:rPr>
        <w:t>):Recovery</w:t>
      </w:r>
      <w:proofErr w:type="gramEnd"/>
      <w:r w:rsidRPr="00785020">
        <w:rPr>
          <w:lang w:eastAsia="en-US"/>
        </w:rPr>
        <w:t xml:space="preserve"> of non-hazardous waste soils with a capacity exceeding 75 tonnes per day involving biological treatment</w:t>
      </w:r>
      <w:r w:rsidR="004A436A">
        <w:rPr>
          <w:lang w:eastAsia="en-US"/>
        </w:rPr>
        <w:t>;</w:t>
      </w:r>
    </w:p>
    <w:p w14:paraId="2362DB43" w14:textId="1B43C5FE" w:rsidR="00867E70" w:rsidRPr="00A83135" w:rsidRDefault="00867E70" w:rsidP="00A83135">
      <w:pPr>
        <w:pStyle w:val="ListParagraph"/>
        <w:numPr>
          <w:ilvl w:val="0"/>
          <w:numId w:val="38"/>
        </w:numPr>
        <w:spacing w:line="360" w:lineRule="auto"/>
        <w:rPr>
          <w:rFonts w:cs="Arial"/>
          <w:color w:val="FF0000"/>
          <w:szCs w:val="24"/>
        </w:rPr>
      </w:pPr>
      <w:r w:rsidRPr="00785020">
        <w:rPr>
          <w:lang w:eastAsia="en-US"/>
        </w:rPr>
        <w:t>S5.6 A(1)(a):</w:t>
      </w:r>
      <w:r w:rsidR="00785020">
        <w:rPr>
          <w:lang w:eastAsia="en-US"/>
        </w:rPr>
        <w:t xml:space="preserve"> </w:t>
      </w:r>
      <w:r w:rsidRPr="00785020">
        <w:rPr>
          <w:lang w:eastAsia="en-US"/>
        </w:rPr>
        <w:t>Temporary storage of hazardous waste with a total capacity exceeding 50 tonnes</w:t>
      </w:r>
      <w:r w:rsidR="000C64BB">
        <w:rPr>
          <w:lang w:eastAsia="en-US"/>
        </w:rPr>
        <w:t>.</w:t>
      </w:r>
    </w:p>
    <w:p w14:paraId="6420F6D4" w14:textId="30D3B1E6" w:rsidR="00D35BCB" w:rsidRDefault="009F70E5" w:rsidP="00107C6B">
      <w:pPr>
        <w:pStyle w:val="Heading2"/>
        <w:spacing w:line="360" w:lineRule="auto"/>
      </w:pPr>
      <w:bookmarkStart w:id="11" w:name="_Toc85542684"/>
      <w:r>
        <w:t>Legislation</w:t>
      </w:r>
      <w:bookmarkEnd w:id="11"/>
    </w:p>
    <w:p w14:paraId="1B52A153" w14:textId="279A107F" w:rsidR="00D35BCB" w:rsidRDefault="009F70E5" w:rsidP="00470F8C">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r w:rsidR="00555E6F">
        <w:rPr>
          <w:lang w:eastAsia="en-US"/>
        </w:rPr>
        <w:t>.</w:t>
      </w:r>
    </w:p>
    <w:p w14:paraId="6824EEF8" w14:textId="77777777" w:rsidR="000F7EE6" w:rsidRDefault="000F7EE6" w:rsidP="00470F8C">
      <w:pPr>
        <w:pStyle w:val="DDtext"/>
        <w:rPr>
          <w:lang w:eastAsia="en-US"/>
        </w:rPr>
      </w:pPr>
    </w:p>
    <w:p w14:paraId="5219BD2A" w14:textId="120F4FF5" w:rsidR="00700910" w:rsidRDefault="00555E6F" w:rsidP="00470F8C">
      <w:pPr>
        <w:pStyle w:val="DDtext"/>
      </w:pPr>
      <w:r>
        <w:rPr>
          <w:lang w:eastAsia="en-US"/>
        </w:rPr>
        <w:t xml:space="preserve">The application to accept </w:t>
      </w:r>
      <w:r w:rsidR="000F7EE6">
        <w:rPr>
          <w:lang w:eastAsia="en-US"/>
        </w:rPr>
        <w:t>s</w:t>
      </w:r>
      <w:r>
        <w:rPr>
          <w:lang w:eastAsia="en-US"/>
        </w:rPr>
        <w:t xml:space="preserve">table non-reactive hazardous waste with asbestos waste in the same cell was considered to satisfy the Landfill </w:t>
      </w:r>
      <w:r w:rsidR="00021CE9">
        <w:rPr>
          <w:lang w:eastAsia="en-US"/>
        </w:rPr>
        <w:t>D</w:t>
      </w:r>
      <w:r>
        <w:rPr>
          <w:lang w:eastAsia="en-US"/>
        </w:rPr>
        <w:t xml:space="preserve">irective when </w:t>
      </w:r>
      <w:r w:rsidR="000F7EE6">
        <w:rPr>
          <w:lang w:eastAsia="en-US"/>
        </w:rPr>
        <w:t xml:space="preserve">read with </w:t>
      </w:r>
      <w:r>
        <w:rPr>
          <w:lang w:eastAsia="en-US"/>
        </w:rPr>
        <w:t xml:space="preserve">the </w:t>
      </w:r>
      <w:r w:rsidR="0052639E">
        <w:rPr>
          <w:lang w:eastAsia="en-US"/>
        </w:rPr>
        <w:t>E</w:t>
      </w:r>
      <w:r>
        <w:rPr>
          <w:lang w:eastAsia="en-US"/>
        </w:rPr>
        <w:t xml:space="preserve">nvironmental </w:t>
      </w:r>
      <w:r w:rsidR="0052639E">
        <w:rPr>
          <w:lang w:eastAsia="en-US"/>
        </w:rPr>
        <w:t>P</w:t>
      </w:r>
      <w:r>
        <w:rPr>
          <w:lang w:eastAsia="en-US"/>
        </w:rPr>
        <w:t xml:space="preserve">ermitting </w:t>
      </w:r>
      <w:r w:rsidR="0052639E">
        <w:rPr>
          <w:lang w:eastAsia="en-US"/>
        </w:rPr>
        <w:t>R</w:t>
      </w:r>
      <w:r>
        <w:rPr>
          <w:lang w:eastAsia="en-US"/>
        </w:rPr>
        <w:t>egulation</w:t>
      </w:r>
      <w:r w:rsidR="0052639E">
        <w:rPr>
          <w:lang w:eastAsia="en-US"/>
        </w:rPr>
        <w:t xml:space="preserve"> </w:t>
      </w:r>
      <w:r w:rsidR="00644B47">
        <w:rPr>
          <w:lang w:eastAsia="en-US"/>
        </w:rPr>
        <w:t>(</w:t>
      </w:r>
      <w:r w:rsidR="0052639E">
        <w:rPr>
          <w:lang w:eastAsia="en-US"/>
        </w:rPr>
        <w:t>2016)</w:t>
      </w:r>
      <w:r>
        <w:rPr>
          <w:lang w:eastAsia="en-US"/>
        </w:rPr>
        <w:t xml:space="preserve"> </w:t>
      </w:r>
      <w:r w:rsidR="000F7EE6">
        <w:rPr>
          <w:lang w:eastAsia="en-US"/>
        </w:rPr>
        <w:t>interpretation</w:t>
      </w:r>
      <w:r w:rsidR="0052639E">
        <w:rPr>
          <w:lang w:eastAsia="en-US"/>
        </w:rPr>
        <w:t xml:space="preserve"> of the directive</w:t>
      </w:r>
      <w:r>
        <w:rPr>
          <w:lang w:eastAsia="en-US"/>
        </w:rPr>
        <w:t xml:space="preserve"> (schedule 10 paragraph 7(h))</w:t>
      </w:r>
      <w:r w:rsidR="000F7EE6">
        <w:rPr>
          <w:lang w:eastAsia="en-US"/>
        </w:rPr>
        <w:t>.</w:t>
      </w:r>
    </w:p>
    <w:p w14:paraId="6BC0C0F0" w14:textId="77777777" w:rsidR="000F7EE6" w:rsidRDefault="000F7EE6" w:rsidP="00470F8C">
      <w:pPr>
        <w:pStyle w:val="DDtext"/>
      </w:pPr>
    </w:p>
    <w:p w14:paraId="4C60CA9B" w14:textId="784D45F1" w:rsidR="0052639E" w:rsidRDefault="00D35BCB" w:rsidP="00470F8C">
      <w:pPr>
        <w:pStyle w:val="DDtext"/>
      </w:pPr>
      <w:r w:rsidRPr="00D35BCB">
        <w:t>All applicable European directives have been considered in the determination of the application.</w:t>
      </w:r>
      <w:r w:rsidR="00706335">
        <w:t xml:space="preserve"> </w:t>
      </w:r>
    </w:p>
    <w:p w14:paraId="3E0CADC8" w14:textId="77777777" w:rsidR="00D43516" w:rsidRDefault="00D43516" w:rsidP="00107C6B">
      <w:pPr>
        <w:pStyle w:val="Heading2"/>
        <w:spacing w:line="360" w:lineRule="auto"/>
      </w:pPr>
    </w:p>
    <w:p w14:paraId="7C58CF5D" w14:textId="77777777" w:rsidR="00D43516" w:rsidRDefault="00D43516" w:rsidP="00107C6B">
      <w:pPr>
        <w:pStyle w:val="Heading2"/>
        <w:spacing w:line="360" w:lineRule="auto"/>
      </w:pPr>
    </w:p>
    <w:p w14:paraId="4A81D232" w14:textId="0773B0F8" w:rsidR="00D35BCB" w:rsidRDefault="00D35BCB" w:rsidP="00107C6B">
      <w:pPr>
        <w:pStyle w:val="Heading2"/>
        <w:spacing w:line="360" w:lineRule="auto"/>
      </w:pPr>
      <w:bookmarkStart w:id="12" w:name="_Toc85542685"/>
      <w:r w:rsidRPr="00DA70FE">
        <w:lastRenderedPageBreak/>
        <w:t>The site</w:t>
      </w:r>
      <w:bookmarkEnd w:id="12"/>
    </w:p>
    <w:p w14:paraId="30F7EF5D" w14:textId="269F488D" w:rsidR="00644B47" w:rsidRDefault="00B46E02" w:rsidP="00470F8C">
      <w:pPr>
        <w:pStyle w:val="DDtext"/>
      </w:pPr>
      <w:r>
        <w:t>There are no changes to the site boundary as a result of th</w:t>
      </w:r>
      <w:r w:rsidR="00B2535F">
        <w:t>is</w:t>
      </w:r>
      <w:r>
        <w:t xml:space="preserve"> variation</w:t>
      </w:r>
      <w:r w:rsidR="0025190D" w:rsidRPr="00DA70FE">
        <w:t>.</w:t>
      </w:r>
      <w:r>
        <w:t xml:space="preserve"> The new waste </w:t>
      </w:r>
      <w:r w:rsidR="00644B47">
        <w:t>types</w:t>
      </w:r>
      <w:r>
        <w:t xml:space="preserve"> will be deposited within an existing </w:t>
      </w:r>
      <w:proofErr w:type="spellStart"/>
      <w:r>
        <w:t>monocell</w:t>
      </w:r>
      <w:proofErr w:type="spellEnd"/>
      <w:r w:rsidR="00644B47">
        <w:t xml:space="preserve"> that was previously used for asbestos waste only.</w:t>
      </w:r>
    </w:p>
    <w:p w14:paraId="3AA5D0E3" w14:textId="263EC9D7" w:rsidR="00644B47" w:rsidRDefault="00644B47" w:rsidP="00470F8C">
      <w:pPr>
        <w:pStyle w:val="DDtext"/>
      </w:pPr>
    </w:p>
    <w:p w14:paraId="51D21585" w14:textId="753EA926" w:rsidR="00381FB9" w:rsidRDefault="00381FB9" w:rsidP="00381FB9">
      <w:pPr>
        <w:pStyle w:val="Heading3"/>
      </w:pPr>
      <w:bookmarkStart w:id="13" w:name="_Toc85542686"/>
      <w:r>
        <w:t xml:space="preserve">Stability Risk </w:t>
      </w:r>
      <w:r w:rsidR="005B3A88">
        <w:t>Assessment (SRA)</w:t>
      </w:r>
      <w:bookmarkEnd w:id="13"/>
    </w:p>
    <w:p w14:paraId="1BC913CC" w14:textId="77777777" w:rsidR="00381FB9" w:rsidRPr="00381FB9" w:rsidRDefault="00381FB9" w:rsidP="00381FB9">
      <w:pPr>
        <w:rPr>
          <w:lang w:eastAsia="en-US"/>
        </w:rPr>
      </w:pPr>
    </w:p>
    <w:p w14:paraId="5A5B852F" w14:textId="3448ADF1" w:rsidR="00D00C38" w:rsidRDefault="00381FB9" w:rsidP="00470F8C">
      <w:pPr>
        <w:pStyle w:val="DDtext"/>
      </w:pPr>
      <w:r>
        <w:t xml:space="preserve">Due to the acceptance of the new waste types into the </w:t>
      </w:r>
      <w:proofErr w:type="spellStart"/>
      <w:r>
        <w:t>monocell</w:t>
      </w:r>
      <w:proofErr w:type="spellEnd"/>
      <w:r>
        <w:t xml:space="preserve"> that had previously been for asbestos only</w:t>
      </w:r>
      <w:r w:rsidR="00604CC7">
        <w:t xml:space="preserve"> and the </w:t>
      </w:r>
      <w:r w:rsidR="00B2234F">
        <w:t>unusual</w:t>
      </w:r>
      <w:r w:rsidR="00604CC7">
        <w:t xml:space="preserve"> height of the walls at </w:t>
      </w:r>
      <w:proofErr w:type="spellStart"/>
      <w:r w:rsidR="00604CC7">
        <w:t>Treactti</w:t>
      </w:r>
      <w:proofErr w:type="spellEnd"/>
      <w:r w:rsidR="00604CC7">
        <w:t xml:space="preserve"> (38 meters)</w:t>
      </w:r>
      <w:r>
        <w:t>, t</w:t>
      </w:r>
      <w:r w:rsidR="00700910" w:rsidRPr="00381FB9">
        <w:t xml:space="preserve">he applicant </w:t>
      </w:r>
      <w:r>
        <w:t xml:space="preserve">was asked to </w:t>
      </w:r>
      <w:r w:rsidR="00700910" w:rsidRPr="00381FB9">
        <w:t>submitted a revised SRA as part of the variation</w:t>
      </w:r>
      <w:r w:rsidR="00625319">
        <w:t xml:space="preserve"> in order to assess the impact in wall stability as a result of accepting new wastes to the cell.</w:t>
      </w:r>
    </w:p>
    <w:p w14:paraId="5F28EB39" w14:textId="77777777" w:rsidR="00B3167F" w:rsidRDefault="00B3167F" w:rsidP="00470F8C">
      <w:pPr>
        <w:pStyle w:val="DDtext"/>
      </w:pPr>
    </w:p>
    <w:p w14:paraId="7305EAF1" w14:textId="05FC0972" w:rsidR="00D00C38" w:rsidRDefault="00B3167F" w:rsidP="00470F8C">
      <w:pPr>
        <w:pStyle w:val="DDtext"/>
      </w:pPr>
      <w:r>
        <w:t xml:space="preserve">The </w:t>
      </w:r>
      <w:r w:rsidR="00D00C38">
        <w:t>SRA also outlined the operator’s reasons for why they believe that the inclinometers are no longer required</w:t>
      </w:r>
      <w:r w:rsidR="00D70FC6">
        <w:t>,</w:t>
      </w:r>
      <w:r w:rsidR="00D00C38">
        <w:t xml:space="preserve"> and their proposal for an alternative method of surveying the wall </w:t>
      </w:r>
      <w:proofErr w:type="gramStart"/>
      <w:r w:rsidR="009E7B5E">
        <w:t>stability</w:t>
      </w:r>
      <w:r w:rsidR="00D70FC6">
        <w:t>,</w:t>
      </w:r>
      <w:r w:rsidR="00EC0A1A">
        <w:t xml:space="preserve"> and</w:t>
      </w:r>
      <w:proofErr w:type="gramEnd"/>
      <w:r w:rsidR="00EC0A1A">
        <w:t xml:space="preserve"> outlined the method of the technique in sections 5.3 and 5.4.</w:t>
      </w:r>
    </w:p>
    <w:p w14:paraId="7FB28427" w14:textId="559BAD57" w:rsidR="00D00C38" w:rsidRDefault="00D00C38" w:rsidP="00470F8C">
      <w:pPr>
        <w:pStyle w:val="DDtext"/>
      </w:pPr>
    </w:p>
    <w:p w14:paraId="695655BD" w14:textId="29031493" w:rsidR="00616E02" w:rsidRDefault="00616E02" w:rsidP="00470F8C">
      <w:pPr>
        <w:pStyle w:val="DDtext"/>
      </w:pPr>
      <w:r w:rsidRPr="00616E02">
        <w:t xml:space="preserve">The </w:t>
      </w:r>
      <w:r>
        <w:t>SRA</w:t>
      </w:r>
      <w:r w:rsidRPr="00616E02">
        <w:t xml:space="preserve"> was reviewed by</w:t>
      </w:r>
      <w:r>
        <w:t xml:space="preserve"> NRW’s</w:t>
      </w:r>
      <w:r w:rsidRPr="00616E02">
        <w:t xml:space="preserve"> Geoscience team</w:t>
      </w:r>
      <w:r>
        <w:t>.</w:t>
      </w:r>
      <w:r w:rsidR="00EC0A1A">
        <w:t xml:space="preserve"> </w:t>
      </w:r>
      <w:r>
        <w:t xml:space="preserve">The Geoscience team noted a few </w:t>
      </w:r>
      <w:r w:rsidR="00EC0A1A">
        <w:t>points with regards to SRA which</w:t>
      </w:r>
      <w:r w:rsidR="004A6DF4">
        <w:t xml:space="preserve"> mostly involve the removal of the inclinometers</w:t>
      </w:r>
      <w:r w:rsidR="00FE1731">
        <w:t xml:space="preserve"> which would help confirm the modelling predictions of adding new waste types to the cell.</w:t>
      </w:r>
    </w:p>
    <w:p w14:paraId="4FBA9C10" w14:textId="77777777" w:rsidR="00FE1731" w:rsidRDefault="00FE1731" w:rsidP="00470F8C">
      <w:pPr>
        <w:pStyle w:val="DDtext"/>
      </w:pPr>
    </w:p>
    <w:p w14:paraId="594103B7" w14:textId="4C96C970" w:rsidR="006B5DC2" w:rsidRDefault="006B5DC2" w:rsidP="00470F8C">
      <w:pPr>
        <w:pStyle w:val="DDtext"/>
      </w:pPr>
      <w:r>
        <w:t xml:space="preserve">While the inclinometers are recommended they are not essential as the applicant has proposed an alternative monitoring system that will </w:t>
      </w:r>
      <w:r w:rsidR="004A6DF4">
        <w:t>be able to assess wall stability (but would not be able to observe what is occurring lower down in the wall)</w:t>
      </w:r>
      <w:r>
        <w:t xml:space="preserve"> and has been considered satisfactory enough to use instead of the</w:t>
      </w:r>
      <w:r w:rsidR="005002BF">
        <w:t xml:space="preserve"> inclinometers.</w:t>
      </w:r>
      <w:r>
        <w:t xml:space="preserve">   </w:t>
      </w:r>
    </w:p>
    <w:p w14:paraId="475DE839" w14:textId="77777777" w:rsidR="00DC4A9C" w:rsidRDefault="00DC4A9C" w:rsidP="00470F8C">
      <w:pPr>
        <w:pStyle w:val="DDtext"/>
      </w:pPr>
    </w:p>
    <w:p w14:paraId="6ADD615F" w14:textId="6345BE55" w:rsidR="00653B14" w:rsidRPr="00625319" w:rsidRDefault="00625319" w:rsidP="0025190D">
      <w:pPr>
        <w:rPr>
          <w:lang w:eastAsia="en-US"/>
        </w:rPr>
      </w:pPr>
      <w:r w:rsidRPr="00625319">
        <w:rPr>
          <w:rFonts w:cs="Arial"/>
          <w:szCs w:val="24"/>
        </w:rPr>
        <w:t xml:space="preserve">A copy of the SRA </w:t>
      </w:r>
      <w:r w:rsidR="00DC4A9C">
        <w:rPr>
          <w:rFonts w:cs="Arial"/>
          <w:szCs w:val="24"/>
        </w:rPr>
        <w:t>can be found on the public register</w:t>
      </w:r>
      <w:r w:rsidR="00653B14">
        <w:rPr>
          <w:rFonts w:cs="Arial"/>
          <w:szCs w:val="24"/>
        </w:rPr>
        <w:t>.</w:t>
      </w:r>
    </w:p>
    <w:p w14:paraId="54088CF4" w14:textId="67143C5D" w:rsidR="00DC4A9C" w:rsidRDefault="00DC4A9C" w:rsidP="0025190D">
      <w:pPr>
        <w:rPr>
          <w:lang w:eastAsia="en-US"/>
        </w:rPr>
      </w:pPr>
    </w:p>
    <w:p w14:paraId="2890D6E7" w14:textId="2A82568F" w:rsidR="0053202F" w:rsidRDefault="0053202F" w:rsidP="0053202F">
      <w:pPr>
        <w:pStyle w:val="Heading3"/>
      </w:pPr>
      <w:bookmarkStart w:id="14" w:name="_Toc85542687"/>
      <w:r w:rsidRPr="00DA70FE">
        <w:lastRenderedPageBreak/>
        <w:t>Biodiversity, Heritage, Landscape and Nature Conservation</w:t>
      </w:r>
      <w:bookmarkEnd w:id="14"/>
    </w:p>
    <w:p w14:paraId="5A7F6717" w14:textId="1B9755AF" w:rsidR="00A13E82" w:rsidRDefault="00A13E82" w:rsidP="0053202F">
      <w:pPr>
        <w:rPr>
          <w:rFonts w:cs="Arial"/>
          <w:color w:val="FF00FF"/>
          <w:szCs w:val="24"/>
        </w:rPr>
      </w:pPr>
    </w:p>
    <w:p w14:paraId="17BEDADE" w14:textId="2F5F6002" w:rsidR="00DB4672" w:rsidRPr="00DB4672" w:rsidRDefault="00DB4672" w:rsidP="00470F8C">
      <w:pPr>
        <w:pStyle w:val="DDtext"/>
      </w:pPr>
      <w:r w:rsidRPr="00DB4672">
        <w:t>As there are no expected changes to emissions to air or water and no changes to emission limit values, we conclude that there should be no changes</w:t>
      </w:r>
      <w:r>
        <w:t xml:space="preserve"> to impacts to the designated sites.</w:t>
      </w:r>
    </w:p>
    <w:p w14:paraId="64A2BB50" w14:textId="63D1CF6C" w:rsidR="00A13E82" w:rsidRDefault="00A13E82" w:rsidP="00A13E82">
      <w:pPr>
        <w:pStyle w:val="Heading2"/>
      </w:pPr>
      <w:bookmarkStart w:id="15" w:name="_Toc85542688"/>
      <w:r w:rsidRPr="00DA70FE">
        <w:t>Environmental Risk Assessment</w:t>
      </w:r>
      <w:bookmarkEnd w:id="15"/>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16" w:name="_Toc85542689"/>
      <w:r>
        <w:t>Air</w:t>
      </w:r>
      <w:bookmarkEnd w:id="16"/>
    </w:p>
    <w:p w14:paraId="30E1215E" w14:textId="77777777" w:rsidR="001A4276" w:rsidRDefault="001A4276" w:rsidP="00470F8C">
      <w:pPr>
        <w:pStyle w:val="OptionalText"/>
        <w:rPr>
          <w:lang w:eastAsia="en-US"/>
        </w:rPr>
      </w:pPr>
    </w:p>
    <w:p w14:paraId="5A07C844" w14:textId="546BD546" w:rsidR="001A4276" w:rsidRPr="00EB641C" w:rsidRDefault="00806FCD" w:rsidP="00470F8C">
      <w:pPr>
        <w:pStyle w:val="DDtext"/>
      </w:pPr>
      <w:r w:rsidRPr="00EB641C">
        <w:t>There are no changes</w:t>
      </w:r>
      <w:r w:rsidR="001F103C" w:rsidRPr="00EB641C">
        <w:t xml:space="preserve"> to the permit</w:t>
      </w:r>
      <w:r w:rsidRPr="00EB641C">
        <w:t xml:space="preserve"> that would result </w:t>
      </w:r>
      <w:r w:rsidR="001F103C" w:rsidRPr="00EB641C">
        <w:t>in a</w:t>
      </w:r>
      <w:r w:rsidR="00BD3943" w:rsidRPr="00EB641C">
        <w:t xml:space="preserve"> chang</w:t>
      </w:r>
      <w:r w:rsidR="001F103C" w:rsidRPr="00EB641C">
        <w:t>e</w:t>
      </w:r>
      <w:r w:rsidR="00BD3943" w:rsidRPr="00EB641C">
        <w:t xml:space="preserve"> </w:t>
      </w:r>
      <w:r w:rsidR="001F103C" w:rsidRPr="00EB641C">
        <w:t xml:space="preserve">to </w:t>
      </w:r>
      <w:r w:rsidRPr="00EB641C">
        <w:t>emission</w:t>
      </w:r>
      <w:r w:rsidR="001F103C" w:rsidRPr="00EB641C">
        <w:t xml:space="preserve"> to air</w:t>
      </w:r>
      <w:r w:rsidRPr="00EB641C">
        <w:t xml:space="preserve"> at the site</w:t>
      </w:r>
      <w:r w:rsidR="00BD3943" w:rsidRPr="00EB641C">
        <w:t xml:space="preserve"> as a result of this variation</w:t>
      </w:r>
      <w:r w:rsidRPr="00EB641C">
        <w:t>.</w:t>
      </w:r>
    </w:p>
    <w:p w14:paraId="4267CC2B" w14:textId="77777777" w:rsidR="001A4276" w:rsidRDefault="001A4276" w:rsidP="001A4276">
      <w:pPr>
        <w:rPr>
          <w:lang w:eastAsia="en-US"/>
        </w:rPr>
      </w:pPr>
    </w:p>
    <w:p w14:paraId="3A63232F" w14:textId="31074ABA" w:rsidR="00A001A7" w:rsidRDefault="00A001A7" w:rsidP="00A001A7">
      <w:pPr>
        <w:pStyle w:val="Heading4"/>
      </w:pPr>
      <w:r w:rsidRPr="00DA70FE">
        <w:t>Emission limits</w:t>
      </w:r>
    </w:p>
    <w:p w14:paraId="7FCA9AF5" w14:textId="77777777" w:rsidR="009E0DE9" w:rsidRPr="009E0DE9" w:rsidRDefault="009E0DE9" w:rsidP="009E0DE9">
      <w:pPr>
        <w:rPr>
          <w:lang w:eastAsia="en-US"/>
        </w:rPr>
      </w:pPr>
    </w:p>
    <w:p w14:paraId="23A2DF74" w14:textId="05A39D2C" w:rsidR="00A001A7" w:rsidRDefault="00806FCD" w:rsidP="001A4276">
      <w:pPr>
        <w:rPr>
          <w:lang w:eastAsia="en-US"/>
        </w:rPr>
      </w:pPr>
      <w:r>
        <w:rPr>
          <w:lang w:eastAsia="en-US"/>
        </w:rPr>
        <w:t xml:space="preserve">There are no changes to emissions limits </w:t>
      </w:r>
      <w:r w:rsidR="00DC4A9C">
        <w:rPr>
          <w:lang w:eastAsia="en-US"/>
        </w:rPr>
        <w:t xml:space="preserve">to air </w:t>
      </w:r>
      <w:r>
        <w:rPr>
          <w:lang w:eastAsia="en-US"/>
        </w:rPr>
        <w:t xml:space="preserve">on the permit as a result of this </w:t>
      </w:r>
      <w:r w:rsidR="009E0DE9">
        <w:rPr>
          <w:lang w:eastAsia="en-US"/>
        </w:rPr>
        <w:t>variation</w:t>
      </w:r>
      <w:r>
        <w:rPr>
          <w:lang w:eastAsia="en-US"/>
        </w:rPr>
        <w:t>.</w:t>
      </w:r>
    </w:p>
    <w:p w14:paraId="47C9DD54" w14:textId="77777777" w:rsidR="001A4276" w:rsidRDefault="001A4276" w:rsidP="001A4276">
      <w:pPr>
        <w:rPr>
          <w:lang w:eastAsia="en-US"/>
        </w:rPr>
      </w:pPr>
    </w:p>
    <w:p w14:paraId="263CB29D" w14:textId="005388C2" w:rsidR="001A4276" w:rsidRDefault="001A4276" w:rsidP="001A4276">
      <w:pPr>
        <w:pStyle w:val="Heading3"/>
      </w:pPr>
      <w:bookmarkStart w:id="17" w:name="_Toc85542690"/>
      <w:r>
        <w:t>Water</w:t>
      </w:r>
      <w:bookmarkEnd w:id="17"/>
    </w:p>
    <w:p w14:paraId="77FD136C" w14:textId="77777777" w:rsidR="00BF5A7D" w:rsidRDefault="00BF5A7D" w:rsidP="00470F8C">
      <w:pPr>
        <w:pStyle w:val="DDtext"/>
      </w:pPr>
    </w:p>
    <w:p w14:paraId="520A96E3" w14:textId="70D14FBD" w:rsidR="00631872" w:rsidRDefault="00747908" w:rsidP="00470F8C">
      <w:pPr>
        <w:pStyle w:val="DDtext"/>
      </w:pPr>
      <w:r>
        <w:t>Th</w:t>
      </w:r>
      <w:r w:rsidR="00D92133">
        <w:t>is</w:t>
      </w:r>
      <w:r>
        <w:t xml:space="preserve"> variation will change the </w:t>
      </w:r>
      <w:r w:rsidR="00BE603A">
        <w:t xml:space="preserve">discharge of </w:t>
      </w:r>
      <w:r>
        <w:t>leachate from the</w:t>
      </w:r>
      <w:r w:rsidR="008D0821">
        <w:t xml:space="preserve"> asbestos (SNRHW)</w:t>
      </w:r>
      <w:r>
        <w:t xml:space="preserve"> </w:t>
      </w:r>
      <w:proofErr w:type="spellStart"/>
      <w:r>
        <w:t>monocell</w:t>
      </w:r>
      <w:proofErr w:type="spellEnd"/>
      <w:r>
        <w:t>. The leachate from the SNR</w:t>
      </w:r>
      <w:r w:rsidR="00582C04">
        <w:t>H</w:t>
      </w:r>
      <w:r>
        <w:t>W</w:t>
      </w:r>
      <w:r w:rsidR="00BE603A">
        <w:t xml:space="preserve"> which had previously been discharge</w:t>
      </w:r>
      <w:r w:rsidR="00D92133">
        <w:t>d</w:t>
      </w:r>
      <w:r w:rsidR="00BE603A">
        <w:t xml:space="preserve"> to surface water</w:t>
      </w:r>
      <w:r>
        <w:t xml:space="preserve"> will now be treated </w:t>
      </w:r>
      <w:r w:rsidR="008D0821">
        <w:t xml:space="preserve">at the leachate treatment plant </w:t>
      </w:r>
      <w:r w:rsidR="00BE603A">
        <w:t xml:space="preserve">prior to </w:t>
      </w:r>
      <w:r w:rsidR="008D0821">
        <w:t>discharge to sewer.</w:t>
      </w:r>
      <w:r w:rsidR="00E00174">
        <w:t xml:space="preserve"> </w:t>
      </w:r>
      <w:r>
        <w:t xml:space="preserve"> </w:t>
      </w:r>
      <w:r w:rsidR="00E00174">
        <w:t xml:space="preserve"> </w:t>
      </w:r>
    </w:p>
    <w:p w14:paraId="05BB3F3E" w14:textId="7B75F06E" w:rsidR="007E5460" w:rsidRDefault="007E5460" w:rsidP="00470F8C">
      <w:pPr>
        <w:pStyle w:val="DDtext"/>
      </w:pPr>
    </w:p>
    <w:p w14:paraId="381396C3" w14:textId="62493DFD" w:rsidR="007E5460" w:rsidRPr="007E5460" w:rsidRDefault="007E5460" w:rsidP="00470F8C">
      <w:pPr>
        <w:pStyle w:val="DDtext"/>
        <w:rPr>
          <w:highlight w:val="yellow"/>
        </w:rPr>
      </w:pPr>
      <w:r w:rsidRPr="00625319">
        <w:t>The review of the leachate had predicted</w:t>
      </w:r>
      <w:r w:rsidR="006E5516" w:rsidRPr="00625319">
        <w:t>, using the highest predicted concentration, that there could be</w:t>
      </w:r>
      <w:r w:rsidRPr="00625319">
        <w:t xml:space="preserve"> an increase in copper, zinc and sulphur, </w:t>
      </w:r>
      <w:r w:rsidR="006E5516" w:rsidRPr="00625319">
        <w:t xml:space="preserve">that </w:t>
      </w:r>
      <w:r w:rsidRPr="00625319">
        <w:t>could lead to a potential exceedance</w:t>
      </w:r>
      <w:r w:rsidR="00644B47" w:rsidRPr="00625319">
        <w:t xml:space="preserve"> over the </w:t>
      </w:r>
      <w:r w:rsidR="00625319" w:rsidRPr="00625319">
        <w:t>consent limit in the trade effluent consent prior to treatment</w:t>
      </w:r>
      <w:r w:rsidR="006E5516" w:rsidRPr="00625319">
        <w:t>.</w:t>
      </w:r>
      <w:r w:rsidRPr="00625319">
        <w:t xml:space="preserve"> </w:t>
      </w:r>
      <w:proofErr w:type="gramStart"/>
      <w:r w:rsidRPr="00625319">
        <w:t>However</w:t>
      </w:r>
      <w:proofErr w:type="gramEnd"/>
      <w:r w:rsidRPr="00625319">
        <w:t xml:space="preserve"> the</w:t>
      </w:r>
      <w:r w:rsidR="006E5516" w:rsidRPr="00625319">
        <w:t xml:space="preserve"> leachate from</w:t>
      </w:r>
      <w:r w:rsidR="006E5516" w:rsidRPr="00064214">
        <w:t xml:space="preserve"> the </w:t>
      </w:r>
      <w:proofErr w:type="spellStart"/>
      <w:r w:rsidR="006E5516" w:rsidRPr="00064214">
        <w:t>monocell</w:t>
      </w:r>
      <w:proofErr w:type="spellEnd"/>
      <w:r w:rsidR="008D0821" w:rsidRPr="00064214">
        <w:t xml:space="preserve"> </w:t>
      </w:r>
      <w:r w:rsidRPr="00064214">
        <w:t xml:space="preserve">will be diluted with water extracted from the non-hazardous </w:t>
      </w:r>
      <w:proofErr w:type="spellStart"/>
      <w:r w:rsidRPr="00064214">
        <w:t>monocell</w:t>
      </w:r>
      <w:proofErr w:type="spellEnd"/>
      <w:r w:rsidR="00FF02EF" w:rsidRPr="00064214">
        <w:t>,</w:t>
      </w:r>
      <w:r w:rsidR="00E92FE1" w:rsidRPr="00064214">
        <w:t xml:space="preserve"> </w:t>
      </w:r>
      <w:r w:rsidR="008D0821" w:rsidRPr="00064214">
        <w:t>T</w:t>
      </w:r>
      <w:r w:rsidR="00E92FE1" w:rsidRPr="00064214">
        <w:t xml:space="preserve">his would be enough dilution to lower the concentration of copper, zinc and sulphur to below the </w:t>
      </w:r>
      <w:r w:rsidR="00D419D3" w:rsidRPr="00064214">
        <w:t>sewer discharge limits and thereby meet the requirements</w:t>
      </w:r>
      <w:r w:rsidR="00940313" w:rsidRPr="00064214">
        <w:t xml:space="preserve"> of that consent.</w:t>
      </w:r>
    </w:p>
    <w:p w14:paraId="29EACAC1" w14:textId="77777777" w:rsidR="00D92133" w:rsidRDefault="00D92133" w:rsidP="00470F8C">
      <w:pPr>
        <w:pStyle w:val="DDtext"/>
      </w:pPr>
    </w:p>
    <w:p w14:paraId="59B26217" w14:textId="24BE0C4E" w:rsidR="007E5460" w:rsidRDefault="007E5460" w:rsidP="00470F8C">
      <w:pPr>
        <w:pStyle w:val="DDtext"/>
      </w:pPr>
      <w:r w:rsidRPr="00064214">
        <w:t>We have assessed this and agree that it is satisfactory to meet the limits</w:t>
      </w:r>
      <w:r w:rsidRPr="00EB641C">
        <w:t xml:space="preserve"> for leachate set out in the landfill directory and the limits set in the sewer undertakers consent for discharge to sewer.</w:t>
      </w:r>
    </w:p>
    <w:p w14:paraId="4C153BE6" w14:textId="77777777" w:rsidR="00D419D3" w:rsidRDefault="00D419D3" w:rsidP="00470F8C">
      <w:pPr>
        <w:pStyle w:val="DDtext"/>
      </w:pPr>
    </w:p>
    <w:p w14:paraId="3BD9B64A" w14:textId="3AAF4D98" w:rsidR="00785020" w:rsidRDefault="007E5460" w:rsidP="00470F8C">
      <w:pPr>
        <w:pStyle w:val="DDtext"/>
      </w:pPr>
      <w:r w:rsidRPr="007E5460">
        <w:t>Based upon the information in the application</w:t>
      </w:r>
      <w:r w:rsidR="00205817">
        <w:t>,</w:t>
      </w:r>
      <w:r w:rsidRPr="007E5460">
        <w:t xml:space="preserve"> we are satisfied that the appropriate measures will be in place to prevent pollution of ground and surface water.</w:t>
      </w:r>
    </w:p>
    <w:p w14:paraId="56325FED" w14:textId="6596E67B" w:rsidR="004C7459" w:rsidRDefault="004C7459" w:rsidP="00470F8C">
      <w:pPr>
        <w:pStyle w:val="DDtext"/>
      </w:pPr>
    </w:p>
    <w:p w14:paraId="6914DF49" w14:textId="59FD0C7C" w:rsidR="004C7459" w:rsidRPr="007E5460" w:rsidRDefault="004C7459" w:rsidP="00470F8C">
      <w:pPr>
        <w:pStyle w:val="DDtext"/>
      </w:pPr>
      <w:r>
        <w:t>The operator maintains CCTV of the pipe to observe for any leakage that may occur and have measures in place to inform DCWW of any leakage that occurs.</w:t>
      </w:r>
    </w:p>
    <w:p w14:paraId="38F43CB1" w14:textId="77777777" w:rsidR="00205817" w:rsidRDefault="00205817" w:rsidP="00205817">
      <w:pPr>
        <w:pStyle w:val="Heading3"/>
      </w:pPr>
    </w:p>
    <w:p w14:paraId="607EC9BC" w14:textId="7AF23550" w:rsidR="00205817" w:rsidRDefault="00205817" w:rsidP="00205817">
      <w:pPr>
        <w:pStyle w:val="Heading3"/>
      </w:pPr>
      <w:bookmarkStart w:id="18" w:name="_Toc85542691"/>
      <w:r>
        <w:t>Emission Limits</w:t>
      </w:r>
      <w:bookmarkEnd w:id="18"/>
    </w:p>
    <w:p w14:paraId="4930AD04" w14:textId="77777777" w:rsidR="00A001A7" w:rsidRDefault="00A001A7" w:rsidP="00A001A7">
      <w:pPr>
        <w:rPr>
          <w:lang w:eastAsia="en-US"/>
        </w:rPr>
      </w:pPr>
    </w:p>
    <w:p w14:paraId="6B6A591A" w14:textId="735918DB" w:rsidR="00A001A7" w:rsidRDefault="00A001A7" w:rsidP="00470F8C">
      <w:pPr>
        <w:pStyle w:val="DDtext"/>
      </w:pPr>
      <w:r w:rsidRPr="00DA70FE">
        <w:t xml:space="preserve">We have decided that emission limits should be set for the parameters listed in the permit.   </w:t>
      </w:r>
    </w:p>
    <w:p w14:paraId="1EA00D38" w14:textId="77777777" w:rsidR="00911919" w:rsidRDefault="00911919" w:rsidP="00470F8C">
      <w:pPr>
        <w:pStyle w:val="DDtext"/>
      </w:pPr>
    </w:p>
    <w:p w14:paraId="29650AEB" w14:textId="24B739D7" w:rsidR="00A001A7" w:rsidRDefault="00BD3943" w:rsidP="00470F8C">
      <w:pPr>
        <w:pStyle w:val="DDtext"/>
      </w:pPr>
      <w:r>
        <w:t xml:space="preserve">The discharge to sewer is under the consent between the operator (Biffa Waste </w:t>
      </w:r>
      <w:r w:rsidR="00205817">
        <w:t>S</w:t>
      </w:r>
      <w:r>
        <w:t xml:space="preserve">ervices </w:t>
      </w:r>
      <w:r w:rsidR="00205817">
        <w:t>L</w:t>
      </w:r>
      <w:r>
        <w:t>imited) and the sewer undertaker (</w:t>
      </w:r>
      <w:proofErr w:type="spellStart"/>
      <w:r w:rsidR="009B229D">
        <w:t>Dwr</w:t>
      </w:r>
      <w:proofErr w:type="spellEnd"/>
      <w:r w:rsidR="009B229D">
        <w:t xml:space="preserve"> Cymru</w:t>
      </w:r>
      <w:r w:rsidR="00205817">
        <w:t xml:space="preserve"> Welsh Water</w:t>
      </w:r>
      <w:r>
        <w:t>). The applicant has stated</w:t>
      </w:r>
      <w:r w:rsidR="001F103C">
        <w:t xml:space="preserve"> </w:t>
      </w:r>
      <w:r>
        <w:t xml:space="preserve"> that the</w:t>
      </w:r>
      <w:r w:rsidR="001F103C">
        <w:t xml:space="preserve"> operator will be able to meet the emission limits </w:t>
      </w:r>
      <w:r w:rsidR="001D470F">
        <w:t>that are already present</w:t>
      </w:r>
      <w:r w:rsidR="001F103C">
        <w:t xml:space="preserve"> in the </w:t>
      </w:r>
      <w:r w:rsidR="001D470F">
        <w:t xml:space="preserve">sewer </w:t>
      </w:r>
      <w:r w:rsidR="001F103C">
        <w:t>consent.</w:t>
      </w:r>
      <w:r w:rsidR="0039798C">
        <w:t xml:space="preserve"> </w:t>
      </w:r>
    </w:p>
    <w:p w14:paraId="511DAFE8" w14:textId="77777777" w:rsidR="00205817" w:rsidRPr="00205817" w:rsidRDefault="00205817" w:rsidP="00205817">
      <w:pPr>
        <w:rPr>
          <w:lang w:eastAsia="en-US"/>
        </w:rPr>
      </w:pPr>
    </w:p>
    <w:p w14:paraId="5DF5C277" w14:textId="706DE802" w:rsidR="001A4276" w:rsidRDefault="001A4276" w:rsidP="001A4276">
      <w:pPr>
        <w:pStyle w:val="Heading3"/>
      </w:pPr>
      <w:bookmarkStart w:id="19" w:name="_Toc85542692"/>
      <w:r>
        <w:t>Odour</w:t>
      </w:r>
      <w:bookmarkEnd w:id="19"/>
      <w:r>
        <w:t xml:space="preserve"> </w:t>
      </w:r>
    </w:p>
    <w:p w14:paraId="11DDD219" w14:textId="77777777" w:rsidR="00D324A6" w:rsidRDefault="00D324A6" w:rsidP="00D324A6">
      <w:pPr>
        <w:rPr>
          <w:lang w:eastAsia="en-US"/>
        </w:rPr>
      </w:pPr>
    </w:p>
    <w:p w14:paraId="16CA793B" w14:textId="3C8B873A" w:rsidR="00282697" w:rsidRDefault="00282697" w:rsidP="00470F8C">
      <w:pPr>
        <w:pStyle w:val="DDtext"/>
      </w:pPr>
      <w:r>
        <w:t>The applicant and operator had stated that the variation for the new activity would not lead to an increase in odour from the site. We have agreed with this statement.</w:t>
      </w:r>
    </w:p>
    <w:p w14:paraId="436A8605" w14:textId="77777777" w:rsidR="001A4276" w:rsidRDefault="001A4276" w:rsidP="001A4276">
      <w:pPr>
        <w:rPr>
          <w:lang w:eastAsia="en-US"/>
        </w:rPr>
      </w:pPr>
    </w:p>
    <w:p w14:paraId="68A439DE" w14:textId="70E65393" w:rsidR="001A4276" w:rsidRDefault="001A4276" w:rsidP="001A4276">
      <w:pPr>
        <w:pStyle w:val="Heading3"/>
      </w:pPr>
      <w:bookmarkStart w:id="20" w:name="_Toc85542693"/>
      <w:r>
        <w:t>Noise</w:t>
      </w:r>
      <w:bookmarkEnd w:id="20"/>
    </w:p>
    <w:p w14:paraId="4F211714" w14:textId="77777777" w:rsidR="001A4276" w:rsidRDefault="001A4276" w:rsidP="001A4276">
      <w:pPr>
        <w:rPr>
          <w:lang w:eastAsia="en-US"/>
        </w:rPr>
      </w:pPr>
    </w:p>
    <w:p w14:paraId="091D239B" w14:textId="595B8C45" w:rsidR="00D324A6" w:rsidRDefault="002A4C06" w:rsidP="00470F8C">
      <w:pPr>
        <w:pStyle w:val="DDtext"/>
      </w:pPr>
      <w:r>
        <w:t xml:space="preserve">The applicant and operator </w:t>
      </w:r>
      <w:r w:rsidR="004C0B97">
        <w:t>had stated that the variation for the new activity would not make any changes to the noise impact from the site. We have agreed with this statement.</w:t>
      </w:r>
    </w:p>
    <w:p w14:paraId="437F2AAA" w14:textId="0883EB91" w:rsidR="001A4276" w:rsidRDefault="001A4276" w:rsidP="001A4276">
      <w:pPr>
        <w:rPr>
          <w:lang w:eastAsia="en-US"/>
        </w:rPr>
      </w:pPr>
    </w:p>
    <w:p w14:paraId="009491C8" w14:textId="25ECFE8F" w:rsidR="001A4276" w:rsidRDefault="001A4276" w:rsidP="001A4276">
      <w:pPr>
        <w:pStyle w:val="Heading3"/>
      </w:pPr>
      <w:bookmarkStart w:id="21" w:name="_Toc85542694"/>
      <w:r>
        <w:t xml:space="preserve">Fugitive </w:t>
      </w:r>
      <w:r w:rsidR="00205817">
        <w:t>E</w:t>
      </w:r>
      <w:r>
        <w:t>missions</w:t>
      </w:r>
      <w:bookmarkEnd w:id="21"/>
    </w:p>
    <w:p w14:paraId="10F19AA6" w14:textId="77777777" w:rsidR="001A4276" w:rsidRDefault="001A4276" w:rsidP="001A4276">
      <w:pPr>
        <w:rPr>
          <w:lang w:eastAsia="en-US"/>
        </w:rPr>
      </w:pPr>
    </w:p>
    <w:p w14:paraId="15F20493" w14:textId="2CB516CD" w:rsidR="002A4C06" w:rsidRDefault="001A4276" w:rsidP="00470F8C">
      <w:pPr>
        <w:pStyle w:val="OptionalText"/>
      </w:pPr>
      <w:r w:rsidRPr="002A4C06">
        <w:t>Based upon the information in the application we are satisfied that the appropriate measures will be in place to prevent or where that is not practicable to minimise fugitive emissions and to prevent pollution from fugitive emissions.</w:t>
      </w:r>
    </w:p>
    <w:p w14:paraId="4EBF9B93" w14:textId="77777777" w:rsidR="00A001A7" w:rsidRPr="00DA70FE" w:rsidRDefault="00A001A7" w:rsidP="00A83135">
      <w:pPr>
        <w:pStyle w:val="Heading3"/>
        <w:spacing w:line="360" w:lineRule="auto"/>
      </w:pPr>
      <w:bookmarkStart w:id="22" w:name="_Toc85542695"/>
      <w:r w:rsidRPr="00DA70FE">
        <w:t>Monitoring</w:t>
      </w:r>
      <w:bookmarkEnd w:id="22"/>
    </w:p>
    <w:p w14:paraId="2813C8ED" w14:textId="381B935B" w:rsidR="00AF6A91" w:rsidRDefault="00A001A7" w:rsidP="00470F8C">
      <w:pPr>
        <w:pStyle w:val="DDtext"/>
      </w:pPr>
      <w:r w:rsidRPr="00DA70FE">
        <w:t xml:space="preserve">We have decided that monitoring should be carried out for the parameters listed in the permit, using the methods detailed and to the frequencies specified.  </w:t>
      </w:r>
    </w:p>
    <w:p w14:paraId="14F0E28D" w14:textId="7830028D" w:rsidR="0052639E" w:rsidRDefault="0052639E" w:rsidP="00470F8C">
      <w:pPr>
        <w:pStyle w:val="DDtext"/>
      </w:pPr>
    </w:p>
    <w:p w14:paraId="64DED86D" w14:textId="5A84CE42" w:rsidR="0052639E" w:rsidRDefault="0052639E" w:rsidP="00470F8C">
      <w:pPr>
        <w:pStyle w:val="DDtext"/>
      </w:pPr>
      <w:r w:rsidRPr="009B229D">
        <w:t xml:space="preserve">Due to the new waste types </w:t>
      </w:r>
      <w:r w:rsidR="00B2234F">
        <w:t xml:space="preserve">increasing the metal loadings and other hazardous substances, </w:t>
      </w:r>
      <w:r w:rsidR="00644B47" w:rsidRPr="009B229D">
        <w:t xml:space="preserve">the leachate from the </w:t>
      </w:r>
      <w:proofErr w:type="spellStart"/>
      <w:r w:rsidR="00644B47" w:rsidRPr="009B229D">
        <w:t>monocell</w:t>
      </w:r>
      <w:proofErr w:type="spellEnd"/>
      <w:r w:rsidR="00644B47" w:rsidRPr="009B229D">
        <w:t xml:space="preserve"> will be treated at the leachate treatment plant prior to discharge to sewer</w:t>
      </w:r>
      <w:r w:rsidR="00B2234F">
        <w:t>. The</w:t>
      </w:r>
      <w:r w:rsidR="00644B47" w:rsidRPr="009B229D">
        <w:t xml:space="preserve"> leachate from this cell will no longer be discharged to surface water. As such we have removed the discharge point 81702014 </w:t>
      </w:r>
      <w:r w:rsidR="00644B47" w:rsidRPr="00B2234F">
        <w:t xml:space="preserve">from </w:t>
      </w:r>
      <w:r w:rsidR="009C6A8F" w:rsidRPr="00B2234F">
        <w:t>T</w:t>
      </w:r>
      <w:r w:rsidR="00644B47" w:rsidRPr="00B2234F">
        <w:t xml:space="preserve">able S3.3 as </w:t>
      </w:r>
      <w:r w:rsidR="009D3F76" w:rsidRPr="00B2234F">
        <w:t xml:space="preserve">water and leachate from </w:t>
      </w:r>
      <w:r w:rsidR="00644B47" w:rsidRPr="00B2234F">
        <w:t>this</w:t>
      </w:r>
      <w:r w:rsidR="009D3F76" w:rsidRPr="00B2234F">
        <w:t xml:space="preserve"> cell will </w:t>
      </w:r>
      <w:r w:rsidR="00644B47" w:rsidRPr="00B2234F">
        <w:t>be treated at the leachate treatment plant.</w:t>
      </w:r>
      <w:r w:rsidRPr="00B2234F">
        <w:t xml:space="preserve"> </w:t>
      </w:r>
    </w:p>
    <w:p w14:paraId="33E9A174" w14:textId="0EC356E6" w:rsidR="00A105A1" w:rsidRPr="00BE3826" w:rsidRDefault="00A105A1" w:rsidP="00470F8C">
      <w:pPr>
        <w:pStyle w:val="DDtext"/>
        <w:rPr>
          <w:color w:val="FF0000"/>
        </w:rPr>
      </w:pPr>
      <w:r>
        <w:t xml:space="preserve">We have also amended table S3.4 to include the spot sample monitoring for discharge to sewer. This was to ensure that the operator monitors for any asbestos fibres going to sewer. All other parameters Chemical oxygen demand, metal limits and pH have limits set under the </w:t>
      </w:r>
      <w:proofErr w:type="gramStart"/>
      <w:r>
        <w:t>operators</w:t>
      </w:r>
      <w:proofErr w:type="gramEnd"/>
      <w:r>
        <w:t xml:space="preserve"> trade effluent consent with </w:t>
      </w:r>
      <w:proofErr w:type="spellStart"/>
      <w:r>
        <w:t>Dŵr</w:t>
      </w:r>
      <w:proofErr w:type="spellEnd"/>
      <w:r>
        <w:t xml:space="preserve"> Cymru, TE456. </w:t>
      </w:r>
    </w:p>
    <w:p w14:paraId="6FB2E88B" w14:textId="77777777" w:rsidR="00AF6A91" w:rsidRDefault="00AF6A91" w:rsidP="00470F8C">
      <w:pPr>
        <w:pStyle w:val="DDtext"/>
      </w:pPr>
    </w:p>
    <w:p w14:paraId="1BF7B1AE" w14:textId="6FA85956" w:rsidR="006E2108" w:rsidRDefault="00AF6A91" w:rsidP="00470F8C">
      <w:pPr>
        <w:pStyle w:val="DDtext"/>
      </w:pPr>
      <w:r w:rsidRPr="00FF4A2A">
        <w:t xml:space="preserve">We have allowed the removal of </w:t>
      </w:r>
      <w:bookmarkStart w:id="23" w:name="_Hlk73431390"/>
      <w:r w:rsidR="00090722" w:rsidRPr="00FF4A2A">
        <w:t>inclinometers</w:t>
      </w:r>
      <w:bookmarkEnd w:id="23"/>
      <w:r w:rsidRPr="00FF4A2A">
        <w:t xml:space="preserve"> as part of the permit variation</w:t>
      </w:r>
      <w:r w:rsidR="00090722">
        <w:t>. The applicant had requested their removal when request for information was made</w:t>
      </w:r>
      <w:r w:rsidR="009D3F76">
        <w:t xml:space="preserve"> during duly making stage</w:t>
      </w:r>
      <w:r w:rsidR="00090722">
        <w:t>. The applicant</w:t>
      </w:r>
      <w:r w:rsidR="00633830">
        <w:t xml:space="preserve"> had stated that the </w:t>
      </w:r>
      <w:r w:rsidR="004C0B97">
        <w:t xml:space="preserve">monitoring for the </w:t>
      </w:r>
      <w:r w:rsidR="00D43DBE" w:rsidRPr="00D43DBE">
        <w:t>inclinometers</w:t>
      </w:r>
      <w:r w:rsidR="004C0B97">
        <w:t xml:space="preserve"> were not a requirement</w:t>
      </w:r>
      <w:r w:rsidR="006E2108">
        <w:t xml:space="preserve"> and at least one of the original 3 that were used is no longer working due to damage and that only </w:t>
      </w:r>
      <w:r w:rsidR="00EB641C" w:rsidRPr="00EB641C">
        <w:t>inclinometers</w:t>
      </w:r>
      <w:r w:rsidR="00EB641C">
        <w:t xml:space="preserve"> </w:t>
      </w:r>
      <w:r w:rsidR="006E2108">
        <w:t xml:space="preserve">2 </w:t>
      </w:r>
      <w:r w:rsidR="00EB641C">
        <w:t xml:space="preserve">remains operational. A proposal for an alternative monitoring to assess the </w:t>
      </w:r>
      <w:proofErr w:type="spellStart"/>
      <w:r w:rsidR="00EB641C">
        <w:t>monocell</w:t>
      </w:r>
      <w:proofErr w:type="spellEnd"/>
      <w:r w:rsidR="00EB641C">
        <w:t xml:space="preserve"> wall deformation was proposed in the revised HRA</w:t>
      </w:r>
      <w:r w:rsidR="00706335">
        <w:t xml:space="preserve"> (Sections 5.3 and 5.4)</w:t>
      </w:r>
      <w:r w:rsidR="00EB641C">
        <w:t xml:space="preserve"> and supporting statement</w:t>
      </w:r>
      <w:r w:rsidR="00706335">
        <w:t>.</w:t>
      </w:r>
    </w:p>
    <w:p w14:paraId="251B0C14" w14:textId="77777777" w:rsidR="00325117" w:rsidRDefault="00325117" w:rsidP="00470F8C">
      <w:pPr>
        <w:pStyle w:val="DDtext"/>
      </w:pPr>
    </w:p>
    <w:p w14:paraId="0F186B0D" w14:textId="4604FD44" w:rsidR="00FF4A2A" w:rsidRDefault="004C0B97" w:rsidP="00470F8C">
      <w:pPr>
        <w:pStyle w:val="DDtext"/>
      </w:pPr>
      <w:r>
        <w:lastRenderedPageBreak/>
        <w:t>The applicant in the re</w:t>
      </w:r>
      <w:r w:rsidR="00E62A6D">
        <w:t xml:space="preserve">vised </w:t>
      </w:r>
      <w:r>
        <w:t>SRA report have proposed an alternative</w:t>
      </w:r>
      <w:r w:rsidR="009D3F76">
        <w:t xml:space="preserve">, </w:t>
      </w:r>
      <w:proofErr w:type="gramStart"/>
      <w:r w:rsidR="009D3F76">
        <w:t>surveillance based</w:t>
      </w:r>
      <w:proofErr w:type="gramEnd"/>
      <w:r>
        <w:t xml:space="preserve"> </w:t>
      </w:r>
      <w:r w:rsidR="006E2108">
        <w:t xml:space="preserve">method of monitoring </w:t>
      </w:r>
      <w:r w:rsidR="00E62A6D">
        <w:t xml:space="preserve">the wall </w:t>
      </w:r>
      <w:r w:rsidR="009D3F76">
        <w:t xml:space="preserve">stability during each bund lift </w:t>
      </w:r>
      <w:r w:rsidR="006E2108">
        <w:t>to replace the use of incl</w:t>
      </w:r>
      <w:r w:rsidR="000B22DA">
        <w:t>in</w:t>
      </w:r>
      <w:r w:rsidR="006E2108">
        <w:t>ometers</w:t>
      </w:r>
      <w:r w:rsidR="009D3F76">
        <w:t>.</w:t>
      </w:r>
    </w:p>
    <w:p w14:paraId="11BF66DE" w14:textId="77777777" w:rsidR="004C7459" w:rsidRDefault="004C7459" w:rsidP="00470F8C">
      <w:pPr>
        <w:pStyle w:val="DDtext"/>
      </w:pPr>
    </w:p>
    <w:p w14:paraId="1B49918C" w14:textId="7259DAB7" w:rsidR="00090722" w:rsidRPr="00AF6A91" w:rsidRDefault="00090722" w:rsidP="00470F8C">
      <w:pPr>
        <w:pStyle w:val="DDtext"/>
      </w:pPr>
      <w:r>
        <w:t>While it is preferred that the inclinometers to be included</w:t>
      </w:r>
      <w:r w:rsidR="00553CBE">
        <w:t xml:space="preserve"> in order to monitor the wall for any bulging</w:t>
      </w:r>
      <w:r>
        <w:t xml:space="preserve">, their presence are not required in order to maintain the standard </w:t>
      </w:r>
      <w:r w:rsidR="004C0B97">
        <w:t>requirements</w:t>
      </w:r>
      <w:r>
        <w:t xml:space="preserve"> for a landfill. </w:t>
      </w:r>
      <w:r w:rsidR="004C7459">
        <w:t xml:space="preserve">The operator has </w:t>
      </w:r>
      <w:r w:rsidR="0052639E">
        <w:t xml:space="preserve">proposed an alternative </w:t>
      </w:r>
      <w:proofErr w:type="gramStart"/>
      <w:r w:rsidR="0052639E">
        <w:t>survey based</w:t>
      </w:r>
      <w:proofErr w:type="gramEnd"/>
      <w:r w:rsidR="0052639E">
        <w:t xml:space="preserve"> monitoring which has been considered satisfactory. </w:t>
      </w:r>
      <w:r>
        <w:t xml:space="preserve">As such we have removed the requirements for </w:t>
      </w:r>
      <w:r w:rsidR="004C0B97">
        <w:t>inclinometers from the permit</w:t>
      </w:r>
      <w:r w:rsidR="00553CBE">
        <w:t xml:space="preserve"> at the request of the operator</w:t>
      </w:r>
      <w:r w:rsidR="0052639E">
        <w:t xml:space="preserve"> on</w:t>
      </w:r>
      <w:r w:rsidR="00EA5D04">
        <w:t xml:space="preserve"> the basis that they continue to report the survey based method as outlined in their proposal every 6 months and/or when a new bund is present.</w:t>
      </w:r>
    </w:p>
    <w:p w14:paraId="6AD3EE5B" w14:textId="7067CF59" w:rsidR="00DB4672" w:rsidRDefault="00A001A7" w:rsidP="00470F8C">
      <w:pPr>
        <w:pStyle w:val="DDtext"/>
        <w:rPr>
          <w:lang w:eastAsia="en-US"/>
        </w:rPr>
      </w:pPr>
      <w:r w:rsidRPr="00DA70FE">
        <w:t xml:space="preserve"> </w:t>
      </w:r>
    </w:p>
    <w:p w14:paraId="6A5AB129" w14:textId="77777777" w:rsidR="00A001A7" w:rsidRDefault="00A001A7" w:rsidP="00A001A7">
      <w:pPr>
        <w:pStyle w:val="Heading3"/>
      </w:pPr>
      <w:bookmarkStart w:id="24" w:name="_Toc85542696"/>
      <w:r w:rsidRPr="00DA70FE">
        <w:t>Reporting</w:t>
      </w:r>
      <w:bookmarkEnd w:id="24"/>
    </w:p>
    <w:p w14:paraId="26AD9780" w14:textId="77777777" w:rsidR="00FF4A2A" w:rsidRPr="00FF4A2A" w:rsidRDefault="00FF4A2A" w:rsidP="00FF4A2A">
      <w:pPr>
        <w:rPr>
          <w:lang w:eastAsia="en-US"/>
        </w:rPr>
      </w:pPr>
    </w:p>
    <w:p w14:paraId="4BAD2E8A" w14:textId="61C8F2B8" w:rsidR="00A001A7" w:rsidRDefault="00A001A7" w:rsidP="00470F8C">
      <w:pPr>
        <w:pStyle w:val="DDtext"/>
      </w:pPr>
      <w:r w:rsidRPr="00DA70FE">
        <w:t>We have specified reporting in the permit.</w:t>
      </w:r>
    </w:p>
    <w:p w14:paraId="75146C8F" w14:textId="77777777" w:rsidR="00FF4A2A" w:rsidRPr="00DA70FE" w:rsidRDefault="00FF4A2A" w:rsidP="00470F8C">
      <w:pPr>
        <w:pStyle w:val="DDtext"/>
      </w:pPr>
    </w:p>
    <w:p w14:paraId="4DDF4E3B" w14:textId="63C953E4" w:rsidR="00A001A7" w:rsidRPr="009D2E91" w:rsidRDefault="009D2E91" w:rsidP="00470F8C">
      <w:pPr>
        <w:pStyle w:val="DDtext"/>
        <w:rPr>
          <w:i/>
        </w:rPr>
      </w:pPr>
      <w:r>
        <w:t>We have removed the requirements to report the inclinometer data at the request of the operator. The operator will continue to report wall stability using alternative methods outlined</w:t>
      </w:r>
      <w:r w:rsidR="00FF4A2A">
        <w:t>.</w:t>
      </w:r>
      <w:r>
        <w:t xml:space="preserve"> </w:t>
      </w:r>
      <w:r w:rsidR="0089572C">
        <w:t xml:space="preserve">The operator </w:t>
      </w:r>
      <w:proofErr w:type="gramStart"/>
      <w:r w:rsidR="0089572C">
        <w:t>are</w:t>
      </w:r>
      <w:proofErr w:type="gramEnd"/>
      <w:r w:rsidR="0089572C">
        <w:t xml:space="preserve"> to continue to report the wall stability </w:t>
      </w:r>
      <w:r w:rsidR="009C6A8F">
        <w:t>using the</w:t>
      </w:r>
      <w:r w:rsidR="0089572C">
        <w:t xml:space="preserve"> survey methods proposed</w:t>
      </w:r>
      <w:r w:rsidR="009D3F76">
        <w:t>.</w:t>
      </w:r>
    </w:p>
    <w:p w14:paraId="5DF668DB" w14:textId="7D935079" w:rsidR="00A13E82" w:rsidRPr="000A4103" w:rsidRDefault="00A13E82" w:rsidP="005E58D2">
      <w:pPr>
        <w:pStyle w:val="Heading2"/>
      </w:pPr>
      <w:bookmarkStart w:id="25" w:name="_Toc85542697"/>
      <w:r w:rsidRPr="005E58D2">
        <w:t>Operating techniques</w:t>
      </w:r>
      <w:bookmarkEnd w:id="25"/>
    </w:p>
    <w:p w14:paraId="275BBFA9" w14:textId="5FA67260" w:rsidR="00553CBE" w:rsidRDefault="00553CBE" w:rsidP="00470F8C">
      <w:pPr>
        <w:pStyle w:val="DDtext"/>
        <w:rPr>
          <w:highlight w:val="yellow"/>
        </w:rPr>
      </w:pPr>
    </w:p>
    <w:p w14:paraId="0F7EB6C1" w14:textId="491A73E5" w:rsidR="00D715DC" w:rsidRDefault="00D715DC" w:rsidP="00470F8C">
      <w:pPr>
        <w:pStyle w:val="DDtext"/>
      </w:pPr>
      <w:r w:rsidRPr="00D715DC">
        <w:t xml:space="preserve">The </w:t>
      </w:r>
      <w:r w:rsidR="005E58D2">
        <w:t xml:space="preserve">application </w:t>
      </w:r>
      <w:r w:rsidR="00325117">
        <w:t xml:space="preserve">has been </w:t>
      </w:r>
      <w:r w:rsidR="005E58D2">
        <w:t xml:space="preserve">integrated into the operating techniques as discussed in the section </w:t>
      </w:r>
      <w:r w:rsidR="00AF36C5">
        <w:t>i</w:t>
      </w:r>
      <w:r w:rsidR="005E58D2" w:rsidRPr="005E58D2">
        <w:t>ncorporating the application</w:t>
      </w:r>
      <w:r w:rsidR="005E58D2">
        <w:t xml:space="preserve"> of this document. </w:t>
      </w:r>
    </w:p>
    <w:p w14:paraId="6184B91F" w14:textId="77777777" w:rsidR="005E58D2" w:rsidRDefault="005E58D2" w:rsidP="00470F8C">
      <w:pPr>
        <w:pStyle w:val="DDtext"/>
      </w:pPr>
    </w:p>
    <w:p w14:paraId="11D0A3CF" w14:textId="3244B36A" w:rsidR="006B5DC2" w:rsidRDefault="009B229D" w:rsidP="00470F8C">
      <w:pPr>
        <w:pStyle w:val="DDtext"/>
      </w:pPr>
      <w:r>
        <w:t xml:space="preserve">The applicant has also submitted, as part of a schedule 5 request, a copy of the </w:t>
      </w:r>
      <w:proofErr w:type="gramStart"/>
      <w:r>
        <w:t>site specific</w:t>
      </w:r>
      <w:proofErr w:type="gramEnd"/>
      <w:r>
        <w:t xml:space="preserve"> </w:t>
      </w:r>
      <w:r w:rsidR="006B5DC2">
        <w:t xml:space="preserve">work instruction for the waste acceptance at the site including pre-acceptance </w:t>
      </w:r>
      <w:r w:rsidR="006B5DC2">
        <w:lastRenderedPageBreak/>
        <w:t>procedure and waste acceptance procedure for both asbestos and stable non-reactive hazardous waste. This has been integrated into the operating technique Table S1.2</w:t>
      </w:r>
    </w:p>
    <w:p w14:paraId="6472DB2E" w14:textId="540CB0E0" w:rsidR="00AF36C5" w:rsidRDefault="00553CBE" w:rsidP="0006066D">
      <w:pPr>
        <w:pStyle w:val="DDtext"/>
        <w:rPr>
          <w:b/>
          <w:bCs/>
          <w:color w:val="0091A5"/>
          <w:szCs w:val="26"/>
          <w:lang w:eastAsia="en-US"/>
        </w:rPr>
      </w:pPr>
      <w:r w:rsidRPr="005E58D2">
        <w:t xml:space="preserve">There are no </w:t>
      </w:r>
      <w:r w:rsidR="005E58D2" w:rsidRPr="005E58D2">
        <w:t xml:space="preserve">other </w:t>
      </w:r>
      <w:r w:rsidRPr="005E58D2">
        <w:t xml:space="preserve">changes to operating techniques </w:t>
      </w:r>
      <w:r w:rsidR="005E58D2" w:rsidRPr="005E58D2">
        <w:t>at the site</w:t>
      </w:r>
      <w:r w:rsidRPr="005E58D2">
        <w:t>.</w:t>
      </w:r>
    </w:p>
    <w:p w14:paraId="398BA949" w14:textId="02DC9CAA" w:rsidR="00D151F5" w:rsidRDefault="00D151F5" w:rsidP="00D151F5">
      <w:pPr>
        <w:pStyle w:val="Heading2"/>
      </w:pPr>
      <w:bookmarkStart w:id="26" w:name="_Toc85542698"/>
      <w:r w:rsidRPr="00DA70FE">
        <w:t>The permit conditions</w:t>
      </w:r>
      <w:bookmarkEnd w:id="26"/>
    </w:p>
    <w:p w14:paraId="238237D0" w14:textId="77777777" w:rsidR="00510CB0" w:rsidRPr="00510CB0" w:rsidRDefault="00510CB0" w:rsidP="00510CB0">
      <w:pPr>
        <w:rPr>
          <w:lang w:eastAsia="en-US"/>
        </w:rPr>
      </w:pPr>
    </w:p>
    <w:p w14:paraId="372A9D6E" w14:textId="666B40B9" w:rsidR="00B42804" w:rsidRDefault="00DF1763" w:rsidP="008D7750">
      <w:pPr>
        <w:pStyle w:val="Heading3"/>
        <w:spacing w:line="360" w:lineRule="auto"/>
      </w:pPr>
      <w:bookmarkStart w:id="27" w:name="_Toc85542699"/>
      <w:r>
        <w:t>Amendment to permit</w:t>
      </w:r>
      <w:bookmarkEnd w:id="27"/>
    </w:p>
    <w:p w14:paraId="040E3309" w14:textId="77777777" w:rsidR="001A17EC" w:rsidRPr="001D6B14" w:rsidRDefault="001A17EC" w:rsidP="00470F8C">
      <w:pPr>
        <w:pStyle w:val="DDtext"/>
      </w:pPr>
    </w:p>
    <w:p w14:paraId="0F930783" w14:textId="02C76E45" w:rsidR="00811C80" w:rsidRDefault="00654A32" w:rsidP="00470F8C">
      <w:pPr>
        <w:pStyle w:val="DDtext"/>
      </w:pPr>
      <w:r>
        <w:t xml:space="preserve">We have amended table S4.1 which previously referenced </w:t>
      </w:r>
      <w:r w:rsidR="0075069B">
        <w:t xml:space="preserve">the wrong </w:t>
      </w:r>
      <w:r>
        <w:t xml:space="preserve">condition </w:t>
      </w:r>
      <w:r w:rsidR="0075069B">
        <w:t>(</w:t>
      </w:r>
      <w:r>
        <w:t>3.5.1</w:t>
      </w:r>
      <w:r w:rsidR="0075069B">
        <w:t>) with regards to monitoring</w:t>
      </w:r>
      <w:r>
        <w:t xml:space="preserve"> but now amended to 3.3.1. Condition 3.5.1 </w:t>
      </w:r>
      <w:proofErr w:type="gramStart"/>
      <w:r>
        <w:t>been  the</w:t>
      </w:r>
      <w:proofErr w:type="gramEnd"/>
      <w:r>
        <w:t xml:space="preserve"> condition for monitoring </w:t>
      </w:r>
      <w:r w:rsidR="005E58D2">
        <w:t>for permit version</w:t>
      </w:r>
      <w:r>
        <w:t xml:space="preserve"> V008 </w:t>
      </w:r>
      <w:r w:rsidR="005E58D2">
        <w:t>but the condition was renumbered</w:t>
      </w:r>
      <w:r>
        <w:t xml:space="preserve"> 3.3.1 in V009</w:t>
      </w:r>
      <w:r w:rsidR="005E58D2">
        <w:t xml:space="preserve"> </w:t>
      </w:r>
      <w:r w:rsidR="0075069B">
        <w:t>but</w:t>
      </w:r>
      <w:r w:rsidR="005E58D2">
        <w:t xml:space="preserve"> Table </w:t>
      </w:r>
      <w:r w:rsidR="0075069B">
        <w:t xml:space="preserve">S4.1 </w:t>
      </w:r>
      <w:r>
        <w:t>was not amended and still referenced condition 3.5.1 (</w:t>
      </w:r>
      <w:r w:rsidR="005E58D2">
        <w:t xml:space="preserve">which is </w:t>
      </w:r>
      <w:r>
        <w:t>now for noise an</w:t>
      </w:r>
      <w:r w:rsidR="005E58D2">
        <w:t>d</w:t>
      </w:r>
      <w:r>
        <w:t xml:space="preserve"> vibration). As such we have</w:t>
      </w:r>
      <w:r w:rsidR="0075069B">
        <w:t xml:space="preserve"> </w:t>
      </w:r>
      <w:proofErr w:type="gramStart"/>
      <w:r w:rsidR="0075069B">
        <w:t xml:space="preserve">amended </w:t>
      </w:r>
      <w:r>
        <w:t xml:space="preserve"> </w:t>
      </w:r>
      <w:r w:rsidR="0075069B">
        <w:t>T</w:t>
      </w:r>
      <w:r>
        <w:t>able</w:t>
      </w:r>
      <w:proofErr w:type="gramEnd"/>
      <w:r>
        <w:t xml:space="preserve"> S4.1 to now reference the </w:t>
      </w:r>
      <w:r w:rsidR="0075069B">
        <w:t xml:space="preserve">correct </w:t>
      </w:r>
      <w:r>
        <w:t>condition for monitoring (3.3.1).</w:t>
      </w:r>
    </w:p>
    <w:p w14:paraId="1590EAA7" w14:textId="7386D4A4" w:rsidR="00C906B5" w:rsidRDefault="00C906B5" w:rsidP="00470F8C">
      <w:pPr>
        <w:pStyle w:val="DDtext"/>
      </w:pPr>
    </w:p>
    <w:p w14:paraId="16989ED4" w14:textId="5EBEE29E" w:rsidR="00C906B5" w:rsidRPr="00470F8C" w:rsidRDefault="00C906B5" w:rsidP="00470F8C">
      <w:pPr>
        <w:pStyle w:val="DDtext"/>
      </w:pPr>
      <w:r w:rsidRPr="00470F8C">
        <w:t>We have also added new conditions into the permit</w:t>
      </w:r>
      <w:r w:rsidR="008C0576" w:rsidRPr="00470F8C">
        <w:t>. 2.3.3 and 2.3.4</w:t>
      </w:r>
      <w:r w:rsidR="00FA4DAE" w:rsidRPr="00470F8C">
        <w:t xml:space="preserve">. </w:t>
      </w:r>
      <w:r w:rsidR="0075069B" w:rsidRPr="00470F8C">
        <w:t>following the implantation of the circular economy. The conditions are shown below:</w:t>
      </w:r>
    </w:p>
    <w:p w14:paraId="7D27FF5C" w14:textId="4E5FF61B" w:rsidR="0075069B" w:rsidRPr="00470F8C" w:rsidRDefault="0075069B" w:rsidP="0075069B">
      <w:pPr>
        <w:pStyle w:val="pindent"/>
        <w:numPr>
          <w:ilvl w:val="2"/>
          <w:numId w:val="40"/>
        </w:numPr>
        <w:jc w:val="left"/>
      </w:pPr>
      <w:proofErr w:type="gramStart"/>
      <w:r w:rsidRPr="00470F8C">
        <w:t>Waste paper</w:t>
      </w:r>
      <w:proofErr w:type="gramEnd"/>
      <w:r w:rsidRPr="00470F8C">
        <w:t xml:space="preserve">, metal, plastic or glass that has been separately collected for the purpose of preparing for re-use or recycling shall not be accepted. Waste from the treatment of these separately collected wastes shall only be accepted if landfilling delivers the best environmental outcome in accordance with regulation 12 of the Waste (England and Wales) Regulations 2011. </w:t>
      </w:r>
    </w:p>
    <w:p w14:paraId="027C5853" w14:textId="45641906" w:rsidR="0075069B" w:rsidRPr="00470F8C" w:rsidRDefault="0075069B" w:rsidP="0075069B">
      <w:pPr>
        <w:pStyle w:val="pindent"/>
        <w:numPr>
          <w:ilvl w:val="2"/>
          <w:numId w:val="40"/>
        </w:numPr>
        <w:jc w:val="left"/>
      </w:pPr>
      <w:r w:rsidRPr="00470F8C">
        <w:t>Separately collected fractions other than those listed in condition 2.3.</w:t>
      </w:r>
      <w:r w:rsidR="004E3128">
        <w:t>3</w:t>
      </w:r>
      <w:r w:rsidRPr="00470F8C">
        <w:t xml:space="preserve"> shall not be accepted unless they are unsuitable for recovery by recycling.</w:t>
      </w:r>
    </w:p>
    <w:p w14:paraId="544F316D" w14:textId="77777777" w:rsidR="0075069B" w:rsidRPr="00FA4DAE" w:rsidRDefault="0075069B" w:rsidP="00470F8C">
      <w:pPr>
        <w:pStyle w:val="DDtext"/>
      </w:pPr>
    </w:p>
    <w:p w14:paraId="3F513B9B" w14:textId="77777777" w:rsidR="001A17EC" w:rsidRDefault="001A17EC" w:rsidP="00470F8C">
      <w:pPr>
        <w:pStyle w:val="DDtext"/>
      </w:pPr>
    </w:p>
    <w:p w14:paraId="328F08D9" w14:textId="2A6890C9" w:rsidR="00D151F5" w:rsidRDefault="00DF1763" w:rsidP="0053202F">
      <w:pPr>
        <w:rPr>
          <w:color w:val="FF0000"/>
        </w:rPr>
      </w:pPr>
      <w:r w:rsidRPr="00470F8C">
        <w:t xml:space="preserve">The operator </w:t>
      </w:r>
      <w:r w:rsidR="0089572C" w:rsidRPr="00470F8C">
        <w:t>has agreed to these amendments</w:t>
      </w:r>
      <w:r w:rsidR="001A17EC">
        <w:rPr>
          <w:color w:val="FF0000"/>
        </w:rPr>
        <w:t>.</w:t>
      </w:r>
    </w:p>
    <w:p w14:paraId="52939A83" w14:textId="77777777" w:rsidR="0089572C" w:rsidRDefault="0089572C" w:rsidP="0053202F">
      <w:pPr>
        <w:rPr>
          <w:lang w:eastAsia="en-US"/>
        </w:rPr>
      </w:pPr>
    </w:p>
    <w:p w14:paraId="152D2E35" w14:textId="77777777" w:rsidR="00FA0C4F" w:rsidRPr="00DA70FE" w:rsidRDefault="00FA0C4F" w:rsidP="008D7750">
      <w:pPr>
        <w:pStyle w:val="Heading3"/>
        <w:spacing w:line="360" w:lineRule="auto"/>
      </w:pPr>
      <w:bookmarkStart w:id="28" w:name="_Toc85542700"/>
      <w:r w:rsidRPr="00DA70FE">
        <w:t>Raw materials</w:t>
      </w:r>
      <w:bookmarkEnd w:id="28"/>
    </w:p>
    <w:p w14:paraId="76D9E809" w14:textId="1153E944" w:rsidR="00D151F5" w:rsidRDefault="00F11EA6" w:rsidP="00470F8C">
      <w:pPr>
        <w:pStyle w:val="DDtext"/>
        <w:rPr>
          <w:lang w:eastAsia="en-US"/>
        </w:rPr>
      </w:pPr>
      <w:r w:rsidRPr="00EB641C">
        <w:rPr>
          <w:lang w:eastAsia="en-US"/>
        </w:rPr>
        <w:t>There are no changes to the raw material and fuel used</w:t>
      </w:r>
      <w:r w:rsidR="001A17EC">
        <w:rPr>
          <w:lang w:eastAsia="en-US"/>
        </w:rPr>
        <w:t>.</w:t>
      </w:r>
    </w:p>
    <w:p w14:paraId="5B288163" w14:textId="77777777" w:rsidR="00404C0F" w:rsidRPr="00EB641C" w:rsidRDefault="00404C0F" w:rsidP="00470F8C">
      <w:pPr>
        <w:pStyle w:val="DDtext"/>
        <w:rPr>
          <w:lang w:eastAsia="en-US"/>
        </w:rPr>
      </w:pPr>
    </w:p>
    <w:p w14:paraId="4971BC3C" w14:textId="77777777" w:rsidR="00DB4672" w:rsidRDefault="00DB4672" w:rsidP="008D7750">
      <w:pPr>
        <w:spacing w:line="360" w:lineRule="auto"/>
        <w:rPr>
          <w:lang w:eastAsia="en-US"/>
        </w:rPr>
      </w:pPr>
    </w:p>
    <w:p w14:paraId="0C311753" w14:textId="77777777" w:rsidR="00FA0C4F" w:rsidRPr="00DA70FE" w:rsidRDefault="00FA0C4F" w:rsidP="008D7750">
      <w:pPr>
        <w:pStyle w:val="Heading3"/>
        <w:spacing w:line="360" w:lineRule="auto"/>
      </w:pPr>
      <w:bookmarkStart w:id="29" w:name="_Toc85542701"/>
      <w:r w:rsidRPr="00DA70FE">
        <w:lastRenderedPageBreak/>
        <w:t>Waste types</w:t>
      </w:r>
      <w:bookmarkEnd w:id="29"/>
    </w:p>
    <w:p w14:paraId="179AA55C" w14:textId="699556A5" w:rsidR="00FA0C4F" w:rsidRDefault="00FA0C4F" w:rsidP="00470F8C">
      <w:pPr>
        <w:pStyle w:val="DDtext"/>
      </w:pPr>
      <w:r w:rsidRPr="00DA70FE">
        <w:t xml:space="preserve">We have specified the permitted waste types, descriptions and quantities, which can be accepted at the regulated facility. </w:t>
      </w:r>
    </w:p>
    <w:p w14:paraId="2129D920" w14:textId="5D7B6AA7" w:rsidR="00401CFD" w:rsidRDefault="00401CFD" w:rsidP="00470F8C">
      <w:pPr>
        <w:pStyle w:val="DDtext"/>
      </w:pPr>
    </w:p>
    <w:p w14:paraId="22C6802F" w14:textId="7077EFA7" w:rsidR="00FA0C4F" w:rsidRPr="00DA70FE" w:rsidRDefault="00893BE4" w:rsidP="00470F8C">
      <w:pPr>
        <w:pStyle w:val="DDtext"/>
      </w:pPr>
      <w:r>
        <w:t xml:space="preserve">This </w:t>
      </w:r>
      <w:r w:rsidR="00401CFD">
        <w:t xml:space="preserve">will include </w:t>
      </w:r>
      <w:r w:rsidR="00B42804">
        <w:t>the new waste types</w:t>
      </w:r>
      <w:r w:rsidR="00EC0CE5">
        <w:t xml:space="preserve"> </w:t>
      </w:r>
      <w:r>
        <w:t xml:space="preserve">which </w:t>
      </w:r>
      <w:r w:rsidR="00EC0CE5">
        <w:t>are classified as stable non-reactive</w:t>
      </w:r>
      <w:r w:rsidR="00B42804">
        <w:t xml:space="preserve"> </w:t>
      </w:r>
      <w:r w:rsidR="00EC0CE5">
        <w:t>hazardous wastes (SNRHW) that parallel the wastes acetated in the non-hazardous waste cell. These are to</w:t>
      </w:r>
      <w:r w:rsidR="00B42804">
        <w:t xml:space="preserve"> be added to the SNR</w:t>
      </w:r>
      <w:r w:rsidR="0089572C">
        <w:t>H</w:t>
      </w:r>
      <w:r w:rsidR="00B42804">
        <w:t xml:space="preserve">W </w:t>
      </w:r>
      <w:proofErr w:type="spellStart"/>
      <w:r w:rsidR="00B42804">
        <w:t>mon</w:t>
      </w:r>
      <w:r w:rsidR="00EC0CE5">
        <w:t>ocell</w:t>
      </w:r>
      <w:proofErr w:type="spellEnd"/>
      <w:r w:rsidR="00EC0CE5">
        <w:t xml:space="preserve"> that had been previously designated for asbestos only waste</w:t>
      </w:r>
      <w:r w:rsidR="00992504">
        <w:t>.</w:t>
      </w:r>
      <w:r w:rsidR="005817F5" w:rsidRPr="005817F5">
        <w:t xml:space="preserve"> The </w:t>
      </w:r>
      <w:r w:rsidR="00EC0CE5">
        <w:t xml:space="preserve">operator will continue </w:t>
      </w:r>
      <w:r w:rsidR="005817F5" w:rsidRPr="005817F5">
        <w:t>accept</w:t>
      </w:r>
      <w:r w:rsidR="00EC0CE5">
        <w:t xml:space="preserve"> asbestos containing waste</w:t>
      </w:r>
      <w:r w:rsidR="005817F5" w:rsidRPr="005817F5">
        <w:t xml:space="preserve"> to the </w:t>
      </w:r>
      <w:proofErr w:type="spellStart"/>
      <w:r w:rsidR="005817F5" w:rsidRPr="005817F5">
        <w:t>monocell</w:t>
      </w:r>
      <w:proofErr w:type="spellEnd"/>
      <w:r w:rsidR="005817F5" w:rsidRPr="005817F5">
        <w:t xml:space="preserve"> </w:t>
      </w:r>
      <w:r w:rsidR="00EC0CE5">
        <w:t xml:space="preserve">as </w:t>
      </w:r>
      <w:r w:rsidR="005817F5" w:rsidRPr="005817F5">
        <w:t>confirmed</w:t>
      </w:r>
      <w:r w:rsidR="00EC0CE5">
        <w:t xml:space="preserve"> by the applicant</w:t>
      </w:r>
      <w:r w:rsidR="005817F5" w:rsidRPr="005817F5">
        <w:t>.</w:t>
      </w:r>
    </w:p>
    <w:p w14:paraId="4F432A52" w14:textId="77777777" w:rsidR="00EC0CE5" w:rsidRDefault="00EC0CE5" w:rsidP="00470F8C">
      <w:pPr>
        <w:pStyle w:val="DDtext"/>
      </w:pPr>
    </w:p>
    <w:p w14:paraId="48532EF9" w14:textId="07A698FD" w:rsidR="00F11EA6" w:rsidRPr="00036103" w:rsidRDefault="00FA0C4F" w:rsidP="00470F8C">
      <w:pPr>
        <w:pStyle w:val="DDtext"/>
      </w:pPr>
      <w:r w:rsidRPr="00036103">
        <w:t>We are satisfied that the operator can accept these wastes for the following reasons</w:t>
      </w:r>
      <w:r w:rsidR="001F7AC3">
        <w:t>:</w:t>
      </w:r>
    </w:p>
    <w:p w14:paraId="301C0837" w14:textId="12F68790" w:rsidR="000F7EE6" w:rsidRPr="00427973" w:rsidRDefault="000F7EE6" w:rsidP="00F21AA7">
      <w:pPr>
        <w:pStyle w:val="DDList"/>
        <w:rPr>
          <w:sz w:val="24"/>
          <w:szCs w:val="22"/>
        </w:rPr>
      </w:pPr>
      <w:r w:rsidRPr="008D7750">
        <w:rPr>
          <w:sz w:val="24"/>
          <w:szCs w:val="22"/>
        </w:rPr>
        <w:t xml:space="preserve">Site will meet the waste </w:t>
      </w:r>
      <w:r w:rsidR="00DB282C" w:rsidRPr="008D7750">
        <w:rPr>
          <w:sz w:val="24"/>
          <w:szCs w:val="22"/>
        </w:rPr>
        <w:t>acceptance</w:t>
      </w:r>
      <w:r w:rsidRPr="008D7750">
        <w:rPr>
          <w:sz w:val="24"/>
          <w:szCs w:val="22"/>
        </w:rPr>
        <w:t xml:space="preserve"> </w:t>
      </w:r>
      <w:r w:rsidR="00DB282C" w:rsidRPr="008D7750">
        <w:rPr>
          <w:sz w:val="24"/>
          <w:szCs w:val="22"/>
        </w:rPr>
        <w:t>criteria</w:t>
      </w:r>
      <w:r w:rsidRPr="008D7750">
        <w:rPr>
          <w:sz w:val="24"/>
          <w:szCs w:val="22"/>
        </w:rPr>
        <w:t xml:space="preserve"> </w:t>
      </w:r>
      <w:r w:rsidR="00DB282C" w:rsidRPr="008D7750">
        <w:rPr>
          <w:sz w:val="24"/>
          <w:szCs w:val="22"/>
        </w:rPr>
        <w:t xml:space="preserve">for </w:t>
      </w:r>
      <w:r w:rsidR="0052639E" w:rsidRPr="008D7750">
        <w:rPr>
          <w:sz w:val="24"/>
          <w:szCs w:val="22"/>
        </w:rPr>
        <w:t>s</w:t>
      </w:r>
      <w:r w:rsidR="00DB282C" w:rsidRPr="008D7750">
        <w:rPr>
          <w:sz w:val="24"/>
          <w:szCs w:val="22"/>
        </w:rPr>
        <w:t xml:space="preserve">table non-reactive hazardous </w:t>
      </w:r>
      <w:proofErr w:type="gramStart"/>
      <w:r w:rsidR="00DB282C" w:rsidRPr="008D7750">
        <w:rPr>
          <w:sz w:val="24"/>
          <w:szCs w:val="22"/>
        </w:rPr>
        <w:t>waste</w:t>
      </w:r>
      <w:r w:rsidR="001F7AC3">
        <w:rPr>
          <w:sz w:val="24"/>
          <w:szCs w:val="22"/>
        </w:rPr>
        <w:t>;</w:t>
      </w:r>
      <w:proofErr w:type="gramEnd"/>
    </w:p>
    <w:p w14:paraId="6AF3F412" w14:textId="231368D0" w:rsidR="002423A9" w:rsidRPr="00427973" w:rsidRDefault="002423A9" w:rsidP="00F21AA7">
      <w:pPr>
        <w:pStyle w:val="DDList"/>
        <w:rPr>
          <w:sz w:val="24"/>
          <w:szCs w:val="22"/>
        </w:rPr>
      </w:pPr>
      <w:r w:rsidRPr="00427973">
        <w:rPr>
          <w:sz w:val="24"/>
          <w:szCs w:val="22"/>
        </w:rPr>
        <w:t xml:space="preserve">The </w:t>
      </w:r>
      <w:r w:rsidR="00902ADA">
        <w:rPr>
          <w:sz w:val="24"/>
          <w:szCs w:val="22"/>
        </w:rPr>
        <w:t>l</w:t>
      </w:r>
      <w:r w:rsidR="00902ADA" w:rsidRPr="00427973">
        <w:rPr>
          <w:sz w:val="24"/>
          <w:szCs w:val="22"/>
        </w:rPr>
        <w:t xml:space="preserve">eachate </w:t>
      </w:r>
      <w:r w:rsidRPr="00427973">
        <w:rPr>
          <w:sz w:val="24"/>
          <w:szCs w:val="22"/>
        </w:rPr>
        <w:t xml:space="preserve">will now be treated at the </w:t>
      </w:r>
      <w:r w:rsidR="001F7AC3" w:rsidRPr="001F7AC3">
        <w:rPr>
          <w:sz w:val="24"/>
          <w:szCs w:val="22"/>
        </w:rPr>
        <w:t>on-site</w:t>
      </w:r>
      <w:r w:rsidRPr="00427973">
        <w:rPr>
          <w:sz w:val="24"/>
          <w:szCs w:val="22"/>
        </w:rPr>
        <w:t xml:space="preserve"> leachate treatment plant prior to discharge to sewer</w:t>
      </w:r>
      <w:r w:rsidR="004C7459" w:rsidRPr="00427973">
        <w:rPr>
          <w:sz w:val="24"/>
          <w:szCs w:val="22"/>
        </w:rPr>
        <w:t xml:space="preserve"> and will no longer be discharge to </w:t>
      </w:r>
      <w:r w:rsidR="00F21AA7" w:rsidRPr="00427973">
        <w:rPr>
          <w:sz w:val="24"/>
          <w:szCs w:val="22"/>
        </w:rPr>
        <w:t xml:space="preserve">surface </w:t>
      </w:r>
      <w:proofErr w:type="gramStart"/>
      <w:r w:rsidR="00F21AA7" w:rsidRPr="00427973">
        <w:rPr>
          <w:sz w:val="24"/>
          <w:szCs w:val="22"/>
        </w:rPr>
        <w:t>water</w:t>
      </w:r>
      <w:r w:rsidR="001F7AC3">
        <w:rPr>
          <w:sz w:val="24"/>
          <w:szCs w:val="22"/>
        </w:rPr>
        <w:t>;</w:t>
      </w:r>
      <w:proofErr w:type="gramEnd"/>
    </w:p>
    <w:p w14:paraId="566D182B" w14:textId="18D46181" w:rsidR="00DF1763" w:rsidRPr="00427973" w:rsidRDefault="00DF1763" w:rsidP="00F21AA7">
      <w:pPr>
        <w:pStyle w:val="DDList"/>
        <w:rPr>
          <w:sz w:val="24"/>
          <w:szCs w:val="22"/>
        </w:rPr>
      </w:pPr>
      <w:r w:rsidRPr="00427973">
        <w:rPr>
          <w:sz w:val="24"/>
          <w:szCs w:val="22"/>
        </w:rPr>
        <w:t xml:space="preserve">Wastes are of a similar type already accepted for the non-hazardous </w:t>
      </w:r>
      <w:proofErr w:type="spellStart"/>
      <w:r w:rsidRPr="00427973">
        <w:rPr>
          <w:sz w:val="24"/>
          <w:szCs w:val="22"/>
        </w:rPr>
        <w:t>monocell</w:t>
      </w:r>
      <w:proofErr w:type="spellEnd"/>
      <w:r w:rsidR="001F7AC3">
        <w:rPr>
          <w:sz w:val="24"/>
          <w:szCs w:val="22"/>
        </w:rPr>
        <w:t>;</w:t>
      </w:r>
    </w:p>
    <w:p w14:paraId="5830389C" w14:textId="3AA8C4B6" w:rsidR="00F21AA7" w:rsidRPr="00427973" w:rsidRDefault="004C7459" w:rsidP="00F21AA7">
      <w:pPr>
        <w:pStyle w:val="DDList"/>
        <w:rPr>
          <w:sz w:val="24"/>
          <w:szCs w:val="22"/>
        </w:rPr>
      </w:pPr>
      <w:r w:rsidRPr="00427973">
        <w:rPr>
          <w:sz w:val="24"/>
          <w:szCs w:val="22"/>
        </w:rPr>
        <w:t xml:space="preserve">Filling of the waste cell shall continue as already outlined in the operating manual for the </w:t>
      </w:r>
      <w:proofErr w:type="gramStart"/>
      <w:r w:rsidRPr="00427973">
        <w:rPr>
          <w:sz w:val="24"/>
          <w:szCs w:val="22"/>
        </w:rPr>
        <w:t>site</w:t>
      </w:r>
      <w:r w:rsidR="001F7AC3">
        <w:rPr>
          <w:sz w:val="24"/>
          <w:szCs w:val="22"/>
        </w:rPr>
        <w:t>;</w:t>
      </w:r>
      <w:proofErr w:type="gramEnd"/>
    </w:p>
    <w:p w14:paraId="4921592A" w14:textId="778F4917" w:rsidR="00992504" w:rsidRPr="00427973" w:rsidRDefault="00A708A2" w:rsidP="003E5C75">
      <w:pPr>
        <w:pStyle w:val="DDList"/>
        <w:rPr>
          <w:sz w:val="24"/>
          <w:szCs w:val="22"/>
        </w:rPr>
      </w:pPr>
      <w:r w:rsidRPr="00427973">
        <w:rPr>
          <w:sz w:val="24"/>
          <w:szCs w:val="22"/>
        </w:rPr>
        <w:t xml:space="preserve">No biodegradable waste is to put into the </w:t>
      </w:r>
      <w:r w:rsidR="00F21AA7" w:rsidRPr="00427973">
        <w:rPr>
          <w:sz w:val="24"/>
          <w:szCs w:val="22"/>
        </w:rPr>
        <w:t>SNRHW</w:t>
      </w:r>
      <w:r w:rsidR="00902ADA">
        <w:rPr>
          <w:sz w:val="24"/>
          <w:szCs w:val="22"/>
        </w:rPr>
        <w:t xml:space="preserve"> </w:t>
      </w:r>
      <w:r w:rsidR="0052639E" w:rsidRPr="00427973">
        <w:rPr>
          <w:sz w:val="24"/>
          <w:szCs w:val="22"/>
        </w:rPr>
        <w:t>/</w:t>
      </w:r>
      <w:r w:rsidR="00902ADA">
        <w:rPr>
          <w:sz w:val="24"/>
          <w:szCs w:val="22"/>
        </w:rPr>
        <w:t xml:space="preserve"> </w:t>
      </w:r>
      <w:r w:rsidR="0052639E" w:rsidRPr="00427973">
        <w:rPr>
          <w:sz w:val="24"/>
          <w:szCs w:val="22"/>
        </w:rPr>
        <w:t>asbestos</w:t>
      </w:r>
      <w:r w:rsidR="00F21AA7" w:rsidRPr="00427973">
        <w:rPr>
          <w:sz w:val="24"/>
          <w:szCs w:val="22"/>
        </w:rPr>
        <w:t xml:space="preserve"> </w:t>
      </w:r>
      <w:proofErr w:type="spellStart"/>
      <w:proofErr w:type="gramStart"/>
      <w:r w:rsidRPr="00427973">
        <w:rPr>
          <w:sz w:val="24"/>
          <w:szCs w:val="22"/>
        </w:rPr>
        <w:t>monocell</w:t>
      </w:r>
      <w:proofErr w:type="spellEnd"/>
      <w:r w:rsidR="001F7AC3">
        <w:rPr>
          <w:sz w:val="24"/>
          <w:szCs w:val="22"/>
        </w:rPr>
        <w:t>;</w:t>
      </w:r>
      <w:proofErr w:type="gramEnd"/>
    </w:p>
    <w:p w14:paraId="6C5D3C8A" w14:textId="08671528" w:rsidR="00F23ECE" w:rsidRPr="00427973" w:rsidRDefault="00F23ECE" w:rsidP="003E5C75">
      <w:pPr>
        <w:pStyle w:val="DDList"/>
        <w:rPr>
          <w:sz w:val="24"/>
          <w:szCs w:val="22"/>
        </w:rPr>
      </w:pPr>
      <w:r w:rsidRPr="00427973">
        <w:rPr>
          <w:sz w:val="24"/>
          <w:szCs w:val="22"/>
        </w:rPr>
        <w:t xml:space="preserve">The </w:t>
      </w:r>
      <w:r w:rsidR="002706F5" w:rsidRPr="00427973">
        <w:rPr>
          <w:sz w:val="24"/>
          <w:szCs w:val="22"/>
        </w:rPr>
        <w:t xml:space="preserve">Biffa </w:t>
      </w:r>
      <w:r w:rsidR="00902ADA">
        <w:rPr>
          <w:sz w:val="24"/>
          <w:szCs w:val="22"/>
        </w:rPr>
        <w:t>W</w:t>
      </w:r>
      <w:r w:rsidR="002706F5" w:rsidRPr="00427973">
        <w:rPr>
          <w:sz w:val="24"/>
          <w:szCs w:val="22"/>
        </w:rPr>
        <w:t xml:space="preserve">aste </w:t>
      </w:r>
      <w:r w:rsidR="00902ADA">
        <w:rPr>
          <w:sz w:val="24"/>
          <w:szCs w:val="22"/>
        </w:rPr>
        <w:t>S</w:t>
      </w:r>
      <w:r w:rsidR="002706F5" w:rsidRPr="00427973">
        <w:rPr>
          <w:sz w:val="24"/>
          <w:szCs w:val="22"/>
        </w:rPr>
        <w:t xml:space="preserve">ervices </w:t>
      </w:r>
      <w:r w:rsidR="00902ADA">
        <w:rPr>
          <w:sz w:val="24"/>
          <w:szCs w:val="22"/>
        </w:rPr>
        <w:t>L</w:t>
      </w:r>
      <w:r w:rsidR="002706F5" w:rsidRPr="00A83135">
        <w:rPr>
          <w:sz w:val="24"/>
          <w:szCs w:val="22"/>
        </w:rPr>
        <w:t>imited operates another site, Redhill landfill in England (permit number</w:t>
      </w:r>
      <w:r w:rsidR="00427973">
        <w:rPr>
          <w:sz w:val="24"/>
          <w:szCs w:val="22"/>
        </w:rPr>
        <w:t xml:space="preserve"> </w:t>
      </w:r>
      <w:r w:rsidR="00427973" w:rsidRPr="00427973">
        <w:rPr>
          <w:sz w:val="24"/>
          <w:szCs w:val="22"/>
        </w:rPr>
        <w:t>EPR/BU8126IY/V018</w:t>
      </w:r>
      <w:r w:rsidR="002706F5" w:rsidRPr="00A83135">
        <w:rPr>
          <w:sz w:val="24"/>
          <w:szCs w:val="22"/>
        </w:rPr>
        <w:t xml:space="preserve">) which contains a SNRHW cell that also accepts the asbestos waste codes that are present in Table S2.4 and 35 of the 47 proposed new waste code for </w:t>
      </w:r>
      <w:proofErr w:type="spellStart"/>
      <w:r w:rsidR="002706F5" w:rsidRPr="00A83135">
        <w:rPr>
          <w:sz w:val="24"/>
          <w:szCs w:val="22"/>
        </w:rPr>
        <w:t>Trecatti</w:t>
      </w:r>
      <w:proofErr w:type="spellEnd"/>
      <w:r w:rsidR="001F7AC3">
        <w:rPr>
          <w:sz w:val="24"/>
          <w:szCs w:val="22"/>
        </w:rPr>
        <w:t>;</w:t>
      </w:r>
    </w:p>
    <w:p w14:paraId="42277FD9" w14:textId="440C9480" w:rsidR="00F6622D" w:rsidRPr="00427973" w:rsidRDefault="00F6622D" w:rsidP="003E5C75">
      <w:pPr>
        <w:pStyle w:val="DDList"/>
        <w:rPr>
          <w:sz w:val="24"/>
          <w:szCs w:val="22"/>
        </w:rPr>
      </w:pPr>
      <w:r w:rsidRPr="00427973">
        <w:rPr>
          <w:sz w:val="24"/>
          <w:szCs w:val="22"/>
        </w:rPr>
        <w:t xml:space="preserve">Activity </w:t>
      </w:r>
      <w:r w:rsidR="003D72D1">
        <w:rPr>
          <w:sz w:val="24"/>
          <w:szCs w:val="22"/>
        </w:rPr>
        <w:t xml:space="preserve">is </w:t>
      </w:r>
      <w:r w:rsidRPr="00427973">
        <w:rPr>
          <w:sz w:val="24"/>
          <w:szCs w:val="22"/>
        </w:rPr>
        <w:t xml:space="preserve">allowed under the </w:t>
      </w:r>
      <w:r w:rsidR="003D72D1">
        <w:rPr>
          <w:sz w:val="24"/>
          <w:szCs w:val="22"/>
        </w:rPr>
        <w:t>L</w:t>
      </w:r>
      <w:r w:rsidRPr="00427973">
        <w:rPr>
          <w:sz w:val="24"/>
          <w:szCs w:val="22"/>
        </w:rPr>
        <w:t xml:space="preserve">andfill </w:t>
      </w:r>
      <w:r w:rsidR="003D72D1">
        <w:rPr>
          <w:sz w:val="24"/>
          <w:szCs w:val="22"/>
        </w:rPr>
        <w:t>D</w:t>
      </w:r>
      <w:r w:rsidRPr="00427973">
        <w:rPr>
          <w:sz w:val="24"/>
          <w:szCs w:val="22"/>
        </w:rPr>
        <w:t xml:space="preserve">irective when read </w:t>
      </w:r>
      <w:r w:rsidR="003D72D1">
        <w:rPr>
          <w:sz w:val="24"/>
          <w:szCs w:val="22"/>
        </w:rPr>
        <w:t xml:space="preserve">in conjunction </w:t>
      </w:r>
      <w:r w:rsidRPr="00427973">
        <w:rPr>
          <w:sz w:val="24"/>
          <w:szCs w:val="22"/>
        </w:rPr>
        <w:t xml:space="preserve">with </w:t>
      </w:r>
      <w:r w:rsidR="003D72D1">
        <w:rPr>
          <w:sz w:val="24"/>
          <w:szCs w:val="22"/>
        </w:rPr>
        <w:t>E</w:t>
      </w:r>
      <w:r w:rsidRPr="00427973">
        <w:rPr>
          <w:sz w:val="24"/>
          <w:szCs w:val="22"/>
        </w:rPr>
        <w:t xml:space="preserve">nvironmental </w:t>
      </w:r>
      <w:r w:rsidR="003D72D1">
        <w:rPr>
          <w:sz w:val="24"/>
          <w:szCs w:val="22"/>
        </w:rPr>
        <w:t>P</w:t>
      </w:r>
      <w:r w:rsidRPr="00427973">
        <w:rPr>
          <w:sz w:val="24"/>
          <w:szCs w:val="22"/>
        </w:rPr>
        <w:t xml:space="preserve">ermitting </w:t>
      </w:r>
      <w:r w:rsidR="003D72D1">
        <w:rPr>
          <w:sz w:val="24"/>
          <w:szCs w:val="22"/>
        </w:rPr>
        <w:t>R</w:t>
      </w:r>
      <w:r w:rsidRPr="00427973">
        <w:rPr>
          <w:sz w:val="24"/>
          <w:szCs w:val="22"/>
        </w:rPr>
        <w:t xml:space="preserve">egulation </w:t>
      </w:r>
      <w:r w:rsidR="003D72D1">
        <w:rPr>
          <w:sz w:val="24"/>
          <w:szCs w:val="22"/>
        </w:rPr>
        <w:t>2</w:t>
      </w:r>
      <w:r w:rsidR="00427973">
        <w:rPr>
          <w:sz w:val="24"/>
          <w:szCs w:val="22"/>
        </w:rPr>
        <w:t>0</w:t>
      </w:r>
      <w:r w:rsidR="003D72D1">
        <w:rPr>
          <w:sz w:val="24"/>
          <w:szCs w:val="22"/>
        </w:rPr>
        <w:t xml:space="preserve">16 </w:t>
      </w:r>
      <w:r w:rsidRPr="00427973">
        <w:rPr>
          <w:sz w:val="24"/>
          <w:szCs w:val="22"/>
        </w:rPr>
        <w:t xml:space="preserve">schedule 10 paragraph </w:t>
      </w:r>
      <w:proofErr w:type="gramStart"/>
      <w:r w:rsidRPr="00427973">
        <w:rPr>
          <w:sz w:val="24"/>
          <w:szCs w:val="22"/>
        </w:rPr>
        <w:t>7(h)</w:t>
      </w:r>
      <w:r w:rsidR="001F7AC3">
        <w:rPr>
          <w:sz w:val="24"/>
          <w:szCs w:val="22"/>
        </w:rPr>
        <w:t>;</w:t>
      </w:r>
      <w:proofErr w:type="gramEnd"/>
      <w:r w:rsidR="003D72D1">
        <w:rPr>
          <w:sz w:val="24"/>
          <w:szCs w:val="22"/>
        </w:rPr>
        <w:t xml:space="preserve"> and</w:t>
      </w:r>
    </w:p>
    <w:p w14:paraId="31D95133" w14:textId="598F9D19" w:rsidR="00036103" w:rsidRPr="00427973" w:rsidRDefault="00036103" w:rsidP="003E5C75">
      <w:pPr>
        <w:pStyle w:val="DDList"/>
        <w:rPr>
          <w:sz w:val="24"/>
          <w:szCs w:val="22"/>
        </w:rPr>
      </w:pPr>
      <w:r w:rsidRPr="00427973">
        <w:rPr>
          <w:sz w:val="24"/>
          <w:szCs w:val="22"/>
        </w:rPr>
        <w:t>T</w:t>
      </w:r>
      <w:r w:rsidR="003D72D1">
        <w:rPr>
          <w:sz w:val="24"/>
          <w:szCs w:val="22"/>
        </w:rPr>
        <w:t>he T</w:t>
      </w:r>
      <w:r w:rsidRPr="00427973">
        <w:rPr>
          <w:sz w:val="24"/>
          <w:szCs w:val="22"/>
        </w:rPr>
        <w:t xml:space="preserve">echnical </w:t>
      </w:r>
      <w:r w:rsidR="003D72D1">
        <w:rPr>
          <w:sz w:val="24"/>
          <w:szCs w:val="22"/>
        </w:rPr>
        <w:t>C</w:t>
      </w:r>
      <w:r w:rsidRPr="00427973">
        <w:rPr>
          <w:sz w:val="24"/>
          <w:szCs w:val="22"/>
        </w:rPr>
        <w:t xml:space="preserve">ompetent </w:t>
      </w:r>
      <w:r w:rsidR="003D72D1">
        <w:rPr>
          <w:sz w:val="24"/>
          <w:szCs w:val="22"/>
        </w:rPr>
        <w:t>M</w:t>
      </w:r>
      <w:r w:rsidRPr="00427973">
        <w:rPr>
          <w:sz w:val="24"/>
          <w:szCs w:val="22"/>
        </w:rPr>
        <w:t>anager has appropriate WAMITAB qualifications to handle hazardous Waste</w:t>
      </w:r>
      <w:r w:rsidR="0052639E" w:rsidRPr="00427973">
        <w:rPr>
          <w:sz w:val="24"/>
          <w:szCs w:val="22"/>
        </w:rPr>
        <w:t>.</w:t>
      </w:r>
    </w:p>
    <w:p w14:paraId="3784FBC5" w14:textId="77777777" w:rsidR="00BF5A7D" w:rsidRPr="00DA70FE" w:rsidRDefault="00BF5A7D" w:rsidP="00470F8C">
      <w:pPr>
        <w:pStyle w:val="DraftingNoteText"/>
      </w:pPr>
    </w:p>
    <w:p w14:paraId="05F66D23" w14:textId="0C9C8F94" w:rsidR="002202F1" w:rsidRDefault="00FA0C4F" w:rsidP="0006066D">
      <w:pPr>
        <w:pStyle w:val="OptionalText"/>
        <w:rPr>
          <w:b/>
          <w:color w:val="0091A5"/>
          <w:lang w:eastAsia="en-US"/>
        </w:rPr>
      </w:pPr>
      <w:r w:rsidRPr="00F21AA7">
        <w:t xml:space="preserve">We made these decisions with respect to waste types in accordance with </w:t>
      </w:r>
      <w:r w:rsidR="00A708A2" w:rsidRPr="00D006BC">
        <w:t xml:space="preserve">the </w:t>
      </w:r>
      <w:r w:rsidR="002202F1">
        <w:t>L</w:t>
      </w:r>
      <w:r w:rsidR="00A708A2" w:rsidRPr="00D006BC">
        <w:t xml:space="preserve">andfill </w:t>
      </w:r>
      <w:r w:rsidR="002202F1">
        <w:t>D</w:t>
      </w:r>
      <w:r w:rsidR="00A708A2" w:rsidRPr="00D006BC">
        <w:t>irective</w:t>
      </w:r>
      <w:r w:rsidR="00BA5481">
        <w:t xml:space="preserve">. </w:t>
      </w:r>
    </w:p>
    <w:p w14:paraId="6BA7B067" w14:textId="77777777" w:rsidR="00C01639" w:rsidRDefault="00C01639" w:rsidP="00C01639">
      <w:pPr>
        <w:pStyle w:val="Heading3"/>
      </w:pPr>
      <w:bookmarkStart w:id="30" w:name="_Hlk81318184"/>
      <w:bookmarkStart w:id="31" w:name="_Toc85542702"/>
      <w:r w:rsidRPr="00DA70FE">
        <w:t>Incorporating the application</w:t>
      </w:r>
      <w:bookmarkEnd w:id="31"/>
    </w:p>
    <w:bookmarkEnd w:id="30"/>
    <w:p w14:paraId="78F2E985" w14:textId="77777777" w:rsidR="00C01639" w:rsidRDefault="00C01639" w:rsidP="00C01639">
      <w:pPr>
        <w:rPr>
          <w:lang w:eastAsia="en-US"/>
        </w:rPr>
      </w:pPr>
    </w:p>
    <w:p w14:paraId="52094889" w14:textId="77777777" w:rsidR="00C01639" w:rsidRPr="00DA70FE" w:rsidRDefault="00C01639" w:rsidP="00470F8C">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31454732" w:rsidR="00C01639" w:rsidRPr="00DA70FE" w:rsidRDefault="00C01639" w:rsidP="00470F8C">
      <w:pPr>
        <w:pStyle w:val="DDtext"/>
      </w:pPr>
      <w:r w:rsidRPr="00DA70FE">
        <w:t xml:space="preserve">These descriptions are specified in the Operating Techniques table </w:t>
      </w:r>
      <w:r w:rsidR="001C1CEE">
        <w:t xml:space="preserve">S1.2 </w:t>
      </w:r>
      <w:r w:rsidRPr="00DA70FE">
        <w:t>in the permit.</w:t>
      </w:r>
      <w:r w:rsidR="006E2108">
        <w:t xml:space="preserve"> The sections that have been incorporated are the </w:t>
      </w:r>
      <w:r w:rsidR="00BF5A7D">
        <w:t xml:space="preserve">treatment techniques for the leachate from the SNRHW </w:t>
      </w:r>
      <w:proofErr w:type="spellStart"/>
      <w:r w:rsidR="00BF5A7D">
        <w:t>monocell</w:t>
      </w:r>
      <w:proofErr w:type="spellEnd"/>
      <w:r w:rsidR="00BF5A7D">
        <w:t xml:space="preserve"> and the </w:t>
      </w:r>
      <w:r w:rsidR="001C215E">
        <w:t xml:space="preserve">proposed alternative monitoring methods outlined in </w:t>
      </w:r>
      <w:r w:rsidR="001C1CEE">
        <w:t>both the</w:t>
      </w:r>
      <w:r w:rsidR="001C215E">
        <w:t xml:space="preserve"> supporting statement and </w:t>
      </w:r>
      <w:r w:rsidR="006D12E0">
        <w:t>SRA</w:t>
      </w:r>
      <w:r w:rsidR="001C215E">
        <w:t xml:space="preserve"> that will be implanted in place of the incl</w:t>
      </w:r>
      <w:r w:rsidR="00093D25">
        <w:t>in</w:t>
      </w:r>
      <w:r w:rsidR="001C215E">
        <w:t xml:space="preserve">ometer monitoring. </w:t>
      </w:r>
    </w:p>
    <w:p w14:paraId="19F57F71" w14:textId="77777777" w:rsidR="00C01639" w:rsidRPr="00C01639" w:rsidRDefault="00C01639" w:rsidP="00C01639">
      <w:pPr>
        <w:rPr>
          <w:lang w:eastAsia="en-US"/>
        </w:rPr>
      </w:pPr>
    </w:p>
    <w:p w14:paraId="428D8750" w14:textId="4245244E" w:rsidR="00C01639" w:rsidRDefault="00C01639" w:rsidP="00C01639">
      <w:pPr>
        <w:pStyle w:val="Heading3"/>
      </w:pPr>
      <w:bookmarkStart w:id="32" w:name="_Toc85542703"/>
      <w:r w:rsidRPr="00DA70FE">
        <w:t xml:space="preserve">Environment </w:t>
      </w:r>
      <w:r>
        <w:t>m</w:t>
      </w:r>
      <w:r w:rsidRPr="00DA70FE">
        <w:t xml:space="preserve">anagement </w:t>
      </w:r>
      <w:r>
        <w:t>s</w:t>
      </w:r>
      <w:r w:rsidRPr="00DA70FE">
        <w:t>ystem</w:t>
      </w:r>
      <w:bookmarkEnd w:id="32"/>
    </w:p>
    <w:p w14:paraId="718EA7C3" w14:textId="77777777" w:rsidR="00D006BC" w:rsidRPr="00D006BC" w:rsidRDefault="00D006BC" w:rsidP="00D006BC">
      <w:pPr>
        <w:rPr>
          <w:lang w:eastAsia="en-US"/>
        </w:rPr>
      </w:pPr>
    </w:p>
    <w:p w14:paraId="58EF4D88" w14:textId="77777777" w:rsidR="00C01639" w:rsidRPr="00DA70FE" w:rsidRDefault="00C01639" w:rsidP="00470F8C">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6517B107" w14:textId="77777777" w:rsidR="00C01639" w:rsidRDefault="00C01639" w:rsidP="00C01639">
      <w:pPr>
        <w:rPr>
          <w:lang w:eastAsia="en-US"/>
        </w:rPr>
      </w:pPr>
    </w:p>
    <w:p w14:paraId="58AF9AA9" w14:textId="63CD236D" w:rsidR="00C01639" w:rsidRDefault="00C01639" w:rsidP="00C01639">
      <w:pPr>
        <w:pStyle w:val="Heading3"/>
      </w:pPr>
      <w:bookmarkStart w:id="33" w:name="_Toc85542704"/>
      <w:r w:rsidRPr="00DA70FE">
        <w:t>Technical competence</w:t>
      </w:r>
      <w:bookmarkEnd w:id="33"/>
    </w:p>
    <w:p w14:paraId="2AC9F426" w14:textId="77777777" w:rsidR="00CB1C80" w:rsidRDefault="00CB1C80" w:rsidP="00470F8C">
      <w:pPr>
        <w:pStyle w:val="OptionalText"/>
      </w:pPr>
    </w:p>
    <w:p w14:paraId="0CBD78F6" w14:textId="67E1391A" w:rsidR="00C01639" w:rsidRDefault="00C01639" w:rsidP="00470F8C">
      <w:pPr>
        <w:pStyle w:val="OptionalText"/>
      </w:pPr>
      <w:r w:rsidRPr="00DA70FE">
        <w:t xml:space="preserve">The operator is a member of an agreed scheme. </w:t>
      </w:r>
    </w:p>
    <w:p w14:paraId="0732C529" w14:textId="77777777" w:rsidR="00C01639" w:rsidRPr="00DA70FE" w:rsidRDefault="00C01639" w:rsidP="00C01639">
      <w:pPr>
        <w:pStyle w:val="BodyText"/>
        <w:spacing w:before="60"/>
        <w:rPr>
          <w:rFonts w:cs="Arial"/>
          <w:color w:val="FF00FF"/>
          <w:szCs w:val="24"/>
        </w:rPr>
      </w:pPr>
    </w:p>
    <w:p w14:paraId="0B7F695E" w14:textId="77777777" w:rsidR="00C01639" w:rsidRPr="00DA70FE" w:rsidRDefault="00C01639" w:rsidP="00C01639">
      <w:pPr>
        <w:pStyle w:val="Heading3"/>
      </w:pPr>
      <w:bookmarkStart w:id="34" w:name="_Toc85542705"/>
      <w:r w:rsidRPr="00DA70FE">
        <w:t>Financial provision</w:t>
      </w:r>
      <w:bookmarkEnd w:id="34"/>
    </w:p>
    <w:p w14:paraId="2BB99017" w14:textId="77777777" w:rsidR="00CE106C" w:rsidRDefault="00CE106C" w:rsidP="00470F8C">
      <w:pPr>
        <w:pStyle w:val="DDtext"/>
      </w:pPr>
    </w:p>
    <w:p w14:paraId="1D4D32BB" w14:textId="59835BC9" w:rsidR="00CE106C" w:rsidRDefault="00CE106C" w:rsidP="00470F8C">
      <w:pPr>
        <w:pStyle w:val="DDtext"/>
      </w:pPr>
      <w:r>
        <w:t>As part of the variation the applicant had assessed the implications of the new waste of financial provisions.</w:t>
      </w:r>
    </w:p>
    <w:p w14:paraId="186A8EDF" w14:textId="77777777" w:rsidR="006D12E0" w:rsidRDefault="006D12E0" w:rsidP="00470F8C">
      <w:pPr>
        <w:pStyle w:val="DDtext"/>
      </w:pPr>
    </w:p>
    <w:p w14:paraId="3D604DC8" w14:textId="79B10DC7" w:rsidR="00C01639" w:rsidRPr="00DA70FE" w:rsidRDefault="00C01639" w:rsidP="00470F8C">
      <w:pPr>
        <w:pStyle w:val="DDtext"/>
      </w:pPr>
      <w:r w:rsidRPr="00DA70FE">
        <w:lastRenderedPageBreak/>
        <w:t>There is no known reason to consider that the operator will not be financially able to comply with the permit conditions.  The decision was taken in accordance with RGN 5 on Operator Competence.</w:t>
      </w:r>
    </w:p>
    <w:p w14:paraId="3294D636" w14:textId="77777777" w:rsidR="00C01639" w:rsidRPr="00DA70FE" w:rsidRDefault="00C01639" w:rsidP="00C01639">
      <w:pPr>
        <w:spacing w:before="60"/>
        <w:rPr>
          <w:rFonts w:cs="Arial"/>
          <w:szCs w:val="24"/>
        </w:rPr>
      </w:pPr>
    </w:p>
    <w:p w14:paraId="0C0F2DE4" w14:textId="4EFB3CF4" w:rsidR="00C01639" w:rsidRPr="00C01639" w:rsidRDefault="00C01639" w:rsidP="00470F8C">
      <w:pPr>
        <w:pStyle w:val="OptionalText"/>
        <w:rPr>
          <w:lang w:eastAsia="en-US"/>
        </w:rPr>
      </w:pPr>
      <w:r w:rsidRPr="00113219">
        <w:t>The financial provision arrangements satisfy the financial provisions criteria.</w:t>
      </w:r>
    </w:p>
    <w:p w14:paraId="3A548E0A" w14:textId="77777777" w:rsidR="00C01639" w:rsidRPr="00D35BCB" w:rsidRDefault="00C01639" w:rsidP="0053202F">
      <w:pPr>
        <w:rPr>
          <w:lang w:eastAsia="en-US"/>
        </w:rPr>
      </w:pPr>
    </w:p>
    <w:p w14:paraId="147B19B0" w14:textId="67E6A361" w:rsidR="004C2569" w:rsidRPr="00DA70FE" w:rsidRDefault="004C2569" w:rsidP="00A83135">
      <w:pPr>
        <w:pStyle w:val="Heading3"/>
        <w:spacing w:line="360" w:lineRule="auto"/>
      </w:pPr>
      <w:bookmarkStart w:id="35" w:name="_Toc85542706"/>
      <w:r>
        <w:t>OPRA</w:t>
      </w:r>
      <w:bookmarkEnd w:id="35"/>
    </w:p>
    <w:p w14:paraId="5A50A9B4" w14:textId="6006089D" w:rsidR="00C44B7E" w:rsidRDefault="004C2569" w:rsidP="00470F8C">
      <w:pPr>
        <w:pStyle w:val="DDtext"/>
        <w:rPr>
          <w:b/>
          <w:sz w:val="28"/>
        </w:rPr>
      </w:pPr>
      <w:r>
        <w:rPr>
          <w:lang w:eastAsia="en-US"/>
        </w:rPr>
        <w:t>The OPRA score at permit is</w:t>
      </w:r>
      <w:r w:rsidR="00BA469E">
        <w:rPr>
          <w:lang w:eastAsia="en-US"/>
        </w:rPr>
        <w:t>sue is</w:t>
      </w:r>
      <w:r>
        <w:rPr>
          <w:lang w:eastAsia="en-US"/>
        </w:rPr>
        <w:t xml:space="preserve">  </w:t>
      </w:r>
      <w:r w:rsidR="006E5516">
        <w:rPr>
          <w:lang w:eastAsia="en-US"/>
        </w:rPr>
        <w:t>26</w:t>
      </w:r>
      <w:r w:rsidR="00D44E52">
        <w:rPr>
          <w:lang w:eastAsia="en-US"/>
        </w:rPr>
        <w:t>2</w:t>
      </w:r>
      <w:bookmarkEnd w:id="4"/>
      <w:r w:rsidR="006D12E0">
        <w:rPr>
          <w:lang w:eastAsia="en-US"/>
        </w:rPr>
        <w:t>.</w:t>
      </w:r>
    </w:p>
    <w:sectPr w:rsidR="00C44B7E"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9AA66" w14:textId="77777777" w:rsidR="008D7750" w:rsidRDefault="008D7750">
      <w:r>
        <w:separator/>
      </w:r>
    </w:p>
  </w:endnote>
  <w:endnote w:type="continuationSeparator" w:id="0">
    <w:p w14:paraId="59C9574E" w14:textId="77777777" w:rsidR="008D7750" w:rsidRDefault="008D7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8F3A3" w14:textId="77777777" w:rsidR="008D7750" w:rsidRDefault="008D77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8D7750" w:rsidRDefault="008D7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8D7750" w:rsidRPr="002B61AE" w14:paraId="0028F3A9" w14:textId="77777777" w:rsidTr="000E43B7">
      <w:trPr>
        <w:trHeight w:val="284"/>
      </w:trPr>
      <w:tc>
        <w:tcPr>
          <w:tcW w:w="3529" w:type="dxa"/>
        </w:tcPr>
        <w:p w14:paraId="0028F3A5" w14:textId="78744949" w:rsidR="008D7750" w:rsidRPr="000E43B7" w:rsidRDefault="008D775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8D7750" w:rsidRPr="002B61AE" w:rsidRDefault="008D7750" w:rsidP="00BB2721">
          <w:pPr>
            <w:tabs>
              <w:tab w:val="left" w:pos="4335"/>
              <w:tab w:val="right" w:pos="10348"/>
            </w:tabs>
            <w:rPr>
              <w:rStyle w:val="PageNumber"/>
              <w:rFonts w:cs="Arial"/>
              <w:color w:val="808000"/>
              <w:sz w:val="20"/>
              <w:lang w:val="en-US"/>
            </w:rPr>
          </w:pPr>
        </w:p>
      </w:tc>
      <w:tc>
        <w:tcPr>
          <w:tcW w:w="2926" w:type="dxa"/>
        </w:tcPr>
        <w:p w14:paraId="0028F3A7" w14:textId="5D51FCB6" w:rsidR="008D7750" w:rsidRPr="006A23C4" w:rsidRDefault="008D775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4E3128">
            <w:rPr>
              <w:rStyle w:val="PageNumber"/>
              <w:rFonts w:cs="Arial"/>
              <w:sz w:val="20"/>
              <w:lang w:val="en-US"/>
            </w:rPr>
            <w:t xml:space="preserve">18 </w:t>
          </w:r>
          <w:r w:rsidR="0082350B" w:rsidRPr="0082350B">
            <w:rPr>
              <w:rStyle w:val="PageNumber"/>
              <w:rFonts w:cs="Arial"/>
              <w:sz w:val="20"/>
              <w:lang w:val="en-US"/>
            </w:rPr>
            <w:t>October 2021</w:t>
          </w:r>
        </w:p>
      </w:tc>
      <w:tc>
        <w:tcPr>
          <w:tcW w:w="2392" w:type="dxa"/>
        </w:tcPr>
        <w:p w14:paraId="0028F3A8" w14:textId="3A46B92A" w:rsidR="008D7750" w:rsidRPr="006A23C4" w:rsidRDefault="008D775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8D7750" w:rsidRPr="00B602B8" w:rsidRDefault="008D775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8D7750" w:rsidRPr="006A23C4" w14:paraId="5569A415" w14:textId="77777777" w:rsidTr="002D7156">
      <w:trPr>
        <w:trHeight w:val="284"/>
      </w:trPr>
      <w:tc>
        <w:tcPr>
          <w:tcW w:w="3529" w:type="dxa"/>
        </w:tcPr>
        <w:p w14:paraId="2B6D12A7" w14:textId="0E0FD1BC" w:rsidR="008D7750" w:rsidRPr="000E43B7" w:rsidRDefault="008D7750"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8D7750" w:rsidRPr="002B61AE" w:rsidRDefault="008D7750" w:rsidP="00A571D8">
          <w:pPr>
            <w:tabs>
              <w:tab w:val="left" w:pos="4335"/>
              <w:tab w:val="right" w:pos="10348"/>
            </w:tabs>
            <w:rPr>
              <w:rStyle w:val="PageNumber"/>
              <w:rFonts w:cs="Arial"/>
              <w:color w:val="808000"/>
              <w:sz w:val="20"/>
              <w:lang w:val="en-US"/>
            </w:rPr>
          </w:pPr>
        </w:p>
      </w:tc>
      <w:tc>
        <w:tcPr>
          <w:tcW w:w="2926" w:type="dxa"/>
        </w:tcPr>
        <w:p w14:paraId="1EF6C99D" w14:textId="3DA16BB9" w:rsidR="008D7750" w:rsidRPr="006A23C4" w:rsidRDefault="008D7750"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Pr="004E3128">
            <w:rPr>
              <w:rStyle w:val="PageNumber"/>
              <w:rFonts w:cs="Arial"/>
              <w:sz w:val="20"/>
              <w:lang w:val="en-US"/>
            </w:rPr>
            <w:t xml:space="preserve"> </w:t>
          </w:r>
          <w:r w:rsidR="004E3128" w:rsidRPr="004E3128">
            <w:rPr>
              <w:rStyle w:val="PageNumber"/>
              <w:rFonts w:cs="Arial"/>
              <w:sz w:val="20"/>
              <w:lang w:val="en-US"/>
            </w:rPr>
            <w:t xml:space="preserve">18 </w:t>
          </w:r>
          <w:r w:rsidR="0082350B" w:rsidRPr="0082350B">
            <w:rPr>
              <w:rStyle w:val="PageNumber"/>
              <w:rFonts w:cs="Arial"/>
              <w:sz w:val="20"/>
              <w:lang w:val="en-US"/>
            </w:rPr>
            <w:t>October 2021</w:t>
          </w:r>
        </w:p>
      </w:tc>
      <w:tc>
        <w:tcPr>
          <w:tcW w:w="2392" w:type="dxa"/>
        </w:tcPr>
        <w:p w14:paraId="7CA15C94" w14:textId="2866E90E" w:rsidR="008D7750" w:rsidRPr="006A23C4" w:rsidRDefault="008D7750"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8D7750" w:rsidRDefault="008D77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90" w:type="dxa"/>
      <w:tblInd w:w="-567" w:type="dxa"/>
      <w:tblLayout w:type="fixed"/>
      <w:tblLook w:val="0000" w:firstRow="0" w:lastRow="0" w:firstColumn="0" w:lastColumn="0" w:noHBand="0" w:noVBand="0"/>
    </w:tblPr>
    <w:tblGrid>
      <w:gridCol w:w="4272"/>
      <w:gridCol w:w="2926"/>
      <w:gridCol w:w="2392"/>
    </w:tblGrid>
    <w:tr w:rsidR="008D7750" w:rsidRPr="002B61AE" w14:paraId="7F23BD53" w14:textId="77777777" w:rsidTr="00427973">
      <w:trPr>
        <w:trHeight w:val="284"/>
      </w:trPr>
      <w:tc>
        <w:tcPr>
          <w:tcW w:w="4272" w:type="dxa"/>
        </w:tcPr>
        <w:p w14:paraId="61468296" w14:textId="77777777" w:rsidR="008D7750" w:rsidRPr="00EE51DF" w:rsidRDefault="008D7750" w:rsidP="00427973">
          <w:pPr>
            <w:ind w:left="336"/>
            <w:rPr>
              <w:color w:val="3C3C41"/>
              <w:sz w:val="16"/>
              <w:szCs w:val="16"/>
            </w:rPr>
          </w:pPr>
          <w:r w:rsidRPr="00EE51DF">
            <w:rPr>
              <w:color w:val="3C3C41"/>
              <w:sz w:val="16"/>
              <w:szCs w:val="16"/>
            </w:rPr>
            <w:t>Published by:</w:t>
          </w:r>
        </w:p>
        <w:p w14:paraId="690C9A9E" w14:textId="77777777" w:rsidR="008D7750" w:rsidRPr="00EE51DF" w:rsidRDefault="008D7750" w:rsidP="00427973">
          <w:pPr>
            <w:ind w:left="336"/>
            <w:rPr>
              <w:color w:val="3C3C41"/>
              <w:sz w:val="16"/>
              <w:szCs w:val="16"/>
            </w:rPr>
          </w:pPr>
          <w:r w:rsidRPr="00EE51DF">
            <w:rPr>
              <w:color w:val="3C3C41"/>
              <w:sz w:val="16"/>
              <w:szCs w:val="16"/>
            </w:rPr>
            <w:t>Natural Resources Wales</w:t>
          </w:r>
        </w:p>
        <w:p w14:paraId="23948F58" w14:textId="77777777" w:rsidR="008D7750" w:rsidRPr="00EE51DF" w:rsidRDefault="008D7750" w:rsidP="00427973">
          <w:pPr>
            <w:ind w:left="336"/>
            <w:rPr>
              <w:color w:val="3C3C41"/>
              <w:sz w:val="16"/>
              <w:szCs w:val="16"/>
            </w:rPr>
          </w:pPr>
          <w:r w:rsidRPr="00EE51DF">
            <w:rPr>
              <w:color w:val="3C3C41"/>
              <w:sz w:val="16"/>
              <w:szCs w:val="16"/>
            </w:rPr>
            <w:t>Cambria House</w:t>
          </w:r>
        </w:p>
        <w:p w14:paraId="154BE4AF" w14:textId="77777777" w:rsidR="008D7750" w:rsidRPr="00EE51DF" w:rsidRDefault="008D7750" w:rsidP="00427973">
          <w:pPr>
            <w:ind w:left="336"/>
            <w:rPr>
              <w:color w:val="3C3C41"/>
              <w:sz w:val="16"/>
              <w:szCs w:val="16"/>
            </w:rPr>
          </w:pPr>
          <w:r w:rsidRPr="00EE51DF">
            <w:rPr>
              <w:color w:val="3C3C41"/>
              <w:sz w:val="16"/>
              <w:szCs w:val="16"/>
            </w:rPr>
            <w:t>29 Newport Road</w:t>
          </w:r>
        </w:p>
        <w:p w14:paraId="1B90CC84" w14:textId="77777777" w:rsidR="008D7750" w:rsidRPr="00EE51DF" w:rsidRDefault="008D7750" w:rsidP="00427973">
          <w:pPr>
            <w:ind w:left="336"/>
            <w:rPr>
              <w:color w:val="3C3C41"/>
              <w:sz w:val="16"/>
              <w:szCs w:val="16"/>
            </w:rPr>
          </w:pPr>
          <w:r w:rsidRPr="00EE51DF">
            <w:rPr>
              <w:color w:val="3C3C41"/>
              <w:sz w:val="16"/>
              <w:szCs w:val="16"/>
            </w:rPr>
            <w:t>Cardiff</w:t>
          </w:r>
        </w:p>
        <w:p w14:paraId="1D02AD9C" w14:textId="77777777" w:rsidR="008D7750" w:rsidRPr="00EE51DF" w:rsidRDefault="008D7750" w:rsidP="00427973">
          <w:pPr>
            <w:ind w:left="336"/>
            <w:rPr>
              <w:color w:val="3C3C41"/>
              <w:sz w:val="16"/>
              <w:szCs w:val="16"/>
            </w:rPr>
          </w:pPr>
          <w:r w:rsidRPr="00EE51DF">
            <w:rPr>
              <w:color w:val="3C3C41"/>
              <w:sz w:val="16"/>
              <w:szCs w:val="16"/>
            </w:rPr>
            <w:t>CF24 0TP</w:t>
          </w:r>
        </w:p>
        <w:p w14:paraId="0ACB025B" w14:textId="77777777" w:rsidR="008D7750" w:rsidRPr="00EE51DF" w:rsidRDefault="008D7750" w:rsidP="00427973">
          <w:pPr>
            <w:ind w:left="336"/>
            <w:rPr>
              <w:color w:val="3C3C41"/>
              <w:sz w:val="16"/>
              <w:szCs w:val="16"/>
            </w:rPr>
          </w:pPr>
        </w:p>
        <w:p w14:paraId="292617E1" w14:textId="77777777" w:rsidR="008D7750" w:rsidRPr="00EE51DF" w:rsidRDefault="008D7750" w:rsidP="00427973">
          <w:pPr>
            <w:ind w:left="336"/>
            <w:rPr>
              <w:color w:val="3C3C41"/>
              <w:sz w:val="16"/>
              <w:szCs w:val="16"/>
            </w:rPr>
          </w:pPr>
          <w:r w:rsidRPr="00EE51DF">
            <w:rPr>
              <w:color w:val="3C3C41"/>
              <w:sz w:val="16"/>
              <w:szCs w:val="16"/>
            </w:rPr>
            <w:t>0300 065 3000 (Mon-Fri, 8am - 6pm)</w:t>
          </w:r>
        </w:p>
        <w:p w14:paraId="356EDCC5" w14:textId="77777777" w:rsidR="008D7750" w:rsidRPr="00EE51DF" w:rsidRDefault="008D7750" w:rsidP="00427973">
          <w:pPr>
            <w:ind w:left="336"/>
            <w:rPr>
              <w:color w:val="3C3C41"/>
              <w:sz w:val="16"/>
              <w:szCs w:val="16"/>
            </w:rPr>
          </w:pPr>
        </w:p>
        <w:p w14:paraId="791836B9" w14:textId="77777777" w:rsidR="008D7750" w:rsidRPr="00EE51DF" w:rsidRDefault="008D7750" w:rsidP="00427973">
          <w:pPr>
            <w:ind w:left="336"/>
            <w:rPr>
              <w:color w:val="0091A5"/>
              <w:sz w:val="16"/>
              <w:szCs w:val="16"/>
            </w:rPr>
          </w:pPr>
          <w:r w:rsidRPr="00EE51DF">
            <w:rPr>
              <w:color w:val="0091A5"/>
              <w:sz w:val="16"/>
              <w:szCs w:val="16"/>
            </w:rPr>
            <w:t>enquiries@naturalresourceswales.gov.uk</w:t>
          </w:r>
        </w:p>
        <w:p w14:paraId="30F84A26" w14:textId="77777777" w:rsidR="008D7750" w:rsidRPr="00EE51DF" w:rsidRDefault="008D7750" w:rsidP="00427973">
          <w:pPr>
            <w:ind w:left="336"/>
            <w:rPr>
              <w:color w:val="0091A5"/>
              <w:sz w:val="16"/>
              <w:szCs w:val="16"/>
            </w:rPr>
          </w:pPr>
          <w:r w:rsidRPr="00EE51DF">
            <w:rPr>
              <w:color w:val="0091A5"/>
              <w:sz w:val="16"/>
              <w:szCs w:val="16"/>
            </w:rPr>
            <w:t xml:space="preserve">www.naturalresourceswales.gov.uk </w:t>
          </w:r>
        </w:p>
        <w:p w14:paraId="40415FDB" w14:textId="77777777" w:rsidR="008D7750" w:rsidRPr="00EE51DF" w:rsidRDefault="008D7750" w:rsidP="00427973">
          <w:pPr>
            <w:ind w:left="336"/>
            <w:rPr>
              <w:color w:val="3C3C41"/>
              <w:sz w:val="16"/>
              <w:szCs w:val="16"/>
            </w:rPr>
          </w:pPr>
        </w:p>
        <w:p w14:paraId="27073C69" w14:textId="77777777" w:rsidR="008D7750" w:rsidRPr="00EE51DF" w:rsidRDefault="008D7750" w:rsidP="00427973">
          <w:pPr>
            <w:ind w:left="336"/>
            <w:rPr>
              <w:color w:val="3C3C41"/>
              <w:sz w:val="16"/>
              <w:szCs w:val="16"/>
            </w:rPr>
          </w:pPr>
          <w:r w:rsidRPr="00EE51DF">
            <w:rPr>
              <w:color w:val="3C3C41"/>
              <w:sz w:val="16"/>
              <w:szCs w:val="16"/>
            </w:rPr>
            <w:t>© Natural Resources Wales</w:t>
          </w:r>
        </w:p>
        <w:p w14:paraId="5BA5588B" w14:textId="77777777" w:rsidR="008D7750" w:rsidRPr="00EE51DF" w:rsidRDefault="008D7750" w:rsidP="00427973">
          <w:pPr>
            <w:ind w:left="336"/>
            <w:rPr>
              <w:color w:val="3C3C41"/>
              <w:sz w:val="16"/>
              <w:szCs w:val="16"/>
            </w:rPr>
          </w:pPr>
        </w:p>
        <w:p w14:paraId="7142A283" w14:textId="77777777" w:rsidR="008D7750" w:rsidRPr="00EE51DF" w:rsidRDefault="008D7750" w:rsidP="00427973">
          <w:pPr>
            <w:ind w:left="336"/>
            <w:rPr>
              <w:color w:val="3C3C41"/>
              <w:sz w:val="16"/>
              <w:szCs w:val="16"/>
            </w:rPr>
          </w:pPr>
          <w:r w:rsidRPr="00EE51DF">
            <w:rPr>
              <w:color w:val="3C3C41"/>
              <w:sz w:val="16"/>
              <w:szCs w:val="16"/>
            </w:rPr>
            <w:t>All rights reserved. This document may be reproduced with prior permission of</w:t>
          </w:r>
        </w:p>
        <w:p w14:paraId="24616983" w14:textId="77777777" w:rsidR="008D7750" w:rsidRPr="00EE51DF" w:rsidRDefault="008D7750" w:rsidP="00427973">
          <w:pPr>
            <w:ind w:left="336"/>
            <w:rPr>
              <w:color w:val="3C3C41"/>
              <w:sz w:val="16"/>
              <w:szCs w:val="16"/>
            </w:rPr>
          </w:pPr>
          <w:r w:rsidRPr="00EE51DF">
            <w:rPr>
              <w:color w:val="3C3C41"/>
              <w:sz w:val="16"/>
              <w:szCs w:val="16"/>
            </w:rPr>
            <w:t>Natural Resources Wales</w:t>
          </w:r>
        </w:p>
        <w:p w14:paraId="72B81F08" w14:textId="72206EC5" w:rsidR="008D7750" w:rsidRPr="000E43B7" w:rsidRDefault="008D7750" w:rsidP="000E43B7">
          <w:pPr>
            <w:tabs>
              <w:tab w:val="left" w:pos="4335"/>
              <w:tab w:val="right" w:pos="10348"/>
            </w:tabs>
            <w:rPr>
              <w:rStyle w:val="PageNumber"/>
              <w:rFonts w:cs="Arial"/>
              <w:color w:val="0091A5"/>
              <w:sz w:val="20"/>
              <w:lang w:val="en-US"/>
            </w:rPr>
          </w:pPr>
        </w:p>
      </w:tc>
      <w:tc>
        <w:tcPr>
          <w:tcW w:w="2926" w:type="dxa"/>
        </w:tcPr>
        <w:p w14:paraId="2BFCF068" w14:textId="6891F710" w:rsidR="008D7750" w:rsidRPr="006A23C4" w:rsidRDefault="008D775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4E3128" w:rsidRPr="004E3128">
            <w:rPr>
              <w:rStyle w:val="PageNumber"/>
              <w:rFonts w:cs="Arial"/>
              <w:sz w:val="20"/>
              <w:lang w:val="en-US"/>
            </w:rPr>
            <w:t>18</w:t>
          </w:r>
          <w:r w:rsidRPr="004E3128">
            <w:rPr>
              <w:rStyle w:val="PageNumber"/>
              <w:rFonts w:cs="Arial"/>
              <w:sz w:val="20"/>
              <w:lang w:val="en-US"/>
            </w:rPr>
            <w:t xml:space="preserve"> </w:t>
          </w:r>
          <w:r w:rsidR="00470F8C" w:rsidRPr="00470F8C">
            <w:rPr>
              <w:rStyle w:val="PageNumber"/>
              <w:rFonts w:cs="Arial"/>
              <w:sz w:val="20"/>
              <w:lang w:val="en-US"/>
            </w:rPr>
            <w:t>October 2021</w:t>
          </w:r>
        </w:p>
      </w:tc>
      <w:tc>
        <w:tcPr>
          <w:tcW w:w="2392" w:type="dxa"/>
        </w:tcPr>
        <w:p w14:paraId="219F80FA" w14:textId="6A659927" w:rsidR="008D7750" w:rsidRPr="006A23C4" w:rsidRDefault="008D775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427973">
            <w:rPr>
              <w:rStyle w:val="PageNumber"/>
              <w:rFonts w:cs="Arial"/>
              <w:b/>
              <w:bCs/>
              <w:color w:val="0091A5"/>
              <w:sz w:val="20"/>
              <w:lang w:val="en-US"/>
            </w:rPr>
            <w:fldChar w:fldCharType="begin"/>
          </w:r>
          <w:r w:rsidRPr="00427973">
            <w:rPr>
              <w:rStyle w:val="PageNumber"/>
              <w:rFonts w:cs="Arial"/>
              <w:b/>
              <w:bCs/>
              <w:color w:val="0091A5"/>
              <w:sz w:val="20"/>
              <w:lang w:val="en-US"/>
            </w:rPr>
            <w:instrText xml:space="preserve"> NUMPAGES </w:instrText>
          </w:r>
          <w:r w:rsidRPr="00427973">
            <w:rPr>
              <w:rStyle w:val="PageNumber"/>
              <w:rFonts w:cs="Arial"/>
              <w:b/>
              <w:bCs/>
              <w:color w:val="0091A5"/>
              <w:sz w:val="20"/>
              <w:lang w:val="en-US"/>
            </w:rPr>
            <w:fldChar w:fldCharType="separate"/>
          </w:r>
          <w:r w:rsidRPr="00A83135">
            <w:rPr>
              <w:rStyle w:val="PageNumber"/>
              <w:rFonts w:cs="Arial"/>
              <w:b/>
              <w:bCs/>
              <w:noProof/>
              <w:color w:val="0091A5"/>
              <w:sz w:val="20"/>
              <w:lang w:val="en-US"/>
            </w:rPr>
            <w:t>34</w:t>
          </w:r>
          <w:r w:rsidRPr="00427973">
            <w:rPr>
              <w:rStyle w:val="PageNumber"/>
              <w:rFonts w:cs="Arial"/>
              <w:b/>
              <w:bCs/>
              <w:color w:val="0091A5"/>
              <w:sz w:val="20"/>
              <w:lang w:val="en-US"/>
            </w:rPr>
            <w:fldChar w:fldCharType="end"/>
          </w:r>
        </w:p>
      </w:tc>
    </w:tr>
  </w:tbl>
  <w:p w14:paraId="1923166F" w14:textId="77777777" w:rsidR="008D7750" w:rsidRPr="00B602B8" w:rsidRDefault="008D7750"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8EA54" w14:textId="77777777" w:rsidR="008D7750" w:rsidRDefault="008D7750">
      <w:r>
        <w:separator/>
      </w:r>
    </w:p>
  </w:footnote>
  <w:footnote w:type="continuationSeparator" w:id="0">
    <w:p w14:paraId="5497F79E" w14:textId="77777777" w:rsidR="008D7750" w:rsidRDefault="008D7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B192D4" w14:textId="6B9F1DA7" w:rsidR="008D7750" w:rsidRDefault="008D7750"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1FD58" w14:textId="419BE262" w:rsidR="008D7750" w:rsidRPr="003D4414" w:rsidRDefault="008D7750"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0213D"/>
    <w:multiLevelType w:val="multilevel"/>
    <w:tmpl w:val="DBE2005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06ED6"/>
    <w:multiLevelType w:val="hybridMultilevel"/>
    <w:tmpl w:val="C8BE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11A64C80"/>
    <w:multiLevelType w:val="singleLevel"/>
    <w:tmpl w:val="D7D6E8D0"/>
    <w:lvl w:ilvl="0">
      <w:start w:val="1"/>
      <w:numFmt w:val="bullet"/>
      <w:lvlText w:val=""/>
      <w:lvlJc w:val="left"/>
      <w:pPr>
        <w:tabs>
          <w:tab w:val="num" w:pos="360"/>
        </w:tabs>
        <w:ind w:left="360" w:hanging="360"/>
      </w:pPr>
      <w:rPr>
        <w:rFonts w:ascii="Symbol" w:hAnsi="Symbol" w:hint="default"/>
        <w:color w:val="auto"/>
      </w:rPr>
    </w:lvl>
  </w:abstractNum>
  <w:abstractNum w:abstractNumId="6" w15:restartNumberingAfterBreak="0">
    <w:nsid w:val="124C14CD"/>
    <w:multiLevelType w:val="hybridMultilevel"/>
    <w:tmpl w:val="5FE0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72130"/>
    <w:multiLevelType w:val="hybridMultilevel"/>
    <w:tmpl w:val="A780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881036"/>
    <w:multiLevelType w:val="hybridMultilevel"/>
    <w:tmpl w:val="2C785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2E2BD6"/>
    <w:multiLevelType w:val="hybridMultilevel"/>
    <w:tmpl w:val="D47A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EA63BE"/>
    <w:multiLevelType w:val="hybridMultilevel"/>
    <w:tmpl w:val="4B8A43E2"/>
    <w:lvl w:ilvl="0" w:tplc="2C90EDF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940AD3"/>
    <w:multiLevelType w:val="hybridMultilevel"/>
    <w:tmpl w:val="57FAAD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705E19"/>
    <w:multiLevelType w:val="multilevel"/>
    <w:tmpl w:val="7680A2F4"/>
    <w:lvl w:ilvl="0">
      <w:start w:val="2"/>
      <w:numFmt w:val="decimal"/>
      <w:lvlText w:val="%1"/>
      <w:lvlJc w:val="left"/>
      <w:pPr>
        <w:ind w:left="400" w:hanging="400"/>
      </w:pPr>
      <w:rPr>
        <w:rFonts w:hint="default"/>
      </w:rPr>
    </w:lvl>
    <w:lvl w:ilvl="1">
      <w:start w:val="3"/>
      <w:numFmt w:val="decimal"/>
      <w:lvlText w:val="%1.%2"/>
      <w:lvlJc w:val="left"/>
      <w:pPr>
        <w:ind w:left="580" w:hanging="40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260270"/>
    <w:multiLevelType w:val="hybridMultilevel"/>
    <w:tmpl w:val="9E583B6E"/>
    <w:lvl w:ilvl="0" w:tplc="4100F4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393C6F"/>
    <w:multiLevelType w:val="hybridMultilevel"/>
    <w:tmpl w:val="7134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570CB1"/>
    <w:multiLevelType w:val="hybridMultilevel"/>
    <w:tmpl w:val="DC80BD84"/>
    <w:lvl w:ilvl="0" w:tplc="FAFE8B5C">
      <w:start w:val="1"/>
      <w:numFmt w:val="bullet"/>
      <w:pStyle w:val="DDList"/>
      <w:lvlText w:val=""/>
      <w:lvlJc w:val="left"/>
      <w:pPr>
        <w:ind w:left="1211"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016FEE"/>
    <w:multiLevelType w:val="hybridMultilevel"/>
    <w:tmpl w:val="9A4C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5"/>
  </w:num>
  <w:num w:numId="3">
    <w:abstractNumId w:val="27"/>
  </w:num>
  <w:num w:numId="4">
    <w:abstractNumId w:val="8"/>
  </w:num>
  <w:num w:numId="5">
    <w:abstractNumId w:val="13"/>
  </w:num>
  <w:num w:numId="6">
    <w:abstractNumId w:val="11"/>
  </w:num>
  <w:num w:numId="7">
    <w:abstractNumId w:val="17"/>
  </w:num>
  <w:num w:numId="8">
    <w:abstractNumId w:val="33"/>
  </w:num>
  <w:num w:numId="9">
    <w:abstractNumId w:val="39"/>
  </w:num>
  <w:num w:numId="10">
    <w:abstractNumId w:val="22"/>
  </w:num>
  <w:num w:numId="11">
    <w:abstractNumId w:val="29"/>
  </w:num>
  <w:num w:numId="12">
    <w:abstractNumId w:val="38"/>
  </w:num>
  <w:num w:numId="13">
    <w:abstractNumId w:val="37"/>
  </w:num>
  <w:num w:numId="14">
    <w:abstractNumId w:val="19"/>
  </w:num>
  <w:num w:numId="15">
    <w:abstractNumId w:val="26"/>
  </w:num>
  <w:num w:numId="16">
    <w:abstractNumId w:val="15"/>
  </w:num>
  <w:num w:numId="17">
    <w:abstractNumId w:val="31"/>
  </w:num>
  <w:num w:numId="18">
    <w:abstractNumId w:val="1"/>
  </w:num>
  <w:num w:numId="19">
    <w:abstractNumId w:val="18"/>
  </w:num>
  <w:num w:numId="20">
    <w:abstractNumId w:val="9"/>
  </w:num>
  <w:num w:numId="21">
    <w:abstractNumId w:val="16"/>
  </w:num>
  <w:num w:numId="22">
    <w:abstractNumId w:val="3"/>
  </w:num>
  <w:num w:numId="23">
    <w:abstractNumId w:val="23"/>
  </w:num>
  <w:num w:numId="24">
    <w:abstractNumId w:val="34"/>
  </w:num>
  <w:num w:numId="25">
    <w:abstractNumId w:val="24"/>
  </w:num>
  <w:num w:numId="26">
    <w:abstractNumId w:val="25"/>
  </w:num>
  <w:num w:numId="27">
    <w:abstractNumId w:val="12"/>
  </w:num>
  <w:num w:numId="28">
    <w:abstractNumId w:val="4"/>
  </w:num>
  <w:num w:numId="29">
    <w:abstractNumId w:val="14"/>
  </w:num>
  <w:num w:numId="30">
    <w:abstractNumId w:val="7"/>
  </w:num>
  <w:num w:numId="31">
    <w:abstractNumId w:val="10"/>
  </w:num>
  <w:num w:numId="32">
    <w:abstractNumId w:val="32"/>
  </w:num>
  <w:num w:numId="33">
    <w:abstractNumId w:val="20"/>
  </w:num>
  <w:num w:numId="34">
    <w:abstractNumId w:val="36"/>
  </w:num>
  <w:num w:numId="35">
    <w:abstractNumId w:val="2"/>
  </w:num>
  <w:num w:numId="36">
    <w:abstractNumId w:val="6"/>
  </w:num>
  <w:num w:numId="37">
    <w:abstractNumId w:val="21"/>
  </w:num>
  <w:num w:numId="38">
    <w:abstractNumId w:val="30"/>
  </w:num>
  <w:num w:numId="39">
    <w:abstractNumId w:val="0"/>
  </w:num>
  <w:num w:numId="40">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534"/>
    <w:rsid w:val="00003674"/>
    <w:rsid w:val="000211F4"/>
    <w:rsid w:val="00021CE9"/>
    <w:rsid w:val="000225DA"/>
    <w:rsid w:val="00024E0F"/>
    <w:rsid w:val="00025882"/>
    <w:rsid w:val="00027CE7"/>
    <w:rsid w:val="00036103"/>
    <w:rsid w:val="000436A8"/>
    <w:rsid w:val="00044ABC"/>
    <w:rsid w:val="00052697"/>
    <w:rsid w:val="0005636B"/>
    <w:rsid w:val="00057B0C"/>
    <w:rsid w:val="0006066D"/>
    <w:rsid w:val="00064214"/>
    <w:rsid w:val="00064F8F"/>
    <w:rsid w:val="00067A5C"/>
    <w:rsid w:val="00077908"/>
    <w:rsid w:val="00081421"/>
    <w:rsid w:val="00087AFD"/>
    <w:rsid w:val="00090722"/>
    <w:rsid w:val="0009072E"/>
    <w:rsid w:val="00093D25"/>
    <w:rsid w:val="00094448"/>
    <w:rsid w:val="00095672"/>
    <w:rsid w:val="00095BC8"/>
    <w:rsid w:val="000A2B15"/>
    <w:rsid w:val="000A4103"/>
    <w:rsid w:val="000A6110"/>
    <w:rsid w:val="000B0C2A"/>
    <w:rsid w:val="000B22DA"/>
    <w:rsid w:val="000C1141"/>
    <w:rsid w:val="000C3151"/>
    <w:rsid w:val="000C64BB"/>
    <w:rsid w:val="000D41D1"/>
    <w:rsid w:val="000E2BCE"/>
    <w:rsid w:val="000E43B7"/>
    <w:rsid w:val="000E54AC"/>
    <w:rsid w:val="000E628C"/>
    <w:rsid w:val="000F3D3D"/>
    <w:rsid w:val="000F662E"/>
    <w:rsid w:val="000F7EE6"/>
    <w:rsid w:val="00107C27"/>
    <w:rsid w:val="00107C6B"/>
    <w:rsid w:val="00112F82"/>
    <w:rsid w:val="00113219"/>
    <w:rsid w:val="00120FD3"/>
    <w:rsid w:val="00124B9A"/>
    <w:rsid w:val="00125612"/>
    <w:rsid w:val="00141DD3"/>
    <w:rsid w:val="00147725"/>
    <w:rsid w:val="001500A3"/>
    <w:rsid w:val="00153A7F"/>
    <w:rsid w:val="00166DCD"/>
    <w:rsid w:val="0016775A"/>
    <w:rsid w:val="0017110E"/>
    <w:rsid w:val="00173FA0"/>
    <w:rsid w:val="00175981"/>
    <w:rsid w:val="00176DE6"/>
    <w:rsid w:val="001776CB"/>
    <w:rsid w:val="001853EC"/>
    <w:rsid w:val="0019004D"/>
    <w:rsid w:val="0019078A"/>
    <w:rsid w:val="00191AE4"/>
    <w:rsid w:val="001A17EC"/>
    <w:rsid w:val="001A2522"/>
    <w:rsid w:val="001A3361"/>
    <w:rsid w:val="001A4276"/>
    <w:rsid w:val="001A47AE"/>
    <w:rsid w:val="001A79EC"/>
    <w:rsid w:val="001B35DB"/>
    <w:rsid w:val="001B5BD3"/>
    <w:rsid w:val="001B77CB"/>
    <w:rsid w:val="001C1CEE"/>
    <w:rsid w:val="001C1F18"/>
    <w:rsid w:val="001C215E"/>
    <w:rsid w:val="001C3462"/>
    <w:rsid w:val="001C3FCF"/>
    <w:rsid w:val="001D470F"/>
    <w:rsid w:val="001D6B14"/>
    <w:rsid w:val="001F0E23"/>
    <w:rsid w:val="001F103C"/>
    <w:rsid w:val="001F4D56"/>
    <w:rsid w:val="001F7AC3"/>
    <w:rsid w:val="002013C8"/>
    <w:rsid w:val="00202B65"/>
    <w:rsid w:val="00205817"/>
    <w:rsid w:val="00205F87"/>
    <w:rsid w:val="00210407"/>
    <w:rsid w:val="002139AA"/>
    <w:rsid w:val="00216630"/>
    <w:rsid w:val="002202F1"/>
    <w:rsid w:val="00223BAE"/>
    <w:rsid w:val="00233C66"/>
    <w:rsid w:val="0023750B"/>
    <w:rsid w:val="002423A9"/>
    <w:rsid w:val="0024633D"/>
    <w:rsid w:val="00246434"/>
    <w:rsid w:val="00250C09"/>
    <w:rsid w:val="0025190D"/>
    <w:rsid w:val="00253604"/>
    <w:rsid w:val="002629EE"/>
    <w:rsid w:val="0026391A"/>
    <w:rsid w:val="002706F5"/>
    <w:rsid w:val="0027124D"/>
    <w:rsid w:val="0028175F"/>
    <w:rsid w:val="00282697"/>
    <w:rsid w:val="00293379"/>
    <w:rsid w:val="002A2BB3"/>
    <w:rsid w:val="002A4C06"/>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30229D"/>
    <w:rsid w:val="00317F5A"/>
    <w:rsid w:val="0032360C"/>
    <w:rsid w:val="00325117"/>
    <w:rsid w:val="00335794"/>
    <w:rsid w:val="003405D9"/>
    <w:rsid w:val="00340EEB"/>
    <w:rsid w:val="0034324D"/>
    <w:rsid w:val="00346CF0"/>
    <w:rsid w:val="00351A0A"/>
    <w:rsid w:val="003546B3"/>
    <w:rsid w:val="0036239C"/>
    <w:rsid w:val="00365084"/>
    <w:rsid w:val="00367FA1"/>
    <w:rsid w:val="003718D2"/>
    <w:rsid w:val="003719AD"/>
    <w:rsid w:val="003749E7"/>
    <w:rsid w:val="00380822"/>
    <w:rsid w:val="0038174A"/>
    <w:rsid w:val="00381FB9"/>
    <w:rsid w:val="00382EC3"/>
    <w:rsid w:val="00382F62"/>
    <w:rsid w:val="003869DE"/>
    <w:rsid w:val="003931C0"/>
    <w:rsid w:val="00393524"/>
    <w:rsid w:val="0039798C"/>
    <w:rsid w:val="003A7D0B"/>
    <w:rsid w:val="003B4BCB"/>
    <w:rsid w:val="003C0DE9"/>
    <w:rsid w:val="003C6618"/>
    <w:rsid w:val="003D1803"/>
    <w:rsid w:val="003D4414"/>
    <w:rsid w:val="003D72D1"/>
    <w:rsid w:val="003E09F1"/>
    <w:rsid w:val="003E25EC"/>
    <w:rsid w:val="003E395A"/>
    <w:rsid w:val="003E5C75"/>
    <w:rsid w:val="003F3681"/>
    <w:rsid w:val="003F39EC"/>
    <w:rsid w:val="003F4508"/>
    <w:rsid w:val="003F5895"/>
    <w:rsid w:val="003F691C"/>
    <w:rsid w:val="00401CFD"/>
    <w:rsid w:val="00404967"/>
    <w:rsid w:val="00404B8A"/>
    <w:rsid w:val="00404C0F"/>
    <w:rsid w:val="00406AF4"/>
    <w:rsid w:val="0040702A"/>
    <w:rsid w:val="00412510"/>
    <w:rsid w:val="00416EA2"/>
    <w:rsid w:val="004243F4"/>
    <w:rsid w:val="00425617"/>
    <w:rsid w:val="00427973"/>
    <w:rsid w:val="00430B48"/>
    <w:rsid w:val="004332CC"/>
    <w:rsid w:val="004334C5"/>
    <w:rsid w:val="004363D3"/>
    <w:rsid w:val="004373C9"/>
    <w:rsid w:val="0044196C"/>
    <w:rsid w:val="00442E71"/>
    <w:rsid w:val="0044444E"/>
    <w:rsid w:val="00444D3F"/>
    <w:rsid w:val="0044582E"/>
    <w:rsid w:val="004529F3"/>
    <w:rsid w:val="004533C3"/>
    <w:rsid w:val="00455E3C"/>
    <w:rsid w:val="0045735D"/>
    <w:rsid w:val="00470F8C"/>
    <w:rsid w:val="004717DF"/>
    <w:rsid w:val="00471C32"/>
    <w:rsid w:val="00471FCE"/>
    <w:rsid w:val="00474C88"/>
    <w:rsid w:val="00475B36"/>
    <w:rsid w:val="00476B14"/>
    <w:rsid w:val="00481C68"/>
    <w:rsid w:val="0048448D"/>
    <w:rsid w:val="004844DC"/>
    <w:rsid w:val="00484CAF"/>
    <w:rsid w:val="00484FA7"/>
    <w:rsid w:val="00486C2B"/>
    <w:rsid w:val="004A02F0"/>
    <w:rsid w:val="004A11C9"/>
    <w:rsid w:val="004A436A"/>
    <w:rsid w:val="004A6DF4"/>
    <w:rsid w:val="004B2176"/>
    <w:rsid w:val="004B3156"/>
    <w:rsid w:val="004C0B97"/>
    <w:rsid w:val="004C16AD"/>
    <w:rsid w:val="004C2569"/>
    <w:rsid w:val="004C7459"/>
    <w:rsid w:val="004E3128"/>
    <w:rsid w:val="004E4418"/>
    <w:rsid w:val="004E4D95"/>
    <w:rsid w:val="004E7719"/>
    <w:rsid w:val="004F7332"/>
    <w:rsid w:val="005002BF"/>
    <w:rsid w:val="005102DA"/>
    <w:rsid w:val="00510CB0"/>
    <w:rsid w:val="005247FE"/>
    <w:rsid w:val="0052639E"/>
    <w:rsid w:val="00527E59"/>
    <w:rsid w:val="00531D21"/>
    <w:rsid w:val="0053202F"/>
    <w:rsid w:val="0053399B"/>
    <w:rsid w:val="0053589C"/>
    <w:rsid w:val="00535DB7"/>
    <w:rsid w:val="00540644"/>
    <w:rsid w:val="00541A57"/>
    <w:rsid w:val="00544A0D"/>
    <w:rsid w:val="00544C49"/>
    <w:rsid w:val="00546A50"/>
    <w:rsid w:val="00553CBE"/>
    <w:rsid w:val="00555E6F"/>
    <w:rsid w:val="00562544"/>
    <w:rsid w:val="00563D41"/>
    <w:rsid w:val="00563DF7"/>
    <w:rsid w:val="00565A02"/>
    <w:rsid w:val="0056738F"/>
    <w:rsid w:val="005761B2"/>
    <w:rsid w:val="005817F5"/>
    <w:rsid w:val="00582C04"/>
    <w:rsid w:val="0058385C"/>
    <w:rsid w:val="005910D1"/>
    <w:rsid w:val="00591E64"/>
    <w:rsid w:val="00595A18"/>
    <w:rsid w:val="00596EB4"/>
    <w:rsid w:val="005A747D"/>
    <w:rsid w:val="005B2BCC"/>
    <w:rsid w:val="005B36D9"/>
    <w:rsid w:val="005B3A88"/>
    <w:rsid w:val="005B6A95"/>
    <w:rsid w:val="005D09D0"/>
    <w:rsid w:val="005D0E13"/>
    <w:rsid w:val="005E1031"/>
    <w:rsid w:val="005E58D2"/>
    <w:rsid w:val="005E6E48"/>
    <w:rsid w:val="005F089F"/>
    <w:rsid w:val="005F2365"/>
    <w:rsid w:val="0060457F"/>
    <w:rsid w:val="00604CC7"/>
    <w:rsid w:val="00605EAA"/>
    <w:rsid w:val="00607AB7"/>
    <w:rsid w:val="006122E8"/>
    <w:rsid w:val="00614783"/>
    <w:rsid w:val="00614A77"/>
    <w:rsid w:val="00616E02"/>
    <w:rsid w:val="00623FA4"/>
    <w:rsid w:val="00625319"/>
    <w:rsid w:val="00625EF1"/>
    <w:rsid w:val="00631872"/>
    <w:rsid w:val="00631CDF"/>
    <w:rsid w:val="00633830"/>
    <w:rsid w:val="00637693"/>
    <w:rsid w:val="00640AE6"/>
    <w:rsid w:val="00641913"/>
    <w:rsid w:val="00642B90"/>
    <w:rsid w:val="00644B47"/>
    <w:rsid w:val="00645296"/>
    <w:rsid w:val="00646A91"/>
    <w:rsid w:val="00646BEE"/>
    <w:rsid w:val="00646DEF"/>
    <w:rsid w:val="0065381E"/>
    <w:rsid w:val="00653B14"/>
    <w:rsid w:val="00653B2E"/>
    <w:rsid w:val="00654A32"/>
    <w:rsid w:val="00654FF9"/>
    <w:rsid w:val="00670DF9"/>
    <w:rsid w:val="00673F3D"/>
    <w:rsid w:val="0067478B"/>
    <w:rsid w:val="006765AE"/>
    <w:rsid w:val="0067678C"/>
    <w:rsid w:val="00680A19"/>
    <w:rsid w:val="006817A9"/>
    <w:rsid w:val="00681CCF"/>
    <w:rsid w:val="00682EA1"/>
    <w:rsid w:val="00685F82"/>
    <w:rsid w:val="006926EA"/>
    <w:rsid w:val="006933D4"/>
    <w:rsid w:val="00694B27"/>
    <w:rsid w:val="00695D92"/>
    <w:rsid w:val="00696FA1"/>
    <w:rsid w:val="006A23C4"/>
    <w:rsid w:val="006A6E52"/>
    <w:rsid w:val="006A6F22"/>
    <w:rsid w:val="006A7F7A"/>
    <w:rsid w:val="006B1FC3"/>
    <w:rsid w:val="006B4555"/>
    <w:rsid w:val="006B5264"/>
    <w:rsid w:val="006B5DC2"/>
    <w:rsid w:val="006D12E0"/>
    <w:rsid w:val="006E1269"/>
    <w:rsid w:val="006E2108"/>
    <w:rsid w:val="006E36FC"/>
    <w:rsid w:val="006E4672"/>
    <w:rsid w:val="006E5516"/>
    <w:rsid w:val="006E5ED9"/>
    <w:rsid w:val="006F4CBC"/>
    <w:rsid w:val="00700910"/>
    <w:rsid w:val="00706335"/>
    <w:rsid w:val="00706C35"/>
    <w:rsid w:val="00711CD7"/>
    <w:rsid w:val="00712437"/>
    <w:rsid w:val="00715F81"/>
    <w:rsid w:val="0072381C"/>
    <w:rsid w:val="00730BCA"/>
    <w:rsid w:val="007335DF"/>
    <w:rsid w:val="00735599"/>
    <w:rsid w:val="00747908"/>
    <w:rsid w:val="0075069B"/>
    <w:rsid w:val="007516DC"/>
    <w:rsid w:val="00761898"/>
    <w:rsid w:val="00762D58"/>
    <w:rsid w:val="00771574"/>
    <w:rsid w:val="00773847"/>
    <w:rsid w:val="0077458B"/>
    <w:rsid w:val="0077476C"/>
    <w:rsid w:val="007755AF"/>
    <w:rsid w:val="00780888"/>
    <w:rsid w:val="00785020"/>
    <w:rsid w:val="00787051"/>
    <w:rsid w:val="00792990"/>
    <w:rsid w:val="00792CEE"/>
    <w:rsid w:val="0079474E"/>
    <w:rsid w:val="00796C72"/>
    <w:rsid w:val="007A1244"/>
    <w:rsid w:val="007B4377"/>
    <w:rsid w:val="007B4F4A"/>
    <w:rsid w:val="007B79A7"/>
    <w:rsid w:val="007C0D90"/>
    <w:rsid w:val="007C0DCA"/>
    <w:rsid w:val="007D145A"/>
    <w:rsid w:val="007D2A88"/>
    <w:rsid w:val="007D2C10"/>
    <w:rsid w:val="007D5FFC"/>
    <w:rsid w:val="007E1C67"/>
    <w:rsid w:val="007E3284"/>
    <w:rsid w:val="007E5460"/>
    <w:rsid w:val="007E5AD7"/>
    <w:rsid w:val="007F1354"/>
    <w:rsid w:val="008008B9"/>
    <w:rsid w:val="00806A84"/>
    <w:rsid w:val="00806FCD"/>
    <w:rsid w:val="00810798"/>
    <w:rsid w:val="00811C80"/>
    <w:rsid w:val="008146E9"/>
    <w:rsid w:val="0082350B"/>
    <w:rsid w:val="008264C4"/>
    <w:rsid w:val="00845513"/>
    <w:rsid w:val="008530B1"/>
    <w:rsid w:val="00857E69"/>
    <w:rsid w:val="00862631"/>
    <w:rsid w:val="0086315A"/>
    <w:rsid w:val="0086353B"/>
    <w:rsid w:val="008642DA"/>
    <w:rsid w:val="00867E70"/>
    <w:rsid w:val="008743F4"/>
    <w:rsid w:val="00880901"/>
    <w:rsid w:val="00882814"/>
    <w:rsid w:val="008828A9"/>
    <w:rsid w:val="00885742"/>
    <w:rsid w:val="00886F89"/>
    <w:rsid w:val="00887285"/>
    <w:rsid w:val="0089254B"/>
    <w:rsid w:val="00893BE4"/>
    <w:rsid w:val="0089572C"/>
    <w:rsid w:val="008A3DB1"/>
    <w:rsid w:val="008A57D0"/>
    <w:rsid w:val="008A5C1D"/>
    <w:rsid w:val="008C0576"/>
    <w:rsid w:val="008C15F8"/>
    <w:rsid w:val="008C2F8F"/>
    <w:rsid w:val="008D0821"/>
    <w:rsid w:val="008D0A1D"/>
    <w:rsid w:val="008D1489"/>
    <w:rsid w:val="008D4796"/>
    <w:rsid w:val="008D7750"/>
    <w:rsid w:val="008E02D7"/>
    <w:rsid w:val="008E0382"/>
    <w:rsid w:val="008E03A3"/>
    <w:rsid w:val="008E3ADF"/>
    <w:rsid w:val="008E3D7C"/>
    <w:rsid w:val="008F4B11"/>
    <w:rsid w:val="008F5198"/>
    <w:rsid w:val="009027F9"/>
    <w:rsid w:val="00902ADA"/>
    <w:rsid w:val="009047F4"/>
    <w:rsid w:val="009070E1"/>
    <w:rsid w:val="00911919"/>
    <w:rsid w:val="009126BC"/>
    <w:rsid w:val="009141A3"/>
    <w:rsid w:val="0091653A"/>
    <w:rsid w:val="00925040"/>
    <w:rsid w:val="00930714"/>
    <w:rsid w:val="00930ABE"/>
    <w:rsid w:val="009335A0"/>
    <w:rsid w:val="009344C0"/>
    <w:rsid w:val="0093480F"/>
    <w:rsid w:val="00935CD7"/>
    <w:rsid w:val="00940313"/>
    <w:rsid w:val="00945712"/>
    <w:rsid w:val="0094736F"/>
    <w:rsid w:val="00952709"/>
    <w:rsid w:val="009627D0"/>
    <w:rsid w:val="0096635C"/>
    <w:rsid w:val="00977089"/>
    <w:rsid w:val="009802DC"/>
    <w:rsid w:val="009837ED"/>
    <w:rsid w:val="009864F9"/>
    <w:rsid w:val="0099037E"/>
    <w:rsid w:val="00992504"/>
    <w:rsid w:val="00992AD4"/>
    <w:rsid w:val="00995381"/>
    <w:rsid w:val="009B0C2B"/>
    <w:rsid w:val="009B1C88"/>
    <w:rsid w:val="009B229D"/>
    <w:rsid w:val="009B4CE8"/>
    <w:rsid w:val="009B7411"/>
    <w:rsid w:val="009C6433"/>
    <w:rsid w:val="009C6A8F"/>
    <w:rsid w:val="009D2E91"/>
    <w:rsid w:val="009D3F76"/>
    <w:rsid w:val="009D4D88"/>
    <w:rsid w:val="009E0DE9"/>
    <w:rsid w:val="009E4BDC"/>
    <w:rsid w:val="009E7B5E"/>
    <w:rsid w:val="009F3C04"/>
    <w:rsid w:val="009F70E5"/>
    <w:rsid w:val="00A001A7"/>
    <w:rsid w:val="00A026CB"/>
    <w:rsid w:val="00A03882"/>
    <w:rsid w:val="00A06754"/>
    <w:rsid w:val="00A105A1"/>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08A2"/>
    <w:rsid w:val="00A7208F"/>
    <w:rsid w:val="00A770BF"/>
    <w:rsid w:val="00A77D4D"/>
    <w:rsid w:val="00A83135"/>
    <w:rsid w:val="00AA4DA1"/>
    <w:rsid w:val="00AB213C"/>
    <w:rsid w:val="00AB6ED2"/>
    <w:rsid w:val="00AC113C"/>
    <w:rsid w:val="00AC5DE6"/>
    <w:rsid w:val="00AC66F9"/>
    <w:rsid w:val="00AD1BE6"/>
    <w:rsid w:val="00AD2646"/>
    <w:rsid w:val="00AD3527"/>
    <w:rsid w:val="00AD4B61"/>
    <w:rsid w:val="00AD4DCA"/>
    <w:rsid w:val="00AD731D"/>
    <w:rsid w:val="00AE0EB9"/>
    <w:rsid w:val="00AE6B54"/>
    <w:rsid w:val="00AE70BF"/>
    <w:rsid w:val="00AF36C5"/>
    <w:rsid w:val="00AF517E"/>
    <w:rsid w:val="00AF6A91"/>
    <w:rsid w:val="00B00F7A"/>
    <w:rsid w:val="00B103CA"/>
    <w:rsid w:val="00B10601"/>
    <w:rsid w:val="00B14CBC"/>
    <w:rsid w:val="00B219F4"/>
    <w:rsid w:val="00B2234F"/>
    <w:rsid w:val="00B244C4"/>
    <w:rsid w:val="00B2535F"/>
    <w:rsid w:val="00B3167F"/>
    <w:rsid w:val="00B31FCB"/>
    <w:rsid w:val="00B32BEA"/>
    <w:rsid w:val="00B36EE5"/>
    <w:rsid w:val="00B42804"/>
    <w:rsid w:val="00B4522F"/>
    <w:rsid w:val="00B46E02"/>
    <w:rsid w:val="00B54C15"/>
    <w:rsid w:val="00B54F46"/>
    <w:rsid w:val="00B602B8"/>
    <w:rsid w:val="00B62C2D"/>
    <w:rsid w:val="00B63893"/>
    <w:rsid w:val="00B73ECB"/>
    <w:rsid w:val="00B756D3"/>
    <w:rsid w:val="00B82F37"/>
    <w:rsid w:val="00B837E8"/>
    <w:rsid w:val="00B9424D"/>
    <w:rsid w:val="00B971C9"/>
    <w:rsid w:val="00B978FE"/>
    <w:rsid w:val="00BA469E"/>
    <w:rsid w:val="00BA5481"/>
    <w:rsid w:val="00BB1620"/>
    <w:rsid w:val="00BB2721"/>
    <w:rsid w:val="00BB408D"/>
    <w:rsid w:val="00BB4528"/>
    <w:rsid w:val="00BB53D6"/>
    <w:rsid w:val="00BD325B"/>
    <w:rsid w:val="00BD3943"/>
    <w:rsid w:val="00BD49BA"/>
    <w:rsid w:val="00BE370B"/>
    <w:rsid w:val="00BE3826"/>
    <w:rsid w:val="00BE603A"/>
    <w:rsid w:val="00BE7950"/>
    <w:rsid w:val="00BF24F6"/>
    <w:rsid w:val="00BF379C"/>
    <w:rsid w:val="00BF4F26"/>
    <w:rsid w:val="00BF5A7D"/>
    <w:rsid w:val="00BF76FA"/>
    <w:rsid w:val="00C01639"/>
    <w:rsid w:val="00C05011"/>
    <w:rsid w:val="00C07533"/>
    <w:rsid w:val="00C07952"/>
    <w:rsid w:val="00C17CF9"/>
    <w:rsid w:val="00C22131"/>
    <w:rsid w:val="00C24149"/>
    <w:rsid w:val="00C43A22"/>
    <w:rsid w:val="00C44B7E"/>
    <w:rsid w:val="00C45D79"/>
    <w:rsid w:val="00C47AA5"/>
    <w:rsid w:val="00C54D7B"/>
    <w:rsid w:val="00C57F82"/>
    <w:rsid w:val="00C61D9C"/>
    <w:rsid w:val="00C632B1"/>
    <w:rsid w:val="00C76F0A"/>
    <w:rsid w:val="00C77886"/>
    <w:rsid w:val="00C80074"/>
    <w:rsid w:val="00C8353B"/>
    <w:rsid w:val="00C85FD5"/>
    <w:rsid w:val="00C902F4"/>
    <w:rsid w:val="00C906B5"/>
    <w:rsid w:val="00C90EA4"/>
    <w:rsid w:val="00C91798"/>
    <w:rsid w:val="00C92FD1"/>
    <w:rsid w:val="00C93F6F"/>
    <w:rsid w:val="00C97625"/>
    <w:rsid w:val="00CA22FF"/>
    <w:rsid w:val="00CA4E7D"/>
    <w:rsid w:val="00CA62D3"/>
    <w:rsid w:val="00CB1C80"/>
    <w:rsid w:val="00CE106C"/>
    <w:rsid w:val="00CE11A0"/>
    <w:rsid w:val="00CF0436"/>
    <w:rsid w:val="00CF50A1"/>
    <w:rsid w:val="00CF77A9"/>
    <w:rsid w:val="00CF79FA"/>
    <w:rsid w:val="00D006BC"/>
    <w:rsid w:val="00D00C38"/>
    <w:rsid w:val="00D041E4"/>
    <w:rsid w:val="00D04424"/>
    <w:rsid w:val="00D07410"/>
    <w:rsid w:val="00D12C50"/>
    <w:rsid w:val="00D151F5"/>
    <w:rsid w:val="00D26B49"/>
    <w:rsid w:val="00D27E1C"/>
    <w:rsid w:val="00D3022B"/>
    <w:rsid w:val="00D324A6"/>
    <w:rsid w:val="00D33D23"/>
    <w:rsid w:val="00D35BCB"/>
    <w:rsid w:val="00D37A87"/>
    <w:rsid w:val="00D419D3"/>
    <w:rsid w:val="00D43516"/>
    <w:rsid w:val="00D43DBE"/>
    <w:rsid w:val="00D44E52"/>
    <w:rsid w:val="00D45747"/>
    <w:rsid w:val="00D45B8A"/>
    <w:rsid w:val="00D4673F"/>
    <w:rsid w:val="00D540FD"/>
    <w:rsid w:val="00D5690F"/>
    <w:rsid w:val="00D57A4B"/>
    <w:rsid w:val="00D6020F"/>
    <w:rsid w:val="00D61AB7"/>
    <w:rsid w:val="00D62FF6"/>
    <w:rsid w:val="00D63230"/>
    <w:rsid w:val="00D660FB"/>
    <w:rsid w:val="00D70FC6"/>
    <w:rsid w:val="00D715DC"/>
    <w:rsid w:val="00D7711B"/>
    <w:rsid w:val="00D7760F"/>
    <w:rsid w:val="00D8193B"/>
    <w:rsid w:val="00D825C3"/>
    <w:rsid w:val="00D84580"/>
    <w:rsid w:val="00D92133"/>
    <w:rsid w:val="00D96438"/>
    <w:rsid w:val="00DA3AD8"/>
    <w:rsid w:val="00DA70FE"/>
    <w:rsid w:val="00DA72C7"/>
    <w:rsid w:val="00DA7802"/>
    <w:rsid w:val="00DB00B6"/>
    <w:rsid w:val="00DB282C"/>
    <w:rsid w:val="00DB4672"/>
    <w:rsid w:val="00DB74B1"/>
    <w:rsid w:val="00DC159F"/>
    <w:rsid w:val="00DC16D7"/>
    <w:rsid w:val="00DC28B8"/>
    <w:rsid w:val="00DC326E"/>
    <w:rsid w:val="00DC3714"/>
    <w:rsid w:val="00DC4A9C"/>
    <w:rsid w:val="00DD5600"/>
    <w:rsid w:val="00DE09DD"/>
    <w:rsid w:val="00DE522D"/>
    <w:rsid w:val="00DE632F"/>
    <w:rsid w:val="00DF13FA"/>
    <w:rsid w:val="00DF1763"/>
    <w:rsid w:val="00E00174"/>
    <w:rsid w:val="00E134B5"/>
    <w:rsid w:val="00E16AC9"/>
    <w:rsid w:val="00E21023"/>
    <w:rsid w:val="00E22255"/>
    <w:rsid w:val="00E227D5"/>
    <w:rsid w:val="00E22C8C"/>
    <w:rsid w:val="00E244F7"/>
    <w:rsid w:val="00E25A5B"/>
    <w:rsid w:val="00E32301"/>
    <w:rsid w:val="00E35F5D"/>
    <w:rsid w:val="00E3646E"/>
    <w:rsid w:val="00E379F1"/>
    <w:rsid w:val="00E43A7D"/>
    <w:rsid w:val="00E450D5"/>
    <w:rsid w:val="00E47437"/>
    <w:rsid w:val="00E512FF"/>
    <w:rsid w:val="00E515E5"/>
    <w:rsid w:val="00E54F1F"/>
    <w:rsid w:val="00E559E3"/>
    <w:rsid w:val="00E57C70"/>
    <w:rsid w:val="00E618F8"/>
    <w:rsid w:val="00E61E38"/>
    <w:rsid w:val="00E62A6D"/>
    <w:rsid w:val="00E64CB7"/>
    <w:rsid w:val="00E6621A"/>
    <w:rsid w:val="00E71881"/>
    <w:rsid w:val="00E723B6"/>
    <w:rsid w:val="00E733E1"/>
    <w:rsid w:val="00E76ABB"/>
    <w:rsid w:val="00E80DBE"/>
    <w:rsid w:val="00E814A5"/>
    <w:rsid w:val="00E92FE1"/>
    <w:rsid w:val="00EA3AB8"/>
    <w:rsid w:val="00EA4DEE"/>
    <w:rsid w:val="00EA5D04"/>
    <w:rsid w:val="00EB010F"/>
    <w:rsid w:val="00EB22E9"/>
    <w:rsid w:val="00EB242F"/>
    <w:rsid w:val="00EB26B4"/>
    <w:rsid w:val="00EB641C"/>
    <w:rsid w:val="00EC0440"/>
    <w:rsid w:val="00EC07DD"/>
    <w:rsid w:val="00EC0A1A"/>
    <w:rsid w:val="00EC0CE5"/>
    <w:rsid w:val="00EC463C"/>
    <w:rsid w:val="00EC690E"/>
    <w:rsid w:val="00ED1D92"/>
    <w:rsid w:val="00ED50CB"/>
    <w:rsid w:val="00EE51DF"/>
    <w:rsid w:val="00EE5639"/>
    <w:rsid w:val="00EF499E"/>
    <w:rsid w:val="00F0619C"/>
    <w:rsid w:val="00F10DD8"/>
    <w:rsid w:val="00F10E2F"/>
    <w:rsid w:val="00F11EA6"/>
    <w:rsid w:val="00F21AA7"/>
    <w:rsid w:val="00F21FE3"/>
    <w:rsid w:val="00F22A07"/>
    <w:rsid w:val="00F23ECE"/>
    <w:rsid w:val="00F2779C"/>
    <w:rsid w:val="00F37C15"/>
    <w:rsid w:val="00F42026"/>
    <w:rsid w:val="00F44625"/>
    <w:rsid w:val="00F55D28"/>
    <w:rsid w:val="00F57556"/>
    <w:rsid w:val="00F65963"/>
    <w:rsid w:val="00F6622D"/>
    <w:rsid w:val="00F66A9F"/>
    <w:rsid w:val="00F75315"/>
    <w:rsid w:val="00F75702"/>
    <w:rsid w:val="00F84220"/>
    <w:rsid w:val="00F852AC"/>
    <w:rsid w:val="00F87A6E"/>
    <w:rsid w:val="00F96044"/>
    <w:rsid w:val="00F97A77"/>
    <w:rsid w:val="00FA0C4F"/>
    <w:rsid w:val="00FA4DAE"/>
    <w:rsid w:val="00FB02D6"/>
    <w:rsid w:val="00FB10D0"/>
    <w:rsid w:val="00FB385B"/>
    <w:rsid w:val="00FB3A29"/>
    <w:rsid w:val="00FC29AE"/>
    <w:rsid w:val="00FC66B6"/>
    <w:rsid w:val="00FD235E"/>
    <w:rsid w:val="00FD55E6"/>
    <w:rsid w:val="00FD759F"/>
    <w:rsid w:val="00FE1731"/>
    <w:rsid w:val="00FE1C38"/>
    <w:rsid w:val="00FF02EF"/>
    <w:rsid w:val="00FF28C3"/>
    <w:rsid w:val="00FF4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470F8C"/>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F21AA7"/>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styleId="Revision">
    <w:name w:val="Revision"/>
    <w:hidden/>
    <w:uiPriority w:val="99"/>
    <w:semiHidden/>
    <w:rsid w:val="00EB641C"/>
    <w:rPr>
      <w:rFonts w:ascii="Arial" w:hAnsi="Arial"/>
      <w:sz w:val="24"/>
    </w:rPr>
  </w:style>
  <w:style w:type="paragraph" w:customStyle="1" w:styleId="pindent">
    <w:name w:val="p indent"/>
    <w:basedOn w:val="Normal"/>
    <w:rsid w:val="0075069B"/>
    <w:pPr>
      <w:keepLines/>
      <w:suppressAutoHyphens/>
      <w:spacing w:before="120" w:after="80" w:line="270" w:lineRule="exact"/>
      <w:ind w:left="720" w:hanging="720"/>
    </w:pPr>
    <w:rPr>
      <w:sz w:val="18"/>
    </w:rPr>
  </w:style>
  <w:style w:type="character" w:customStyle="1" w:styleId="CommentTextChar">
    <w:name w:val="Comment Text Char"/>
    <w:link w:val="CommentText"/>
    <w:uiPriority w:val="99"/>
    <w:semiHidden/>
    <w:locked/>
    <w:rsid w:val="0075069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84436606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REGU-386-3986595</_dlc_DocId>
    <_dlc_DocIdUrl xmlns="9be56660-2c31-41ef-bc00-23e72f632f2a">
      <Url>https://cyfoethnaturiolcymru.sharepoint.com/teams/Regulatory/Permitting/_layouts/15/DocIdRedir.aspx?ID=REGU-386-3986595</Url>
      <Description>REGU-386-3986595</Description>
    </_dlc_DocIdUrl>
    <Site_x0020_Name xmlns="859f7ad6-93f6-4205-b62b-a17f28acbbac">Trecatti Landfill</Site_x0020_Name>
    <Internal_x002f_External xmlns="859f7ad6-93f6-4205-b62b-a17f28acbbac">Internal document</Internal_x002f_External>
    <Post_x0020_code xmlns="859f7ad6-93f6-4205-b62b-a17f28acbbac">CF48 4AB</Post_x0020_code>
    <IconOverlay xmlns="http://schemas.microsoft.com/sharepoint/v4" xsi:nil="tru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2021-10-17T23:00:00+00:00</Document_x0020_Date>
    <Facility_x0020_Address xmlns="859f7ad6-93f6-4205-b62b-a17f28acbbac">Trecatti Landfill, Fochriw Road, Merthyr Tydfil CF48 4AB</Facility_x0020_Address>
    <Environment_x0020_Sub_x0020_Folder xmlns="859f7ad6-93f6-4205-b62b-a17f28acbbac">Licence variation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641E62-B42E-4617-9FA4-6817AEDE4033}"/>
</file>

<file path=customXml/itemProps2.xml><?xml version="1.0" encoding="utf-8"?>
<ds:datastoreItem xmlns:ds="http://schemas.openxmlformats.org/officeDocument/2006/customXml" ds:itemID="{D9E80724-9DA6-400A-89D6-06AA3BCD734B}">
  <ds:schemaRefs>
    <ds:schemaRef ds:uri="http://schemas.openxmlformats.org/officeDocument/2006/bibliography"/>
  </ds:schemaRefs>
</ds:datastoreItem>
</file>

<file path=customXml/itemProps3.xml><?xml version="1.0" encoding="utf-8"?>
<ds:datastoreItem xmlns:ds="http://schemas.openxmlformats.org/officeDocument/2006/customXml" ds:itemID="{22D3453F-360E-4C61-9E40-86F276FE1844}">
  <ds:schemaRefs>
    <ds:schemaRef ds:uri="http://schemas.microsoft.com/sharepoint/events"/>
  </ds:schemaRefs>
</ds:datastoreItem>
</file>

<file path=customXml/itemProps4.xml><?xml version="1.0" encoding="utf-8"?>
<ds:datastoreItem xmlns:ds="http://schemas.openxmlformats.org/officeDocument/2006/customXml" ds:itemID="{A0F6756B-29E8-46BB-A8A0-76A4ACC21AA0}"/>
</file>

<file path=customXml/itemProps5.xml><?xml version="1.0" encoding="utf-8"?>
<ds:datastoreItem xmlns:ds="http://schemas.openxmlformats.org/officeDocument/2006/customXml" ds:itemID="{B254510B-D4D7-4402-BE0D-411464BC6D6B}">
  <ds:schemaRefs>
    <ds:schemaRef ds:uri="http://www.w3.org/XML/1998/namespace"/>
    <ds:schemaRef ds:uri="http://purl.org/dc/dcmitype/"/>
    <ds:schemaRef ds:uri="http://schemas.microsoft.com/office/2006/documentManagement/types"/>
    <ds:schemaRef ds:uri="http://schemas.openxmlformats.org/package/2006/metadata/core-properties"/>
    <ds:schemaRef ds:uri="http://purl.org/dc/terms/"/>
    <ds:schemaRef ds:uri="http://purl.org/dc/elements/1.1/"/>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E6C8AA0-E870-4005-8497-6C22C6121B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2971</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Environment permitting decision document (PAN-010780)</dc:title>
  <dc:creator/>
  <cp:keywords>23308SD50, 233 08 SD50, 233-08-SD50</cp:keywords>
  <dc:description>233_08_SD50, Version 4_x000d_
Issue date: 19/07/2011</dc:description>
  <cp:lastModifiedBy>Wallace, William</cp:lastModifiedBy>
  <cp:revision>6</cp:revision>
  <cp:lastPrinted>2021-10-19T12:38:00Z</cp:lastPrinted>
  <dcterms:created xsi:type="dcterms:W3CDTF">2021-10-15T10:00:00Z</dcterms:created>
  <dcterms:modified xsi:type="dcterms:W3CDTF">2021-10-19T12:39:00Z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99bc52e9-f8ba-47dd-b9e0-69fd5f674356</vt:lpwstr>
  </property>
  <property fmtid="{D5CDD505-2E9C-101B-9397-08002B2CF9AE}" pid="11" name="AuthorIds_UIVersion_9728">
    <vt:lpwstr>2169</vt:lpwstr>
  </property>
</Properties>
</file>