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662AD754"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A0E6B5C" w:rsidR="00D04424" w:rsidRPr="00BD201D" w:rsidRDefault="00D04424" w:rsidP="003719AD">
      <w:pPr>
        <w:pStyle w:val="Heading1"/>
        <w:spacing w:before="0" w:after="0"/>
        <w:jc w:val="left"/>
        <w:rPr>
          <w:bCs/>
          <w:color w:val="auto"/>
          <w:sz w:val="32"/>
        </w:rPr>
      </w:pPr>
      <w:r w:rsidRPr="00BD201D">
        <w:rPr>
          <w:bCs/>
          <w:color w:val="auto"/>
          <w:sz w:val="32"/>
        </w:rPr>
        <w:t xml:space="preserve">Bespoke </w:t>
      </w:r>
      <w:r w:rsidR="0067478B" w:rsidRPr="00BD201D">
        <w:rPr>
          <w:bCs/>
          <w:color w:val="auto"/>
          <w:sz w:val="32"/>
        </w:rPr>
        <w:t>p</w:t>
      </w:r>
      <w:r w:rsidRPr="00BD201D">
        <w:rPr>
          <w:bCs/>
          <w:color w:val="auto"/>
          <w:sz w:val="32"/>
        </w:rPr>
        <w:t>ermit</w:t>
      </w:r>
      <w:r w:rsidR="00B73ECB" w:rsidRPr="00BD201D">
        <w:rPr>
          <w:bCs/>
          <w:color w:val="auto"/>
          <w:sz w:val="32"/>
        </w:rPr>
        <w:t xml:space="preserve"> </w:t>
      </w:r>
    </w:p>
    <w:p w14:paraId="771789CA" w14:textId="77777777" w:rsidR="002554DD" w:rsidRDefault="002554DD" w:rsidP="0067478B">
      <w:pPr>
        <w:spacing w:after="120"/>
        <w:rPr>
          <w:rFonts w:ascii="Arial" w:hAnsi="Arial"/>
          <w:color w:val="FF00FF"/>
          <w:szCs w:val="24"/>
        </w:rPr>
      </w:pPr>
    </w:p>
    <w:p w14:paraId="38DDE78D" w14:textId="3A70090A"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w:t>
      </w:r>
      <w:r w:rsidRPr="00AA1B52">
        <w:rPr>
          <w:rFonts w:ascii="Arial" w:hAnsi="Arial" w:cs="Arial"/>
          <w:szCs w:val="24"/>
        </w:rPr>
        <w:t xml:space="preserve">to </w:t>
      </w:r>
      <w:r w:rsidR="001500A3" w:rsidRPr="00AA1B52">
        <w:rPr>
          <w:rFonts w:ascii="Arial" w:hAnsi="Arial" w:cs="Arial"/>
          <w:szCs w:val="24"/>
        </w:rPr>
        <w:t xml:space="preserve">grant </w:t>
      </w:r>
      <w:r w:rsidRPr="00AA1B52">
        <w:rPr>
          <w:rFonts w:ascii="Arial" w:hAnsi="Arial" w:cs="Arial"/>
          <w:szCs w:val="24"/>
        </w:rPr>
        <w:t xml:space="preserve">the permit for </w:t>
      </w:r>
      <w:proofErr w:type="spellStart"/>
      <w:r w:rsidR="00AA1B52" w:rsidRPr="00AA1B52">
        <w:rPr>
          <w:rFonts w:ascii="Arial" w:hAnsi="Arial" w:cs="Arial"/>
          <w:szCs w:val="24"/>
        </w:rPr>
        <w:t>Roseheyworth</w:t>
      </w:r>
      <w:proofErr w:type="spellEnd"/>
      <w:r w:rsidR="00AA1B52" w:rsidRPr="00AA1B52">
        <w:rPr>
          <w:rFonts w:ascii="Arial" w:hAnsi="Arial" w:cs="Arial"/>
          <w:szCs w:val="24"/>
        </w:rPr>
        <w:t xml:space="preserve"> HWRC</w:t>
      </w:r>
      <w:r w:rsidRPr="00AA1B52">
        <w:rPr>
          <w:rFonts w:ascii="Arial" w:hAnsi="Arial" w:cs="Arial"/>
          <w:szCs w:val="24"/>
        </w:rPr>
        <w:t xml:space="preserve"> operated by </w:t>
      </w:r>
      <w:r w:rsidR="00AA1B52" w:rsidRPr="00AA1B52">
        <w:rPr>
          <w:rFonts w:ascii="Arial" w:hAnsi="Arial" w:cs="Arial"/>
          <w:szCs w:val="24"/>
        </w:rPr>
        <w:t>Silent Valley Waste Services Limited.</w:t>
      </w:r>
    </w:p>
    <w:p w14:paraId="38DDE78E" w14:textId="0BCCDF94"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AA1B52">
        <w:rPr>
          <w:rFonts w:ascii="Arial" w:hAnsi="Arial"/>
          <w:kern w:val="28"/>
          <w:szCs w:val="24"/>
        </w:rPr>
        <w:t>The</w:t>
      </w:r>
      <w:r w:rsidRPr="00AA1B52">
        <w:rPr>
          <w:rFonts w:ascii="Arial" w:hAnsi="Arial"/>
          <w:b/>
          <w:kern w:val="28"/>
          <w:szCs w:val="24"/>
        </w:rPr>
        <w:t xml:space="preserve"> </w:t>
      </w:r>
      <w:r w:rsidRPr="00AA1B52">
        <w:rPr>
          <w:rFonts w:ascii="Arial" w:hAnsi="Arial"/>
          <w:szCs w:val="24"/>
        </w:rPr>
        <w:t>permit</w:t>
      </w:r>
      <w:r w:rsidR="00AA1B52" w:rsidRPr="00AA1B52">
        <w:rPr>
          <w:rFonts w:ascii="Arial" w:hAnsi="Arial"/>
          <w:szCs w:val="24"/>
        </w:rPr>
        <w:t xml:space="preserve"> </w:t>
      </w:r>
      <w:r w:rsidRPr="00AA1B52">
        <w:rPr>
          <w:rFonts w:ascii="Arial" w:hAnsi="Arial"/>
          <w:szCs w:val="24"/>
        </w:rPr>
        <w:t xml:space="preserve">number </w:t>
      </w:r>
      <w:r w:rsidRPr="0067478B">
        <w:rPr>
          <w:rFonts w:ascii="Arial" w:hAnsi="Arial"/>
          <w:color w:val="000000"/>
          <w:szCs w:val="24"/>
        </w:rPr>
        <w:t>is</w:t>
      </w:r>
      <w:r w:rsidRPr="0067478B">
        <w:rPr>
          <w:rFonts w:ascii="Arial" w:hAnsi="Arial"/>
          <w:szCs w:val="24"/>
        </w:rPr>
        <w:t xml:space="preserve"> </w:t>
      </w:r>
      <w:r w:rsidR="006428DC" w:rsidRPr="006428DC">
        <w:rPr>
          <w:rFonts w:ascii="Arial" w:hAnsi="Arial"/>
          <w:szCs w:val="24"/>
        </w:rPr>
        <w:t>EPR/CB3095HU.</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1C7CC94D" w:rsidR="00C44B7E" w:rsidRPr="006D0631" w:rsidRDefault="00D04424" w:rsidP="00B756D3">
      <w:pPr>
        <w:numPr>
          <w:ilvl w:val="0"/>
          <w:numId w:val="18"/>
        </w:numPr>
        <w:tabs>
          <w:tab w:val="clear" w:pos="1440"/>
          <w:tab w:val="num" w:pos="1134"/>
        </w:tabs>
        <w:spacing w:after="120"/>
        <w:ind w:left="1134" w:hanging="567"/>
        <w:rPr>
          <w:rFonts w:ascii="Arial" w:hAnsi="Arial"/>
        </w:rPr>
      </w:pPr>
      <w:r w:rsidRPr="006D0631">
        <w:rPr>
          <w:rFonts w:ascii="Arial" w:hAnsi="Arial"/>
          <w:szCs w:val="24"/>
        </w:rPr>
        <w:t xml:space="preserve">Annex 2 the </w:t>
      </w:r>
      <w:r w:rsidR="005D09D0" w:rsidRPr="006D0631">
        <w:rPr>
          <w:rFonts w:ascii="Arial" w:hAnsi="Arial"/>
          <w:szCs w:val="24"/>
        </w:rPr>
        <w:t>consultation</w:t>
      </w:r>
      <w:r w:rsidR="002554DD" w:rsidRPr="006D0631">
        <w:rPr>
          <w:rFonts w:ascii="Arial" w:hAnsi="Arial"/>
          <w:szCs w:val="24"/>
        </w:rPr>
        <w:t xml:space="preserve"> and</w:t>
      </w:r>
      <w:r w:rsidR="005D09D0" w:rsidRPr="006D0631">
        <w:rPr>
          <w:rFonts w:ascii="Arial" w:hAnsi="Arial"/>
          <w:szCs w:val="24"/>
        </w:rPr>
        <w:t xml:space="preserve"> </w:t>
      </w:r>
      <w:r w:rsidR="00F42026" w:rsidRPr="006D0631">
        <w:rPr>
          <w:rFonts w:ascii="Arial" w:hAnsi="Arial"/>
          <w:szCs w:val="24"/>
        </w:rPr>
        <w:t>web public</w:t>
      </w:r>
      <w:r w:rsidR="00857E69" w:rsidRPr="006D0631">
        <w:rPr>
          <w:rFonts w:ascii="Arial" w:hAnsi="Arial"/>
          <w:szCs w:val="24"/>
        </w:rPr>
        <w:t>ising</w:t>
      </w:r>
      <w:r w:rsidR="00DE522D" w:rsidRPr="006D0631">
        <w:rPr>
          <w:rFonts w:ascii="Arial" w:hAnsi="Arial"/>
          <w:szCs w:val="24"/>
        </w:rPr>
        <w:t xml:space="preserve"> </w:t>
      </w:r>
      <w:r w:rsidR="009047F4" w:rsidRPr="006D0631">
        <w:rPr>
          <w:rFonts w:ascii="Arial" w:hAnsi="Arial"/>
          <w:szCs w:val="24"/>
        </w:rPr>
        <w:t>responses</w:t>
      </w:r>
    </w:p>
    <w:p w14:paraId="6AD1A7AA" w14:textId="77777777" w:rsidR="006D0631" w:rsidRDefault="006D0631">
      <w:pPr>
        <w:rPr>
          <w:rFonts w:ascii="Arial" w:hAnsi="Arial"/>
          <w:b/>
          <w:color w:val="FF0000"/>
          <w:kern w:val="28"/>
          <w:sz w:val="28"/>
          <w:szCs w:val="28"/>
        </w:rPr>
      </w:pPr>
      <w:r>
        <w:rPr>
          <w:color w:val="FF0000"/>
          <w:szCs w:val="28"/>
        </w:rPr>
        <w:br w:type="page"/>
      </w:r>
    </w:p>
    <w:p w14:paraId="38DDE7AE" w14:textId="4724D37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71F3EC8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A9DBCEE" w:rsidR="00F42026" w:rsidRPr="0012706F" w:rsidRDefault="00F42026" w:rsidP="007C0DCA">
            <w:pPr>
              <w:pStyle w:val="Heading3"/>
              <w:spacing w:before="60"/>
              <w:rPr>
                <w:rFonts w:ascii="Arial" w:hAnsi="Arial" w:cs="Arial"/>
                <w:b w:val="0"/>
                <w:color w:val="000000"/>
                <w:szCs w:val="24"/>
                <w:highlight w:val="yellow"/>
              </w:rPr>
            </w:pPr>
            <w:r w:rsidRPr="00CD5FC0">
              <w:rPr>
                <w:rFonts w:ascii="Arial" w:hAnsi="Arial" w:cs="Arial"/>
                <w:b w:val="0"/>
                <w:color w:val="000000"/>
                <w:szCs w:val="24"/>
              </w:rPr>
              <w:t xml:space="preserve">Responses to </w:t>
            </w:r>
            <w:proofErr w:type="gramStart"/>
            <w:r w:rsidRPr="00CD5FC0">
              <w:rPr>
                <w:rFonts w:ascii="Arial" w:hAnsi="Arial" w:cs="Arial"/>
                <w:b w:val="0"/>
                <w:szCs w:val="24"/>
              </w:rPr>
              <w:t>consultation</w:t>
            </w:r>
            <w:r w:rsidR="00AF3780" w:rsidRPr="00CD5FC0">
              <w:rPr>
                <w:rFonts w:ascii="Arial" w:hAnsi="Arial" w:cs="Arial"/>
                <w:b w:val="0"/>
                <w:szCs w:val="24"/>
              </w:rPr>
              <w:t xml:space="preserve">  and</w:t>
            </w:r>
            <w:proofErr w:type="gramEnd"/>
            <w:r w:rsidR="00AF3780" w:rsidRPr="00CD5FC0">
              <w:rPr>
                <w:rFonts w:ascii="Arial" w:hAnsi="Arial" w:cs="Arial"/>
                <w:b w:val="0"/>
                <w:szCs w:val="24"/>
              </w:rPr>
              <w:t xml:space="preserve"> </w:t>
            </w:r>
            <w:r w:rsidRPr="00CD5FC0">
              <w:rPr>
                <w:rFonts w:ascii="Arial" w:hAnsi="Arial" w:cs="Arial"/>
                <w:b w:val="0"/>
                <w:szCs w:val="24"/>
              </w:rPr>
              <w:t xml:space="preserve">web publicising </w:t>
            </w:r>
          </w:p>
        </w:tc>
        <w:tc>
          <w:tcPr>
            <w:tcW w:w="6242" w:type="dxa"/>
            <w:tcBorders>
              <w:bottom w:val="single" w:sz="4" w:space="0" w:color="auto"/>
            </w:tcBorders>
          </w:tcPr>
          <w:p w14:paraId="38DDE7D8" w14:textId="41FA9F14" w:rsidR="00F42026" w:rsidRPr="00EE62F9" w:rsidRDefault="00F42026" w:rsidP="007C0DCA">
            <w:pPr>
              <w:spacing w:before="60"/>
              <w:rPr>
                <w:rFonts w:ascii="Arial" w:hAnsi="Arial" w:cs="Arial"/>
                <w:szCs w:val="24"/>
              </w:rPr>
            </w:pPr>
            <w:r w:rsidRPr="00EE62F9">
              <w:rPr>
                <w:rFonts w:ascii="Arial" w:hAnsi="Arial" w:cs="Arial"/>
                <w:szCs w:val="24"/>
              </w:rPr>
              <w:t xml:space="preserve">The </w:t>
            </w:r>
            <w:r w:rsidR="008E02D7" w:rsidRPr="00EE62F9">
              <w:rPr>
                <w:rFonts w:ascii="Arial" w:hAnsi="Arial" w:cs="Arial"/>
                <w:szCs w:val="24"/>
              </w:rPr>
              <w:t>web publicising</w:t>
            </w:r>
            <w:r w:rsidR="00E668FD" w:rsidRPr="00EE62F9">
              <w:rPr>
                <w:rFonts w:ascii="Arial" w:hAnsi="Arial" w:cs="Arial"/>
                <w:szCs w:val="24"/>
              </w:rPr>
              <w:t xml:space="preserve"> and </w:t>
            </w:r>
            <w:r w:rsidRPr="00EE62F9">
              <w:rPr>
                <w:rFonts w:ascii="Arial" w:hAnsi="Arial" w:cs="Arial"/>
                <w:szCs w:val="24"/>
              </w:rPr>
              <w:t>consultation responses</w:t>
            </w:r>
            <w:r w:rsidR="00AC5DE6" w:rsidRPr="00EE62F9">
              <w:rPr>
                <w:rFonts w:ascii="Arial" w:hAnsi="Arial" w:cs="Arial"/>
                <w:szCs w:val="24"/>
              </w:rPr>
              <w:t xml:space="preserve"> </w:t>
            </w:r>
            <w:r w:rsidRPr="00EE62F9">
              <w:rPr>
                <w:rFonts w:ascii="Arial" w:hAnsi="Arial" w:cs="Arial"/>
                <w:szCs w:val="24"/>
              </w:rPr>
              <w:t xml:space="preserve">(Annex 2) were taken into account in the decision.  </w:t>
            </w:r>
          </w:p>
          <w:p w14:paraId="38DDE7D9" w14:textId="77777777" w:rsidR="00F42026" w:rsidRPr="00EE62F9" w:rsidRDefault="00F42026" w:rsidP="007C0DCA">
            <w:pPr>
              <w:spacing w:before="60"/>
              <w:rPr>
                <w:rFonts w:ascii="Arial" w:hAnsi="Arial" w:cs="Arial"/>
                <w:szCs w:val="24"/>
              </w:rPr>
            </w:pPr>
          </w:p>
          <w:p w14:paraId="38DDE7DA" w14:textId="77777777" w:rsidR="00F42026" w:rsidRPr="00EE62F9" w:rsidRDefault="00F42026" w:rsidP="007C0DCA">
            <w:pPr>
              <w:spacing w:before="60"/>
              <w:rPr>
                <w:rFonts w:ascii="Arial" w:hAnsi="Arial" w:cs="Arial"/>
                <w:szCs w:val="24"/>
              </w:rPr>
            </w:pPr>
            <w:r w:rsidRPr="00EE62F9">
              <w:rPr>
                <w:rFonts w:ascii="Arial" w:hAnsi="Arial" w:cs="Arial"/>
                <w:szCs w:val="24"/>
              </w:rPr>
              <w:t xml:space="preserve">The decision was taken in accordance with our guidance. </w:t>
            </w:r>
          </w:p>
          <w:p w14:paraId="40498872" w14:textId="77777777" w:rsidR="00A656E7" w:rsidRPr="00EE62F9" w:rsidRDefault="00A656E7" w:rsidP="007C0DCA">
            <w:pPr>
              <w:spacing w:before="60"/>
              <w:rPr>
                <w:rFonts w:ascii="Arial" w:hAnsi="Arial" w:cs="Arial"/>
                <w:szCs w:val="24"/>
              </w:rPr>
            </w:pPr>
          </w:p>
          <w:p w14:paraId="38DDE7DB" w14:textId="5BAD43BB" w:rsidR="00E668FD" w:rsidRPr="00EE62F9" w:rsidRDefault="0086077B" w:rsidP="007C0DCA">
            <w:pPr>
              <w:spacing w:before="60"/>
              <w:rPr>
                <w:rFonts w:ascii="Arial" w:hAnsi="Arial" w:cs="Arial"/>
                <w:szCs w:val="24"/>
              </w:rPr>
            </w:pPr>
            <w:r w:rsidRPr="00EE62F9">
              <w:rPr>
                <w:rFonts w:ascii="Arial" w:hAnsi="Arial" w:cs="Arial"/>
                <w:szCs w:val="24"/>
              </w:rPr>
              <w:t>We consulted</w:t>
            </w:r>
            <w:r w:rsidR="006D32CD" w:rsidRPr="00EE62F9">
              <w:rPr>
                <w:rFonts w:ascii="Arial" w:hAnsi="Arial" w:cs="Arial"/>
                <w:szCs w:val="24"/>
              </w:rPr>
              <w:t xml:space="preserve"> with</w:t>
            </w:r>
            <w:r w:rsidR="008242C3" w:rsidRPr="00EE62F9">
              <w:rPr>
                <w:rFonts w:ascii="Arial" w:hAnsi="Arial" w:cs="Arial"/>
                <w:szCs w:val="24"/>
              </w:rPr>
              <w:t xml:space="preserve"> </w:t>
            </w:r>
            <w:r w:rsidR="0052601B" w:rsidRPr="00EE62F9">
              <w:rPr>
                <w:rFonts w:ascii="Arial" w:hAnsi="Arial" w:cs="Arial"/>
                <w:szCs w:val="24"/>
              </w:rPr>
              <w:t>Environmental Health, and with planning, within Blaenau Gwent,</w:t>
            </w:r>
            <w:r w:rsidR="006D32CD" w:rsidRPr="00EE62F9">
              <w:rPr>
                <w:rFonts w:ascii="Arial" w:hAnsi="Arial" w:cs="Arial"/>
                <w:szCs w:val="24"/>
              </w:rPr>
              <w:t xml:space="preserve"> </w:t>
            </w:r>
            <w:r w:rsidR="00EE62F9" w:rsidRPr="00EE62F9">
              <w:rPr>
                <w:rFonts w:ascii="Arial" w:hAnsi="Arial" w:cs="Arial"/>
                <w:szCs w:val="24"/>
              </w:rPr>
              <w:t xml:space="preserve">with South Wales Fire and Rescue Service, </w:t>
            </w:r>
            <w:r w:rsidR="006D32CD" w:rsidRPr="00EE62F9">
              <w:rPr>
                <w:rFonts w:ascii="Arial" w:hAnsi="Arial" w:cs="Arial"/>
                <w:szCs w:val="24"/>
              </w:rPr>
              <w:t>with</w:t>
            </w:r>
            <w:r w:rsidR="0052601B" w:rsidRPr="00EE62F9">
              <w:rPr>
                <w:rFonts w:ascii="Arial" w:hAnsi="Arial" w:cs="Arial"/>
                <w:szCs w:val="24"/>
              </w:rPr>
              <w:t xml:space="preserve"> </w:t>
            </w:r>
            <w:r w:rsidR="0031211A" w:rsidRPr="00EE62F9">
              <w:rPr>
                <w:rFonts w:ascii="Arial" w:hAnsi="Arial" w:cs="Arial"/>
                <w:szCs w:val="24"/>
              </w:rPr>
              <w:t xml:space="preserve">Public Health England, </w:t>
            </w:r>
            <w:r w:rsidR="00C70C0F" w:rsidRPr="00EE62F9">
              <w:rPr>
                <w:rFonts w:ascii="Arial" w:hAnsi="Arial" w:cs="Arial"/>
                <w:szCs w:val="24"/>
              </w:rPr>
              <w:t xml:space="preserve">and with Environmental Public Health </w:t>
            </w:r>
            <w:r w:rsidR="00EE62F9" w:rsidRPr="00EE62F9">
              <w:rPr>
                <w:rFonts w:ascii="Arial" w:hAnsi="Arial" w:cs="Arial"/>
                <w:szCs w:val="24"/>
              </w:rPr>
              <w:t>via the Welsh NHS</w:t>
            </w:r>
            <w:r w:rsidR="00CD5955">
              <w:rPr>
                <w:rFonts w:ascii="Arial" w:hAnsi="Arial" w:cs="Arial"/>
                <w:szCs w:val="24"/>
              </w:rPr>
              <w:t xml:space="preserve"> (response from the Aneurin Bevan University Health Board)</w:t>
            </w:r>
            <w:r w:rsidR="00EE62F9" w:rsidRPr="00EE62F9">
              <w:rPr>
                <w:rFonts w:ascii="Arial" w:hAnsi="Arial" w:cs="Arial"/>
                <w:szCs w:val="24"/>
              </w:rPr>
              <w:t>. T</w:t>
            </w:r>
            <w:r w:rsidR="00E00D2A" w:rsidRPr="00EE62F9">
              <w:rPr>
                <w:rFonts w:ascii="Arial" w:hAnsi="Arial" w:cs="Arial"/>
                <w:szCs w:val="24"/>
              </w:rPr>
              <w:t xml:space="preserve">he responses we received are in annex 2. </w:t>
            </w:r>
          </w:p>
        </w:tc>
        <w:tc>
          <w:tcPr>
            <w:tcW w:w="1135" w:type="dxa"/>
            <w:gridSpan w:val="2"/>
            <w:tcBorders>
              <w:bottom w:val="single" w:sz="4" w:space="0" w:color="auto"/>
            </w:tcBorders>
          </w:tcPr>
          <w:p w14:paraId="38DDE7DC" w14:textId="77777777" w:rsidR="00F42026" w:rsidRPr="0012706F" w:rsidRDefault="00F42026" w:rsidP="00792CEE">
            <w:pPr>
              <w:rPr>
                <w:rFonts w:ascii="Arial" w:hAnsi="Arial" w:cs="Arial"/>
                <w:color w:val="000000"/>
                <w:szCs w:val="24"/>
                <w:highlight w:val="yellow"/>
              </w:rPr>
            </w:pPr>
            <w:r w:rsidRPr="003F299B">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2ED60DF"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BF2782" w:rsidRDefault="00F42026" w:rsidP="007C0DCA">
            <w:pPr>
              <w:spacing w:before="60"/>
              <w:rPr>
                <w:rFonts w:ascii="Arial" w:hAnsi="Arial" w:cs="Arial"/>
                <w:szCs w:val="24"/>
              </w:rPr>
            </w:pPr>
            <w:r w:rsidRPr="00BF2782">
              <w:rPr>
                <w:rFonts w:ascii="Arial" w:hAnsi="Arial" w:cs="Arial"/>
                <w:szCs w:val="24"/>
              </w:rPr>
              <w:t xml:space="preserve">Applicable </w:t>
            </w:r>
            <w:r w:rsidR="00DB00B6" w:rsidRPr="00BF2782">
              <w:rPr>
                <w:rFonts w:ascii="Arial" w:hAnsi="Arial" w:cs="Arial"/>
                <w:szCs w:val="24"/>
              </w:rPr>
              <w:t>d</w:t>
            </w:r>
            <w:r w:rsidRPr="00BF2782">
              <w:rPr>
                <w:rFonts w:ascii="Arial" w:hAnsi="Arial" w:cs="Arial"/>
                <w:szCs w:val="24"/>
              </w:rPr>
              <w:t xml:space="preserve">irectives </w:t>
            </w:r>
          </w:p>
        </w:tc>
        <w:tc>
          <w:tcPr>
            <w:tcW w:w="6242" w:type="dxa"/>
          </w:tcPr>
          <w:p w14:paraId="38DDE804" w14:textId="77777777" w:rsidR="00F42026" w:rsidRPr="00BF2782" w:rsidRDefault="00F42026" w:rsidP="007C0DCA">
            <w:pPr>
              <w:spacing w:before="60"/>
              <w:rPr>
                <w:rFonts w:ascii="Arial" w:hAnsi="Arial" w:cs="Arial"/>
                <w:szCs w:val="24"/>
              </w:rPr>
            </w:pPr>
            <w:r w:rsidRPr="00BF2782">
              <w:rPr>
                <w:rFonts w:ascii="Arial" w:hAnsi="Arial" w:cs="Arial"/>
                <w:szCs w:val="24"/>
              </w:rPr>
              <w:t xml:space="preserve">All applicable European </w:t>
            </w:r>
            <w:r w:rsidR="00DB00B6" w:rsidRPr="00BF2782">
              <w:rPr>
                <w:rFonts w:ascii="Arial" w:hAnsi="Arial" w:cs="Arial"/>
                <w:szCs w:val="24"/>
              </w:rPr>
              <w:t>d</w:t>
            </w:r>
            <w:r w:rsidRPr="00BF2782">
              <w:rPr>
                <w:rFonts w:ascii="Arial" w:hAnsi="Arial" w:cs="Arial"/>
                <w:szCs w:val="24"/>
              </w:rPr>
              <w:t>irectives have been considered in the determination of the application.</w:t>
            </w:r>
          </w:p>
          <w:p w14:paraId="38DDE805" w14:textId="7530B714" w:rsidR="00AC5DE6" w:rsidRPr="00BF2782" w:rsidRDefault="00AC5DE6" w:rsidP="00685F82">
            <w:pPr>
              <w:spacing w:before="60"/>
              <w:rPr>
                <w:rFonts w:ascii="Arial" w:hAnsi="Arial" w:cs="Arial"/>
                <w:color w:val="FF00FF"/>
                <w:szCs w:val="24"/>
              </w:rPr>
            </w:pPr>
          </w:p>
          <w:p w14:paraId="38DDE807" w14:textId="0D6C5BA9" w:rsidR="00A656E7" w:rsidRPr="00E80CB1" w:rsidRDefault="001F7933" w:rsidP="00E80CB1">
            <w:pPr>
              <w:spacing w:before="60"/>
              <w:rPr>
                <w:rFonts w:ascii="Arial" w:hAnsi="Arial" w:cs="Arial"/>
                <w:color w:val="FF0000"/>
                <w:szCs w:val="24"/>
              </w:rPr>
            </w:pPr>
            <w:r w:rsidRPr="006704D1">
              <w:rPr>
                <w:rFonts w:ascii="Arial" w:hAnsi="Arial" w:cs="Arial"/>
                <w:szCs w:val="24"/>
              </w:rPr>
              <w:t>Hazardous waste treatment and storage are treatment activities under the Industrial Emissions Directive. Therefore, daily treatment</w:t>
            </w:r>
            <w:r w:rsidR="00746E2D" w:rsidRPr="006704D1">
              <w:rPr>
                <w:rFonts w:ascii="Arial" w:hAnsi="Arial" w:cs="Arial"/>
                <w:szCs w:val="24"/>
              </w:rPr>
              <w:t xml:space="preserve"> /</w:t>
            </w:r>
            <w:r w:rsidRPr="006704D1">
              <w:rPr>
                <w:rFonts w:ascii="Arial" w:hAnsi="Arial" w:cs="Arial"/>
                <w:szCs w:val="24"/>
              </w:rPr>
              <w:t xml:space="preserve"> and storage capacity limits have been set in Table S1.1 of the permit.</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 xml:space="preserve">Considerations of SMNR - Compliance with our </w:t>
            </w:r>
            <w:r>
              <w:rPr>
                <w:rFonts w:ascii="Arial" w:hAnsi="Arial" w:cs="Arial"/>
              </w:rPr>
              <w:lastRenderedPageBreak/>
              <w:t>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lastRenderedPageBreak/>
              <w:t xml:space="preserve">We are satisfied that this decision is compatible with our general purpose of pursuing the sustainable management of natural resources in relation to Wales </w:t>
            </w:r>
            <w:r>
              <w:rPr>
                <w:rFonts w:ascii="Arial" w:hAnsi="Arial" w:cs="Arial"/>
              </w:rPr>
              <w:lastRenderedPageBreak/>
              <w:t>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Default="006B5D0B" w:rsidP="00EA6B61">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2C4DB50C" w:rsidR="00F42026" w:rsidRPr="000A51BE" w:rsidRDefault="00F42026" w:rsidP="007C0DCA">
            <w:pPr>
              <w:spacing w:before="60"/>
              <w:rPr>
                <w:rFonts w:ascii="Arial" w:hAnsi="Arial" w:cs="Arial"/>
                <w:strike/>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0" w14:textId="4EAEE133" w:rsidR="00F42026" w:rsidRPr="00DA70FE" w:rsidRDefault="00F42026" w:rsidP="007C0DCA">
            <w:pPr>
              <w:spacing w:before="60"/>
              <w:rPr>
                <w:rFonts w:ascii="Arial" w:hAnsi="Arial" w:cs="Arial"/>
                <w:color w:val="FF00FF"/>
                <w:szCs w:val="24"/>
              </w:rPr>
            </w:pP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1DC1E7F5"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6F2DB315"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00E8349D">
              <w:rPr>
                <w:rFonts w:ascii="Arial" w:hAnsi="Arial" w:cs="Arial"/>
                <w:color w:val="00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E8349D">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6FC37670" w:rsidR="00F42026"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A393B5" w14:textId="76666BAE" w:rsidR="00C1394D" w:rsidRDefault="00C1394D" w:rsidP="007C0DCA">
            <w:pPr>
              <w:spacing w:before="60"/>
              <w:rPr>
                <w:rFonts w:ascii="Arial" w:hAnsi="Arial" w:cs="Arial"/>
                <w:color w:val="000000"/>
                <w:szCs w:val="24"/>
              </w:rPr>
            </w:pPr>
          </w:p>
          <w:p w14:paraId="38DDE83D" w14:textId="57061704" w:rsidR="00A656E7" w:rsidRPr="00521B3A" w:rsidRDefault="00C1394D" w:rsidP="0079600A">
            <w:pPr>
              <w:spacing w:before="60"/>
              <w:rPr>
                <w:rFonts w:ascii="Arial" w:hAnsi="Arial" w:cs="Arial"/>
                <w:color w:val="000000"/>
                <w:szCs w:val="24"/>
              </w:rPr>
            </w:pPr>
            <w:r>
              <w:rPr>
                <w:rFonts w:ascii="Arial" w:hAnsi="Arial" w:cs="Arial"/>
                <w:color w:val="000000"/>
                <w:szCs w:val="24"/>
              </w:rPr>
              <w:t>The site is within 2km of a SSSI, so an appendix 4</w:t>
            </w:r>
            <w:r w:rsidR="00521B3A">
              <w:rPr>
                <w:rFonts w:ascii="Arial" w:hAnsi="Arial" w:cs="Arial"/>
                <w:color w:val="000000"/>
                <w:szCs w:val="24"/>
              </w:rPr>
              <w:t xml:space="preserve"> has been carried out as part of the permitting process</w:t>
            </w:r>
            <w:r>
              <w:rPr>
                <w:rFonts w:ascii="Arial" w:hAnsi="Arial" w:cs="Arial"/>
                <w:color w:val="000000"/>
                <w:szCs w:val="24"/>
              </w:rPr>
              <w:t xml:space="preserve">. </w:t>
            </w:r>
            <w:r w:rsidR="00521B3A">
              <w:rPr>
                <w:rFonts w:ascii="Arial" w:hAnsi="Arial" w:cs="Arial"/>
                <w:color w:val="000000"/>
                <w:szCs w:val="24"/>
              </w:rPr>
              <w:t>We consider that the application will not affect the features of the SSSI due to the proximity to the activities</w:t>
            </w:r>
            <w:r w:rsidR="00040786">
              <w:rPr>
                <w:rFonts w:ascii="Arial" w:hAnsi="Arial" w:cs="Arial"/>
                <w:color w:val="000000"/>
                <w:szCs w:val="24"/>
              </w:rPr>
              <w:t>,</w:t>
            </w:r>
            <w:r w:rsidR="00521B3A">
              <w:rPr>
                <w:rFonts w:ascii="Arial" w:hAnsi="Arial" w:cs="Arial"/>
                <w:color w:val="000000"/>
                <w:szCs w:val="24"/>
              </w:rPr>
              <w:t xml:space="preserve"> and the fact</w:t>
            </w:r>
            <w:r w:rsidR="00040786">
              <w:rPr>
                <w:rFonts w:ascii="Arial" w:hAnsi="Arial" w:cs="Arial"/>
                <w:color w:val="000000"/>
                <w:szCs w:val="24"/>
              </w:rPr>
              <w:t xml:space="preserve"> there is no </w:t>
            </w:r>
            <w:r w:rsidR="007B1361">
              <w:rPr>
                <w:rFonts w:ascii="Arial" w:hAnsi="Arial" w:cs="Arial"/>
                <w:color w:val="000000"/>
                <w:szCs w:val="24"/>
              </w:rPr>
              <w:t xml:space="preserve">conceivable </w:t>
            </w:r>
            <w:r w:rsidR="00040786">
              <w:rPr>
                <w:rFonts w:ascii="Arial" w:hAnsi="Arial" w:cs="Arial"/>
                <w:color w:val="000000"/>
                <w:szCs w:val="24"/>
              </w:rPr>
              <w:t>pathway</w:t>
            </w:r>
            <w:r w:rsidR="00521B3A">
              <w:rPr>
                <w:rFonts w:ascii="Arial" w:hAnsi="Arial" w:cs="Arial"/>
                <w:color w:val="000000"/>
                <w:szCs w:val="24"/>
              </w:rPr>
              <w:t xml:space="preserve"> </w:t>
            </w:r>
            <w:r w:rsidR="007B1361">
              <w:rPr>
                <w:rFonts w:ascii="Arial" w:hAnsi="Arial" w:cs="Arial"/>
                <w:color w:val="000000"/>
                <w:szCs w:val="24"/>
              </w:rPr>
              <w:t xml:space="preserve">as </w:t>
            </w:r>
            <w:r w:rsidR="00521B3A">
              <w:rPr>
                <w:rFonts w:ascii="Arial" w:hAnsi="Arial" w:cs="Arial"/>
                <w:color w:val="000000"/>
                <w:szCs w:val="24"/>
              </w:rPr>
              <w:t>the activities will occur on an impermeable surface with sealed drainage.</w:t>
            </w: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B23A36" w:rsidRDefault="00F42026" w:rsidP="007C0DCA">
            <w:pPr>
              <w:spacing w:before="60"/>
              <w:rPr>
                <w:rFonts w:ascii="Arial" w:hAnsi="Arial" w:cs="Arial"/>
                <w:szCs w:val="24"/>
              </w:rPr>
            </w:pPr>
            <w:r w:rsidRPr="00B23A36">
              <w:rPr>
                <w:rFonts w:ascii="Arial" w:hAnsi="Arial" w:cs="Arial"/>
                <w:szCs w:val="24"/>
              </w:rPr>
              <w:t>Environmental risk</w:t>
            </w:r>
          </w:p>
          <w:p w14:paraId="38DDE84C" w14:textId="586D15E4" w:rsidR="00F42026" w:rsidRPr="00CF46B8" w:rsidRDefault="00F42026" w:rsidP="007C0DCA">
            <w:pPr>
              <w:spacing w:before="60"/>
              <w:rPr>
                <w:rFonts w:ascii="Arial" w:hAnsi="Arial" w:cs="Arial"/>
                <w:color w:val="FF00FF"/>
                <w:szCs w:val="24"/>
                <w:highlight w:val="yellow"/>
              </w:rPr>
            </w:pPr>
          </w:p>
        </w:tc>
        <w:tc>
          <w:tcPr>
            <w:tcW w:w="6242" w:type="dxa"/>
          </w:tcPr>
          <w:p w14:paraId="38DDE84D" w14:textId="77777777" w:rsidR="00F42026" w:rsidRPr="00B23A36" w:rsidRDefault="00F42026" w:rsidP="007C0DCA">
            <w:pPr>
              <w:spacing w:before="60"/>
              <w:rPr>
                <w:rFonts w:ascii="Arial" w:hAnsi="Arial" w:cs="Arial"/>
                <w:szCs w:val="24"/>
              </w:rPr>
            </w:pPr>
            <w:r w:rsidRPr="00B23A36">
              <w:rPr>
                <w:rFonts w:ascii="Arial" w:hAnsi="Arial" w:cs="Arial"/>
                <w:szCs w:val="24"/>
              </w:rPr>
              <w:t xml:space="preserve">We have reviewed the operator's assessment of the environmental risk from the facility.  </w:t>
            </w:r>
          </w:p>
          <w:p w14:paraId="38DDE84E" w14:textId="77777777" w:rsidR="00F42026" w:rsidRPr="00B23A36" w:rsidRDefault="00F42026" w:rsidP="007C0DCA">
            <w:pPr>
              <w:spacing w:before="60"/>
              <w:rPr>
                <w:rFonts w:ascii="Arial" w:hAnsi="Arial" w:cs="Arial"/>
                <w:szCs w:val="24"/>
              </w:rPr>
            </w:pPr>
            <w:r w:rsidRPr="00B23A36">
              <w:rPr>
                <w:rFonts w:ascii="Arial" w:hAnsi="Arial" w:cs="Arial"/>
                <w:szCs w:val="24"/>
              </w:rPr>
              <w:t xml:space="preserve">The operator’s risk assessment is satisfactory. </w:t>
            </w:r>
          </w:p>
          <w:p w14:paraId="38DDE852" w14:textId="77777777" w:rsidR="00F42026" w:rsidRPr="00CF46B8" w:rsidRDefault="00F42026" w:rsidP="007C0DCA">
            <w:pPr>
              <w:spacing w:before="60"/>
              <w:rPr>
                <w:rFonts w:ascii="Arial" w:hAnsi="Arial" w:cs="Arial"/>
                <w:szCs w:val="24"/>
                <w:highlight w:val="yellow"/>
              </w:rPr>
            </w:pPr>
          </w:p>
          <w:p w14:paraId="38DDE855" w14:textId="3D227871" w:rsidR="00A656E7" w:rsidRPr="00CF46B8" w:rsidRDefault="00F42026" w:rsidP="00FD1143">
            <w:pPr>
              <w:pStyle w:val="BodyText"/>
              <w:spacing w:before="60"/>
              <w:rPr>
                <w:rFonts w:ascii="Arial" w:hAnsi="Arial" w:cs="Arial"/>
                <w:szCs w:val="24"/>
                <w:highlight w:val="yellow"/>
              </w:rPr>
            </w:pPr>
            <w:r w:rsidRPr="00FD1143">
              <w:rPr>
                <w:rFonts w:ascii="Arial" w:hAnsi="Arial" w:cs="Arial"/>
                <w:color w:val="auto"/>
                <w:szCs w:val="24"/>
              </w:rPr>
              <w:t>The assessment shows that, applying the conservative criteria in our guidance on Environmental Risk Assessment, all emissions may be categorised as environmentally insignificant</w:t>
            </w:r>
            <w:r w:rsidR="00FD1143" w:rsidRPr="00FD1143">
              <w:rPr>
                <w:rFonts w:ascii="Arial" w:hAnsi="Arial" w:cs="Arial"/>
                <w:color w:val="auto"/>
                <w:szCs w:val="24"/>
              </w:rPr>
              <w:t>.</w:t>
            </w: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4B793D">
        <w:tc>
          <w:tcPr>
            <w:tcW w:w="1980" w:type="dxa"/>
            <w:gridSpan w:val="2"/>
            <w:shd w:val="clear" w:color="auto" w:fill="auto"/>
          </w:tcPr>
          <w:p w14:paraId="38DDE865" w14:textId="77777777" w:rsidR="00F42026" w:rsidRPr="00CF46B8" w:rsidRDefault="00F42026" w:rsidP="007C0DCA">
            <w:pPr>
              <w:spacing w:before="60"/>
              <w:rPr>
                <w:rFonts w:ascii="Arial" w:hAnsi="Arial" w:cs="Arial"/>
                <w:szCs w:val="24"/>
                <w:highlight w:val="yellow"/>
              </w:rPr>
            </w:pPr>
            <w:r w:rsidRPr="004B793D">
              <w:rPr>
                <w:rFonts w:ascii="Arial" w:hAnsi="Arial" w:cs="Arial"/>
                <w:szCs w:val="24"/>
              </w:rPr>
              <w:t>Operating techniques</w:t>
            </w:r>
          </w:p>
        </w:tc>
        <w:tc>
          <w:tcPr>
            <w:tcW w:w="6242" w:type="dxa"/>
          </w:tcPr>
          <w:p w14:paraId="38DDE866" w14:textId="6BB2DE03" w:rsidR="00F42026" w:rsidRDefault="00F42026" w:rsidP="007C0DCA">
            <w:pPr>
              <w:pStyle w:val="BodyText"/>
              <w:spacing w:before="60"/>
              <w:rPr>
                <w:rFonts w:ascii="Arial" w:hAnsi="Arial" w:cs="Arial"/>
                <w:szCs w:val="24"/>
              </w:rPr>
            </w:pPr>
            <w:r w:rsidRPr="00474018">
              <w:rPr>
                <w:rFonts w:ascii="Arial" w:hAnsi="Arial" w:cs="Arial"/>
                <w:szCs w:val="24"/>
              </w:rPr>
              <w:t xml:space="preserve">We have reviewed the techniques used by the operator and compared these with the relevant guidance notes. </w:t>
            </w:r>
          </w:p>
          <w:p w14:paraId="47FC06A3" w14:textId="2A976446" w:rsidR="006D0631" w:rsidRDefault="006D0631" w:rsidP="007C0DCA">
            <w:pPr>
              <w:pStyle w:val="BodyText"/>
              <w:spacing w:before="60"/>
              <w:rPr>
                <w:rFonts w:ascii="Arial" w:hAnsi="Arial" w:cs="Arial"/>
                <w:szCs w:val="24"/>
              </w:rPr>
            </w:pPr>
          </w:p>
          <w:p w14:paraId="0CEE88BB" w14:textId="1992D2DD" w:rsidR="006D0631" w:rsidRDefault="006D0631" w:rsidP="007C0DCA">
            <w:pPr>
              <w:pStyle w:val="BodyText"/>
              <w:spacing w:before="60"/>
              <w:rPr>
                <w:rFonts w:ascii="Arial" w:hAnsi="Arial" w:cs="Arial"/>
                <w:szCs w:val="24"/>
              </w:rPr>
            </w:pPr>
            <w:r w:rsidRPr="006D0631">
              <w:rPr>
                <w:rFonts w:ascii="Arial" w:hAnsi="Arial" w:cs="Arial"/>
                <w:szCs w:val="24"/>
              </w:rPr>
              <w:lastRenderedPageBreak/>
              <w:t>The operator has identified suitable measures in accordance with the relevant technical guidance note for waste activities; ‘How to comply with your environmental permit’.</w:t>
            </w:r>
          </w:p>
          <w:p w14:paraId="30B02B3C" w14:textId="71776ECE" w:rsidR="006D0631" w:rsidRDefault="006D0631" w:rsidP="007C0DCA">
            <w:pPr>
              <w:pStyle w:val="BodyText"/>
              <w:spacing w:before="60"/>
              <w:rPr>
                <w:rFonts w:ascii="Arial" w:hAnsi="Arial" w:cs="Arial"/>
                <w:szCs w:val="24"/>
              </w:rPr>
            </w:pPr>
          </w:p>
          <w:p w14:paraId="53BC6991" w14:textId="7C52C07C" w:rsidR="006D0631" w:rsidRDefault="006D0631" w:rsidP="007C0DCA">
            <w:pPr>
              <w:pStyle w:val="BodyText"/>
              <w:spacing w:before="60"/>
              <w:rPr>
                <w:rFonts w:ascii="Arial" w:hAnsi="Arial" w:cs="Arial"/>
                <w:szCs w:val="24"/>
              </w:rPr>
            </w:pPr>
            <w:r w:rsidRPr="006D0631">
              <w:rPr>
                <w:rFonts w:ascii="Arial" w:hAnsi="Arial" w:cs="Arial"/>
                <w:szCs w:val="24"/>
              </w:rPr>
              <w:t xml:space="preserve">The operator has provided an Odour Management Plan that details the measures used to prevent or minimise the </w:t>
            </w:r>
            <w:r w:rsidR="006F7915">
              <w:rPr>
                <w:rFonts w:ascii="Arial" w:hAnsi="Arial" w:cs="Arial"/>
                <w:szCs w:val="24"/>
              </w:rPr>
              <w:t>odour</w:t>
            </w:r>
            <w:r w:rsidR="006F7915" w:rsidRPr="006D0631">
              <w:rPr>
                <w:rFonts w:ascii="Arial" w:hAnsi="Arial" w:cs="Arial"/>
                <w:szCs w:val="24"/>
              </w:rPr>
              <w:t xml:space="preserve"> </w:t>
            </w:r>
            <w:r w:rsidRPr="006D0631">
              <w:rPr>
                <w:rFonts w:ascii="Arial" w:hAnsi="Arial" w:cs="Arial"/>
                <w:szCs w:val="24"/>
              </w:rPr>
              <w:t>emissions from the facility. These measures have been assessed and considered suitable to control odour emissions from the facility in line with ‘How to comply with your environmental permit’</w:t>
            </w:r>
            <w:r w:rsidR="000E33B4">
              <w:rPr>
                <w:rFonts w:ascii="Arial" w:hAnsi="Arial" w:cs="Arial"/>
                <w:szCs w:val="24"/>
              </w:rPr>
              <w:t xml:space="preserve"> </w:t>
            </w:r>
            <w:r w:rsidR="006F7915">
              <w:rPr>
                <w:rFonts w:ascii="Arial" w:hAnsi="Arial" w:cs="Arial"/>
                <w:szCs w:val="24"/>
              </w:rPr>
              <w:t>and our ‘H4 Odour Management’ guidance.</w:t>
            </w:r>
          </w:p>
          <w:p w14:paraId="4B466A28" w14:textId="77777777" w:rsidR="006D0631" w:rsidRDefault="006D0631" w:rsidP="007C0DCA">
            <w:pPr>
              <w:pStyle w:val="BodyText"/>
              <w:spacing w:before="60"/>
              <w:rPr>
                <w:rFonts w:ascii="Arial" w:hAnsi="Arial" w:cs="Arial"/>
                <w:szCs w:val="24"/>
              </w:rPr>
            </w:pPr>
          </w:p>
          <w:p w14:paraId="0DE2BA68" w14:textId="67634EAE" w:rsidR="006D0631" w:rsidRDefault="006D0631" w:rsidP="007C0DCA">
            <w:pPr>
              <w:pStyle w:val="BodyText"/>
              <w:spacing w:before="60"/>
              <w:rPr>
                <w:rFonts w:ascii="Arial" w:hAnsi="Arial" w:cs="Arial"/>
                <w:szCs w:val="24"/>
              </w:rPr>
            </w:pPr>
            <w:r w:rsidRPr="006D0631">
              <w:rPr>
                <w:rFonts w:ascii="Arial" w:hAnsi="Arial" w:cs="Arial"/>
                <w:szCs w:val="24"/>
              </w:rPr>
              <w:t>The operator has provided a Fire Prevention and Mitigation Plan that details the measures used to prevent or minimise of a fire at the facility. These measures have been assessed and considered in line with ‘GN16 Fire Prevention and Mitigation Plan Guidance – Waste Management.</w:t>
            </w:r>
          </w:p>
          <w:p w14:paraId="67CE545B" w14:textId="65C57A9A" w:rsidR="006D0631" w:rsidRDefault="006D0631" w:rsidP="007C0DCA">
            <w:pPr>
              <w:pStyle w:val="BodyText"/>
              <w:spacing w:before="60"/>
              <w:rPr>
                <w:rFonts w:ascii="Arial" w:hAnsi="Arial" w:cs="Arial"/>
                <w:szCs w:val="24"/>
              </w:rPr>
            </w:pPr>
          </w:p>
          <w:p w14:paraId="63FD5EA7" w14:textId="3A50DED7" w:rsidR="000E41BC" w:rsidRDefault="000E41BC" w:rsidP="007C0DCA">
            <w:pPr>
              <w:pStyle w:val="BodyText"/>
              <w:spacing w:before="60"/>
              <w:rPr>
                <w:rFonts w:ascii="Arial" w:hAnsi="Arial" w:cs="Arial"/>
                <w:szCs w:val="24"/>
              </w:rPr>
            </w:pPr>
            <w:r>
              <w:rPr>
                <w:rFonts w:ascii="Arial" w:hAnsi="Arial" w:cs="Arial"/>
                <w:szCs w:val="24"/>
              </w:rPr>
              <w:t>The operator has provided an Operat</w:t>
            </w:r>
            <w:r w:rsidR="00762A17">
              <w:rPr>
                <w:rFonts w:ascii="Arial" w:hAnsi="Arial" w:cs="Arial"/>
                <w:szCs w:val="24"/>
              </w:rPr>
              <w:t>ional Working Plan</w:t>
            </w:r>
            <w:r>
              <w:rPr>
                <w:rFonts w:ascii="Arial" w:hAnsi="Arial" w:cs="Arial"/>
                <w:szCs w:val="24"/>
              </w:rPr>
              <w:t xml:space="preserve"> document</w:t>
            </w:r>
            <w:r w:rsidR="00762A17">
              <w:rPr>
                <w:rFonts w:ascii="Arial" w:hAnsi="Arial" w:cs="Arial"/>
                <w:szCs w:val="24"/>
              </w:rPr>
              <w:t xml:space="preserve"> (RH.002)</w:t>
            </w:r>
            <w:r>
              <w:rPr>
                <w:rFonts w:ascii="Arial" w:hAnsi="Arial" w:cs="Arial"/>
                <w:szCs w:val="24"/>
              </w:rPr>
              <w:t xml:space="preserve"> which outlines risk management on site, general site management, waste accepta</w:t>
            </w:r>
            <w:r w:rsidR="00762A17">
              <w:rPr>
                <w:rFonts w:ascii="Arial" w:hAnsi="Arial" w:cs="Arial"/>
                <w:szCs w:val="24"/>
              </w:rPr>
              <w:t>n</w:t>
            </w:r>
            <w:r>
              <w:rPr>
                <w:rFonts w:ascii="Arial" w:hAnsi="Arial" w:cs="Arial"/>
                <w:szCs w:val="24"/>
              </w:rPr>
              <w:t xml:space="preserve">ce procedures and control systems. </w:t>
            </w:r>
          </w:p>
          <w:p w14:paraId="38DDE874" w14:textId="460D1AF1" w:rsidR="003E7F34" w:rsidRPr="000A1FC3" w:rsidRDefault="006D0631" w:rsidP="003E7F34">
            <w:pPr>
              <w:pStyle w:val="BodyText"/>
              <w:spacing w:before="60"/>
              <w:rPr>
                <w:rFonts w:ascii="Arial" w:hAnsi="Arial" w:cs="Arial"/>
                <w:szCs w:val="24"/>
              </w:rPr>
            </w:pPr>
            <w:r>
              <w:rPr>
                <w:rFonts w:ascii="Arial" w:hAnsi="Arial" w:cs="Arial"/>
                <w:szCs w:val="24"/>
              </w:rPr>
              <w:t xml:space="preserve">The operator has also provided an EMS </w:t>
            </w:r>
            <w:r w:rsidR="005D7335">
              <w:rPr>
                <w:rFonts w:ascii="Arial" w:hAnsi="Arial" w:cs="Arial"/>
                <w:szCs w:val="24"/>
              </w:rPr>
              <w:t xml:space="preserve">which </w:t>
            </w:r>
            <w:r w:rsidR="00527C17">
              <w:rPr>
                <w:rFonts w:ascii="Arial" w:hAnsi="Arial" w:cs="Arial"/>
                <w:szCs w:val="24"/>
              </w:rPr>
              <w:t>includes RHWEMS.S2.02, the list of waste for acceptance and operations</w:t>
            </w:r>
            <w:r w:rsidR="000E41BC">
              <w:rPr>
                <w:rFonts w:ascii="Arial" w:hAnsi="Arial" w:cs="Arial"/>
                <w:szCs w:val="24"/>
              </w:rPr>
              <w:t xml:space="preserve"> and waste acceptance </w:t>
            </w:r>
            <w:proofErr w:type="spellStart"/>
            <w:r w:rsidR="000E41BC">
              <w:rPr>
                <w:rFonts w:ascii="Arial" w:hAnsi="Arial" w:cs="Arial"/>
                <w:szCs w:val="24"/>
              </w:rPr>
              <w:t>prodedure</w:t>
            </w:r>
            <w:proofErr w:type="spellEnd"/>
            <w:r w:rsidR="000E33B4">
              <w:rPr>
                <w:rFonts w:ascii="Arial" w:hAnsi="Arial" w:cs="Arial"/>
                <w:szCs w:val="24"/>
              </w:rPr>
              <w:t>, w</w:t>
            </w:r>
            <w:r w:rsidR="002165CB">
              <w:rPr>
                <w:rFonts w:ascii="Arial" w:hAnsi="Arial" w:cs="Arial"/>
                <w:szCs w:val="24"/>
              </w:rPr>
              <w:t xml:space="preserve">hich have both been assessed in line with our </w:t>
            </w:r>
            <w:r w:rsidR="002165CB" w:rsidRPr="006D0631">
              <w:rPr>
                <w:rFonts w:ascii="Arial" w:hAnsi="Arial" w:cs="Arial"/>
                <w:szCs w:val="24"/>
              </w:rPr>
              <w:t>‘How to comply with your environmental permit</w:t>
            </w:r>
            <w:r w:rsidR="002165CB">
              <w:rPr>
                <w:rFonts w:ascii="Arial" w:hAnsi="Arial" w:cs="Arial"/>
                <w:szCs w:val="24"/>
              </w:rPr>
              <w:t xml:space="preserve">’ and </w:t>
            </w:r>
            <w:r w:rsidR="000E33B4">
              <w:rPr>
                <w:rFonts w:ascii="Arial" w:hAnsi="Arial" w:cs="Arial"/>
                <w:szCs w:val="24"/>
              </w:rPr>
              <w:t>‘</w:t>
            </w:r>
            <w:r w:rsidR="002165CB" w:rsidRPr="002165CB">
              <w:rPr>
                <w:rFonts w:ascii="Arial" w:hAnsi="Arial" w:cs="Arial"/>
                <w:szCs w:val="24"/>
              </w:rPr>
              <w:t>Technical Guidance Note WM3: Waste Classification</w:t>
            </w:r>
            <w:r w:rsidR="000E33B4">
              <w:rPr>
                <w:rFonts w:ascii="Arial" w:hAnsi="Arial" w:cs="Arial"/>
                <w:szCs w:val="24"/>
              </w:rPr>
              <w:t>’</w:t>
            </w:r>
            <w:r w:rsidR="002165CB" w:rsidRPr="002165CB">
              <w:rPr>
                <w:rFonts w:ascii="Arial" w:hAnsi="Arial" w:cs="Arial"/>
                <w:szCs w:val="24"/>
              </w:rPr>
              <w:t>.</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BB7697" w:rsidRDefault="00F42026" w:rsidP="007C0DCA">
            <w:pPr>
              <w:spacing w:before="60"/>
              <w:rPr>
                <w:rFonts w:ascii="Arial" w:hAnsi="Arial" w:cs="Arial"/>
                <w:color w:val="000000"/>
                <w:szCs w:val="24"/>
              </w:rPr>
            </w:pPr>
            <w:r w:rsidRPr="00BB7697">
              <w:rPr>
                <w:rFonts w:ascii="Arial" w:hAnsi="Arial" w:cs="Arial"/>
                <w:color w:val="000000"/>
                <w:szCs w:val="24"/>
              </w:rPr>
              <w:t>Waste types</w:t>
            </w:r>
          </w:p>
          <w:p w14:paraId="38DDE8A1" w14:textId="3FB1A8EE" w:rsidR="00F42026" w:rsidRPr="00CF46B8" w:rsidRDefault="00F42026" w:rsidP="007C0DCA">
            <w:pPr>
              <w:spacing w:before="60"/>
              <w:rPr>
                <w:rFonts w:ascii="Arial" w:hAnsi="Arial" w:cs="Arial"/>
                <w:color w:val="FF00FF"/>
                <w:szCs w:val="24"/>
                <w:highlight w:val="yellow"/>
              </w:rPr>
            </w:pPr>
          </w:p>
        </w:tc>
        <w:tc>
          <w:tcPr>
            <w:tcW w:w="6242" w:type="dxa"/>
          </w:tcPr>
          <w:p w14:paraId="38DDE8A3" w14:textId="06C248BE" w:rsidR="00F42026" w:rsidRPr="00BB7697" w:rsidRDefault="00F42026" w:rsidP="007C0DCA">
            <w:pPr>
              <w:spacing w:before="60"/>
              <w:rPr>
                <w:rFonts w:ascii="Arial" w:hAnsi="Arial" w:cs="Arial"/>
                <w:color w:val="000000"/>
                <w:szCs w:val="24"/>
              </w:rPr>
            </w:pPr>
            <w:r w:rsidRPr="00BB7697">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CF46B8" w:rsidRDefault="00F42026" w:rsidP="007C0DCA">
            <w:pPr>
              <w:spacing w:before="60"/>
              <w:rPr>
                <w:rFonts w:ascii="Arial" w:hAnsi="Arial" w:cs="Arial"/>
                <w:color w:val="FF0000"/>
                <w:szCs w:val="24"/>
                <w:highlight w:val="yellow"/>
              </w:rPr>
            </w:pPr>
          </w:p>
          <w:p w14:paraId="0369459B" w14:textId="6A858977" w:rsidR="0084124F" w:rsidRDefault="00F42026" w:rsidP="00BB7697">
            <w:pPr>
              <w:spacing w:before="60"/>
              <w:rPr>
                <w:rFonts w:ascii="Arial" w:hAnsi="Arial" w:cs="Arial"/>
                <w:szCs w:val="24"/>
              </w:rPr>
            </w:pPr>
            <w:r w:rsidRPr="00BB7697">
              <w:rPr>
                <w:rFonts w:ascii="Arial" w:hAnsi="Arial" w:cs="Arial"/>
                <w:szCs w:val="24"/>
              </w:rPr>
              <w:t>We are satisfied that the operator can accept these waste</w:t>
            </w:r>
            <w:r w:rsidR="00317F5A" w:rsidRPr="00BB7697">
              <w:rPr>
                <w:rFonts w:ascii="Arial" w:hAnsi="Arial" w:cs="Arial"/>
                <w:szCs w:val="24"/>
              </w:rPr>
              <w:t>s</w:t>
            </w:r>
            <w:r w:rsidRPr="00BB7697">
              <w:rPr>
                <w:rFonts w:ascii="Arial" w:hAnsi="Arial" w:cs="Arial"/>
                <w:szCs w:val="24"/>
              </w:rPr>
              <w:t xml:space="preserve"> for the following reasons</w:t>
            </w:r>
            <w:r w:rsidR="0014067E" w:rsidRPr="00BB7697">
              <w:rPr>
                <w:rFonts w:ascii="Arial" w:hAnsi="Arial" w:cs="Arial"/>
                <w:szCs w:val="24"/>
              </w:rPr>
              <w:t>.</w:t>
            </w:r>
          </w:p>
          <w:p w14:paraId="1FF78561" w14:textId="6D72E2A2" w:rsidR="0084124F" w:rsidRDefault="0084124F" w:rsidP="0084124F">
            <w:pPr>
              <w:pStyle w:val="ListParagraph"/>
              <w:numPr>
                <w:ilvl w:val="0"/>
                <w:numId w:val="23"/>
              </w:numPr>
              <w:spacing w:before="60"/>
              <w:rPr>
                <w:rFonts w:ascii="Arial" w:hAnsi="Arial" w:cs="Arial"/>
                <w:szCs w:val="24"/>
              </w:rPr>
            </w:pPr>
            <w:r>
              <w:rPr>
                <w:rFonts w:ascii="Arial" w:hAnsi="Arial" w:cs="Arial"/>
                <w:szCs w:val="24"/>
              </w:rPr>
              <w:t xml:space="preserve">The Operator has </w:t>
            </w:r>
            <w:r w:rsidR="00EA3621">
              <w:rPr>
                <w:rFonts w:ascii="Arial" w:hAnsi="Arial" w:cs="Arial"/>
                <w:szCs w:val="24"/>
              </w:rPr>
              <w:t>provided sui</w:t>
            </w:r>
            <w:r w:rsidR="00AB04F1">
              <w:rPr>
                <w:rFonts w:ascii="Arial" w:hAnsi="Arial" w:cs="Arial"/>
                <w:szCs w:val="24"/>
              </w:rPr>
              <w:t>t</w:t>
            </w:r>
            <w:r w:rsidR="00EA3621">
              <w:rPr>
                <w:rFonts w:ascii="Arial" w:hAnsi="Arial" w:cs="Arial"/>
                <w:szCs w:val="24"/>
              </w:rPr>
              <w:t xml:space="preserve">able pre-acceptance </w:t>
            </w:r>
            <w:r w:rsidR="00AB04F1">
              <w:rPr>
                <w:rFonts w:ascii="Arial" w:hAnsi="Arial" w:cs="Arial"/>
                <w:szCs w:val="24"/>
              </w:rPr>
              <w:t xml:space="preserve">and waste acceptance procedures in their Operational Working Plan (dated </w:t>
            </w:r>
            <w:r w:rsidR="007D4004">
              <w:rPr>
                <w:rFonts w:ascii="Arial" w:hAnsi="Arial" w:cs="Arial"/>
                <w:szCs w:val="24"/>
              </w:rPr>
              <w:t>J</w:t>
            </w:r>
            <w:r w:rsidR="009531E1">
              <w:rPr>
                <w:rFonts w:ascii="Arial" w:hAnsi="Arial" w:cs="Arial"/>
                <w:szCs w:val="24"/>
              </w:rPr>
              <w:t>anuary</w:t>
            </w:r>
            <w:r w:rsidR="007D4004">
              <w:rPr>
                <w:rFonts w:ascii="Arial" w:hAnsi="Arial" w:cs="Arial"/>
                <w:szCs w:val="24"/>
              </w:rPr>
              <w:t xml:space="preserve"> 202</w:t>
            </w:r>
            <w:r w:rsidR="009531E1">
              <w:rPr>
                <w:rFonts w:ascii="Arial" w:hAnsi="Arial" w:cs="Arial"/>
                <w:szCs w:val="24"/>
              </w:rPr>
              <w:t>1)</w:t>
            </w:r>
            <w:r w:rsidR="007D4004">
              <w:rPr>
                <w:rFonts w:ascii="Arial" w:hAnsi="Arial" w:cs="Arial"/>
                <w:szCs w:val="24"/>
              </w:rPr>
              <w:t xml:space="preserve"> document reference “RH.002 Operational Working Plan</w:t>
            </w:r>
            <w:r w:rsidR="00CD500B">
              <w:rPr>
                <w:rFonts w:ascii="Arial" w:hAnsi="Arial" w:cs="Arial"/>
                <w:szCs w:val="24"/>
              </w:rPr>
              <w:t>_v3.2</w:t>
            </w:r>
            <w:r w:rsidR="007D4004">
              <w:rPr>
                <w:rFonts w:ascii="Arial" w:hAnsi="Arial" w:cs="Arial"/>
                <w:szCs w:val="24"/>
              </w:rPr>
              <w:t>” in line with our guidance.</w:t>
            </w:r>
          </w:p>
          <w:p w14:paraId="6E238BBB" w14:textId="608F752D" w:rsidR="007D4004" w:rsidRDefault="003B4B2F" w:rsidP="0084124F">
            <w:pPr>
              <w:pStyle w:val="ListParagraph"/>
              <w:numPr>
                <w:ilvl w:val="0"/>
                <w:numId w:val="23"/>
              </w:numPr>
              <w:spacing w:before="60"/>
              <w:rPr>
                <w:rFonts w:ascii="Arial" w:hAnsi="Arial" w:cs="Arial"/>
                <w:szCs w:val="24"/>
              </w:rPr>
            </w:pPr>
            <w:r>
              <w:rPr>
                <w:rFonts w:ascii="Arial" w:hAnsi="Arial" w:cs="Arial"/>
                <w:szCs w:val="24"/>
              </w:rPr>
              <w:lastRenderedPageBreak/>
              <w:t>The waste types and quantities proposed are consistent with the type of facility and the processes being undertaken at the site.</w:t>
            </w:r>
          </w:p>
          <w:p w14:paraId="38DDE8A9" w14:textId="094E6DF9" w:rsidR="00A656E7" w:rsidRPr="007707E0" w:rsidRDefault="003B4B2F" w:rsidP="00BB7697">
            <w:pPr>
              <w:spacing w:before="60"/>
              <w:rPr>
                <w:rFonts w:ascii="Arial" w:hAnsi="Arial" w:cs="Arial"/>
                <w:szCs w:val="24"/>
              </w:rPr>
            </w:pPr>
            <w:r>
              <w:rPr>
                <w:rFonts w:ascii="Arial" w:hAnsi="Arial" w:cs="Arial"/>
                <w:szCs w:val="24"/>
              </w:rPr>
              <w:t xml:space="preserve">We made these decisions with respect to waste types in </w:t>
            </w:r>
            <w:proofErr w:type="spellStart"/>
            <w:r>
              <w:rPr>
                <w:rFonts w:ascii="Arial" w:hAnsi="Arial" w:cs="Arial"/>
                <w:szCs w:val="24"/>
              </w:rPr>
              <w:t>accordange</w:t>
            </w:r>
            <w:proofErr w:type="spellEnd"/>
            <w:r>
              <w:rPr>
                <w:rFonts w:ascii="Arial" w:hAnsi="Arial" w:cs="Arial"/>
                <w:szCs w:val="24"/>
              </w:rPr>
              <w:t xml:space="preserve"> with “How to comply with</w:t>
            </w:r>
            <w:r w:rsidR="00267B2A">
              <w:rPr>
                <w:rFonts w:ascii="Arial" w:hAnsi="Arial" w:cs="Arial"/>
                <w:szCs w:val="24"/>
              </w:rPr>
              <w:t xml:space="preserve"> your environmental permit” and “Technical Guidance Note WM</w:t>
            </w:r>
            <w:r w:rsidR="007707E0">
              <w:rPr>
                <w:rFonts w:ascii="Arial" w:hAnsi="Arial" w:cs="Arial"/>
                <w:szCs w:val="24"/>
              </w:rPr>
              <w:t>3</w:t>
            </w:r>
            <w:r w:rsidR="00267B2A">
              <w:rPr>
                <w:rFonts w:ascii="Arial" w:hAnsi="Arial" w:cs="Arial"/>
                <w:szCs w:val="24"/>
              </w:rPr>
              <w:t xml:space="preserve">: Waste Classification”. </w:t>
            </w: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0100A" w:rsidRDefault="00F42026" w:rsidP="007C0DCA">
            <w:pPr>
              <w:spacing w:before="60"/>
              <w:rPr>
                <w:rFonts w:ascii="Arial" w:hAnsi="Arial" w:cs="Arial"/>
                <w:color w:val="000000"/>
                <w:szCs w:val="24"/>
                <w:highlight w:val="yellow"/>
              </w:rPr>
            </w:pPr>
            <w:r w:rsidRPr="00084AAB">
              <w:rPr>
                <w:rFonts w:ascii="Arial" w:hAnsi="Arial" w:cs="Arial"/>
                <w:color w:val="000000"/>
                <w:szCs w:val="24"/>
              </w:rPr>
              <w:t>Incorporating the application</w:t>
            </w:r>
          </w:p>
        </w:tc>
        <w:tc>
          <w:tcPr>
            <w:tcW w:w="6242" w:type="dxa"/>
          </w:tcPr>
          <w:p w14:paraId="38DDE8CF" w14:textId="77777777" w:rsidR="00F42026" w:rsidRPr="00084AAB" w:rsidRDefault="00F42026" w:rsidP="007C0DCA">
            <w:pPr>
              <w:spacing w:before="60"/>
              <w:rPr>
                <w:rFonts w:ascii="Arial" w:hAnsi="Arial" w:cs="Arial"/>
                <w:color w:val="000000"/>
                <w:szCs w:val="24"/>
              </w:rPr>
            </w:pPr>
            <w:r w:rsidRPr="00084AAB">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084AAB" w:rsidRDefault="00F42026" w:rsidP="007C0DCA">
            <w:pPr>
              <w:spacing w:before="60"/>
              <w:rPr>
                <w:rFonts w:ascii="Arial" w:hAnsi="Arial" w:cs="Arial"/>
                <w:color w:val="000000"/>
                <w:szCs w:val="24"/>
              </w:rPr>
            </w:pPr>
          </w:p>
          <w:p w14:paraId="38DDE8D4" w14:textId="6062F5C6" w:rsidR="00A656E7" w:rsidRPr="00A47BDF" w:rsidRDefault="00F42026" w:rsidP="00A47BDF">
            <w:pPr>
              <w:spacing w:before="60"/>
              <w:rPr>
                <w:rFonts w:ascii="Arial" w:hAnsi="Arial" w:cs="Arial"/>
                <w:color w:val="000000"/>
                <w:szCs w:val="24"/>
              </w:rPr>
            </w:pPr>
            <w:r w:rsidRPr="00084AAB">
              <w:rPr>
                <w:rFonts w:ascii="Arial" w:hAnsi="Arial" w:cs="Arial"/>
                <w:color w:val="000000"/>
                <w:szCs w:val="24"/>
              </w:rPr>
              <w:t xml:space="preserve">These </w:t>
            </w:r>
            <w:r w:rsidR="00685F82" w:rsidRPr="00084AAB">
              <w:rPr>
                <w:rFonts w:ascii="Arial" w:hAnsi="Arial" w:cs="Arial"/>
                <w:color w:val="000000"/>
                <w:szCs w:val="24"/>
              </w:rPr>
              <w:t xml:space="preserve">descriptions </w:t>
            </w:r>
            <w:r w:rsidRPr="00084AAB">
              <w:rPr>
                <w:rFonts w:ascii="Arial" w:hAnsi="Arial" w:cs="Arial"/>
                <w:color w:val="000000"/>
                <w:szCs w:val="24"/>
              </w:rPr>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24C31460"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1C92033E" w14:textId="39EF11E5" w:rsidR="00A656E7" w:rsidRPr="00220A27" w:rsidRDefault="00F42026" w:rsidP="007C0DCA">
            <w:pPr>
              <w:pStyle w:val="BodyText"/>
              <w:spacing w:before="60"/>
              <w:rPr>
                <w:rFonts w:ascii="Arial" w:hAnsi="Arial" w:cs="Arial"/>
                <w:color w:val="auto"/>
                <w:szCs w:val="24"/>
              </w:rPr>
            </w:pPr>
            <w:r w:rsidRPr="00220A27">
              <w:rPr>
                <w:rFonts w:ascii="Arial" w:hAnsi="Arial" w:cs="Arial"/>
                <w:color w:val="auto"/>
                <w:szCs w:val="24"/>
              </w:rPr>
              <w:t xml:space="preserve">The operator is a member of an agreed scheme. </w:t>
            </w:r>
          </w:p>
          <w:p w14:paraId="238E4A3F" w14:textId="77777777" w:rsidR="00220A27" w:rsidRPr="00220A27" w:rsidRDefault="00220A27" w:rsidP="007C0DCA">
            <w:pPr>
              <w:pStyle w:val="BodyText"/>
              <w:spacing w:before="60"/>
              <w:rPr>
                <w:rFonts w:ascii="Arial" w:hAnsi="Arial" w:cs="Arial"/>
                <w:color w:val="auto"/>
                <w:szCs w:val="24"/>
              </w:rPr>
            </w:pPr>
          </w:p>
          <w:p w14:paraId="28932470" w14:textId="77777777" w:rsidR="003C7244" w:rsidRPr="00220A27" w:rsidRDefault="003C7244" w:rsidP="003C7244">
            <w:pPr>
              <w:spacing w:before="60"/>
              <w:rPr>
                <w:rFonts w:ascii="Arial" w:hAnsi="Arial" w:cs="Arial"/>
                <w:szCs w:val="24"/>
              </w:rPr>
            </w:pPr>
            <w:r w:rsidRPr="00220A27">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717E04C1" w:rsidR="00F42026" w:rsidRPr="00DA70FE" w:rsidRDefault="00F42026" w:rsidP="007C0DCA">
            <w:pPr>
              <w:spacing w:before="60"/>
              <w:rPr>
                <w:rFonts w:ascii="Arial" w:hAnsi="Arial" w:cs="Arial"/>
                <w:color w:val="FF00FF"/>
                <w:szCs w:val="24"/>
              </w:rPr>
            </w:pPr>
          </w:p>
        </w:tc>
        <w:tc>
          <w:tcPr>
            <w:tcW w:w="6242" w:type="dxa"/>
          </w:tcPr>
          <w:p w14:paraId="38DDE913" w14:textId="12DB65B0" w:rsidR="00F42026" w:rsidRPr="00220A27" w:rsidRDefault="0079600A" w:rsidP="007C0DCA">
            <w:pPr>
              <w:spacing w:before="60"/>
              <w:rPr>
                <w:rFonts w:ascii="Arial" w:hAnsi="Arial" w:cs="Arial"/>
                <w:szCs w:val="24"/>
              </w:rPr>
            </w:pPr>
            <w:r>
              <w:rPr>
                <w:rFonts w:ascii="Arial" w:hAnsi="Arial" w:cs="Arial"/>
                <w:szCs w:val="24"/>
              </w:rPr>
              <w:t>Our</w:t>
            </w:r>
            <w:r w:rsidR="00F42026" w:rsidRPr="00DA70FE">
              <w:rPr>
                <w:rFonts w:ascii="Arial" w:hAnsi="Arial" w:cs="Arial"/>
                <w:szCs w:val="24"/>
              </w:rPr>
              <w:t xml:space="preserve"> Enforcement Database has been checked to ensure </w:t>
            </w:r>
            <w:r w:rsidR="00F42026" w:rsidRPr="00220A27">
              <w:rPr>
                <w:rFonts w:ascii="Arial" w:hAnsi="Arial" w:cs="Arial"/>
                <w:szCs w:val="24"/>
              </w:rPr>
              <w:t xml:space="preserve">that all relevant convictions have been declared.  </w:t>
            </w:r>
          </w:p>
          <w:p w14:paraId="38DDE914" w14:textId="77777777" w:rsidR="00F42026" w:rsidRPr="00220A27" w:rsidRDefault="00F42026" w:rsidP="007C0DCA">
            <w:pPr>
              <w:spacing w:before="60"/>
              <w:rPr>
                <w:rFonts w:ascii="Arial" w:hAnsi="Arial" w:cs="Arial"/>
                <w:szCs w:val="24"/>
              </w:rPr>
            </w:pPr>
            <w:r w:rsidRPr="00220A27">
              <w:rPr>
                <w:rFonts w:ascii="Arial" w:hAnsi="Arial" w:cs="Arial"/>
                <w:szCs w:val="24"/>
              </w:rPr>
              <w:t>No relevant convictions were found.</w:t>
            </w:r>
          </w:p>
          <w:p w14:paraId="38DDE917" w14:textId="77777777" w:rsidR="00F42026" w:rsidRPr="00220A27" w:rsidRDefault="00F42026" w:rsidP="007C0DCA">
            <w:pPr>
              <w:spacing w:before="60"/>
              <w:rPr>
                <w:rFonts w:ascii="Arial" w:hAnsi="Arial" w:cs="Arial"/>
                <w:szCs w:val="24"/>
              </w:rPr>
            </w:pPr>
          </w:p>
          <w:p w14:paraId="38DDE918" w14:textId="77777777" w:rsidR="00F42026" w:rsidRPr="00220A27" w:rsidRDefault="00F42026" w:rsidP="007C0DCA">
            <w:pPr>
              <w:spacing w:before="60"/>
              <w:rPr>
                <w:rFonts w:ascii="Arial" w:hAnsi="Arial" w:cs="Arial"/>
                <w:szCs w:val="24"/>
              </w:rPr>
            </w:pPr>
            <w:r w:rsidRPr="00220A27">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60A26975" w:rsidR="00F42026" w:rsidRPr="00DA70FE" w:rsidRDefault="00F42026" w:rsidP="007C0DCA">
            <w:pPr>
              <w:pStyle w:val="BodyText"/>
              <w:spacing w:before="60"/>
              <w:rPr>
                <w:rFonts w:ascii="Arial" w:hAnsi="Arial" w:cs="Arial"/>
                <w:color w:val="FF00FF"/>
                <w:szCs w:val="24"/>
              </w:rPr>
            </w:pPr>
          </w:p>
        </w:tc>
        <w:tc>
          <w:tcPr>
            <w:tcW w:w="6242" w:type="dxa"/>
          </w:tcPr>
          <w:p w14:paraId="38DDE922" w14:textId="36B88A67" w:rsidR="0093480F" w:rsidRPr="00220A27" w:rsidRDefault="00F42026" w:rsidP="00220A27">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2F9CFF73" w:rsidR="00C44B7E" w:rsidRPr="00E83597" w:rsidRDefault="006765AE" w:rsidP="001500A3">
      <w:pPr>
        <w:pStyle w:val="Heading1"/>
        <w:jc w:val="left"/>
        <w:rPr>
          <w:color w:val="auto"/>
          <w:sz w:val="24"/>
        </w:rPr>
      </w:pPr>
      <w:r>
        <w:br w:type="page"/>
      </w:r>
      <w:r w:rsidR="00591E64" w:rsidRPr="00E83597">
        <w:rPr>
          <w:color w:val="auto"/>
          <w:sz w:val="24"/>
        </w:rPr>
        <w:lastRenderedPageBreak/>
        <w:t xml:space="preserve">Annex </w:t>
      </w:r>
      <w:r w:rsidR="00F37C15" w:rsidRPr="00E83597">
        <w:rPr>
          <w:color w:val="auto"/>
          <w:sz w:val="24"/>
        </w:rPr>
        <w:t>2:</w:t>
      </w:r>
      <w:r w:rsidR="00C44B7E" w:rsidRPr="00E83597">
        <w:rPr>
          <w:color w:val="auto"/>
          <w:sz w:val="24"/>
        </w:rPr>
        <w:t xml:space="preserve"> </w:t>
      </w:r>
      <w:r w:rsidR="001A47AE" w:rsidRPr="00E83597">
        <w:rPr>
          <w:color w:val="auto"/>
          <w:sz w:val="24"/>
        </w:rPr>
        <w:t>C</w:t>
      </w:r>
      <w:r w:rsidR="00591E64" w:rsidRPr="00E83597">
        <w:rPr>
          <w:color w:val="auto"/>
          <w:sz w:val="24"/>
        </w:rPr>
        <w:t>onsultation</w:t>
      </w:r>
      <w:r w:rsidR="00D416D1" w:rsidRPr="00E83597">
        <w:rPr>
          <w:color w:val="auto"/>
          <w:sz w:val="24"/>
        </w:rPr>
        <w:t xml:space="preserve"> and</w:t>
      </w:r>
      <w:r w:rsidR="00DF13FA" w:rsidRPr="00E83597">
        <w:rPr>
          <w:color w:val="auto"/>
          <w:sz w:val="24"/>
        </w:rPr>
        <w:t xml:space="preserve"> </w:t>
      </w:r>
      <w:r w:rsidR="001500A3" w:rsidRPr="00E83597">
        <w:rPr>
          <w:color w:val="auto"/>
          <w:sz w:val="24"/>
        </w:rPr>
        <w:t xml:space="preserve">web </w:t>
      </w:r>
      <w:r w:rsidR="00DF13FA" w:rsidRPr="00E83597">
        <w:rPr>
          <w:color w:val="auto"/>
          <w:sz w:val="24"/>
        </w:rPr>
        <w:t>pub</w:t>
      </w:r>
      <w:r w:rsidR="00A33081" w:rsidRPr="00E83597">
        <w:rPr>
          <w:color w:val="auto"/>
          <w:sz w:val="24"/>
        </w:rPr>
        <w:t>lici</w:t>
      </w:r>
      <w:r w:rsidR="006B5264" w:rsidRPr="00E83597">
        <w:rPr>
          <w:color w:val="auto"/>
          <w:sz w:val="24"/>
        </w:rPr>
        <w:t>sing</w:t>
      </w:r>
      <w:r w:rsidR="001A47AE" w:rsidRPr="00E83597">
        <w:rPr>
          <w:color w:val="auto"/>
          <w:sz w:val="24"/>
        </w:rPr>
        <w:t xml:space="preserve"> </w:t>
      </w:r>
      <w:r w:rsidR="00591E64" w:rsidRPr="00E83597">
        <w:rPr>
          <w:color w:val="auto"/>
          <w:sz w:val="24"/>
        </w:rPr>
        <w:t xml:space="preserve">responses </w:t>
      </w:r>
    </w:p>
    <w:p w14:paraId="38DDE926" w14:textId="77777777" w:rsidR="00C44B7E" w:rsidRPr="00F42026" w:rsidRDefault="00C44B7E">
      <w:pPr>
        <w:pStyle w:val="Footer"/>
        <w:tabs>
          <w:tab w:val="clear" w:pos="4153"/>
          <w:tab w:val="clear" w:pos="8306"/>
        </w:tabs>
        <w:rPr>
          <w:rFonts w:ascii="Arial" w:hAnsi="Arial"/>
          <w:color w:val="FF0000"/>
        </w:rPr>
      </w:pPr>
    </w:p>
    <w:p w14:paraId="38DDE927" w14:textId="499C6E26" w:rsidR="00C44B7E" w:rsidRPr="00C24FAF" w:rsidRDefault="00C44B7E">
      <w:pPr>
        <w:rPr>
          <w:rFonts w:ascii="Arial" w:hAnsi="Arial"/>
        </w:rPr>
      </w:pPr>
      <w:r w:rsidRPr="00C24FAF">
        <w:rPr>
          <w:rFonts w:ascii="Arial" w:hAnsi="Arial"/>
        </w:rPr>
        <w:t xml:space="preserve">Summary of responses to </w:t>
      </w:r>
      <w:r w:rsidR="00C24FAF" w:rsidRPr="00C24FAF">
        <w:rPr>
          <w:rFonts w:ascii="Arial" w:hAnsi="Arial"/>
        </w:rPr>
        <w:t>consultation and</w:t>
      </w:r>
      <w:r w:rsidR="00DF13FA" w:rsidRPr="00C24FAF">
        <w:rPr>
          <w:rFonts w:ascii="Arial" w:hAnsi="Arial"/>
        </w:rPr>
        <w:t xml:space="preserve"> web publication</w:t>
      </w:r>
      <w:r w:rsidR="00C24FAF" w:rsidRPr="00C24FAF">
        <w:rPr>
          <w:rFonts w:ascii="Arial" w:hAnsi="Arial"/>
        </w:rPr>
        <w:t>s</w:t>
      </w:r>
      <w:r w:rsidR="00DF13FA" w:rsidRPr="00C24FAF">
        <w:rPr>
          <w:rFonts w:ascii="Arial" w:hAnsi="Arial"/>
        </w:rPr>
        <w:t xml:space="preserve"> </w:t>
      </w:r>
      <w:r w:rsidRPr="00C24FAF">
        <w:rPr>
          <w:rFonts w:ascii="Arial" w:hAnsi="Arial"/>
        </w:rPr>
        <w:t>and the way in which we have taken these into accou</w:t>
      </w:r>
      <w:r w:rsidR="001500A3" w:rsidRPr="00C24FAF">
        <w:rPr>
          <w:rFonts w:ascii="Arial" w:hAnsi="Arial"/>
        </w:rPr>
        <w:t>nt in the determination process.  (Newspaper advertising is only carried out for certain application types</w:t>
      </w:r>
      <w:r w:rsidR="004529F3" w:rsidRPr="00C24FAF">
        <w:rPr>
          <w:rFonts w:ascii="Arial" w:hAnsi="Arial"/>
        </w:rPr>
        <w:t>, in line with our guidance</w:t>
      </w:r>
      <w:r w:rsidR="001500A3" w:rsidRPr="00C24FAF">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190CAE41" w:rsidR="00257119" w:rsidRDefault="00167708">
            <w:pPr>
              <w:jc w:val="both"/>
              <w:rPr>
                <w:rFonts w:ascii="Arial" w:hAnsi="Arial" w:cs="Arial"/>
              </w:rPr>
            </w:pPr>
            <w:r>
              <w:rPr>
                <w:rFonts w:ascii="Arial" w:hAnsi="Arial" w:cs="Arial"/>
              </w:rPr>
              <w:t>A</w:t>
            </w:r>
            <w:r w:rsidR="00A20127">
              <w:rPr>
                <w:rFonts w:ascii="Arial" w:hAnsi="Arial" w:cs="Arial"/>
              </w:rPr>
              <w:t>neurin Bevan University Health Board (Public Health Wales)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6C06E425" w14:textId="19671ADB" w:rsidR="00257119" w:rsidRPr="00B9468E" w:rsidRDefault="00A56372" w:rsidP="00B9468E">
            <w:pPr>
              <w:jc w:val="both"/>
              <w:rPr>
                <w:rFonts w:ascii="Arial" w:hAnsi="Arial" w:cs="Arial"/>
              </w:rPr>
            </w:pPr>
            <w:r w:rsidRPr="00B9468E">
              <w:rPr>
                <w:rFonts w:ascii="Arial" w:hAnsi="Arial" w:cs="Arial"/>
              </w:rPr>
              <w:t>No grounds for objection</w:t>
            </w:r>
            <w:r w:rsidR="00B9468E">
              <w:rPr>
                <w:rFonts w:ascii="Arial" w:hAnsi="Arial" w:cs="Arial"/>
              </w:rPr>
              <w:t xml:space="preserve"> but several concerns:</w:t>
            </w:r>
          </w:p>
          <w:p w14:paraId="0D875F1F" w14:textId="5F39A7AD" w:rsidR="00A56372" w:rsidRDefault="00E87DA2" w:rsidP="00B9468E">
            <w:pPr>
              <w:pStyle w:val="ListParagraph"/>
              <w:numPr>
                <w:ilvl w:val="0"/>
                <w:numId w:val="24"/>
              </w:numPr>
              <w:jc w:val="both"/>
              <w:rPr>
                <w:rFonts w:ascii="Arial" w:hAnsi="Arial" w:cs="Arial"/>
              </w:rPr>
            </w:pPr>
            <w:r>
              <w:rPr>
                <w:rFonts w:ascii="Arial" w:hAnsi="Arial" w:cs="Arial"/>
              </w:rPr>
              <w:t>The regulator needs to be</w:t>
            </w:r>
            <w:r w:rsidR="00A56372">
              <w:rPr>
                <w:rFonts w:ascii="Arial" w:hAnsi="Arial" w:cs="Arial"/>
              </w:rPr>
              <w:t xml:space="preserve"> fully satisfied the proposed storage and management controls of hazardous and non-hazardous wastes are appropriate to reduce the risks of fire</w:t>
            </w:r>
          </w:p>
          <w:p w14:paraId="37824E07" w14:textId="247025FA" w:rsidR="00A56372" w:rsidRDefault="009C7653" w:rsidP="00A56372">
            <w:pPr>
              <w:pStyle w:val="ListParagraph"/>
              <w:numPr>
                <w:ilvl w:val="0"/>
                <w:numId w:val="24"/>
              </w:numPr>
              <w:jc w:val="both"/>
              <w:rPr>
                <w:rFonts w:ascii="Arial" w:hAnsi="Arial" w:cs="Arial"/>
              </w:rPr>
            </w:pPr>
            <w:r>
              <w:rPr>
                <w:rFonts w:ascii="Arial" w:hAnsi="Arial" w:cs="Arial"/>
              </w:rPr>
              <w:t xml:space="preserve">Suitable accreditation for </w:t>
            </w:r>
            <w:r w:rsidR="00B9468E">
              <w:rPr>
                <w:rFonts w:ascii="Arial" w:hAnsi="Arial" w:cs="Arial"/>
              </w:rPr>
              <w:t>EMS</w:t>
            </w:r>
            <w:r>
              <w:rPr>
                <w:rFonts w:ascii="Arial" w:hAnsi="Arial" w:cs="Arial"/>
              </w:rPr>
              <w:t xml:space="preserve"> needs to be seen</w:t>
            </w:r>
          </w:p>
          <w:p w14:paraId="7B392909" w14:textId="4D6CA2E1" w:rsidR="001C0BB0" w:rsidRDefault="00E87DA2" w:rsidP="001C0BB0">
            <w:pPr>
              <w:pStyle w:val="ListParagraph"/>
              <w:numPr>
                <w:ilvl w:val="0"/>
                <w:numId w:val="24"/>
              </w:numPr>
              <w:jc w:val="both"/>
              <w:rPr>
                <w:rFonts w:ascii="Arial" w:hAnsi="Arial" w:cs="Arial"/>
              </w:rPr>
            </w:pPr>
            <w:r>
              <w:rPr>
                <w:rFonts w:ascii="Arial" w:hAnsi="Arial" w:cs="Arial"/>
              </w:rPr>
              <w:t>The regulator needs</w:t>
            </w:r>
            <w:r w:rsidR="001C0BB0">
              <w:rPr>
                <w:rFonts w:ascii="Arial" w:hAnsi="Arial" w:cs="Arial"/>
              </w:rPr>
              <w:t xml:space="preserve"> to be satisfied with the proposed storage times of combustible materials and must consult with the fire service</w:t>
            </w:r>
          </w:p>
          <w:p w14:paraId="3CAFF822" w14:textId="77777777" w:rsidR="001C0BB0" w:rsidRDefault="001C0BB0" w:rsidP="001C0BB0">
            <w:pPr>
              <w:pStyle w:val="ListParagraph"/>
              <w:numPr>
                <w:ilvl w:val="0"/>
                <w:numId w:val="24"/>
              </w:numPr>
              <w:jc w:val="both"/>
              <w:rPr>
                <w:rFonts w:ascii="Arial" w:hAnsi="Arial" w:cs="Arial"/>
              </w:rPr>
            </w:pPr>
            <w:r>
              <w:rPr>
                <w:rFonts w:ascii="Arial" w:hAnsi="Arial" w:cs="Arial"/>
              </w:rPr>
              <w:t>Waste needs to be regularly monitored for early detection of potential fire</w:t>
            </w:r>
          </w:p>
          <w:p w14:paraId="7AB6A3DF" w14:textId="4A42434C" w:rsidR="001C0BB0" w:rsidRDefault="00B9468E" w:rsidP="001C0BB0">
            <w:pPr>
              <w:pStyle w:val="ListParagraph"/>
              <w:numPr>
                <w:ilvl w:val="0"/>
                <w:numId w:val="24"/>
              </w:numPr>
              <w:jc w:val="both"/>
              <w:rPr>
                <w:rFonts w:ascii="Arial" w:hAnsi="Arial" w:cs="Arial"/>
              </w:rPr>
            </w:pPr>
            <w:r>
              <w:rPr>
                <w:rFonts w:ascii="Arial" w:hAnsi="Arial" w:cs="Arial"/>
              </w:rPr>
              <w:t>Pre-agreed contract</w:t>
            </w:r>
            <w:r w:rsidR="00E87DA2">
              <w:rPr>
                <w:rFonts w:ascii="Arial" w:hAnsi="Arial" w:cs="Arial"/>
              </w:rPr>
              <w:t>o</w:t>
            </w:r>
            <w:r>
              <w:rPr>
                <w:rFonts w:ascii="Arial" w:hAnsi="Arial" w:cs="Arial"/>
              </w:rPr>
              <w:t>r to dispose of contaminated water required</w:t>
            </w:r>
          </w:p>
          <w:p w14:paraId="30C53FEC" w14:textId="77777777" w:rsidR="00B9468E" w:rsidRDefault="00B9468E" w:rsidP="001C0BB0">
            <w:pPr>
              <w:pStyle w:val="ListParagraph"/>
              <w:numPr>
                <w:ilvl w:val="0"/>
                <w:numId w:val="24"/>
              </w:numPr>
              <w:jc w:val="both"/>
              <w:rPr>
                <w:rFonts w:ascii="Arial" w:hAnsi="Arial" w:cs="Arial"/>
              </w:rPr>
            </w:pPr>
            <w:r>
              <w:rPr>
                <w:rFonts w:ascii="Arial" w:hAnsi="Arial" w:cs="Arial"/>
              </w:rPr>
              <w:t>Waste Acceptance Procedures must be adhered to</w:t>
            </w:r>
          </w:p>
          <w:p w14:paraId="131127D1" w14:textId="77777777" w:rsidR="00B9468E" w:rsidRDefault="00B9468E" w:rsidP="001C0BB0">
            <w:pPr>
              <w:pStyle w:val="ListParagraph"/>
              <w:numPr>
                <w:ilvl w:val="0"/>
                <w:numId w:val="24"/>
              </w:numPr>
              <w:jc w:val="both"/>
              <w:rPr>
                <w:rFonts w:ascii="Arial" w:hAnsi="Arial" w:cs="Arial"/>
              </w:rPr>
            </w:pPr>
            <w:r>
              <w:rPr>
                <w:rFonts w:ascii="Arial" w:hAnsi="Arial" w:cs="Arial"/>
              </w:rPr>
              <w:t>Only agreed wastes must come onto site</w:t>
            </w:r>
          </w:p>
          <w:p w14:paraId="56C76D72" w14:textId="1F2A9270" w:rsidR="00B9468E" w:rsidRPr="001C0BB0" w:rsidRDefault="00B9468E" w:rsidP="001C0BB0">
            <w:pPr>
              <w:pStyle w:val="ListParagraph"/>
              <w:numPr>
                <w:ilvl w:val="0"/>
                <w:numId w:val="24"/>
              </w:numPr>
              <w:jc w:val="both"/>
              <w:rPr>
                <w:rFonts w:ascii="Arial" w:hAnsi="Arial" w:cs="Arial"/>
              </w:rPr>
            </w:pPr>
            <w:r>
              <w:rPr>
                <w:rFonts w:ascii="Arial" w:hAnsi="Arial" w:cs="Arial"/>
              </w:rPr>
              <w:t>Complaints must be addressed promptly</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1A80E3D" w14:textId="1A328A73" w:rsidR="00257119" w:rsidRDefault="00B9468E" w:rsidP="00B9468E">
            <w:pPr>
              <w:pStyle w:val="ListParagraph"/>
              <w:numPr>
                <w:ilvl w:val="0"/>
                <w:numId w:val="26"/>
              </w:numPr>
              <w:jc w:val="both"/>
              <w:rPr>
                <w:rFonts w:ascii="Arial" w:hAnsi="Arial" w:cs="Arial"/>
              </w:rPr>
            </w:pPr>
            <w:r>
              <w:rPr>
                <w:rFonts w:ascii="Arial" w:hAnsi="Arial" w:cs="Arial"/>
              </w:rPr>
              <w:t xml:space="preserve">A full review of the FPMP took place during the determination process, taking into account storage and management of the </w:t>
            </w:r>
            <w:proofErr w:type="spellStart"/>
            <w:proofErr w:type="gramStart"/>
            <w:r>
              <w:rPr>
                <w:rFonts w:ascii="Arial" w:hAnsi="Arial" w:cs="Arial"/>
              </w:rPr>
              <w:t>site.</w:t>
            </w:r>
            <w:r w:rsidR="007B1361">
              <w:rPr>
                <w:rFonts w:ascii="Arial" w:hAnsi="Arial" w:cs="Arial"/>
              </w:rPr>
              <w:t>The</w:t>
            </w:r>
            <w:proofErr w:type="spellEnd"/>
            <w:proofErr w:type="gramEnd"/>
            <w:r w:rsidR="007B1361">
              <w:rPr>
                <w:rFonts w:ascii="Arial" w:hAnsi="Arial" w:cs="Arial"/>
              </w:rPr>
              <w:t xml:space="preserve"> operators proposals were assessed against Guidance Note 16: Fire Prevention &amp; Mitigation Plan – Waste Management  </w:t>
            </w:r>
          </w:p>
          <w:p w14:paraId="31C48E57" w14:textId="7FCF5E99" w:rsidR="00B9468E" w:rsidRDefault="00B9468E" w:rsidP="00B9468E">
            <w:pPr>
              <w:pStyle w:val="ListParagraph"/>
              <w:numPr>
                <w:ilvl w:val="0"/>
                <w:numId w:val="26"/>
              </w:numPr>
              <w:jc w:val="both"/>
              <w:rPr>
                <w:rFonts w:ascii="Arial" w:hAnsi="Arial" w:cs="Arial"/>
              </w:rPr>
            </w:pPr>
            <w:r>
              <w:rPr>
                <w:rFonts w:ascii="Arial" w:hAnsi="Arial" w:cs="Arial"/>
              </w:rPr>
              <w:t xml:space="preserve">There is no requirement for the </w:t>
            </w:r>
            <w:r w:rsidR="00411ED2">
              <w:rPr>
                <w:rFonts w:ascii="Arial" w:hAnsi="Arial" w:cs="Arial"/>
              </w:rPr>
              <w:t xml:space="preserve">operator to have an </w:t>
            </w:r>
            <w:r>
              <w:rPr>
                <w:rFonts w:ascii="Arial" w:hAnsi="Arial" w:cs="Arial"/>
              </w:rPr>
              <w:t xml:space="preserve">EMS </w:t>
            </w:r>
            <w:r w:rsidR="00411ED2">
              <w:rPr>
                <w:rFonts w:ascii="Arial" w:hAnsi="Arial" w:cs="Arial"/>
              </w:rPr>
              <w:t xml:space="preserve">that </w:t>
            </w:r>
            <w:proofErr w:type="gramStart"/>
            <w:r w:rsidR="00411ED2">
              <w:rPr>
                <w:rFonts w:ascii="Arial" w:hAnsi="Arial" w:cs="Arial"/>
              </w:rPr>
              <w:t xml:space="preserve">is </w:t>
            </w:r>
            <w:r>
              <w:rPr>
                <w:rFonts w:ascii="Arial" w:hAnsi="Arial" w:cs="Arial"/>
              </w:rPr>
              <w:t xml:space="preserve"> accredited</w:t>
            </w:r>
            <w:proofErr w:type="gramEnd"/>
            <w:r w:rsidR="00411ED2">
              <w:rPr>
                <w:rFonts w:ascii="Arial" w:hAnsi="Arial" w:cs="Arial"/>
              </w:rPr>
              <w:t xml:space="preserve"> </w:t>
            </w:r>
          </w:p>
          <w:p w14:paraId="46D38AE7" w14:textId="516D059F" w:rsidR="00E87DA2" w:rsidRDefault="00E87DA2" w:rsidP="00E87DA2">
            <w:pPr>
              <w:pStyle w:val="ListParagraph"/>
              <w:numPr>
                <w:ilvl w:val="0"/>
                <w:numId w:val="26"/>
              </w:numPr>
              <w:jc w:val="both"/>
              <w:rPr>
                <w:rFonts w:ascii="Arial" w:hAnsi="Arial" w:cs="Arial"/>
              </w:rPr>
            </w:pPr>
            <w:r>
              <w:rPr>
                <w:rFonts w:ascii="Arial" w:hAnsi="Arial" w:cs="Arial"/>
              </w:rPr>
              <w:t>We are satisfied that the proposed storage times are acceptable</w:t>
            </w:r>
            <w:r w:rsidR="00411ED2">
              <w:rPr>
                <w:rFonts w:ascii="Arial" w:hAnsi="Arial" w:cs="Arial"/>
              </w:rPr>
              <w:t xml:space="preserve"> as they are in line with the those contained within </w:t>
            </w:r>
            <w:r w:rsidR="00411ED2" w:rsidRPr="00411ED2">
              <w:rPr>
                <w:rFonts w:ascii="Arial" w:hAnsi="Arial" w:cs="Arial"/>
              </w:rPr>
              <w:t>Guidance Note 16: Fire Prevention &amp; Mitigation Plan – Waste Management</w:t>
            </w:r>
            <w:r w:rsidR="00411ED2">
              <w:rPr>
                <w:rFonts w:ascii="Arial" w:hAnsi="Arial" w:cs="Arial"/>
              </w:rPr>
              <w:t xml:space="preserve">. In </w:t>
            </w:r>
            <w:proofErr w:type="gramStart"/>
            <w:r w:rsidR="00411ED2">
              <w:rPr>
                <w:rFonts w:ascii="Arial" w:hAnsi="Arial" w:cs="Arial"/>
              </w:rPr>
              <w:t>addition</w:t>
            </w:r>
            <w:proofErr w:type="gramEnd"/>
            <w:r w:rsidR="00411ED2">
              <w:rPr>
                <w:rFonts w:ascii="Arial" w:hAnsi="Arial" w:cs="Arial"/>
              </w:rPr>
              <w:t xml:space="preserve"> </w:t>
            </w:r>
            <w:proofErr w:type="spellStart"/>
            <w:r w:rsidR="00411ED2">
              <w:rPr>
                <w:rFonts w:ascii="Arial" w:hAnsi="Arial" w:cs="Arial"/>
              </w:rPr>
              <w:t>we</w:t>
            </w:r>
            <w:r>
              <w:rPr>
                <w:rFonts w:ascii="Arial" w:hAnsi="Arial" w:cs="Arial"/>
              </w:rPr>
              <w:t>have</w:t>
            </w:r>
            <w:proofErr w:type="spellEnd"/>
            <w:r>
              <w:rPr>
                <w:rFonts w:ascii="Arial" w:hAnsi="Arial" w:cs="Arial"/>
              </w:rPr>
              <w:t xml:space="preserve"> consulted with the Fire </w:t>
            </w:r>
            <w:r w:rsidR="00411ED2">
              <w:rPr>
                <w:rFonts w:ascii="Arial" w:hAnsi="Arial" w:cs="Arial"/>
              </w:rPr>
              <w:t xml:space="preserve">and Rescue </w:t>
            </w:r>
            <w:r>
              <w:rPr>
                <w:rFonts w:ascii="Arial" w:hAnsi="Arial" w:cs="Arial"/>
              </w:rPr>
              <w:t>Service</w:t>
            </w:r>
            <w:r w:rsidR="00411ED2">
              <w:rPr>
                <w:rFonts w:ascii="Arial" w:hAnsi="Arial" w:cs="Arial"/>
              </w:rPr>
              <w:t xml:space="preserve"> in regards to the proposal and the FPMP.</w:t>
            </w:r>
          </w:p>
          <w:p w14:paraId="79390F56" w14:textId="5E7D9048" w:rsidR="00E87DA2" w:rsidRDefault="00411ED2" w:rsidP="00E87DA2">
            <w:pPr>
              <w:pStyle w:val="ListParagraph"/>
              <w:numPr>
                <w:ilvl w:val="0"/>
                <w:numId w:val="26"/>
              </w:numPr>
              <w:jc w:val="both"/>
              <w:rPr>
                <w:rFonts w:ascii="Arial" w:hAnsi="Arial" w:cs="Arial"/>
              </w:rPr>
            </w:pPr>
            <w:r>
              <w:rPr>
                <w:rFonts w:ascii="Arial" w:hAnsi="Arial" w:cs="Arial"/>
              </w:rPr>
              <w:t xml:space="preserve">The operator has proposed suitable monitoring commitments within </w:t>
            </w:r>
            <w:proofErr w:type="gramStart"/>
            <w:r>
              <w:rPr>
                <w:rFonts w:ascii="Arial" w:hAnsi="Arial" w:cs="Arial"/>
              </w:rPr>
              <w:t xml:space="preserve">the </w:t>
            </w:r>
            <w:r w:rsidR="00E87DA2">
              <w:rPr>
                <w:rFonts w:ascii="Arial" w:hAnsi="Arial" w:cs="Arial"/>
              </w:rPr>
              <w:t xml:space="preserve"> FPMP</w:t>
            </w:r>
            <w:proofErr w:type="gramEnd"/>
            <w:r>
              <w:rPr>
                <w:rFonts w:ascii="Arial" w:hAnsi="Arial" w:cs="Arial"/>
              </w:rPr>
              <w:t xml:space="preserve"> these are in line with </w:t>
            </w:r>
            <w:bookmarkStart w:id="2" w:name="_Hlk67062495"/>
            <w:r w:rsidRPr="00411ED2">
              <w:rPr>
                <w:rFonts w:ascii="Arial" w:hAnsi="Arial" w:cs="Arial"/>
              </w:rPr>
              <w:t>Guidance Note 16: Fire Prevention &amp; Mitigation Plan – Waste Management</w:t>
            </w:r>
            <w:bookmarkEnd w:id="2"/>
            <w:r>
              <w:rPr>
                <w:rFonts w:ascii="Arial" w:hAnsi="Arial" w:cs="Arial"/>
              </w:rPr>
              <w:t>.</w:t>
            </w:r>
          </w:p>
          <w:p w14:paraId="6759EFB7" w14:textId="17E7B68D" w:rsidR="00E87DA2" w:rsidRDefault="00411ED2" w:rsidP="00E87DA2">
            <w:pPr>
              <w:pStyle w:val="ListParagraph"/>
              <w:numPr>
                <w:ilvl w:val="0"/>
                <w:numId w:val="26"/>
              </w:numPr>
              <w:jc w:val="both"/>
              <w:rPr>
                <w:rFonts w:ascii="Arial" w:hAnsi="Arial" w:cs="Arial"/>
              </w:rPr>
            </w:pPr>
            <w:r>
              <w:rPr>
                <w:rFonts w:ascii="Arial" w:hAnsi="Arial" w:cs="Arial"/>
              </w:rPr>
              <w:t xml:space="preserve">The operator has proposed in their FPMP that the </w:t>
            </w:r>
            <w:r w:rsidR="000E33B4">
              <w:rPr>
                <w:rFonts w:ascii="Arial" w:hAnsi="Arial" w:cs="Arial"/>
              </w:rPr>
              <w:t>c</w:t>
            </w:r>
            <w:r w:rsidR="00E87DA2">
              <w:rPr>
                <w:rFonts w:ascii="Arial" w:hAnsi="Arial" w:cs="Arial"/>
              </w:rPr>
              <w:t>ontaminated water following a fire will be removed by an appropriate contractor</w:t>
            </w:r>
            <w:r>
              <w:rPr>
                <w:rFonts w:ascii="Arial" w:hAnsi="Arial" w:cs="Arial"/>
              </w:rPr>
              <w:t>. This has been</w:t>
            </w:r>
            <w:r w:rsidR="00E87DA2">
              <w:rPr>
                <w:rFonts w:ascii="Arial" w:hAnsi="Arial" w:cs="Arial"/>
              </w:rPr>
              <w:t xml:space="preserve"> arranged </w:t>
            </w:r>
            <w:r>
              <w:rPr>
                <w:rFonts w:ascii="Arial" w:hAnsi="Arial" w:cs="Arial"/>
              </w:rPr>
              <w:t xml:space="preserve">in advance </w:t>
            </w:r>
            <w:r w:rsidR="00E87DA2">
              <w:rPr>
                <w:rFonts w:ascii="Arial" w:hAnsi="Arial" w:cs="Arial"/>
              </w:rPr>
              <w:t>by the operator</w:t>
            </w:r>
            <w:r>
              <w:rPr>
                <w:rFonts w:ascii="Arial" w:hAnsi="Arial" w:cs="Arial"/>
              </w:rPr>
              <w:t>.</w:t>
            </w:r>
          </w:p>
          <w:p w14:paraId="7104D86F" w14:textId="2F53020F" w:rsidR="00E87DA2" w:rsidRDefault="00411ED2" w:rsidP="00E87DA2">
            <w:pPr>
              <w:pStyle w:val="ListParagraph"/>
              <w:numPr>
                <w:ilvl w:val="0"/>
                <w:numId w:val="26"/>
              </w:numPr>
              <w:jc w:val="both"/>
              <w:rPr>
                <w:rFonts w:ascii="Arial" w:hAnsi="Arial" w:cs="Arial"/>
              </w:rPr>
            </w:pPr>
            <w:r>
              <w:rPr>
                <w:rFonts w:ascii="Arial" w:hAnsi="Arial" w:cs="Arial"/>
              </w:rPr>
              <w:t xml:space="preserve">The Operator has provided Waste </w:t>
            </w:r>
            <w:proofErr w:type="spellStart"/>
            <w:r>
              <w:rPr>
                <w:rFonts w:ascii="Arial" w:hAnsi="Arial" w:cs="Arial"/>
              </w:rPr>
              <w:t>Acceptence</w:t>
            </w:r>
            <w:proofErr w:type="spellEnd"/>
            <w:r>
              <w:rPr>
                <w:rFonts w:ascii="Arial" w:hAnsi="Arial" w:cs="Arial"/>
              </w:rPr>
              <w:t xml:space="preserve"> Criteria in both their EMS (</w:t>
            </w:r>
            <w:r w:rsidRPr="00411ED2">
              <w:rPr>
                <w:rFonts w:ascii="Arial" w:hAnsi="Arial" w:cs="Arial"/>
              </w:rPr>
              <w:t>RHWEMS.S2.02</w:t>
            </w:r>
            <w:r>
              <w:rPr>
                <w:rFonts w:ascii="Arial" w:hAnsi="Arial" w:cs="Arial"/>
              </w:rPr>
              <w:t xml:space="preserve">) and their Operational Working Plan (RH002) as </w:t>
            </w:r>
            <w:proofErr w:type="spellStart"/>
            <w:r>
              <w:rPr>
                <w:rFonts w:ascii="Arial" w:hAnsi="Arial" w:cs="Arial"/>
              </w:rPr>
              <w:t>poutlined</w:t>
            </w:r>
            <w:proofErr w:type="spellEnd"/>
            <w:r>
              <w:rPr>
                <w:rFonts w:ascii="Arial" w:hAnsi="Arial" w:cs="Arial"/>
              </w:rPr>
              <w:t xml:space="preserve"> above these have been reviewed against</w:t>
            </w:r>
            <w:r>
              <w:t xml:space="preserve"> </w:t>
            </w:r>
            <w:r w:rsidRPr="00411ED2">
              <w:rPr>
                <w:rFonts w:ascii="Arial" w:hAnsi="Arial" w:cs="Arial"/>
              </w:rPr>
              <w:t>our ‘How to comply with your environmental permit’ and Technical Guidance Note WM3: Waste Classification”.</w:t>
            </w:r>
            <w:r>
              <w:rPr>
                <w:rFonts w:ascii="Arial" w:hAnsi="Arial" w:cs="Arial"/>
              </w:rPr>
              <w:t xml:space="preserve"> </w:t>
            </w:r>
          </w:p>
          <w:p w14:paraId="300BFADF" w14:textId="1C130E01" w:rsidR="00E87DA2" w:rsidRDefault="00E87DA2" w:rsidP="00E87DA2">
            <w:pPr>
              <w:pStyle w:val="ListParagraph"/>
              <w:numPr>
                <w:ilvl w:val="0"/>
                <w:numId w:val="26"/>
              </w:numPr>
              <w:jc w:val="both"/>
              <w:rPr>
                <w:rFonts w:ascii="Arial" w:hAnsi="Arial" w:cs="Arial"/>
              </w:rPr>
            </w:pPr>
            <w:r>
              <w:rPr>
                <w:rFonts w:ascii="Arial" w:hAnsi="Arial" w:cs="Arial"/>
              </w:rPr>
              <w:t>Waste</w:t>
            </w:r>
            <w:r w:rsidR="00A0098C">
              <w:rPr>
                <w:rFonts w:ascii="Arial" w:hAnsi="Arial" w:cs="Arial"/>
              </w:rPr>
              <w:t xml:space="preserve"> accepted on site will be managed </w:t>
            </w:r>
            <w:proofErr w:type="spellStart"/>
            <w:r w:rsidR="00A0098C">
              <w:rPr>
                <w:rFonts w:ascii="Arial" w:hAnsi="Arial" w:cs="Arial"/>
              </w:rPr>
              <w:t>inline</w:t>
            </w:r>
            <w:proofErr w:type="spellEnd"/>
            <w:r w:rsidR="00A0098C">
              <w:rPr>
                <w:rFonts w:ascii="Arial" w:hAnsi="Arial" w:cs="Arial"/>
              </w:rPr>
              <w:t xml:space="preserve"> with their waste acceptance criteria as </w:t>
            </w:r>
            <w:proofErr w:type="spellStart"/>
            <w:r w:rsidR="00A0098C">
              <w:rPr>
                <w:rFonts w:ascii="Arial" w:hAnsi="Arial" w:cs="Arial"/>
              </w:rPr>
              <w:t>explaind</w:t>
            </w:r>
            <w:proofErr w:type="spellEnd"/>
            <w:r w:rsidR="00A0098C">
              <w:rPr>
                <w:rFonts w:ascii="Arial" w:hAnsi="Arial" w:cs="Arial"/>
              </w:rPr>
              <w:t xml:space="preserve"> in our response to point 6 above.</w:t>
            </w:r>
          </w:p>
          <w:p w14:paraId="3E7A2C27" w14:textId="220D0AAA" w:rsidR="00E87DA2" w:rsidRPr="00E87DA2" w:rsidRDefault="00E87DA2" w:rsidP="00E87DA2">
            <w:pPr>
              <w:pStyle w:val="ListParagraph"/>
              <w:numPr>
                <w:ilvl w:val="0"/>
                <w:numId w:val="26"/>
              </w:numPr>
              <w:jc w:val="both"/>
              <w:rPr>
                <w:rFonts w:ascii="Arial" w:hAnsi="Arial" w:cs="Arial"/>
              </w:rPr>
            </w:pPr>
            <w:r>
              <w:rPr>
                <w:rFonts w:ascii="Arial" w:hAnsi="Arial" w:cs="Arial"/>
              </w:rPr>
              <w:lastRenderedPageBreak/>
              <w:t>T</w:t>
            </w:r>
            <w:r w:rsidR="00A0098C">
              <w:rPr>
                <w:rFonts w:ascii="Arial" w:hAnsi="Arial" w:cs="Arial"/>
              </w:rPr>
              <w:t xml:space="preserve">he operator has outlined suitable </w:t>
            </w:r>
            <w:proofErr w:type="spellStart"/>
            <w:r w:rsidR="00A0098C">
              <w:rPr>
                <w:rFonts w:ascii="Arial" w:hAnsi="Arial" w:cs="Arial"/>
              </w:rPr>
              <w:t>compliants</w:t>
            </w:r>
            <w:proofErr w:type="spellEnd"/>
            <w:r w:rsidR="00A0098C">
              <w:rPr>
                <w:rFonts w:ascii="Arial" w:hAnsi="Arial" w:cs="Arial"/>
              </w:rPr>
              <w:t xml:space="preserve"> </w:t>
            </w:r>
            <w:proofErr w:type="spellStart"/>
            <w:r w:rsidR="00A0098C">
              <w:rPr>
                <w:rFonts w:ascii="Arial" w:hAnsi="Arial" w:cs="Arial"/>
              </w:rPr>
              <w:t>proceedures</w:t>
            </w:r>
            <w:proofErr w:type="spellEnd"/>
            <w:r w:rsidR="00A0098C">
              <w:rPr>
                <w:rFonts w:ascii="Arial" w:hAnsi="Arial" w:cs="Arial"/>
              </w:rPr>
              <w:t xml:space="preserve"> within their EMS as well as specific complaints </w:t>
            </w:r>
            <w:proofErr w:type="spellStart"/>
            <w:r w:rsidR="00A0098C">
              <w:rPr>
                <w:rFonts w:ascii="Arial" w:hAnsi="Arial" w:cs="Arial"/>
              </w:rPr>
              <w:t>proceedures</w:t>
            </w:r>
            <w:proofErr w:type="spellEnd"/>
            <w:r w:rsidR="00A0098C">
              <w:rPr>
                <w:rFonts w:ascii="Arial" w:hAnsi="Arial" w:cs="Arial"/>
              </w:rPr>
              <w:t xml:space="preserve"> relevant to different specific risks (</w:t>
            </w:r>
            <w:proofErr w:type="spellStart"/>
            <w:r w:rsidR="00A0098C">
              <w:rPr>
                <w:rFonts w:ascii="Arial" w:hAnsi="Arial" w:cs="Arial"/>
              </w:rPr>
              <w:t>eg.</w:t>
            </w:r>
            <w:proofErr w:type="spellEnd"/>
            <w:r w:rsidR="00A0098C">
              <w:rPr>
                <w:rFonts w:ascii="Arial" w:hAnsi="Arial" w:cs="Arial"/>
              </w:rPr>
              <w:t xml:space="preserve"> Odour) in the relevant approved management Plans. </w:t>
            </w:r>
          </w:p>
        </w:tc>
      </w:tr>
    </w:tbl>
    <w:p w14:paraId="6299A30F" w14:textId="37BED83D" w:rsidR="00257119" w:rsidRDefault="00257119" w:rsidP="00257119">
      <w:pPr>
        <w:jc w:val="both"/>
        <w:rPr>
          <w:rFonts w:ascii="Arial" w:hAnsi="Arial" w:cs="Arial"/>
        </w:rPr>
      </w:pPr>
    </w:p>
    <w:p w14:paraId="2F7A7C72" w14:textId="0904E48E" w:rsidR="00167708" w:rsidRDefault="00167708"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167708" w14:paraId="22D0FE6F" w14:textId="77777777" w:rsidTr="00FB53F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D647B0A" w14:textId="77777777" w:rsidR="00167708" w:rsidRDefault="00167708" w:rsidP="00FB53FC">
            <w:pPr>
              <w:jc w:val="both"/>
              <w:rPr>
                <w:rFonts w:ascii="Arial" w:hAnsi="Arial" w:cs="Arial"/>
                <w:b/>
                <w:color w:val="FFFFFF" w:themeColor="background1"/>
              </w:rPr>
            </w:pPr>
            <w:r>
              <w:rPr>
                <w:rFonts w:ascii="Arial" w:hAnsi="Arial" w:cs="Arial"/>
                <w:b/>
                <w:color w:val="FFFFFF" w:themeColor="background1"/>
              </w:rPr>
              <w:t>Response received from</w:t>
            </w:r>
          </w:p>
        </w:tc>
      </w:tr>
      <w:tr w:rsidR="00167708" w14:paraId="75A11B87" w14:textId="77777777" w:rsidTr="00FB53FC">
        <w:tc>
          <w:tcPr>
            <w:tcW w:w="8522" w:type="dxa"/>
            <w:tcBorders>
              <w:top w:val="single" w:sz="4" w:space="0" w:color="auto"/>
              <w:left w:val="single" w:sz="4" w:space="0" w:color="auto"/>
              <w:bottom w:val="single" w:sz="4" w:space="0" w:color="auto"/>
              <w:right w:val="single" w:sz="4" w:space="0" w:color="auto"/>
            </w:tcBorders>
          </w:tcPr>
          <w:p w14:paraId="46BDACF5" w14:textId="193561D5" w:rsidR="00167708" w:rsidRDefault="00167708" w:rsidP="00FB53FC">
            <w:pPr>
              <w:jc w:val="both"/>
              <w:rPr>
                <w:rFonts w:ascii="Arial" w:hAnsi="Arial" w:cs="Arial"/>
              </w:rPr>
            </w:pPr>
            <w:r>
              <w:rPr>
                <w:rFonts w:ascii="Arial" w:hAnsi="Arial" w:cs="Arial"/>
              </w:rPr>
              <w:t>South Wales Fire and Rescue Service</w:t>
            </w:r>
          </w:p>
        </w:tc>
      </w:tr>
      <w:tr w:rsidR="00167708" w14:paraId="52D42D30" w14:textId="77777777" w:rsidTr="00FB53F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0A9F2CB" w14:textId="77777777" w:rsidR="00167708" w:rsidRDefault="00167708" w:rsidP="00FB53FC">
            <w:pPr>
              <w:jc w:val="both"/>
              <w:rPr>
                <w:rFonts w:ascii="Arial" w:hAnsi="Arial" w:cs="Arial"/>
                <w:b/>
                <w:color w:val="FFFFFF" w:themeColor="background1"/>
              </w:rPr>
            </w:pPr>
            <w:r>
              <w:rPr>
                <w:rFonts w:ascii="Arial" w:hAnsi="Arial" w:cs="Arial"/>
                <w:b/>
                <w:color w:val="FFFFFF" w:themeColor="background1"/>
              </w:rPr>
              <w:t>Brief summary of issues raised</w:t>
            </w:r>
          </w:p>
        </w:tc>
      </w:tr>
      <w:tr w:rsidR="00167708" w14:paraId="2BAC6B26" w14:textId="77777777" w:rsidTr="00FB53FC">
        <w:tc>
          <w:tcPr>
            <w:tcW w:w="8522" w:type="dxa"/>
            <w:tcBorders>
              <w:top w:val="single" w:sz="4" w:space="0" w:color="auto"/>
              <w:left w:val="single" w:sz="4" w:space="0" w:color="auto"/>
              <w:bottom w:val="single" w:sz="4" w:space="0" w:color="auto"/>
              <w:right w:val="single" w:sz="4" w:space="0" w:color="auto"/>
            </w:tcBorders>
          </w:tcPr>
          <w:p w14:paraId="33849DF9" w14:textId="77777777" w:rsidR="00167708" w:rsidRDefault="00940A94" w:rsidP="00E87DA2">
            <w:pPr>
              <w:pStyle w:val="ListParagraph"/>
              <w:numPr>
                <w:ilvl w:val="0"/>
                <w:numId w:val="27"/>
              </w:numPr>
              <w:jc w:val="both"/>
              <w:rPr>
                <w:rFonts w:ascii="Arial" w:hAnsi="Arial" w:cs="Arial"/>
              </w:rPr>
            </w:pPr>
            <w:r>
              <w:rPr>
                <w:rFonts w:ascii="Arial" w:hAnsi="Arial" w:cs="Arial"/>
              </w:rPr>
              <w:t>Confirmation on site access for the Fire and Rescue Service</w:t>
            </w:r>
          </w:p>
          <w:p w14:paraId="69B54B18" w14:textId="77777777" w:rsidR="00940A94" w:rsidRDefault="00940A94" w:rsidP="00E87DA2">
            <w:pPr>
              <w:pStyle w:val="ListParagraph"/>
              <w:numPr>
                <w:ilvl w:val="0"/>
                <w:numId w:val="27"/>
              </w:numPr>
              <w:jc w:val="both"/>
              <w:rPr>
                <w:rFonts w:ascii="Arial" w:hAnsi="Arial" w:cs="Arial"/>
              </w:rPr>
            </w:pPr>
            <w:r>
              <w:rPr>
                <w:rFonts w:ascii="Arial" w:hAnsi="Arial" w:cs="Arial"/>
              </w:rPr>
              <w:t>Confirmation that the quarantine area is an appropriate size and the separation distances are in line with the guidance</w:t>
            </w:r>
          </w:p>
          <w:p w14:paraId="0F4CB209" w14:textId="77777777" w:rsidR="00940A94" w:rsidRDefault="00940A94" w:rsidP="00E87DA2">
            <w:pPr>
              <w:pStyle w:val="ListParagraph"/>
              <w:numPr>
                <w:ilvl w:val="0"/>
                <w:numId w:val="27"/>
              </w:numPr>
              <w:jc w:val="both"/>
              <w:rPr>
                <w:rFonts w:ascii="Arial" w:hAnsi="Arial" w:cs="Arial"/>
              </w:rPr>
            </w:pPr>
            <w:r>
              <w:rPr>
                <w:rFonts w:ascii="Arial" w:hAnsi="Arial" w:cs="Arial"/>
              </w:rPr>
              <w:t>Information needed regarding what measures are in place should a fire occur outside of operational hours</w:t>
            </w:r>
          </w:p>
          <w:p w14:paraId="1FE6E694" w14:textId="680A2A14" w:rsidR="00940A94" w:rsidRDefault="00940A94" w:rsidP="00E87DA2">
            <w:pPr>
              <w:pStyle w:val="ListParagraph"/>
              <w:numPr>
                <w:ilvl w:val="0"/>
                <w:numId w:val="27"/>
              </w:numPr>
              <w:jc w:val="both"/>
              <w:rPr>
                <w:rFonts w:ascii="Arial" w:hAnsi="Arial" w:cs="Arial"/>
              </w:rPr>
            </w:pPr>
            <w:r>
              <w:rPr>
                <w:rFonts w:ascii="Arial" w:hAnsi="Arial" w:cs="Arial"/>
              </w:rPr>
              <w:t>Confirmation needed regarding whether the containers are located within concrete bunkers</w:t>
            </w:r>
          </w:p>
          <w:p w14:paraId="30D6634E" w14:textId="5FFF5482" w:rsidR="00940A94" w:rsidRPr="00E87DA2" w:rsidRDefault="00940A94" w:rsidP="00E87DA2">
            <w:pPr>
              <w:pStyle w:val="ListParagraph"/>
              <w:numPr>
                <w:ilvl w:val="0"/>
                <w:numId w:val="27"/>
              </w:numPr>
              <w:jc w:val="both"/>
              <w:rPr>
                <w:rFonts w:ascii="Arial" w:hAnsi="Arial" w:cs="Arial"/>
              </w:rPr>
            </w:pPr>
            <w:r>
              <w:rPr>
                <w:rFonts w:ascii="Arial" w:hAnsi="Arial" w:cs="Arial"/>
              </w:rPr>
              <w:t>Confirmation need</w:t>
            </w:r>
            <w:r w:rsidR="009E4E35">
              <w:rPr>
                <w:rFonts w:ascii="Arial" w:hAnsi="Arial" w:cs="Arial"/>
              </w:rPr>
              <w:t xml:space="preserve">ed to show that the containers are arranged to take account of levels of </w:t>
            </w:r>
            <w:proofErr w:type="spellStart"/>
            <w:r w:rsidR="009E4E35">
              <w:rPr>
                <w:rFonts w:ascii="Arial" w:hAnsi="Arial" w:cs="Arial"/>
              </w:rPr>
              <w:t>combustability</w:t>
            </w:r>
            <w:proofErr w:type="spellEnd"/>
            <w:r w:rsidR="009E4E35">
              <w:rPr>
                <w:rFonts w:ascii="Arial" w:hAnsi="Arial" w:cs="Arial"/>
              </w:rPr>
              <w:t xml:space="preserve"> </w:t>
            </w:r>
          </w:p>
        </w:tc>
      </w:tr>
      <w:tr w:rsidR="00167708" w14:paraId="1859965B" w14:textId="77777777" w:rsidTr="00FB53F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097530B" w14:textId="77777777" w:rsidR="00167708" w:rsidRDefault="00167708" w:rsidP="00FB53FC">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167708" w14:paraId="078B88F5" w14:textId="77777777" w:rsidTr="00FB53FC">
        <w:tc>
          <w:tcPr>
            <w:tcW w:w="8522" w:type="dxa"/>
            <w:tcBorders>
              <w:top w:val="single" w:sz="4" w:space="0" w:color="auto"/>
              <w:left w:val="single" w:sz="4" w:space="0" w:color="auto"/>
              <w:bottom w:val="single" w:sz="4" w:space="0" w:color="auto"/>
              <w:right w:val="single" w:sz="4" w:space="0" w:color="auto"/>
            </w:tcBorders>
          </w:tcPr>
          <w:p w14:paraId="3FE9CDDE" w14:textId="5EDD7FF8" w:rsidR="005501BF" w:rsidRPr="000E33B4" w:rsidRDefault="000E33B4" w:rsidP="000E33B4">
            <w:pPr>
              <w:jc w:val="both"/>
              <w:rPr>
                <w:rFonts w:ascii="Arial" w:hAnsi="Arial" w:cs="Arial"/>
              </w:rPr>
            </w:pPr>
            <w:r w:rsidRPr="000E33B4">
              <w:rPr>
                <w:rFonts w:ascii="Arial" w:hAnsi="Arial" w:cs="Arial"/>
              </w:rPr>
              <w:t>We have assessed the FPMP against Guidance Note 16: Fire Prevention &amp; Mitigation Plan – Waste Management</w:t>
            </w:r>
            <w:r>
              <w:rPr>
                <w:rFonts w:ascii="Arial" w:hAnsi="Arial" w:cs="Arial"/>
              </w:rPr>
              <w:t>. In</w:t>
            </w:r>
            <w:r w:rsidRPr="000E33B4">
              <w:rPr>
                <w:rFonts w:ascii="Arial" w:hAnsi="Arial" w:cs="Arial"/>
              </w:rPr>
              <w:t xml:space="preserve"> all points raised by the Fire and Rescue Service</w:t>
            </w:r>
            <w:r>
              <w:rPr>
                <w:rFonts w:ascii="Arial" w:hAnsi="Arial" w:cs="Arial"/>
              </w:rPr>
              <w:t>,</w:t>
            </w:r>
            <w:r w:rsidRPr="000E33B4">
              <w:rPr>
                <w:rFonts w:ascii="Arial" w:hAnsi="Arial" w:cs="Arial"/>
              </w:rPr>
              <w:t xml:space="preserve"> we have determined that the operators FPMP meets our guidance.  All points above by the FRS have therefore been addressed.</w:t>
            </w:r>
          </w:p>
        </w:tc>
      </w:tr>
    </w:tbl>
    <w:p w14:paraId="1BC0C579" w14:textId="77777777" w:rsidR="00167708" w:rsidRDefault="00167708" w:rsidP="00257119">
      <w:pPr>
        <w:jc w:val="both"/>
        <w:rPr>
          <w:rFonts w:ascii="Arial" w:hAnsi="Arial" w:cs="Arial"/>
        </w:rPr>
      </w:pPr>
    </w:p>
    <w:p w14:paraId="38DDE94A" w14:textId="77777777" w:rsidR="00C44B7E" w:rsidRDefault="00C44B7E">
      <w:pPr>
        <w:rPr>
          <w:rFonts w:ascii="Arial" w:hAnsi="Arial"/>
          <w:color w:val="FF00FF"/>
          <w:sz w:val="20"/>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B453A" w14:textId="77777777" w:rsidR="00354B01" w:rsidRDefault="00354B01">
      <w:r>
        <w:separator/>
      </w:r>
    </w:p>
  </w:endnote>
  <w:endnote w:type="continuationSeparator" w:id="0">
    <w:p w14:paraId="2239921A" w14:textId="77777777" w:rsidR="00354B01" w:rsidRDefault="00354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B5D19" w14:textId="77777777" w:rsidR="00354B01" w:rsidRDefault="00354B01">
      <w:r>
        <w:separator/>
      </w:r>
    </w:p>
  </w:footnote>
  <w:footnote w:type="continuationSeparator" w:id="0">
    <w:p w14:paraId="66CF8230" w14:textId="77777777" w:rsidR="00354B01" w:rsidRDefault="00354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AF37C1"/>
    <w:multiLevelType w:val="hybridMultilevel"/>
    <w:tmpl w:val="4D260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2934D9"/>
    <w:multiLevelType w:val="hybridMultilevel"/>
    <w:tmpl w:val="EC726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B6726C"/>
    <w:multiLevelType w:val="hybridMultilevel"/>
    <w:tmpl w:val="9252D056"/>
    <w:lvl w:ilvl="0" w:tplc="21F0751A">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ED64DC"/>
    <w:multiLevelType w:val="hybridMultilevel"/>
    <w:tmpl w:val="55424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310E5F"/>
    <w:multiLevelType w:val="hybridMultilevel"/>
    <w:tmpl w:val="20141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D423D4"/>
    <w:multiLevelType w:val="hybridMultilevel"/>
    <w:tmpl w:val="A5065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1"/>
  </w:num>
  <w:num w:numId="3">
    <w:abstractNumId w:val="16"/>
  </w:num>
  <w:num w:numId="4">
    <w:abstractNumId w:val="3"/>
  </w:num>
  <w:num w:numId="5">
    <w:abstractNumId w:val="7"/>
  </w:num>
  <w:num w:numId="6">
    <w:abstractNumId w:val="5"/>
  </w:num>
  <w:num w:numId="7">
    <w:abstractNumId w:val="9"/>
  </w:num>
  <w:num w:numId="8">
    <w:abstractNumId w:val="20"/>
  </w:num>
  <w:num w:numId="9">
    <w:abstractNumId w:val="27"/>
  </w:num>
  <w:num w:numId="10">
    <w:abstractNumId w:val="13"/>
  </w:num>
  <w:num w:numId="11">
    <w:abstractNumId w:val="17"/>
  </w:num>
  <w:num w:numId="12">
    <w:abstractNumId w:val="24"/>
  </w:num>
  <w:num w:numId="13">
    <w:abstractNumId w:val="22"/>
  </w:num>
  <w:num w:numId="14">
    <w:abstractNumId w:val="11"/>
  </w:num>
  <w:num w:numId="15">
    <w:abstractNumId w:val="14"/>
  </w:num>
  <w:num w:numId="16">
    <w:abstractNumId w:val="8"/>
  </w:num>
  <w:num w:numId="17">
    <w:abstractNumId w:val="19"/>
  </w:num>
  <w:num w:numId="18">
    <w:abstractNumId w:val="0"/>
  </w:num>
  <w:num w:numId="19">
    <w:abstractNumId w:val="10"/>
  </w:num>
  <w:num w:numId="20">
    <w:abstractNumId w:val="4"/>
  </w:num>
  <w:num w:numId="21">
    <w:abstractNumId w:val="6"/>
  </w:num>
  <w:num w:numId="22">
    <w:abstractNumId w:val="23"/>
  </w:num>
  <w:num w:numId="23">
    <w:abstractNumId w:val="25"/>
  </w:num>
  <w:num w:numId="24">
    <w:abstractNumId w:val="15"/>
  </w:num>
  <w:num w:numId="25">
    <w:abstractNumId w:val="12"/>
  </w:num>
  <w:num w:numId="26">
    <w:abstractNumId w:val="18"/>
  </w:num>
  <w:num w:numId="27">
    <w:abstractNumId w:val="1"/>
  </w:num>
  <w:num w:numId="2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564"/>
    <w:rsid w:val="000211F4"/>
    <w:rsid w:val="000225DA"/>
    <w:rsid w:val="00024E0F"/>
    <w:rsid w:val="00040786"/>
    <w:rsid w:val="000436A8"/>
    <w:rsid w:val="00052697"/>
    <w:rsid w:val="0005636B"/>
    <w:rsid w:val="00057B0C"/>
    <w:rsid w:val="00067A5C"/>
    <w:rsid w:val="00077908"/>
    <w:rsid w:val="00081421"/>
    <w:rsid w:val="00084AAB"/>
    <w:rsid w:val="00087AFD"/>
    <w:rsid w:val="00094448"/>
    <w:rsid w:val="000A1FC3"/>
    <w:rsid w:val="000A2B15"/>
    <w:rsid w:val="000A51BE"/>
    <w:rsid w:val="000A6110"/>
    <w:rsid w:val="000B08EA"/>
    <w:rsid w:val="000B0C2A"/>
    <w:rsid w:val="000C3151"/>
    <w:rsid w:val="000D41D1"/>
    <w:rsid w:val="000D5719"/>
    <w:rsid w:val="000E2BCE"/>
    <w:rsid w:val="000E33B4"/>
    <w:rsid w:val="000E41BC"/>
    <w:rsid w:val="000E54AC"/>
    <w:rsid w:val="000E628C"/>
    <w:rsid w:val="000F3D3D"/>
    <w:rsid w:val="00107C27"/>
    <w:rsid w:val="00112F82"/>
    <w:rsid w:val="00120FD3"/>
    <w:rsid w:val="00124B9A"/>
    <w:rsid w:val="00125DED"/>
    <w:rsid w:val="0012706F"/>
    <w:rsid w:val="0014067E"/>
    <w:rsid w:val="00141DD3"/>
    <w:rsid w:val="00143AFA"/>
    <w:rsid w:val="00147725"/>
    <w:rsid w:val="001500A3"/>
    <w:rsid w:val="00167708"/>
    <w:rsid w:val="0016775A"/>
    <w:rsid w:val="0017110E"/>
    <w:rsid w:val="00173FA0"/>
    <w:rsid w:val="00175981"/>
    <w:rsid w:val="00176DE6"/>
    <w:rsid w:val="001853EC"/>
    <w:rsid w:val="0019078A"/>
    <w:rsid w:val="00193646"/>
    <w:rsid w:val="001A2522"/>
    <w:rsid w:val="001A47AE"/>
    <w:rsid w:val="001A79EC"/>
    <w:rsid w:val="001B2943"/>
    <w:rsid w:val="001B35DB"/>
    <w:rsid w:val="001B5BD3"/>
    <w:rsid w:val="001B77CB"/>
    <w:rsid w:val="001C0BB0"/>
    <w:rsid w:val="001C1F18"/>
    <w:rsid w:val="001D6315"/>
    <w:rsid w:val="001E6840"/>
    <w:rsid w:val="001F0E23"/>
    <w:rsid w:val="001F7933"/>
    <w:rsid w:val="002013C8"/>
    <w:rsid w:val="00202B65"/>
    <w:rsid w:val="00205F87"/>
    <w:rsid w:val="00210407"/>
    <w:rsid w:val="002139AA"/>
    <w:rsid w:val="002165CB"/>
    <w:rsid w:val="00216630"/>
    <w:rsid w:val="00220A27"/>
    <w:rsid w:val="00223BAE"/>
    <w:rsid w:val="0023750B"/>
    <w:rsid w:val="00246434"/>
    <w:rsid w:val="002470EC"/>
    <w:rsid w:val="00250465"/>
    <w:rsid w:val="00253604"/>
    <w:rsid w:val="002554DD"/>
    <w:rsid w:val="00257119"/>
    <w:rsid w:val="0026391A"/>
    <w:rsid w:val="00267B2A"/>
    <w:rsid w:val="0028175F"/>
    <w:rsid w:val="002A2BB3"/>
    <w:rsid w:val="002A66F0"/>
    <w:rsid w:val="002B0D8B"/>
    <w:rsid w:val="002B0EE1"/>
    <w:rsid w:val="002B2C72"/>
    <w:rsid w:val="002B3FAA"/>
    <w:rsid w:val="002B78B6"/>
    <w:rsid w:val="002C2D76"/>
    <w:rsid w:val="002C30C4"/>
    <w:rsid w:val="002C41CA"/>
    <w:rsid w:val="002C510E"/>
    <w:rsid w:val="002D0A0C"/>
    <w:rsid w:val="002E57A2"/>
    <w:rsid w:val="002F2897"/>
    <w:rsid w:val="002F2FAB"/>
    <w:rsid w:val="002F41D1"/>
    <w:rsid w:val="0031211A"/>
    <w:rsid w:val="00317F5A"/>
    <w:rsid w:val="003258B9"/>
    <w:rsid w:val="003405D9"/>
    <w:rsid w:val="00340EEB"/>
    <w:rsid w:val="00346CF0"/>
    <w:rsid w:val="00351A0A"/>
    <w:rsid w:val="003546B3"/>
    <w:rsid w:val="00354B01"/>
    <w:rsid w:val="0036239C"/>
    <w:rsid w:val="00365084"/>
    <w:rsid w:val="003718D2"/>
    <w:rsid w:val="003719AD"/>
    <w:rsid w:val="0038174A"/>
    <w:rsid w:val="00382EC3"/>
    <w:rsid w:val="00382F62"/>
    <w:rsid w:val="003869DE"/>
    <w:rsid w:val="003931C0"/>
    <w:rsid w:val="00393524"/>
    <w:rsid w:val="00395438"/>
    <w:rsid w:val="003A7D0B"/>
    <w:rsid w:val="003B4B2F"/>
    <w:rsid w:val="003B4BCB"/>
    <w:rsid w:val="003C0DE9"/>
    <w:rsid w:val="003C6618"/>
    <w:rsid w:val="003C7244"/>
    <w:rsid w:val="003D1803"/>
    <w:rsid w:val="003D2730"/>
    <w:rsid w:val="003E395A"/>
    <w:rsid w:val="003E7F34"/>
    <w:rsid w:val="003F299B"/>
    <w:rsid w:val="003F3681"/>
    <w:rsid w:val="003F5895"/>
    <w:rsid w:val="003F691C"/>
    <w:rsid w:val="00404B8A"/>
    <w:rsid w:val="00406AF4"/>
    <w:rsid w:val="00411ED2"/>
    <w:rsid w:val="00412510"/>
    <w:rsid w:val="00416EA2"/>
    <w:rsid w:val="00420EBE"/>
    <w:rsid w:val="004243F4"/>
    <w:rsid w:val="00430B48"/>
    <w:rsid w:val="004334C5"/>
    <w:rsid w:val="004373C9"/>
    <w:rsid w:val="0044196C"/>
    <w:rsid w:val="00442E71"/>
    <w:rsid w:val="0044444E"/>
    <w:rsid w:val="00444D3F"/>
    <w:rsid w:val="004529F3"/>
    <w:rsid w:val="00455E3C"/>
    <w:rsid w:val="004717DF"/>
    <w:rsid w:val="00474018"/>
    <w:rsid w:val="00475B36"/>
    <w:rsid w:val="00476B14"/>
    <w:rsid w:val="00481C68"/>
    <w:rsid w:val="0048448D"/>
    <w:rsid w:val="004844DC"/>
    <w:rsid w:val="00486C2B"/>
    <w:rsid w:val="004A02F0"/>
    <w:rsid w:val="004B2176"/>
    <w:rsid w:val="004B3156"/>
    <w:rsid w:val="004B793D"/>
    <w:rsid w:val="004C16AD"/>
    <w:rsid w:val="004D52DA"/>
    <w:rsid w:val="004D75FE"/>
    <w:rsid w:val="004E4418"/>
    <w:rsid w:val="004E7719"/>
    <w:rsid w:val="004F7332"/>
    <w:rsid w:val="00502133"/>
    <w:rsid w:val="005102DA"/>
    <w:rsid w:val="00521B3A"/>
    <w:rsid w:val="005247FE"/>
    <w:rsid w:val="0052601B"/>
    <w:rsid w:val="00527C17"/>
    <w:rsid w:val="00531D21"/>
    <w:rsid w:val="0053399B"/>
    <w:rsid w:val="0053589C"/>
    <w:rsid w:val="00535DB7"/>
    <w:rsid w:val="00544C49"/>
    <w:rsid w:val="005501BF"/>
    <w:rsid w:val="00563D41"/>
    <w:rsid w:val="0056738F"/>
    <w:rsid w:val="005761B2"/>
    <w:rsid w:val="005910D1"/>
    <w:rsid w:val="00591E64"/>
    <w:rsid w:val="005B36D9"/>
    <w:rsid w:val="005B6A95"/>
    <w:rsid w:val="005B6BF6"/>
    <w:rsid w:val="005D09D0"/>
    <w:rsid w:val="005D0E13"/>
    <w:rsid w:val="005D5B71"/>
    <w:rsid w:val="005D7335"/>
    <w:rsid w:val="005E1031"/>
    <w:rsid w:val="005F044B"/>
    <w:rsid w:val="005F089F"/>
    <w:rsid w:val="0060457F"/>
    <w:rsid w:val="00607AB7"/>
    <w:rsid w:val="00612EAE"/>
    <w:rsid w:val="00614A77"/>
    <w:rsid w:val="00631CDF"/>
    <w:rsid w:val="00641913"/>
    <w:rsid w:val="006428DC"/>
    <w:rsid w:val="00642B90"/>
    <w:rsid w:val="00646BEE"/>
    <w:rsid w:val="00646DEF"/>
    <w:rsid w:val="00653B2E"/>
    <w:rsid w:val="006704D1"/>
    <w:rsid w:val="00673F3D"/>
    <w:rsid w:val="0067478B"/>
    <w:rsid w:val="006765AE"/>
    <w:rsid w:val="0067678C"/>
    <w:rsid w:val="0068079E"/>
    <w:rsid w:val="00680A19"/>
    <w:rsid w:val="006817A9"/>
    <w:rsid w:val="00681CCF"/>
    <w:rsid w:val="00682EA1"/>
    <w:rsid w:val="00685F82"/>
    <w:rsid w:val="00690167"/>
    <w:rsid w:val="006926EA"/>
    <w:rsid w:val="006933D4"/>
    <w:rsid w:val="00695D92"/>
    <w:rsid w:val="006A6E52"/>
    <w:rsid w:val="006A6F22"/>
    <w:rsid w:val="006B1FC3"/>
    <w:rsid w:val="006B4555"/>
    <w:rsid w:val="006B5264"/>
    <w:rsid w:val="006B5D0B"/>
    <w:rsid w:val="006B7564"/>
    <w:rsid w:val="006D0631"/>
    <w:rsid w:val="006D32CD"/>
    <w:rsid w:val="006E36FC"/>
    <w:rsid w:val="006F28D2"/>
    <w:rsid w:val="006F4CBC"/>
    <w:rsid w:val="006F7915"/>
    <w:rsid w:val="00711CD7"/>
    <w:rsid w:val="00711F7C"/>
    <w:rsid w:val="00712437"/>
    <w:rsid w:val="00715F81"/>
    <w:rsid w:val="0072381C"/>
    <w:rsid w:val="007335DF"/>
    <w:rsid w:val="00746E2D"/>
    <w:rsid w:val="007516DC"/>
    <w:rsid w:val="00761898"/>
    <w:rsid w:val="00762A17"/>
    <w:rsid w:val="00762D58"/>
    <w:rsid w:val="007707E0"/>
    <w:rsid w:val="00771574"/>
    <w:rsid w:val="00773847"/>
    <w:rsid w:val="0077458B"/>
    <w:rsid w:val="0077476C"/>
    <w:rsid w:val="007755AF"/>
    <w:rsid w:val="00792990"/>
    <w:rsid w:val="00792CEE"/>
    <w:rsid w:val="0079600A"/>
    <w:rsid w:val="007A1244"/>
    <w:rsid w:val="007B1361"/>
    <w:rsid w:val="007B4377"/>
    <w:rsid w:val="007B79A7"/>
    <w:rsid w:val="007C0D90"/>
    <w:rsid w:val="007C0DCA"/>
    <w:rsid w:val="007D145A"/>
    <w:rsid w:val="007D2A88"/>
    <w:rsid w:val="007D2C10"/>
    <w:rsid w:val="007D4004"/>
    <w:rsid w:val="007E1C67"/>
    <w:rsid w:val="007E3284"/>
    <w:rsid w:val="007E5AD7"/>
    <w:rsid w:val="007F1354"/>
    <w:rsid w:val="00807BA7"/>
    <w:rsid w:val="008146E9"/>
    <w:rsid w:val="008242C3"/>
    <w:rsid w:val="0084124F"/>
    <w:rsid w:val="00845513"/>
    <w:rsid w:val="00854F1B"/>
    <w:rsid w:val="00855FBD"/>
    <w:rsid w:val="00857E69"/>
    <w:rsid w:val="00860019"/>
    <w:rsid w:val="0086077B"/>
    <w:rsid w:val="00862631"/>
    <w:rsid w:val="008642DA"/>
    <w:rsid w:val="008743F4"/>
    <w:rsid w:val="00880901"/>
    <w:rsid w:val="00880F75"/>
    <w:rsid w:val="00882814"/>
    <w:rsid w:val="008828A9"/>
    <w:rsid w:val="00885742"/>
    <w:rsid w:val="00887285"/>
    <w:rsid w:val="0089254B"/>
    <w:rsid w:val="008A57D0"/>
    <w:rsid w:val="008A5C1D"/>
    <w:rsid w:val="008C389A"/>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0A94"/>
    <w:rsid w:val="00945712"/>
    <w:rsid w:val="0094736F"/>
    <w:rsid w:val="009531E1"/>
    <w:rsid w:val="0096635C"/>
    <w:rsid w:val="009802DC"/>
    <w:rsid w:val="009837ED"/>
    <w:rsid w:val="00985133"/>
    <w:rsid w:val="009864F9"/>
    <w:rsid w:val="00992AD4"/>
    <w:rsid w:val="00995381"/>
    <w:rsid w:val="009B0C2B"/>
    <w:rsid w:val="009B4CE8"/>
    <w:rsid w:val="009B7411"/>
    <w:rsid w:val="009C6433"/>
    <w:rsid w:val="009C7653"/>
    <w:rsid w:val="009D4D88"/>
    <w:rsid w:val="009E4BDC"/>
    <w:rsid w:val="009E4E35"/>
    <w:rsid w:val="00A0098C"/>
    <w:rsid w:val="00A06754"/>
    <w:rsid w:val="00A117BC"/>
    <w:rsid w:val="00A14335"/>
    <w:rsid w:val="00A20127"/>
    <w:rsid w:val="00A21684"/>
    <w:rsid w:val="00A269F8"/>
    <w:rsid w:val="00A27F19"/>
    <w:rsid w:val="00A33020"/>
    <w:rsid w:val="00A33081"/>
    <w:rsid w:val="00A343C7"/>
    <w:rsid w:val="00A411AB"/>
    <w:rsid w:val="00A436B6"/>
    <w:rsid w:val="00A47BDF"/>
    <w:rsid w:val="00A50874"/>
    <w:rsid w:val="00A55019"/>
    <w:rsid w:val="00A5574B"/>
    <w:rsid w:val="00A56372"/>
    <w:rsid w:val="00A569FF"/>
    <w:rsid w:val="00A60F17"/>
    <w:rsid w:val="00A632D8"/>
    <w:rsid w:val="00A656E7"/>
    <w:rsid w:val="00A669A4"/>
    <w:rsid w:val="00A7208F"/>
    <w:rsid w:val="00A770BF"/>
    <w:rsid w:val="00A77D4D"/>
    <w:rsid w:val="00AA1B52"/>
    <w:rsid w:val="00AA4DA1"/>
    <w:rsid w:val="00AB04F1"/>
    <w:rsid w:val="00AB6ED2"/>
    <w:rsid w:val="00AC5DE6"/>
    <w:rsid w:val="00AC66F9"/>
    <w:rsid w:val="00AD2646"/>
    <w:rsid w:val="00AD4B61"/>
    <w:rsid w:val="00AD4DCA"/>
    <w:rsid w:val="00AD731D"/>
    <w:rsid w:val="00AE0EB9"/>
    <w:rsid w:val="00AE6B54"/>
    <w:rsid w:val="00AE70BF"/>
    <w:rsid w:val="00AF3780"/>
    <w:rsid w:val="00AF517E"/>
    <w:rsid w:val="00B00F7A"/>
    <w:rsid w:val="00B0721B"/>
    <w:rsid w:val="00B10601"/>
    <w:rsid w:val="00B14CBC"/>
    <w:rsid w:val="00B23A36"/>
    <w:rsid w:val="00B244C4"/>
    <w:rsid w:val="00B31FCB"/>
    <w:rsid w:val="00B32BEA"/>
    <w:rsid w:val="00B36496"/>
    <w:rsid w:val="00B36EE5"/>
    <w:rsid w:val="00B43FDF"/>
    <w:rsid w:val="00B54C15"/>
    <w:rsid w:val="00B602B8"/>
    <w:rsid w:val="00B62C2D"/>
    <w:rsid w:val="00B73ECB"/>
    <w:rsid w:val="00B756D3"/>
    <w:rsid w:val="00B82F37"/>
    <w:rsid w:val="00B837E8"/>
    <w:rsid w:val="00B9468E"/>
    <w:rsid w:val="00B971C9"/>
    <w:rsid w:val="00B978FE"/>
    <w:rsid w:val="00BB1620"/>
    <w:rsid w:val="00BB2721"/>
    <w:rsid w:val="00BB408D"/>
    <w:rsid w:val="00BB4528"/>
    <w:rsid w:val="00BB7697"/>
    <w:rsid w:val="00BD201D"/>
    <w:rsid w:val="00BE370B"/>
    <w:rsid w:val="00BE7950"/>
    <w:rsid w:val="00BF24F6"/>
    <w:rsid w:val="00BF2733"/>
    <w:rsid w:val="00BF2782"/>
    <w:rsid w:val="00BF379C"/>
    <w:rsid w:val="00BF76FA"/>
    <w:rsid w:val="00C05011"/>
    <w:rsid w:val="00C07952"/>
    <w:rsid w:val="00C1394D"/>
    <w:rsid w:val="00C14C93"/>
    <w:rsid w:val="00C17CF9"/>
    <w:rsid w:val="00C22131"/>
    <w:rsid w:val="00C24149"/>
    <w:rsid w:val="00C24FAF"/>
    <w:rsid w:val="00C43A22"/>
    <w:rsid w:val="00C44B7E"/>
    <w:rsid w:val="00C57F82"/>
    <w:rsid w:val="00C61D9C"/>
    <w:rsid w:val="00C632B1"/>
    <w:rsid w:val="00C70C0F"/>
    <w:rsid w:val="00C77886"/>
    <w:rsid w:val="00C8353B"/>
    <w:rsid w:val="00C85FD5"/>
    <w:rsid w:val="00C91798"/>
    <w:rsid w:val="00C92FD1"/>
    <w:rsid w:val="00C93F6F"/>
    <w:rsid w:val="00C94F77"/>
    <w:rsid w:val="00CA4E7D"/>
    <w:rsid w:val="00CA62D3"/>
    <w:rsid w:val="00CD500B"/>
    <w:rsid w:val="00CD5955"/>
    <w:rsid w:val="00CD5FC0"/>
    <w:rsid w:val="00CE11A0"/>
    <w:rsid w:val="00CE5AA0"/>
    <w:rsid w:val="00CF0436"/>
    <w:rsid w:val="00CF46B8"/>
    <w:rsid w:val="00CF77A9"/>
    <w:rsid w:val="00CF79FA"/>
    <w:rsid w:val="00D0100A"/>
    <w:rsid w:val="00D04424"/>
    <w:rsid w:val="00D07410"/>
    <w:rsid w:val="00D1383C"/>
    <w:rsid w:val="00D26B49"/>
    <w:rsid w:val="00D27E1C"/>
    <w:rsid w:val="00D3022B"/>
    <w:rsid w:val="00D33D23"/>
    <w:rsid w:val="00D416D1"/>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E66F3"/>
    <w:rsid w:val="00DF13FA"/>
    <w:rsid w:val="00E00D2A"/>
    <w:rsid w:val="00E227D5"/>
    <w:rsid w:val="00E22C8C"/>
    <w:rsid w:val="00E244F7"/>
    <w:rsid w:val="00E25A5B"/>
    <w:rsid w:val="00E32301"/>
    <w:rsid w:val="00E35F5D"/>
    <w:rsid w:val="00E450D5"/>
    <w:rsid w:val="00E512FF"/>
    <w:rsid w:val="00E618F8"/>
    <w:rsid w:val="00E64CB7"/>
    <w:rsid w:val="00E6621A"/>
    <w:rsid w:val="00E668FD"/>
    <w:rsid w:val="00E71881"/>
    <w:rsid w:val="00E723B6"/>
    <w:rsid w:val="00E76ABB"/>
    <w:rsid w:val="00E80CB1"/>
    <w:rsid w:val="00E80DBE"/>
    <w:rsid w:val="00E8349D"/>
    <w:rsid w:val="00E83597"/>
    <w:rsid w:val="00E85DCB"/>
    <w:rsid w:val="00E87DA2"/>
    <w:rsid w:val="00EA3621"/>
    <w:rsid w:val="00EA3AB8"/>
    <w:rsid w:val="00EA4DEE"/>
    <w:rsid w:val="00EA6B61"/>
    <w:rsid w:val="00EB010F"/>
    <w:rsid w:val="00EB26B4"/>
    <w:rsid w:val="00EC07DD"/>
    <w:rsid w:val="00EC690E"/>
    <w:rsid w:val="00ED1D92"/>
    <w:rsid w:val="00ED50CB"/>
    <w:rsid w:val="00EE5639"/>
    <w:rsid w:val="00EE62F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1143"/>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REGU-106-6526296</_dlc_DocId>
    <_dlc_DocIdUrl xmlns="9be56660-2c31-41ef-bc00-23e72f632f2a">
      <Url>https://cyfoethnaturiolcymru.sharepoint.com/teams/Regulatory/Permitting/_layouts/15/DocIdRedir.aspx?ID=REGU-106-6526296</Url>
      <Description>REGU-106-6526296</Description>
    </_dlc_DocIdUrl>
    <Site_x0020_Name xmlns="859f7ad6-93f6-4205-b62b-a17f28acbbac">Roseheyworth Household Waste Recycling Centre</Site_x0020_Name>
    <Internal_x002f_External xmlns="859f7ad6-93f6-4205-b62b-a17f28acbbac">Internal document</Internal_x002f_External>
    <Post_x0020_code xmlns="859f7ad6-93f6-4205-b62b-a17f28acbbac">NP13 1SP</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NP23 6XB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2021-03-28T23:00:00+00:00</Document_x0020_Date>
    <Facility_x0020_Address xmlns="859f7ad6-93f6-4205-b62b-a17f28acbbac">Roseheyworth Business Park, Abertillery</Facility_x0020_Address>
    <Environment_x0020_Sub_x0020_Folder xmlns="859f7ad6-93f6-4205-b62b-a17f28acbbac">Licences applications</Environment_x0020_Sub_x0020_Folder>
    <Customer_x0020_Name xmlns="859f7ad6-93f6-4205-b62b-a17f28acbbac">Blaenau Gwent County Borough Council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74B84BDE-2880-440B-BF85-BBED9309C88F}"/>
</file>

<file path=customXml/itemProps4.xml><?xml version="1.0" encoding="utf-8"?>
<ds:datastoreItem xmlns:ds="http://schemas.openxmlformats.org/officeDocument/2006/customXml" ds:itemID="{0681124F-3739-4EC0-8131-9A7C8720CD7B}"/>
</file>

<file path=customXml/itemProps5.xml><?xml version="1.0" encoding="utf-8"?>
<ds:datastoreItem xmlns:ds="http://schemas.openxmlformats.org/officeDocument/2006/customXml" ds:itemID="{F3AEDEB2-8E2A-4E84-8ACE-919599BD5476}">
  <ds:schemaRefs>
    <ds:schemaRef ds:uri="http://schemas.openxmlformats.org/officeDocument/2006/bibliography"/>
  </ds:schemaRefs>
</ds:datastoreItem>
</file>

<file path=customXml/itemProps6.xml><?xml version="1.0" encoding="utf-8"?>
<ds:datastoreItem xmlns:ds="http://schemas.openxmlformats.org/officeDocument/2006/customXml" ds:itemID="{B05FFFB7-427B-48F1-9AAF-52F0D56C44BB}">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2021-11-03T16:10:00Z</dcterms:created>
  <dcterms:modified xsi:type="dcterms:W3CDTF">2021-11-03T16:10:00Z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4c12d901-8f41-475e-b30a-fdf25e963ce1</vt:lpwstr>
  </property>
  <property fmtid="{D5CDD505-2E9C-101B-9397-08002B2CF9AE}" pid="5" name="AuthorIds_UIVersion_6144">
    <vt:lpwstr>200</vt:lpwstr>
  </property>
</Properties>
</file>