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34CF910E" w:rsidR="00E515E5" w:rsidRPr="00F1596F" w:rsidRDefault="00600E70" w:rsidP="00E515E5">
      <w:pPr>
        <w:pStyle w:val="CoverHeading1"/>
      </w:pPr>
      <w:r>
        <w:t>South Caernarfon Creamery</w:t>
      </w:r>
      <w:r w:rsidR="00C3088F">
        <w:t xml:space="preserve"> Decision Document</w:t>
      </w:r>
    </w:p>
    <w:p w14:paraId="71C2B8ED" w14:textId="77777777" w:rsidR="00E515E5" w:rsidRDefault="00E515E5" w:rsidP="00E515E5">
      <w:pPr>
        <w:pStyle w:val="Authorname"/>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71F83AF6" w:rsidR="00AD3527" w:rsidRPr="004C5B27" w:rsidRDefault="005744BB" w:rsidP="00E379F1">
      <w:pPr>
        <w:pStyle w:val="Heading1"/>
      </w:pPr>
      <w:bookmarkStart w:id="0" w:name="_Toc86992018"/>
      <w:r w:rsidRPr="004C5B27">
        <w:lastRenderedPageBreak/>
        <w:t xml:space="preserve">Application for a </w:t>
      </w:r>
      <w:r w:rsidR="000400E6" w:rsidRPr="004C5B27">
        <w:t>Variation</w:t>
      </w:r>
      <w:bookmarkEnd w:id="0"/>
      <w:r w:rsidR="00B73ECB" w:rsidRPr="004C5B27">
        <w:t xml:space="preserve"> </w:t>
      </w:r>
    </w:p>
    <w:p w14:paraId="16EB285E" w14:textId="77777777" w:rsidR="003042E9" w:rsidRPr="004C5B27" w:rsidRDefault="003042E9" w:rsidP="00064961">
      <w:pPr>
        <w:pStyle w:val="DDtext"/>
        <w:rPr>
          <w:b/>
        </w:rPr>
      </w:pPr>
    </w:p>
    <w:p w14:paraId="2665553C" w14:textId="3FE787D4" w:rsidR="00E379F1" w:rsidRPr="004C5B27" w:rsidRDefault="00E379F1" w:rsidP="00064961">
      <w:pPr>
        <w:pStyle w:val="DDtext"/>
        <w:rPr>
          <w:b/>
        </w:rPr>
      </w:pPr>
      <w:r w:rsidRPr="004C5B27">
        <w:rPr>
          <w:b/>
        </w:rPr>
        <w:t>The application number is:</w:t>
      </w:r>
      <w:r w:rsidR="00453BDC" w:rsidRPr="004C5B27">
        <w:rPr>
          <w:b/>
        </w:rPr>
        <w:t xml:space="preserve"> </w:t>
      </w:r>
      <w:r w:rsidR="00DB3B18" w:rsidRPr="004C5B27">
        <w:rPr>
          <w:bCs/>
        </w:rPr>
        <w:t>EPR/BL9941IC/V004</w:t>
      </w:r>
      <w:r w:rsidRPr="004C5B27">
        <w:rPr>
          <w:b/>
        </w:rPr>
        <w:tab/>
      </w:r>
      <w:r w:rsidRPr="004C5B27">
        <w:rPr>
          <w:b/>
        </w:rPr>
        <w:tab/>
      </w:r>
    </w:p>
    <w:p w14:paraId="0E01D167" w14:textId="1B2E8CDF" w:rsidR="00E379F1" w:rsidRPr="004C5B27" w:rsidRDefault="00E379F1" w:rsidP="00064961">
      <w:pPr>
        <w:pStyle w:val="DDtext"/>
        <w:rPr>
          <w:b/>
        </w:rPr>
      </w:pPr>
      <w:r w:rsidRPr="004C5B27">
        <w:rPr>
          <w:b/>
        </w:rPr>
        <w:t>The Operator is:</w:t>
      </w:r>
      <w:r w:rsidR="00453BDC" w:rsidRPr="004C5B27">
        <w:rPr>
          <w:b/>
        </w:rPr>
        <w:t xml:space="preserve"> </w:t>
      </w:r>
      <w:r w:rsidR="00B533A8" w:rsidRPr="004C5B27">
        <w:rPr>
          <w:bCs/>
        </w:rPr>
        <w:t>South Caernarfon Creameries Ltd</w:t>
      </w:r>
      <w:r w:rsidR="00B533A8" w:rsidRPr="004C5B27">
        <w:rPr>
          <w:b/>
        </w:rPr>
        <w:tab/>
      </w:r>
      <w:r w:rsidRPr="004C5B27">
        <w:rPr>
          <w:b/>
        </w:rPr>
        <w:tab/>
      </w:r>
      <w:r w:rsidRPr="004C5B27">
        <w:rPr>
          <w:b/>
        </w:rPr>
        <w:tab/>
      </w:r>
    </w:p>
    <w:p w14:paraId="32CEE3F5" w14:textId="0F9073F4" w:rsidR="00E379F1" w:rsidRPr="001A4EFA" w:rsidRDefault="00E379F1" w:rsidP="00064961">
      <w:pPr>
        <w:pStyle w:val="DDtext"/>
        <w:rPr>
          <w:sz w:val="28"/>
          <w:szCs w:val="28"/>
        </w:rPr>
      </w:pPr>
      <w:r w:rsidRPr="004C5B27">
        <w:rPr>
          <w:b/>
        </w:rPr>
        <w:t>The Installation is located at:</w:t>
      </w:r>
      <w:r w:rsidR="00453BDC" w:rsidRPr="004C5B27">
        <w:rPr>
          <w:b/>
        </w:rPr>
        <w:t xml:space="preserve"> </w:t>
      </w:r>
      <w:r w:rsidR="004C5B27" w:rsidRPr="004C5B27">
        <w:rPr>
          <w:bCs/>
        </w:rPr>
        <w:t>So</w:t>
      </w:r>
      <w:r w:rsidR="004C5B27" w:rsidRPr="004C5B27">
        <w:rPr>
          <w:bCs/>
          <w:szCs w:val="24"/>
        </w:rPr>
        <w:t>uth Caernarfon Creamery, Rhyd-y-Gwystl, Pwllheli, Gwynedd, LL5</w:t>
      </w:r>
      <w:r w:rsidR="00C106B2">
        <w:rPr>
          <w:bCs/>
          <w:szCs w:val="24"/>
        </w:rPr>
        <w:t>3</w:t>
      </w:r>
      <w:r w:rsidR="004C5B27" w:rsidRPr="004C5B27">
        <w:rPr>
          <w:bCs/>
          <w:szCs w:val="24"/>
        </w:rPr>
        <w:t xml:space="preserve"> 6SB</w:t>
      </w:r>
      <w:r w:rsidRPr="003042E9">
        <w:rPr>
          <w:bCs/>
        </w:rPr>
        <w:tab/>
      </w:r>
    </w:p>
    <w:p w14:paraId="0028F1DA" w14:textId="77777777" w:rsidR="00D04424" w:rsidRPr="00761898" w:rsidRDefault="00D04424" w:rsidP="00AD3527">
      <w:pPr>
        <w:pStyle w:val="Heading1"/>
      </w:pPr>
    </w:p>
    <w:p w14:paraId="1ED1D164" w14:textId="232FCE50" w:rsidR="00B34EF4" w:rsidRPr="007526FD" w:rsidRDefault="00B34EF4" w:rsidP="00B34EF4">
      <w:pPr>
        <w:pStyle w:val="DDtext"/>
      </w:pPr>
      <w:r w:rsidRPr="0067478B">
        <w:t xml:space="preserve">We have </w:t>
      </w:r>
      <w:r w:rsidRPr="007526FD">
        <w:t>decided to issue the variation for South Caernarfon Creamery operated by South Caernarfon Creamer</w:t>
      </w:r>
      <w:r w:rsidR="00EB6240">
        <w:t>ies Ltd</w:t>
      </w:r>
      <w:r w:rsidRPr="007526FD">
        <w:t>.</w:t>
      </w:r>
      <w:r>
        <w:t xml:space="preserve"> </w:t>
      </w:r>
      <w:r w:rsidRPr="007526FD">
        <w:rPr>
          <w:kern w:val="28"/>
          <w:szCs w:val="24"/>
        </w:rPr>
        <w:t>The</w:t>
      </w:r>
      <w:r w:rsidRPr="007526FD">
        <w:rPr>
          <w:b/>
          <w:kern w:val="28"/>
          <w:sz w:val="28"/>
        </w:rPr>
        <w:t xml:space="preserve"> </w:t>
      </w:r>
      <w:r w:rsidRPr="007526FD">
        <w:t>variation number is EPR/BL9441IC/V004</w:t>
      </w:r>
      <w:r w:rsidR="002E3A45">
        <w:t>.</w:t>
      </w:r>
      <w:r w:rsidRPr="007526FD">
        <w:t xml:space="preserve"> </w:t>
      </w:r>
    </w:p>
    <w:p w14:paraId="5CDAC189" w14:textId="77777777" w:rsidR="00453BDC" w:rsidRDefault="00453BDC" w:rsidP="003D4414">
      <w:pPr>
        <w:pStyle w:val="DDtext"/>
      </w:pPr>
    </w:p>
    <w:p w14:paraId="7466FF80" w14:textId="46DE6523" w:rsidR="003D4414" w:rsidRPr="0067478B" w:rsidRDefault="003D4414" w:rsidP="003D4414">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86992019"/>
      <w:r w:rsidRPr="000E43B7">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5D5AE9BF" w:rsidR="00D04424" w:rsidRDefault="00D04424" w:rsidP="00730BCA">
      <w:pPr>
        <w:pStyle w:val="DDtext"/>
      </w:pPr>
      <w:r>
        <w:t xml:space="preserve">Unless the decision document specifies </w:t>
      </w:r>
      <w:r w:rsidR="00014252">
        <w:t>otherwise,</w:t>
      </w:r>
      <w:r>
        <w:t xml:space="preserve"> we have accepted the applicant’s proposals.</w:t>
      </w:r>
    </w:p>
    <w:p w14:paraId="73305CA3" w14:textId="77777777" w:rsidR="00E379F1" w:rsidRDefault="00E379F1" w:rsidP="00AD3527">
      <w:pPr>
        <w:pStyle w:val="Heading1"/>
        <w:sectPr w:rsidR="00E379F1" w:rsidSect="00EB242F">
          <w:headerReference w:type="first" r:id="rId17"/>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2" w:name="_Toc86992020"/>
      <w:r>
        <w:t>Table of Contents</w:t>
      </w:r>
      <w:bookmarkEnd w:id="2"/>
    </w:p>
    <w:p w14:paraId="0B887301" w14:textId="77777777" w:rsidR="00E379F1" w:rsidRPr="00E379F1" w:rsidRDefault="00E379F1" w:rsidP="00E379F1">
      <w:pPr>
        <w:tabs>
          <w:tab w:val="left" w:pos="735"/>
        </w:tabs>
        <w:rPr>
          <w:lang w:eastAsia="en-US"/>
        </w:rPr>
      </w:pPr>
      <w:r>
        <w:rPr>
          <w:lang w:eastAsia="en-US"/>
        </w:rPr>
        <w:tab/>
      </w:r>
    </w:p>
    <w:bookmarkStart w:id="3" w:name="_Toc8699202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3"/>
        </w:p>
        <w:p w14:paraId="2B793EB3" w14:textId="06FCB92F" w:rsidR="00DB0E40" w:rsidRPr="00DB0E40"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6992018" w:history="1">
            <w:r w:rsidR="00DB0E40" w:rsidRPr="00DB0E40">
              <w:rPr>
                <w:rStyle w:val="Hyperlink"/>
                <w:noProof/>
              </w:rPr>
              <w:t>Application for a Variation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_Toc86992018 \h </w:instrText>
            </w:r>
            <w:r w:rsidR="00DB0E40" w:rsidRPr="00DB0E40">
              <w:rPr>
                <w:noProof/>
                <w:webHidden/>
              </w:rPr>
            </w:r>
            <w:r w:rsidR="00DB0E40" w:rsidRPr="00DB0E40">
              <w:rPr>
                <w:noProof/>
                <w:webHidden/>
              </w:rPr>
              <w:fldChar w:fldCharType="separate"/>
            </w:r>
            <w:r w:rsidR="00DB0E40" w:rsidRPr="00DB0E40">
              <w:rPr>
                <w:noProof/>
                <w:webHidden/>
              </w:rPr>
              <w:t>2</w:t>
            </w:r>
            <w:r w:rsidR="00DB0E40" w:rsidRPr="00DB0E40">
              <w:rPr>
                <w:noProof/>
                <w:webHidden/>
              </w:rPr>
              <w:fldChar w:fldCharType="end"/>
            </w:r>
          </w:hyperlink>
        </w:p>
        <w:p w14:paraId="656729DF" w14:textId="742B2E19" w:rsidR="00DB0E40" w:rsidRPr="00DB0E40" w:rsidRDefault="006C218D">
          <w:pPr>
            <w:pStyle w:val="TOC2"/>
            <w:tabs>
              <w:tab w:val="right" w:leader="dot" w:pos="9016"/>
            </w:tabs>
            <w:rPr>
              <w:rFonts w:asciiTheme="minorHAnsi" w:eastAsiaTheme="minorEastAsia" w:hAnsiTheme="minorHAnsi" w:cstheme="minorBidi"/>
              <w:noProof/>
              <w:sz w:val="22"/>
              <w:szCs w:val="22"/>
            </w:rPr>
          </w:pPr>
          <w:hyperlink w:anchor="_Toc86992019" w:history="1">
            <w:r w:rsidR="00DB0E40" w:rsidRPr="00DB0E40">
              <w:rPr>
                <w:rStyle w:val="Hyperlink"/>
                <w:noProof/>
              </w:rPr>
              <w:t>Purpose of this document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_Toc86992019 \h </w:instrText>
            </w:r>
            <w:r w:rsidR="00DB0E40" w:rsidRPr="00DB0E40">
              <w:rPr>
                <w:noProof/>
                <w:webHidden/>
              </w:rPr>
            </w:r>
            <w:r w:rsidR="00DB0E40" w:rsidRPr="00DB0E40">
              <w:rPr>
                <w:noProof/>
                <w:webHidden/>
              </w:rPr>
              <w:fldChar w:fldCharType="separate"/>
            </w:r>
            <w:r w:rsidR="00DB0E40" w:rsidRPr="00DB0E40">
              <w:rPr>
                <w:noProof/>
                <w:webHidden/>
              </w:rPr>
              <w:t>2</w:t>
            </w:r>
            <w:r w:rsidR="00DB0E40" w:rsidRPr="00DB0E40">
              <w:rPr>
                <w:noProof/>
                <w:webHidden/>
              </w:rPr>
              <w:fldChar w:fldCharType="end"/>
            </w:r>
          </w:hyperlink>
        </w:p>
        <w:p w14:paraId="41BE4FD7" w14:textId="6CE4CE74" w:rsidR="00DB0E40" w:rsidRPr="00DB0E40" w:rsidRDefault="006C218D">
          <w:pPr>
            <w:pStyle w:val="TOC2"/>
            <w:tabs>
              <w:tab w:val="right" w:leader="dot" w:pos="9016"/>
            </w:tabs>
            <w:rPr>
              <w:rFonts w:asciiTheme="minorHAnsi" w:eastAsiaTheme="minorEastAsia" w:hAnsiTheme="minorHAnsi" w:cstheme="minorBidi"/>
              <w:noProof/>
              <w:sz w:val="22"/>
              <w:szCs w:val="22"/>
            </w:rPr>
          </w:pPr>
          <w:hyperlink w:anchor="_Toc86992020" w:history="1">
            <w:r w:rsidR="00DB0E40" w:rsidRPr="00DB0E40">
              <w:rPr>
                <w:rStyle w:val="Hyperlink"/>
                <w:noProof/>
              </w:rPr>
              <w:t>Table of Contents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_Toc86992020 \h </w:instrText>
            </w:r>
            <w:r w:rsidR="00DB0E40" w:rsidRPr="00DB0E40">
              <w:rPr>
                <w:noProof/>
                <w:webHidden/>
              </w:rPr>
            </w:r>
            <w:r w:rsidR="00DB0E40" w:rsidRPr="00DB0E40">
              <w:rPr>
                <w:noProof/>
                <w:webHidden/>
              </w:rPr>
              <w:fldChar w:fldCharType="separate"/>
            </w:r>
            <w:r w:rsidR="00DB0E40" w:rsidRPr="00DB0E40">
              <w:rPr>
                <w:noProof/>
                <w:webHidden/>
              </w:rPr>
              <w:t>3</w:t>
            </w:r>
            <w:r w:rsidR="00DB0E40" w:rsidRPr="00DB0E40">
              <w:rPr>
                <w:noProof/>
                <w:webHidden/>
              </w:rPr>
              <w:fldChar w:fldCharType="end"/>
            </w:r>
          </w:hyperlink>
        </w:p>
        <w:p w14:paraId="3D09C04D" w14:textId="2F8A7331" w:rsidR="00DB0E40" w:rsidRPr="00DB0E40" w:rsidRDefault="006C218D">
          <w:pPr>
            <w:pStyle w:val="TOC2"/>
            <w:tabs>
              <w:tab w:val="right" w:leader="dot" w:pos="9016"/>
            </w:tabs>
            <w:rPr>
              <w:rFonts w:asciiTheme="minorHAnsi" w:eastAsiaTheme="minorEastAsia" w:hAnsiTheme="minorHAnsi" w:cstheme="minorBidi"/>
              <w:noProof/>
              <w:sz w:val="22"/>
              <w:szCs w:val="22"/>
            </w:rPr>
          </w:pPr>
          <w:hyperlink w:anchor="_Toc86992021" w:history="1">
            <w:r w:rsidR="00DB0E40" w:rsidRPr="00DB0E40">
              <w:rPr>
                <w:rStyle w:val="Hyperlink"/>
                <w:noProof/>
              </w:rPr>
              <w:t>Contents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_Toc86992021 \h </w:instrText>
            </w:r>
            <w:r w:rsidR="00DB0E40" w:rsidRPr="00DB0E40">
              <w:rPr>
                <w:noProof/>
                <w:webHidden/>
              </w:rPr>
            </w:r>
            <w:r w:rsidR="00DB0E40" w:rsidRPr="00DB0E40">
              <w:rPr>
                <w:noProof/>
                <w:webHidden/>
              </w:rPr>
              <w:fldChar w:fldCharType="separate"/>
            </w:r>
            <w:r w:rsidR="00DB0E40" w:rsidRPr="00DB0E40">
              <w:rPr>
                <w:noProof/>
                <w:webHidden/>
              </w:rPr>
              <w:t>3</w:t>
            </w:r>
            <w:r w:rsidR="00DB0E40" w:rsidRPr="00DB0E40">
              <w:rPr>
                <w:noProof/>
                <w:webHidden/>
              </w:rPr>
              <w:fldChar w:fldCharType="end"/>
            </w:r>
          </w:hyperlink>
        </w:p>
        <w:p w14:paraId="3A23119B" w14:textId="463E0731" w:rsidR="00DB0E40" w:rsidRPr="00DB0E40" w:rsidRDefault="006C218D">
          <w:pPr>
            <w:pStyle w:val="TOC1"/>
            <w:tabs>
              <w:tab w:val="right" w:leader="dot" w:pos="9016"/>
            </w:tabs>
            <w:rPr>
              <w:rFonts w:asciiTheme="minorHAnsi" w:eastAsiaTheme="minorEastAsia" w:hAnsiTheme="minorHAnsi" w:cstheme="minorBidi"/>
              <w:noProof/>
              <w:sz w:val="22"/>
              <w:szCs w:val="22"/>
            </w:rPr>
          </w:pPr>
          <w:hyperlink w:anchor="_Toc86992022" w:history="1">
            <w:r w:rsidR="00DB0E40" w:rsidRPr="00DB0E40">
              <w:rPr>
                <w:rStyle w:val="Hyperlink"/>
                <w:noProof/>
              </w:rPr>
              <w:t>Key issues of the decision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_Toc86992022 \h </w:instrText>
            </w:r>
            <w:r w:rsidR="00DB0E40" w:rsidRPr="00DB0E40">
              <w:rPr>
                <w:noProof/>
                <w:webHidden/>
              </w:rPr>
            </w:r>
            <w:r w:rsidR="00DB0E40" w:rsidRPr="00DB0E40">
              <w:rPr>
                <w:noProof/>
                <w:webHidden/>
              </w:rPr>
              <w:fldChar w:fldCharType="separate"/>
            </w:r>
            <w:r w:rsidR="00DB0E40" w:rsidRPr="00DB0E40">
              <w:rPr>
                <w:noProof/>
                <w:webHidden/>
              </w:rPr>
              <w:t>5</w:t>
            </w:r>
            <w:r w:rsidR="00DB0E40" w:rsidRPr="00DB0E40">
              <w:rPr>
                <w:noProof/>
                <w:webHidden/>
              </w:rPr>
              <w:fldChar w:fldCharType="end"/>
            </w:r>
          </w:hyperlink>
        </w:p>
        <w:p w14:paraId="6E6733A8" w14:textId="3DADBE03"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23" w:history="1">
            <w:r w:rsidR="00DB0E40" w:rsidRPr="00DB0E40">
              <w:rPr>
                <w:rStyle w:val="Hyperlink"/>
                <w:noProof/>
              </w:rPr>
              <w:t>1</w:t>
            </w:r>
            <w:r w:rsidR="00DB0E40" w:rsidRPr="00DB0E40">
              <w:rPr>
                <w:rFonts w:asciiTheme="minorHAnsi" w:eastAsiaTheme="minorEastAsia" w:hAnsiTheme="minorHAnsi" w:cstheme="minorBidi"/>
                <w:noProof/>
                <w:sz w:val="22"/>
                <w:szCs w:val="22"/>
              </w:rPr>
              <w:tab/>
            </w:r>
            <w:r w:rsidR="00DB0E40" w:rsidRPr="00DB0E40">
              <w:rPr>
                <w:rStyle w:val="Hyperlink"/>
                <w:noProof/>
              </w:rPr>
              <w:t>Outline of application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_Toc86992023 \h </w:instrText>
            </w:r>
            <w:r w:rsidR="00DB0E40" w:rsidRPr="00DB0E40">
              <w:rPr>
                <w:noProof/>
                <w:webHidden/>
              </w:rPr>
            </w:r>
            <w:r w:rsidR="00DB0E40" w:rsidRPr="00DB0E40">
              <w:rPr>
                <w:noProof/>
                <w:webHidden/>
              </w:rPr>
              <w:fldChar w:fldCharType="separate"/>
            </w:r>
            <w:r w:rsidR="00DB0E40" w:rsidRPr="00DB0E40">
              <w:rPr>
                <w:noProof/>
                <w:webHidden/>
              </w:rPr>
              <w:t>5</w:t>
            </w:r>
            <w:r w:rsidR="00DB0E40" w:rsidRPr="00DB0E40">
              <w:rPr>
                <w:noProof/>
                <w:webHidden/>
              </w:rPr>
              <w:fldChar w:fldCharType="end"/>
            </w:r>
          </w:hyperlink>
        </w:p>
        <w:p w14:paraId="0835B7C2" w14:textId="5E74217D"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24" w:history="1">
            <w:r w:rsidR="00DB0E40" w:rsidRPr="00DB0E40">
              <w:rPr>
                <w:rStyle w:val="Hyperlink"/>
                <w:noProof/>
              </w:rPr>
              <w:t>2</w:t>
            </w:r>
            <w:r w:rsidR="00DB0E40" w:rsidRPr="00DB0E40">
              <w:rPr>
                <w:rFonts w:asciiTheme="minorHAnsi" w:eastAsiaTheme="minorEastAsia" w:hAnsiTheme="minorHAnsi" w:cstheme="minorBidi"/>
                <w:noProof/>
                <w:sz w:val="22"/>
                <w:szCs w:val="22"/>
              </w:rPr>
              <w:tab/>
            </w:r>
            <w:r w:rsidR="00DB0E40" w:rsidRPr="00DB0E40">
              <w:rPr>
                <w:rStyle w:val="Hyperlink"/>
                <w:noProof/>
              </w:rPr>
              <w:t>Our decision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_Toc86992024 \h </w:instrText>
            </w:r>
            <w:r w:rsidR="00DB0E40" w:rsidRPr="00DB0E40">
              <w:rPr>
                <w:noProof/>
                <w:webHidden/>
              </w:rPr>
            </w:r>
            <w:r w:rsidR="00DB0E40" w:rsidRPr="00DB0E40">
              <w:rPr>
                <w:noProof/>
                <w:webHidden/>
              </w:rPr>
              <w:fldChar w:fldCharType="separate"/>
            </w:r>
            <w:r w:rsidR="00DB0E40" w:rsidRPr="00DB0E40">
              <w:rPr>
                <w:noProof/>
                <w:webHidden/>
              </w:rPr>
              <w:t>6</w:t>
            </w:r>
            <w:r w:rsidR="00DB0E40" w:rsidRPr="00DB0E40">
              <w:rPr>
                <w:noProof/>
                <w:webHidden/>
              </w:rPr>
              <w:fldChar w:fldCharType="end"/>
            </w:r>
          </w:hyperlink>
        </w:p>
        <w:p w14:paraId="0FD74D8B" w14:textId="12B30D10"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25" w:history="1">
            <w:r w:rsidR="00DB0E40" w:rsidRPr="00DB0E40">
              <w:rPr>
                <w:rStyle w:val="Hyperlink"/>
                <w:noProof/>
              </w:rPr>
              <w:t>3</w:t>
            </w:r>
            <w:r w:rsidR="00DB0E40" w:rsidRPr="00DB0E40">
              <w:rPr>
                <w:rFonts w:asciiTheme="minorHAnsi" w:eastAsiaTheme="minorEastAsia" w:hAnsiTheme="minorHAnsi" w:cstheme="minorBidi"/>
                <w:noProof/>
                <w:sz w:val="22"/>
                <w:szCs w:val="22"/>
              </w:rPr>
              <w:tab/>
            </w:r>
            <w:r w:rsidR="00DB0E40" w:rsidRPr="00DB0E40">
              <w:rPr>
                <w:rStyle w:val="Hyperlink"/>
                <w:noProof/>
              </w:rPr>
              <w:t>How we reached our decision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_Toc86992025 \h </w:instrText>
            </w:r>
            <w:r w:rsidR="00DB0E40" w:rsidRPr="00DB0E40">
              <w:rPr>
                <w:noProof/>
                <w:webHidden/>
              </w:rPr>
            </w:r>
            <w:r w:rsidR="00DB0E40" w:rsidRPr="00DB0E40">
              <w:rPr>
                <w:noProof/>
                <w:webHidden/>
              </w:rPr>
              <w:fldChar w:fldCharType="separate"/>
            </w:r>
            <w:r w:rsidR="00DB0E40" w:rsidRPr="00DB0E40">
              <w:rPr>
                <w:noProof/>
                <w:webHidden/>
              </w:rPr>
              <w:t>6</w:t>
            </w:r>
            <w:r w:rsidR="00DB0E40" w:rsidRPr="00DB0E40">
              <w:rPr>
                <w:noProof/>
                <w:webHidden/>
              </w:rPr>
              <w:fldChar w:fldCharType="end"/>
            </w:r>
          </w:hyperlink>
        </w:p>
        <w:p w14:paraId="51C68C96" w14:textId="6D96AB9F"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26" w:history="1">
            <w:r w:rsidR="00DB0E40" w:rsidRPr="00DB0E40">
              <w:rPr>
                <w:rStyle w:val="Hyperlink"/>
                <w:noProof/>
              </w:rPr>
              <w:t>3.1 Receipt of Application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_Toc86992026 \h </w:instrText>
            </w:r>
            <w:r w:rsidR="00DB0E40" w:rsidRPr="00DB0E40">
              <w:rPr>
                <w:noProof/>
                <w:webHidden/>
              </w:rPr>
            </w:r>
            <w:r w:rsidR="00DB0E40" w:rsidRPr="00DB0E40">
              <w:rPr>
                <w:noProof/>
                <w:webHidden/>
              </w:rPr>
              <w:fldChar w:fldCharType="separate"/>
            </w:r>
            <w:r w:rsidR="00DB0E40" w:rsidRPr="00DB0E40">
              <w:rPr>
                <w:noProof/>
                <w:webHidden/>
              </w:rPr>
              <w:t>6</w:t>
            </w:r>
            <w:r w:rsidR="00DB0E40" w:rsidRPr="00DB0E40">
              <w:rPr>
                <w:noProof/>
                <w:webHidden/>
              </w:rPr>
              <w:fldChar w:fldCharType="end"/>
            </w:r>
          </w:hyperlink>
        </w:p>
        <w:p w14:paraId="490C2E15" w14:textId="7201A387" w:rsidR="00DB0E40" w:rsidRPr="00DB0E40" w:rsidRDefault="006C218D">
          <w:pPr>
            <w:pStyle w:val="TOC3"/>
            <w:tabs>
              <w:tab w:val="left" w:pos="1100"/>
              <w:tab w:val="right" w:leader="dot" w:pos="9016"/>
            </w:tabs>
            <w:rPr>
              <w:rFonts w:asciiTheme="minorHAnsi" w:eastAsiaTheme="minorEastAsia" w:hAnsiTheme="minorHAnsi" w:cstheme="minorBidi"/>
              <w:noProof/>
              <w:sz w:val="22"/>
              <w:szCs w:val="22"/>
            </w:rPr>
          </w:pPr>
          <w:hyperlink w:anchor="_Toc86992027" w:history="1">
            <w:r w:rsidR="00DB0E40" w:rsidRPr="00DB0E40">
              <w:rPr>
                <w:rStyle w:val="Hyperlink"/>
                <w:noProof/>
              </w:rPr>
              <w:t>3.2</w:t>
            </w:r>
            <w:r w:rsidR="00DB0E40" w:rsidRPr="00DB0E40">
              <w:rPr>
                <w:rFonts w:asciiTheme="minorHAnsi" w:eastAsiaTheme="minorEastAsia" w:hAnsiTheme="minorHAnsi" w:cstheme="minorBidi"/>
                <w:noProof/>
                <w:sz w:val="22"/>
                <w:szCs w:val="22"/>
              </w:rPr>
              <w:tab/>
            </w:r>
            <w:r w:rsidR="00DB0E40" w:rsidRPr="00DB0E40">
              <w:rPr>
                <w:rStyle w:val="Hyperlink"/>
                <w:noProof/>
              </w:rPr>
              <w:t xml:space="preserve"> Consultation on the Application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_Toc86992027 \h </w:instrText>
            </w:r>
            <w:r w:rsidR="00DB0E40" w:rsidRPr="00DB0E40">
              <w:rPr>
                <w:noProof/>
                <w:webHidden/>
              </w:rPr>
            </w:r>
            <w:r w:rsidR="00DB0E40" w:rsidRPr="00DB0E40">
              <w:rPr>
                <w:noProof/>
                <w:webHidden/>
              </w:rPr>
              <w:fldChar w:fldCharType="separate"/>
            </w:r>
            <w:r w:rsidR="00DB0E40" w:rsidRPr="00DB0E40">
              <w:rPr>
                <w:noProof/>
                <w:webHidden/>
              </w:rPr>
              <w:t>7</w:t>
            </w:r>
            <w:r w:rsidR="00DB0E40" w:rsidRPr="00DB0E40">
              <w:rPr>
                <w:noProof/>
                <w:webHidden/>
              </w:rPr>
              <w:fldChar w:fldCharType="end"/>
            </w:r>
          </w:hyperlink>
        </w:p>
        <w:p w14:paraId="7350C26D" w14:textId="137DC333"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28" w:history="1">
            <w:r w:rsidR="00DB0E40" w:rsidRPr="00DB0E40">
              <w:rPr>
                <w:rStyle w:val="Hyperlink"/>
                <w:noProof/>
              </w:rPr>
              <w:t>4</w:t>
            </w:r>
            <w:r w:rsidR="00DB0E40" w:rsidRPr="00DB0E40">
              <w:rPr>
                <w:rFonts w:asciiTheme="minorHAnsi" w:eastAsiaTheme="minorEastAsia" w:hAnsiTheme="minorHAnsi" w:cstheme="minorBidi"/>
                <w:noProof/>
                <w:sz w:val="22"/>
                <w:szCs w:val="22"/>
              </w:rPr>
              <w:tab/>
            </w:r>
            <w:r w:rsidR="00DB0E40" w:rsidRPr="00DB0E40">
              <w:rPr>
                <w:rStyle w:val="Hyperlink"/>
                <w:noProof/>
              </w:rPr>
              <w:t>The Legal Framework</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_Toc86992028 \h </w:instrText>
            </w:r>
            <w:r w:rsidR="00DB0E40" w:rsidRPr="00DB0E40">
              <w:rPr>
                <w:noProof/>
                <w:webHidden/>
              </w:rPr>
            </w:r>
            <w:r w:rsidR="00DB0E40" w:rsidRPr="00DB0E40">
              <w:rPr>
                <w:noProof/>
                <w:webHidden/>
              </w:rPr>
              <w:fldChar w:fldCharType="separate"/>
            </w:r>
            <w:r w:rsidR="00DB0E40" w:rsidRPr="00DB0E40">
              <w:rPr>
                <w:noProof/>
                <w:webHidden/>
              </w:rPr>
              <w:t>8</w:t>
            </w:r>
            <w:r w:rsidR="00DB0E40" w:rsidRPr="00DB0E40">
              <w:rPr>
                <w:noProof/>
                <w:webHidden/>
              </w:rPr>
              <w:fldChar w:fldCharType="end"/>
            </w:r>
          </w:hyperlink>
        </w:p>
        <w:p w14:paraId="7C3FD7E4" w14:textId="73B87EB5"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29" w:history="1">
            <w:r w:rsidR="00DB0E40" w:rsidRPr="00DB0E40">
              <w:rPr>
                <w:rStyle w:val="Hyperlink"/>
                <w:noProof/>
              </w:rPr>
              <w:t>5</w:t>
            </w:r>
            <w:r w:rsidR="00DB0E40" w:rsidRPr="00DB0E40">
              <w:rPr>
                <w:rFonts w:asciiTheme="minorHAnsi" w:eastAsiaTheme="minorEastAsia" w:hAnsiTheme="minorHAnsi" w:cstheme="minorBidi"/>
                <w:noProof/>
                <w:sz w:val="22"/>
                <w:szCs w:val="22"/>
              </w:rPr>
              <w:tab/>
            </w:r>
            <w:r w:rsidR="00DB0E40" w:rsidRPr="00DB0E40">
              <w:rPr>
                <w:rStyle w:val="Hyperlink"/>
                <w:noProof/>
              </w:rPr>
              <w:t>The Installation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_Toc86992029 \h </w:instrText>
            </w:r>
            <w:r w:rsidR="00DB0E40" w:rsidRPr="00DB0E40">
              <w:rPr>
                <w:noProof/>
                <w:webHidden/>
              </w:rPr>
            </w:r>
            <w:r w:rsidR="00DB0E40" w:rsidRPr="00DB0E40">
              <w:rPr>
                <w:noProof/>
                <w:webHidden/>
              </w:rPr>
              <w:fldChar w:fldCharType="separate"/>
            </w:r>
            <w:r w:rsidR="00DB0E40" w:rsidRPr="00DB0E40">
              <w:rPr>
                <w:noProof/>
                <w:webHidden/>
              </w:rPr>
              <w:t>9</w:t>
            </w:r>
            <w:r w:rsidR="00DB0E40" w:rsidRPr="00DB0E40">
              <w:rPr>
                <w:noProof/>
                <w:webHidden/>
              </w:rPr>
              <w:fldChar w:fldCharType="end"/>
            </w:r>
          </w:hyperlink>
        </w:p>
        <w:p w14:paraId="384A2F41" w14:textId="6ACC9929"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0" w:history="1">
            <w:r w:rsidR="00DB0E40" w:rsidRPr="00DB0E40">
              <w:rPr>
                <w:rStyle w:val="Hyperlink"/>
                <w:noProof/>
              </w:rPr>
              <w:t>5.1 Description of the Installation and related issues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_Toc86992030 \h </w:instrText>
            </w:r>
            <w:r w:rsidR="00DB0E40" w:rsidRPr="00DB0E40">
              <w:rPr>
                <w:noProof/>
                <w:webHidden/>
              </w:rPr>
            </w:r>
            <w:r w:rsidR="00DB0E40" w:rsidRPr="00DB0E40">
              <w:rPr>
                <w:noProof/>
                <w:webHidden/>
              </w:rPr>
              <w:fldChar w:fldCharType="separate"/>
            </w:r>
            <w:r w:rsidR="00DB0E40" w:rsidRPr="00DB0E40">
              <w:rPr>
                <w:noProof/>
                <w:webHidden/>
              </w:rPr>
              <w:t>9</w:t>
            </w:r>
            <w:r w:rsidR="00DB0E40" w:rsidRPr="00DB0E40">
              <w:rPr>
                <w:noProof/>
                <w:webHidden/>
              </w:rPr>
              <w:fldChar w:fldCharType="end"/>
            </w:r>
          </w:hyperlink>
        </w:p>
        <w:p w14:paraId="110399F9" w14:textId="35C7365D"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1" w:history="1">
            <w:r w:rsidR="00DB0E40" w:rsidRPr="00DB0E40">
              <w:rPr>
                <w:rStyle w:val="Hyperlink"/>
                <w:noProof/>
              </w:rPr>
              <w:t>5.2 The site and its protection</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_Toc86992031 \h </w:instrText>
            </w:r>
            <w:r w:rsidR="00DB0E40" w:rsidRPr="00DB0E40">
              <w:rPr>
                <w:noProof/>
                <w:webHidden/>
              </w:rPr>
            </w:r>
            <w:r w:rsidR="00DB0E40" w:rsidRPr="00DB0E40">
              <w:rPr>
                <w:noProof/>
                <w:webHidden/>
              </w:rPr>
              <w:fldChar w:fldCharType="separate"/>
            </w:r>
            <w:r w:rsidR="00DB0E40" w:rsidRPr="00DB0E40">
              <w:rPr>
                <w:noProof/>
                <w:webHidden/>
              </w:rPr>
              <w:t>10</w:t>
            </w:r>
            <w:r w:rsidR="00DB0E40" w:rsidRPr="00DB0E40">
              <w:rPr>
                <w:noProof/>
                <w:webHidden/>
              </w:rPr>
              <w:fldChar w:fldCharType="end"/>
            </w:r>
          </w:hyperlink>
        </w:p>
        <w:p w14:paraId="52369243" w14:textId="50D674F1"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2" w:history="1">
            <w:r w:rsidR="00DB0E40" w:rsidRPr="00DB0E40">
              <w:rPr>
                <w:rStyle w:val="Hyperlink"/>
                <w:noProof/>
              </w:rPr>
              <w:t>5.3 Operation of the Installation – general issues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_Toc86992032 \h </w:instrText>
            </w:r>
            <w:r w:rsidR="00DB0E40" w:rsidRPr="00DB0E40">
              <w:rPr>
                <w:noProof/>
                <w:webHidden/>
              </w:rPr>
            </w:r>
            <w:r w:rsidR="00DB0E40" w:rsidRPr="00DB0E40">
              <w:rPr>
                <w:noProof/>
                <w:webHidden/>
              </w:rPr>
              <w:fldChar w:fldCharType="separate"/>
            </w:r>
            <w:r w:rsidR="00DB0E40" w:rsidRPr="00DB0E40">
              <w:rPr>
                <w:noProof/>
                <w:webHidden/>
              </w:rPr>
              <w:t>11</w:t>
            </w:r>
            <w:r w:rsidR="00DB0E40" w:rsidRPr="00DB0E40">
              <w:rPr>
                <w:noProof/>
                <w:webHidden/>
              </w:rPr>
              <w:fldChar w:fldCharType="end"/>
            </w:r>
          </w:hyperlink>
        </w:p>
        <w:p w14:paraId="12960602" w14:textId="3D94F44B" w:rsidR="00DB0E40" w:rsidRPr="00DB0E40" w:rsidRDefault="006C218D">
          <w:pPr>
            <w:pStyle w:val="TOC2"/>
            <w:tabs>
              <w:tab w:val="left" w:pos="660"/>
              <w:tab w:val="right" w:leader="dot" w:pos="9016"/>
            </w:tabs>
            <w:rPr>
              <w:rFonts w:asciiTheme="minorHAnsi" w:eastAsiaTheme="minorEastAsia" w:hAnsiTheme="minorHAnsi" w:cstheme="minorBidi"/>
              <w:noProof/>
              <w:sz w:val="22"/>
              <w:szCs w:val="22"/>
            </w:rPr>
          </w:pPr>
          <w:hyperlink w:anchor="_Toc86992033" w:history="1">
            <w:r w:rsidR="00DB0E40" w:rsidRPr="00DB0E40">
              <w:rPr>
                <w:rStyle w:val="Hyperlink"/>
                <w:noProof/>
              </w:rPr>
              <w:t>6</w:t>
            </w:r>
            <w:r w:rsidR="00DB0E40" w:rsidRPr="00DB0E40">
              <w:rPr>
                <w:rFonts w:asciiTheme="minorHAnsi" w:eastAsiaTheme="minorEastAsia" w:hAnsiTheme="minorHAnsi" w:cstheme="minorBidi"/>
                <w:noProof/>
                <w:sz w:val="22"/>
                <w:szCs w:val="22"/>
              </w:rPr>
              <w:tab/>
            </w:r>
            <w:r w:rsidR="00DB0E40" w:rsidRPr="00DB0E40">
              <w:rPr>
                <w:rStyle w:val="Hyperlink"/>
                <w:noProof/>
              </w:rPr>
              <w:t>Minimising the Installation’s environmental impact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_Toc86992033 \h </w:instrText>
            </w:r>
            <w:r w:rsidR="00DB0E40" w:rsidRPr="00DB0E40">
              <w:rPr>
                <w:noProof/>
                <w:webHidden/>
              </w:rPr>
            </w:r>
            <w:r w:rsidR="00DB0E40" w:rsidRPr="00DB0E40">
              <w:rPr>
                <w:noProof/>
                <w:webHidden/>
              </w:rPr>
              <w:fldChar w:fldCharType="separate"/>
            </w:r>
            <w:r w:rsidR="00DB0E40" w:rsidRPr="00DB0E40">
              <w:rPr>
                <w:noProof/>
                <w:webHidden/>
              </w:rPr>
              <w:t>14</w:t>
            </w:r>
            <w:r w:rsidR="00DB0E40" w:rsidRPr="00DB0E40">
              <w:rPr>
                <w:noProof/>
                <w:webHidden/>
              </w:rPr>
              <w:fldChar w:fldCharType="end"/>
            </w:r>
          </w:hyperlink>
        </w:p>
        <w:p w14:paraId="20714342" w14:textId="55390375"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4" w:history="1">
            <w:r w:rsidR="00DB0E40" w:rsidRPr="00DB0E40">
              <w:rPr>
                <w:rStyle w:val="Hyperlink"/>
                <w:noProof/>
              </w:rPr>
              <w:t>6.1 Assessment of impact to surface water and groundwater</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_Toc86992034 \h </w:instrText>
            </w:r>
            <w:r w:rsidR="00DB0E40" w:rsidRPr="00DB0E40">
              <w:rPr>
                <w:noProof/>
                <w:webHidden/>
              </w:rPr>
            </w:r>
            <w:r w:rsidR="00DB0E40" w:rsidRPr="00DB0E40">
              <w:rPr>
                <w:noProof/>
                <w:webHidden/>
              </w:rPr>
              <w:fldChar w:fldCharType="separate"/>
            </w:r>
            <w:r w:rsidR="00DB0E40" w:rsidRPr="00DB0E40">
              <w:rPr>
                <w:noProof/>
                <w:webHidden/>
              </w:rPr>
              <w:t>14</w:t>
            </w:r>
            <w:r w:rsidR="00DB0E40" w:rsidRPr="00DB0E40">
              <w:rPr>
                <w:noProof/>
                <w:webHidden/>
              </w:rPr>
              <w:fldChar w:fldCharType="end"/>
            </w:r>
          </w:hyperlink>
        </w:p>
        <w:p w14:paraId="342E0E39" w14:textId="27366295" w:rsidR="00DB0E40" w:rsidRPr="00DB0E40" w:rsidRDefault="006C218D">
          <w:pPr>
            <w:pStyle w:val="TOC3"/>
            <w:tabs>
              <w:tab w:val="left" w:pos="1100"/>
              <w:tab w:val="right" w:leader="dot" w:pos="9016"/>
            </w:tabs>
            <w:rPr>
              <w:rFonts w:asciiTheme="minorHAnsi" w:eastAsiaTheme="minorEastAsia" w:hAnsiTheme="minorHAnsi" w:cstheme="minorBidi"/>
              <w:noProof/>
              <w:sz w:val="22"/>
              <w:szCs w:val="22"/>
            </w:rPr>
          </w:pPr>
          <w:hyperlink w:anchor="_Toc86992035" w:history="1">
            <w:r w:rsidR="00DB0E40" w:rsidRPr="00DB0E40">
              <w:rPr>
                <w:rStyle w:val="Hyperlink"/>
                <w:noProof/>
              </w:rPr>
              <w:t>6.2</w:t>
            </w:r>
            <w:r w:rsidR="00DB0E40" w:rsidRPr="00DB0E40">
              <w:rPr>
                <w:rFonts w:asciiTheme="minorHAnsi" w:eastAsiaTheme="minorEastAsia" w:hAnsiTheme="minorHAnsi" w:cstheme="minorBidi"/>
                <w:noProof/>
                <w:sz w:val="22"/>
                <w:szCs w:val="22"/>
              </w:rPr>
              <w:tab/>
            </w:r>
            <w:r w:rsidR="00DB0E40" w:rsidRPr="00DB0E40">
              <w:rPr>
                <w:rStyle w:val="Hyperlink"/>
                <w:noProof/>
              </w:rPr>
              <w:t xml:space="preserve"> Fugitive emissions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_Toc86992035 \h </w:instrText>
            </w:r>
            <w:r w:rsidR="00DB0E40" w:rsidRPr="00DB0E40">
              <w:rPr>
                <w:noProof/>
                <w:webHidden/>
              </w:rPr>
            </w:r>
            <w:r w:rsidR="00DB0E40" w:rsidRPr="00DB0E40">
              <w:rPr>
                <w:noProof/>
                <w:webHidden/>
              </w:rPr>
              <w:fldChar w:fldCharType="separate"/>
            </w:r>
            <w:r w:rsidR="00DB0E40" w:rsidRPr="00DB0E40">
              <w:rPr>
                <w:noProof/>
                <w:webHidden/>
              </w:rPr>
              <w:t>17</w:t>
            </w:r>
            <w:r w:rsidR="00DB0E40" w:rsidRPr="00DB0E40">
              <w:rPr>
                <w:noProof/>
                <w:webHidden/>
              </w:rPr>
              <w:fldChar w:fldCharType="end"/>
            </w:r>
          </w:hyperlink>
        </w:p>
        <w:p w14:paraId="65E472FA" w14:textId="3C020A9A"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6" w:history="1">
            <w:r w:rsidR="00DB0E40" w:rsidRPr="00DB0E40">
              <w:rPr>
                <w:rStyle w:val="Hyperlink"/>
                <w:noProof/>
              </w:rPr>
              <w:t>6.3 Assessment of odour impact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_Toc86992036 \h </w:instrText>
            </w:r>
            <w:r w:rsidR="00DB0E40" w:rsidRPr="00DB0E40">
              <w:rPr>
                <w:noProof/>
                <w:webHidden/>
              </w:rPr>
            </w:r>
            <w:r w:rsidR="00DB0E40" w:rsidRPr="00DB0E40">
              <w:rPr>
                <w:noProof/>
                <w:webHidden/>
              </w:rPr>
              <w:fldChar w:fldCharType="separate"/>
            </w:r>
            <w:r w:rsidR="00DB0E40" w:rsidRPr="00DB0E40">
              <w:rPr>
                <w:noProof/>
                <w:webHidden/>
              </w:rPr>
              <w:t>18</w:t>
            </w:r>
            <w:r w:rsidR="00DB0E40" w:rsidRPr="00DB0E40">
              <w:rPr>
                <w:noProof/>
                <w:webHidden/>
              </w:rPr>
              <w:fldChar w:fldCharType="end"/>
            </w:r>
          </w:hyperlink>
        </w:p>
        <w:p w14:paraId="081BCB99" w14:textId="3E45B0F5"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7" w:history="1">
            <w:r w:rsidR="00DB0E40" w:rsidRPr="00DB0E40">
              <w:rPr>
                <w:rStyle w:val="Hyperlink"/>
                <w:noProof/>
              </w:rPr>
              <w:t>6.4 Noise Assessment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_Toc86992037 \h </w:instrText>
            </w:r>
            <w:r w:rsidR="00DB0E40" w:rsidRPr="00DB0E40">
              <w:rPr>
                <w:noProof/>
                <w:webHidden/>
              </w:rPr>
            </w:r>
            <w:r w:rsidR="00DB0E40" w:rsidRPr="00DB0E40">
              <w:rPr>
                <w:noProof/>
                <w:webHidden/>
              </w:rPr>
              <w:fldChar w:fldCharType="separate"/>
            </w:r>
            <w:r w:rsidR="00DB0E40" w:rsidRPr="00DB0E40">
              <w:rPr>
                <w:noProof/>
                <w:webHidden/>
              </w:rPr>
              <w:t>19</w:t>
            </w:r>
            <w:r w:rsidR="00DB0E40" w:rsidRPr="00DB0E40">
              <w:rPr>
                <w:noProof/>
                <w:webHidden/>
              </w:rPr>
              <w:fldChar w:fldCharType="end"/>
            </w:r>
          </w:hyperlink>
        </w:p>
        <w:p w14:paraId="2D5E59D7" w14:textId="1828AB62"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8" w:history="1">
            <w:r w:rsidR="00DB0E40" w:rsidRPr="00DB0E40">
              <w:rPr>
                <w:rStyle w:val="Hyperlink"/>
                <w:noProof/>
              </w:rPr>
              <w:t>6.5 Impact on National Site Network/Ramsar sites, SSSIs and non-statutory conservation sites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_Toc86992038 \h </w:instrText>
            </w:r>
            <w:r w:rsidR="00DB0E40" w:rsidRPr="00DB0E40">
              <w:rPr>
                <w:noProof/>
                <w:webHidden/>
              </w:rPr>
            </w:r>
            <w:r w:rsidR="00DB0E40" w:rsidRPr="00DB0E40">
              <w:rPr>
                <w:noProof/>
                <w:webHidden/>
              </w:rPr>
              <w:fldChar w:fldCharType="separate"/>
            </w:r>
            <w:r w:rsidR="00DB0E40" w:rsidRPr="00DB0E40">
              <w:rPr>
                <w:noProof/>
                <w:webHidden/>
              </w:rPr>
              <w:t>19</w:t>
            </w:r>
            <w:r w:rsidR="00DB0E40" w:rsidRPr="00DB0E40">
              <w:rPr>
                <w:noProof/>
                <w:webHidden/>
              </w:rPr>
              <w:fldChar w:fldCharType="end"/>
            </w:r>
          </w:hyperlink>
        </w:p>
        <w:p w14:paraId="17A95BDC" w14:textId="72C5CE54"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39" w:history="1">
            <w:r w:rsidR="00DB0E40" w:rsidRPr="00DB0E40">
              <w:rPr>
                <w:rStyle w:val="Hyperlink"/>
                <w:noProof/>
              </w:rPr>
              <w:t>National Site Network</w:t>
            </w:r>
            <w:r w:rsidR="00DB0E40" w:rsidRPr="00DB0E40">
              <w:rPr>
                <w:rStyle w:val="Hyperlink"/>
                <w:noProof/>
                <w:vertAlign w:val="superscript"/>
              </w:rPr>
              <w:t>1</w:t>
            </w:r>
            <w:r w:rsidR="00DB0E40" w:rsidRPr="00DB0E40">
              <w:rPr>
                <w:rStyle w:val="Hyperlink"/>
                <w:noProof/>
              </w:rPr>
              <w:t>/Ramsar sites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_Toc86992039 \h </w:instrText>
            </w:r>
            <w:r w:rsidR="00DB0E40" w:rsidRPr="00DB0E40">
              <w:rPr>
                <w:noProof/>
                <w:webHidden/>
              </w:rPr>
            </w:r>
            <w:r w:rsidR="00DB0E40" w:rsidRPr="00DB0E40">
              <w:rPr>
                <w:noProof/>
                <w:webHidden/>
              </w:rPr>
              <w:fldChar w:fldCharType="separate"/>
            </w:r>
            <w:r w:rsidR="00DB0E40" w:rsidRPr="00DB0E40">
              <w:rPr>
                <w:noProof/>
                <w:webHidden/>
              </w:rPr>
              <w:t>20</w:t>
            </w:r>
            <w:r w:rsidR="00DB0E40" w:rsidRPr="00DB0E40">
              <w:rPr>
                <w:noProof/>
                <w:webHidden/>
              </w:rPr>
              <w:fldChar w:fldCharType="end"/>
            </w:r>
          </w:hyperlink>
        </w:p>
        <w:p w14:paraId="5735B6BA" w14:textId="1AB5D3B3" w:rsidR="00DB0E40" w:rsidRPr="00DB0E40" w:rsidRDefault="006C218D">
          <w:pPr>
            <w:pStyle w:val="TOC2"/>
            <w:tabs>
              <w:tab w:val="right" w:leader="dot" w:pos="9016"/>
            </w:tabs>
            <w:rPr>
              <w:rFonts w:asciiTheme="minorHAnsi" w:eastAsiaTheme="minorEastAsia" w:hAnsiTheme="minorHAnsi" w:cstheme="minorBidi"/>
              <w:noProof/>
              <w:sz w:val="22"/>
              <w:szCs w:val="22"/>
            </w:rPr>
          </w:pPr>
          <w:hyperlink w:anchor="_Toc86992040" w:history="1">
            <w:r w:rsidR="00DB0E40" w:rsidRPr="00DB0E40">
              <w:rPr>
                <w:rStyle w:val="Hyperlink"/>
                <w:noProof/>
              </w:rPr>
              <w:t>Assessment of Likely Significant Effect: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_Toc86992040 \h </w:instrText>
            </w:r>
            <w:r w:rsidR="00DB0E40" w:rsidRPr="00DB0E40">
              <w:rPr>
                <w:noProof/>
                <w:webHidden/>
              </w:rPr>
            </w:r>
            <w:r w:rsidR="00DB0E40" w:rsidRPr="00DB0E40">
              <w:rPr>
                <w:noProof/>
                <w:webHidden/>
              </w:rPr>
              <w:fldChar w:fldCharType="separate"/>
            </w:r>
            <w:r w:rsidR="00DB0E40" w:rsidRPr="00DB0E40">
              <w:rPr>
                <w:noProof/>
                <w:webHidden/>
              </w:rPr>
              <w:t>22</w:t>
            </w:r>
            <w:r w:rsidR="00DB0E40" w:rsidRPr="00DB0E40">
              <w:rPr>
                <w:noProof/>
                <w:webHidden/>
              </w:rPr>
              <w:fldChar w:fldCharType="end"/>
            </w:r>
          </w:hyperlink>
        </w:p>
        <w:p w14:paraId="42AFD310" w14:textId="50E0BF05"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41" w:history="1">
            <w:r w:rsidR="00DB0E40" w:rsidRPr="00DB0E40">
              <w:rPr>
                <w:rStyle w:val="Hyperlink"/>
                <w:noProof/>
              </w:rPr>
              <w:t>SSSI Assessment</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_Toc86992041 \h </w:instrText>
            </w:r>
            <w:r w:rsidR="00DB0E40" w:rsidRPr="00DB0E40">
              <w:rPr>
                <w:noProof/>
                <w:webHidden/>
              </w:rPr>
            </w:r>
            <w:r w:rsidR="00DB0E40" w:rsidRPr="00DB0E40">
              <w:rPr>
                <w:noProof/>
                <w:webHidden/>
              </w:rPr>
              <w:fldChar w:fldCharType="separate"/>
            </w:r>
            <w:r w:rsidR="00DB0E40" w:rsidRPr="00DB0E40">
              <w:rPr>
                <w:noProof/>
                <w:webHidden/>
              </w:rPr>
              <w:t>22</w:t>
            </w:r>
            <w:r w:rsidR="00DB0E40" w:rsidRPr="00DB0E40">
              <w:rPr>
                <w:noProof/>
                <w:webHidden/>
              </w:rPr>
              <w:fldChar w:fldCharType="end"/>
            </w:r>
          </w:hyperlink>
        </w:p>
        <w:p w14:paraId="6E40F051" w14:textId="7D6F68EC" w:rsidR="00DB0E40" w:rsidRPr="00DB0E40" w:rsidRDefault="006C218D">
          <w:pPr>
            <w:pStyle w:val="TOC2"/>
            <w:tabs>
              <w:tab w:val="right" w:leader="dot" w:pos="9016"/>
            </w:tabs>
            <w:rPr>
              <w:rFonts w:asciiTheme="minorHAnsi" w:eastAsiaTheme="minorEastAsia" w:hAnsiTheme="minorHAnsi" w:cstheme="minorBidi"/>
              <w:noProof/>
              <w:sz w:val="22"/>
              <w:szCs w:val="22"/>
            </w:rPr>
          </w:pPr>
          <w:hyperlink w:anchor="_Toc86992042" w:history="1">
            <w:r w:rsidR="00DB0E40" w:rsidRPr="00DB0E40">
              <w:rPr>
                <w:rStyle w:val="Hyperlink"/>
                <w:noProof/>
              </w:rPr>
              <w:t>7 Setting ELVs and other Permit conditions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_Toc86992042 \h </w:instrText>
            </w:r>
            <w:r w:rsidR="00DB0E40" w:rsidRPr="00DB0E40">
              <w:rPr>
                <w:noProof/>
                <w:webHidden/>
              </w:rPr>
            </w:r>
            <w:r w:rsidR="00DB0E40" w:rsidRPr="00DB0E40">
              <w:rPr>
                <w:noProof/>
                <w:webHidden/>
              </w:rPr>
              <w:fldChar w:fldCharType="separate"/>
            </w:r>
            <w:r w:rsidR="00DB0E40" w:rsidRPr="00DB0E40">
              <w:rPr>
                <w:noProof/>
                <w:webHidden/>
              </w:rPr>
              <w:t>23</w:t>
            </w:r>
            <w:r w:rsidR="00DB0E40" w:rsidRPr="00DB0E40">
              <w:rPr>
                <w:noProof/>
                <w:webHidden/>
              </w:rPr>
              <w:fldChar w:fldCharType="end"/>
            </w:r>
          </w:hyperlink>
        </w:p>
        <w:p w14:paraId="4C5035A8" w14:textId="547928B6" w:rsidR="00DB0E40" w:rsidRPr="00DB0E40" w:rsidRDefault="006C218D">
          <w:pPr>
            <w:pStyle w:val="TOC3"/>
            <w:tabs>
              <w:tab w:val="left" w:pos="1100"/>
              <w:tab w:val="right" w:leader="dot" w:pos="9016"/>
            </w:tabs>
            <w:rPr>
              <w:rFonts w:asciiTheme="minorHAnsi" w:eastAsiaTheme="minorEastAsia" w:hAnsiTheme="minorHAnsi" w:cstheme="minorBidi"/>
              <w:noProof/>
              <w:sz w:val="22"/>
              <w:szCs w:val="22"/>
            </w:rPr>
          </w:pPr>
          <w:hyperlink w:anchor="_Toc86992043" w:history="1">
            <w:r w:rsidR="00DB0E40" w:rsidRPr="00DB0E40">
              <w:rPr>
                <w:rStyle w:val="Hyperlink"/>
                <w:noProof/>
              </w:rPr>
              <w:t>7.1</w:t>
            </w:r>
            <w:r w:rsidR="00DB0E40" w:rsidRPr="00DB0E40">
              <w:rPr>
                <w:rFonts w:asciiTheme="minorHAnsi" w:eastAsiaTheme="minorEastAsia" w:hAnsiTheme="minorHAnsi" w:cstheme="minorBidi"/>
                <w:noProof/>
                <w:sz w:val="22"/>
                <w:szCs w:val="22"/>
              </w:rPr>
              <w:tab/>
            </w:r>
            <w:r w:rsidR="00DB0E40" w:rsidRPr="00DB0E40">
              <w:rPr>
                <w:rStyle w:val="Hyperlink"/>
                <w:noProof/>
              </w:rPr>
              <w:t>Translating BAT into Permit conditions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_Toc86992043 \h </w:instrText>
            </w:r>
            <w:r w:rsidR="00DB0E40" w:rsidRPr="00DB0E40">
              <w:rPr>
                <w:noProof/>
                <w:webHidden/>
              </w:rPr>
            </w:r>
            <w:r w:rsidR="00DB0E40" w:rsidRPr="00DB0E40">
              <w:rPr>
                <w:noProof/>
                <w:webHidden/>
              </w:rPr>
              <w:fldChar w:fldCharType="separate"/>
            </w:r>
            <w:r w:rsidR="00DB0E40" w:rsidRPr="00DB0E40">
              <w:rPr>
                <w:noProof/>
                <w:webHidden/>
              </w:rPr>
              <w:t>23</w:t>
            </w:r>
            <w:r w:rsidR="00DB0E40" w:rsidRPr="00DB0E40">
              <w:rPr>
                <w:noProof/>
                <w:webHidden/>
              </w:rPr>
              <w:fldChar w:fldCharType="end"/>
            </w:r>
          </w:hyperlink>
        </w:p>
        <w:p w14:paraId="3C274CF7" w14:textId="06047264" w:rsidR="00DB0E40" w:rsidRPr="00DB0E40" w:rsidRDefault="006C218D">
          <w:pPr>
            <w:pStyle w:val="TOC3"/>
            <w:tabs>
              <w:tab w:val="left" w:pos="1100"/>
              <w:tab w:val="right" w:leader="dot" w:pos="9016"/>
            </w:tabs>
            <w:rPr>
              <w:rFonts w:asciiTheme="minorHAnsi" w:eastAsiaTheme="minorEastAsia" w:hAnsiTheme="minorHAnsi" w:cstheme="minorBidi"/>
              <w:noProof/>
              <w:sz w:val="22"/>
              <w:szCs w:val="22"/>
            </w:rPr>
          </w:pPr>
          <w:hyperlink w:anchor="_Toc86992044" w:history="1">
            <w:r w:rsidR="00DB0E40" w:rsidRPr="00DB0E40">
              <w:rPr>
                <w:rStyle w:val="Hyperlink"/>
                <w:noProof/>
              </w:rPr>
              <w:t>7.2</w:t>
            </w:r>
            <w:r w:rsidR="00DB0E40" w:rsidRPr="00DB0E40">
              <w:rPr>
                <w:rFonts w:asciiTheme="minorHAnsi" w:eastAsiaTheme="minorEastAsia" w:hAnsiTheme="minorHAnsi" w:cstheme="minorBidi"/>
                <w:noProof/>
                <w:sz w:val="22"/>
                <w:szCs w:val="22"/>
              </w:rPr>
              <w:tab/>
            </w:r>
            <w:r w:rsidR="00DB0E40" w:rsidRPr="00DB0E40">
              <w:rPr>
                <w:rStyle w:val="Hyperlink"/>
                <w:noProof/>
              </w:rPr>
              <w:t>Monitoring</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_Toc86992044 \h </w:instrText>
            </w:r>
            <w:r w:rsidR="00DB0E40" w:rsidRPr="00DB0E40">
              <w:rPr>
                <w:noProof/>
                <w:webHidden/>
              </w:rPr>
            </w:r>
            <w:r w:rsidR="00DB0E40" w:rsidRPr="00DB0E40">
              <w:rPr>
                <w:noProof/>
                <w:webHidden/>
              </w:rPr>
              <w:fldChar w:fldCharType="separate"/>
            </w:r>
            <w:r w:rsidR="00DB0E40" w:rsidRPr="00DB0E40">
              <w:rPr>
                <w:noProof/>
                <w:webHidden/>
              </w:rPr>
              <w:t>24</w:t>
            </w:r>
            <w:r w:rsidR="00DB0E40" w:rsidRPr="00DB0E40">
              <w:rPr>
                <w:noProof/>
                <w:webHidden/>
              </w:rPr>
              <w:fldChar w:fldCharType="end"/>
            </w:r>
          </w:hyperlink>
        </w:p>
        <w:p w14:paraId="4AC07EE4" w14:textId="10DBDBE3" w:rsidR="00DB0E40" w:rsidRPr="00DB0E40" w:rsidRDefault="006C218D">
          <w:pPr>
            <w:pStyle w:val="TOC3"/>
            <w:tabs>
              <w:tab w:val="left" w:pos="1100"/>
              <w:tab w:val="right" w:leader="dot" w:pos="9016"/>
            </w:tabs>
            <w:rPr>
              <w:rFonts w:asciiTheme="minorHAnsi" w:eastAsiaTheme="minorEastAsia" w:hAnsiTheme="minorHAnsi" w:cstheme="minorBidi"/>
              <w:noProof/>
              <w:sz w:val="22"/>
              <w:szCs w:val="22"/>
            </w:rPr>
          </w:pPr>
          <w:hyperlink w:anchor="_Toc86992045" w:history="1">
            <w:r w:rsidR="00DB0E40" w:rsidRPr="00DB0E40">
              <w:rPr>
                <w:rStyle w:val="Hyperlink"/>
                <w:noProof/>
              </w:rPr>
              <w:t>7.3</w:t>
            </w:r>
            <w:r w:rsidR="00DB0E40" w:rsidRPr="00DB0E40">
              <w:rPr>
                <w:rFonts w:asciiTheme="minorHAnsi" w:eastAsiaTheme="minorEastAsia" w:hAnsiTheme="minorHAnsi" w:cstheme="minorBidi"/>
                <w:noProof/>
                <w:sz w:val="22"/>
                <w:szCs w:val="22"/>
              </w:rPr>
              <w:tab/>
            </w:r>
            <w:r w:rsidR="00DB0E40" w:rsidRPr="00DB0E40">
              <w:rPr>
                <w:rStyle w:val="Hyperlink"/>
                <w:noProof/>
              </w:rPr>
              <w:t xml:space="preserve"> Reporting</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_Toc86992045 \h </w:instrText>
            </w:r>
            <w:r w:rsidR="00DB0E40" w:rsidRPr="00DB0E40">
              <w:rPr>
                <w:noProof/>
                <w:webHidden/>
              </w:rPr>
            </w:r>
            <w:r w:rsidR="00DB0E40" w:rsidRPr="00DB0E40">
              <w:rPr>
                <w:noProof/>
                <w:webHidden/>
              </w:rPr>
              <w:fldChar w:fldCharType="separate"/>
            </w:r>
            <w:r w:rsidR="00DB0E40" w:rsidRPr="00DB0E40">
              <w:rPr>
                <w:noProof/>
                <w:webHidden/>
              </w:rPr>
              <w:t>24</w:t>
            </w:r>
            <w:r w:rsidR="00DB0E40" w:rsidRPr="00DB0E40">
              <w:rPr>
                <w:noProof/>
                <w:webHidden/>
              </w:rPr>
              <w:fldChar w:fldCharType="end"/>
            </w:r>
          </w:hyperlink>
        </w:p>
        <w:p w14:paraId="55D0BE87" w14:textId="2FCD20BE" w:rsidR="00DB0E40" w:rsidRPr="00DB0E40" w:rsidRDefault="006C218D">
          <w:pPr>
            <w:pStyle w:val="TOC3"/>
            <w:tabs>
              <w:tab w:val="right" w:leader="dot" w:pos="9016"/>
            </w:tabs>
            <w:rPr>
              <w:rFonts w:asciiTheme="minorHAnsi" w:eastAsiaTheme="minorEastAsia" w:hAnsiTheme="minorHAnsi" w:cstheme="minorBidi"/>
              <w:noProof/>
              <w:sz w:val="22"/>
              <w:szCs w:val="22"/>
            </w:rPr>
          </w:pPr>
          <w:hyperlink w:anchor="_Toc86992046" w:history="1">
            <w:r w:rsidR="00DB0E40" w:rsidRPr="00DB0E40">
              <w:rPr>
                <w:rStyle w:val="Hyperlink"/>
                <w:noProof/>
              </w:rPr>
              <w:t>OPRA</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_Toc86992046 \h </w:instrText>
            </w:r>
            <w:r w:rsidR="00DB0E40" w:rsidRPr="00DB0E40">
              <w:rPr>
                <w:noProof/>
                <w:webHidden/>
              </w:rPr>
            </w:r>
            <w:r w:rsidR="00DB0E40" w:rsidRPr="00DB0E40">
              <w:rPr>
                <w:noProof/>
                <w:webHidden/>
              </w:rPr>
              <w:fldChar w:fldCharType="separate"/>
            </w:r>
            <w:r w:rsidR="00DB0E40" w:rsidRPr="00DB0E40">
              <w:rPr>
                <w:noProof/>
                <w:webHidden/>
              </w:rPr>
              <w:t>24</w:t>
            </w:r>
            <w:r w:rsidR="00DB0E40" w:rsidRPr="00DB0E40">
              <w:rPr>
                <w:noProof/>
                <w:webHidden/>
              </w:rPr>
              <w:fldChar w:fldCharType="end"/>
            </w:r>
          </w:hyperlink>
        </w:p>
        <w:p w14:paraId="442A28BE" w14:textId="51A8F64E" w:rsidR="00DB0E40" w:rsidRDefault="006C218D">
          <w:pPr>
            <w:pStyle w:val="TOC1"/>
            <w:tabs>
              <w:tab w:val="left" w:pos="1320"/>
              <w:tab w:val="right" w:leader="dot" w:pos="9016"/>
            </w:tabs>
            <w:rPr>
              <w:rFonts w:asciiTheme="minorHAnsi" w:eastAsiaTheme="minorEastAsia" w:hAnsiTheme="minorHAnsi" w:cstheme="minorBidi"/>
              <w:noProof/>
              <w:sz w:val="22"/>
              <w:szCs w:val="22"/>
            </w:rPr>
          </w:pPr>
          <w:hyperlink w:anchor="_Toc86992047" w:history="1">
            <w:r w:rsidR="00DB0E40" w:rsidRPr="00DB0E40">
              <w:rPr>
                <w:rStyle w:val="Hyperlink"/>
                <w:noProof/>
              </w:rPr>
              <w:t>ANNEX 1:</w:t>
            </w:r>
            <w:r w:rsidR="00DB0E40" w:rsidRPr="00DB0E40">
              <w:rPr>
                <w:rFonts w:asciiTheme="minorHAnsi" w:eastAsiaTheme="minorEastAsia" w:hAnsiTheme="minorHAnsi" w:cstheme="minorBidi"/>
                <w:noProof/>
                <w:sz w:val="22"/>
                <w:szCs w:val="22"/>
              </w:rPr>
              <w:tab/>
            </w:r>
            <w:r w:rsidR="00DB0E40" w:rsidRPr="00DB0E40">
              <w:rPr>
                <w:rStyle w:val="Hyperlink"/>
                <w:noProof/>
              </w:rPr>
              <w:t>Improvement Conditions</w:t>
            </w:r>
            <w:r w:rsidR="00DB0E40" w:rsidRPr="00DB0E40">
              <w:rPr>
                <w:noProof/>
                <w:webHidden/>
              </w:rPr>
              <w:tab/>
            </w:r>
            <w:r w:rsidR="00DB0E40" w:rsidRPr="00DB0E40">
              <w:rPr>
                <w:noProof/>
                <w:webHidden/>
              </w:rPr>
              <w:fldChar w:fldCharType="begin"/>
            </w:r>
            <w:r w:rsidR="00DB0E40" w:rsidRPr="00DB0E40">
              <w:rPr>
                <w:noProof/>
                <w:webHidden/>
              </w:rPr>
              <w:instrText xml:space="preserve"> PAGEREF _Toc86992047 \h </w:instrText>
            </w:r>
            <w:r w:rsidR="00DB0E40" w:rsidRPr="00DB0E40">
              <w:rPr>
                <w:noProof/>
                <w:webHidden/>
              </w:rPr>
            </w:r>
            <w:r w:rsidR="00DB0E40" w:rsidRPr="00DB0E40">
              <w:rPr>
                <w:noProof/>
                <w:webHidden/>
              </w:rPr>
              <w:fldChar w:fldCharType="separate"/>
            </w:r>
            <w:r w:rsidR="00DB0E40" w:rsidRPr="00DB0E40">
              <w:rPr>
                <w:noProof/>
                <w:webHidden/>
              </w:rPr>
              <w:t>26</w:t>
            </w:r>
            <w:r w:rsidR="00DB0E40" w:rsidRPr="00DB0E40">
              <w:rPr>
                <w:noProof/>
                <w:webHidden/>
              </w:rPr>
              <w:fldChar w:fldCharType="end"/>
            </w:r>
          </w:hyperlink>
        </w:p>
        <w:p w14:paraId="17063CB5" w14:textId="7F00D277" w:rsidR="00E379F1" w:rsidRPr="00E379F1" w:rsidRDefault="00E379F1" w:rsidP="008C329E">
          <w:pPr>
            <w:sectPr w:rsidR="00E379F1" w:rsidRPr="00E379F1" w:rsidSect="00EB242F">
              <w:pgSz w:w="11906" w:h="16838" w:code="9"/>
              <w:pgMar w:top="1440" w:right="1440" w:bottom="1440" w:left="1440" w:header="720" w:footer="195" w:gutter="0"/>
              <w:cols w:space="720"/>
              <w:docGrid w:linePitch="326"/>
            </w:sectPr>
          </w:pPr>
          <w:r>
            <w:rPr>
              <w:b/>
              <w:bCs/>
              <w:noProof/>
            </w:rPr>
            <w:fldChar w:fldCharType="end"/>
          </w:r>
        </w:p>
      </w:sdtContent>
    </w:sdt>
    <w:p w14:paraId="0028F1F2" w14:textId="1670C927" w:rsidR="003546B3" w:rsidRDefault="003546B3" w:rsidP="00AD3527">
      <w:pPr>
        <w:pStyle w:val="Heading1"/>
      </w:pPr>
      <w:bookmarkStart w:id="4" w:name="_Toc86992022"/>
      <w:r w:rsidRPr="009B1C88">
        <w:t>Key issues of the decision</w:t>
      </w:r>
      <w:bookmarkEnd w:id="4"/>
      <w:r w:rsidRPr="009B1C88">
        <w:t xml:space="preserve"> </w:t>
      </w:r>
    </w:p>
    <w:p w14:paraId="7FE1ADDD" w14:textId="0FD7E92E" w:rsidR="0000761B" w:rsidRDefault="0000761B" w:rsidP="0000761B">
      <w:pPr>
        <w:rPr>
          <w:lang w:eastAsia="en-US"/>
        </w:rPr>
      </w:pPr>
    </w:p>
    <w:p w14:paraId="6A15E112" w14:textId="77777777" w:rsidR="001A2954" w:rsidRDefault="001A2954" w:rsidP="001A2954">
      <w:pPr>
        <w:pStyle w:val="DDtext"/>
      </w:pPr>
      <w:bookmarkStart w:id="5" w:name="_Toc453077961"/>
      <w:r>
        <w:t>The key issues in this determination included:</w:t>
      </w:r>
    </w:p>
    <w:p w14:paraId="64684C4C" w14:textId="77777777" w:rsidR="001A2954" w:rsidRDefault="001A2954" w:rsidP="001A2954">
      <w:pPr>
        <w:pStyle w:val="DDtext"/>
        <w:numPr>
          <w:ilvl w:val="0"/>
          <w:numId w:val="16"/>
        </w:numPr>
      </w:pPr>
      <w:r>
        <w:t>Emissions to water</w:t>
      </w:r>
    </w:p>
    <w:p w14:paraId="1043FADF" w14:textId="77777777" w:rsidR="001A2954" w:rsidRDefault="001A2954" w:rsidP="001A2954">
      <w:pPr>
        <w:pStyle w:val="DDtext"/>
        <w:numPr>
          <w:ilvl w:val="0"/>
          <w:numId w:val="16"/>
        </w:numPr>
      </w:pPr>
      <w:r>
        <w:t>Best Available Techniques</w:t>
      </w:r>
    </w:p>
    <w:p w14:paraId="1AFBE8C6" w14:textId="704D5127" w:rsidR="001A2954" w:rsidRPr="007E29DB" w:rsidRDefault="001A2954" w:rsidP="001A2954">
      <w:pPr>
        <w:pStyle w:val="DDtext"/>
      </w:pPr>
      <w:r w:rsidRPr="007E29DB">
        <w:t xml:space="preserve">Compliance with </w:t>
      </w:r>
      <w:r w:rsidRPr="007E29DB">
        <w:rPr>
          <w:lang w:eastAsia="en-US"/>
        </w:rPr>
        <w:t>Best Available Techniques Associated Emission Levels (BAT-AELs) for direct emissions to a receiving water body published with the BAT Reference Document for Food, Drink and Milk Industries (2019).</w:t>
      </w:r>
      <w:r w:rsidRPr="007E29DB">
        <w:t xml:space="preserve"> </w:t>
      </w:r>
    </w:p>
    <w:p w14:paraId="47929A32" w14:textId="77777777" w:rsidR="00091EF5" w:rsidRDefault="00091EF5" w:rsidP="00091EF5">
      <w:pPr>
        <w:pStyle w:val="Heading2"/>
        <w:numPr>
          <w:ilvl w:val="0"/>
          <w:numId w:val="3"/>
        </w:numPr>
        <w:spacing w:line="360" w:lineRule="auto"/>
      </w:pPr>
      <w:bookmarkStart w:id="6" w:name="_Toc62715074"/>
      <w:bookmarkStart w:id="7" w:name="_Toc86992023"/>
      <w:r>
        <w:t>Outline of application</w:t>
      </w:r>
      <w:bookmarkEnd w:id="6"/>
      <w:bookmarkEnd w:id="7"/>
    </w:p>
    <w:p w14:paraId="47A8524E" w14:textId="5545546F" w:rsidR="003235AE" w:rsidRPr="00EB6240" w:rsidRDefault="00F45577" w:rsidP="00F45577">
      <w:pPr>
        <w:spacing w:line="360" w:lineRule="auto"/>
      </w:pPr>
      <w:bookmarkStart w:id="8" w:name="_Toc62715075"/>
      <w:r w:rsidRPr="000E4DF7">
        <w:t xml:space="preserve">This variation is to upgrade the effluent </w:t>
      </w:r>
      <w:r w:rsidRPr="00EB6240">
        <w:t>treatment plant (ETP) and increase the discharge from the effluent treatment plant from 700</w:t>
      </w:r>
      <w:r w:rsidR="00FC61E7" w:rsidRPr="00EB6240">
        <w:t xml:space="preserve"> </w:t>
      </w:r>
      <w:r w:rsidR="001F08A3" w:rsidRPr="00EB6240">
        <w:t>cubic metres per day (m</w:t>
      </w:r>
      <w:r w:rsidR="001F08A3" w:rsidRPr="00EB6240">
        <w:rPr>
          <w:vertAlign w:val="superscript"/>
        </w:rPr>
        <w:t>3</w:t>
      </w:r>
      <w:r w:rsidR="001F08A3" w:rsidRPr="00EB6240">
        <w:t xml:space="preserve">/day) </w:t>
      </w:r>
      <w:r w:rsidRPr="00EB6240">
        <w:t xml:space="preserve">to </w:t>
      </w:r>
      <w:r w:rsidR="00CC406A" w:rsidRPr="00EB6240">
        <w:t>1000</w:t>
      </w:r>
      <w:r w:rsidR="001F08A3" w:rsidRPr="00EB6240">
        <w:t>m</w:t>
      </w:r>
      <w:r w:rsidR="001F08A3" w:rsidRPr="00EB6240">
        <w:rPr>
          <w:vertAlign w:val="superscript"/>
        </w:rPr>
        <w:t>3</w:t>
      </w:r>
      <w:r w:rsidR="001F08A3" w:rsidRPr="00EB6240">
        <w:t>/day</w:t>
      </w:r>
      <w:r w:rsidR="00CC406A" w:rsidRPr="00EB6240">
        <w:t xml:space="preserve"> (and the </w:t>
      </w:r>
      <w:proofErr w:type="spellStart"/>
      <w:r w:rsidR="00CC406A" w:rsidRPr="00EB6240">
        <w:t>instaneous</w:t>
      </w:r>
      <w:proofErr w:type="spellEnd"/>
      <w:r w:rsidR="00CC406A" w:rsidRPr="00EB6240">
        <w:t xml:space="preserve"> rate be increased from 9.72 litres per second (l/s) to 13.92l/s)</w:t>
      </w:r>
      <w:r w:rsidRPr="00EB6240">
        <w:t xml:space="preserve">. </w:t>
      </w:r>
      <w:r w:rsidR="003235AE" w:rsidRPr="00EB6240">
        <w:t>It is not sought to change the maximum concentrations of parameters in the discharge, only total volume. Additionally, it was requested that production-capacity volume is increased from 315,000l</w:t>
      </w:r>
      <w:r w:rsidR="00CC406A" w:rsidRPr="00EB6240">
        <w:t xml:space="preserve">/day </w:t>
      </w:r>
      <w:r w:rsidR="003235AE" w:rsidRPr="00EB6240">
        <w:t>to 585,000l</w:t>
      </w:r>
      <w:r w:rsidR="00CC406A" w:rsidRPr="00EB6240">
        <w:t xml:space="preserve">/day </w:t>
      </w:r>
      <w:r w:rsidR="003235AE" w:rsidRPr="00EB6240">
        <w:t>and that ‘Whey Processing’ is added as a new Directly Associated Activity.</w:t>
      </w:r>
    </w:p>
    <w:p w14:paraId="4CCD3849" w14:textId="77777777" w:rsidR="003235AE" w:rsidRPr="00EB6240" w:rsidRDefault="003235AE" w:rsidP="00F45577">
      <w:pPr>
        <w:spacing w:line="360" w:lineRule="auto"/>
      </w:pPr>
    </w:p>
    <w:p w14:paraId="3804009D" w14:textId="61073CB9" w:rsidR="00F45577" w:rsidRPr="00EB6240" w:rsidRDefault="00F45577" w:rsidP="00F45577">
      <w:pPr>
        <w:spacing w:line="360" w:lineRule="auto"/>
      </w:pPr>
      <w:r w:rsidRPr="00EB6240">
        <w:t xml:space="preserve">The original variation application </w:t>
      </w:r>
      <w:r w:rsidR="003235AE" w:rsidRPr="00EB6240">
        <w:t xml:space="preserve">also </w:t>
      </w:r>
      <w:r w:rsidRPr="00EB6240">
        <w:t>included a new cheese store, weigh bridge and generators to the north area of the site. However, following discussions with the applicant (email dated 16/06</w:t>
      </w:r>
      <w:r w:rsidR="003235AE" w:rsidRPr="00EB6240">
        <w:t xml:space="preserve"> and also 27/08/2021</w:t>
      </w:r>
      <w:r w:rsidRPr="00EB6240">
        <w:t>) it was agreed</w:t>
      </w:r>
      <w:r w:rsidR="003235AE" w:rsidRPr="00EB6240">
        <w:t xml:space="preserve"> to reduce the scope of the application to that outlined above</w:t>
      </w:r>
      <w:r w:rsidRPr="00EB6240">
        <w:t>.</w:t>
      </w:r>
      <w:r w:rsidR="00293442" w:rsidRPr="00EB6240">
        <w:t xml:space="preserve"> </w:t>
      </w:r>
    </w:p>
    <w:p w14:paraId="33FF9BE8" w14:textId="04B045B9" w:rsidR="00C03B05" w:rsidRPr="00EB6240" w:rsidRDefault="00DB0E40" w:rsidP="00DB0E40">
      <w:pPr>
        <w:tabs>
          <w:tab w:val="left" w:pos="3375"/>
        </w:tabs>
        <w:spacing w:line="360" w:lineRule="auto"/>
      </w:pPr>
      <w:r>
        <w:tab/>
      </w:r>
    </w:p>
    <w:p w14:paraId="326EAA0D" w14:textId="3593E95E" w:rsidR="00C03B05" w:rsidRPr="00EB6240" w:rsidRDefault="00C03B05" w:rsidP="00F45577">
      <w:pPr>
        <w:spacing w:line="360" w:lineRule="auto"/>
      </w:pPr>
      <w:r w:rsidRPr="00EB6240">
        <w:t xml:space="preserve">The ETP </w:t>
      </w:r>
      <w:r w:rsidR="006E71A5" w:rsidRPr="00EB6240">
        <w:t xml:space="preserve">will </w:t>
      </w:r>
      <w:r w:rsidR="001C3034" w:rsidRPr="00EB6240">
        <w:t xml:space="preserve">be upgraded to a </w:t>
      </w:r>
      <w:r w:rsidR="000372C6" w:rsidRPr="00EB6240">
        <w:t>full activated sludge plant built in accordance with best available techni</w:t>
      </w:r>
      <w:r w:rsidR="00D66ADE" w:rsidRPr="00EB6240">
        <w:t xml:space="preserve">ques (BAT). The </w:t>
      </w:r>
      <w:r w:rsidR="00671DDF" w:rsidRPr="00EB6240">
        <w:t>operator is proposing t</w:t>
      </w:r>
      <w:r w:rsidR="006E71A5" w:rsidRPr="00EB6240">
        <w:t>wo new aeration tanks to improve biological digestion</w:t>
      </w:r>
      <w:r w:rsidR="00F8253A" w:rsidRPr="00EB6240">
        <w:t xml:space="preserve"> with associated anoxic zones and lamella filtration </w:t>
      </w:r>
      <w:r w:rsidR="004A7E13" w:rsidRPr="00EB6240">
        <w:t>systems. The current BAFF tank and other obsolete equipment will also be removed.</w:t>
      </w:r>
    </w:p>
    <w:p w14:paraId="066C97B0" w14:textId="7486CA63" w:rsidR="00C95111" w:rsidRPr="00EB6240" w:rsidRDefault="00C95111" w:rsidP="00F45577">
      <w:pPr>
        <w:spacing w:line="360" w:lineRule="auto"/>
      </w:pPr>
    </w:p>
    <w:p w14:paraId="70066F0D" w14:textId="6DB16603" w:rsidR="00C95111" w:rsidRDefault="00C95111" w:rsidP="00F45577">
      <w:pPr>
        <w:spacing w:line="360" w:lineRule="auto"/>
      </w:pPr>
      <w:r w:rsidRPr="00EB6240">
        <w:t>The increase in production volume capacity has been applied for in line with the gradual increase in production over time. Whey is already be</w:t>
      </w:r>
      <w:r w:rsidR="0053684A" w:rsidRPr="00EB6240">
        <w:t>ing</w:t>
      </w:r>
      <w:r w:rsidRPr="00EB6240">
        <w:t xml:space="preserve"> processed at the site (as a </w:t>
      </w:r>
      <w:proofErr w:type="gramStart"/>
      <w:r w:rsidRPr="00EB6240">
        <w:t>bi-product</w:t>
      </w:r>
      <w:proofErr w:type="gramEnd"/>
      <w:r w:rsidRPr="00EB6240">
        <w:t xml:space="preserve"> of the cheese production) and is being added for completeness. This variation also removed all reference to butter and buttermilk production from the permit as these products are no longer produced at the site.</w:t>
      </w:r>
      <w:r>
        <w:t xml:space="preserve"> </w:t>
      </w:r>
    </w:p>
    <w:p w14:paraId="499934EB" w14:textId="3544CC17" w:rsidR="00C95111" w:rsidRDefault="00C95111" w:rsidP="00F45577">
      <w:pPr>
        <w:spacing w:line="360" w:lineRule="auto"/>
      </w:pPr>
    </w:p>
    <w:p w14:paraId="4B4E61C9" w14:textId="0552D5B2" w:rsidR="00FE5273" w:rsidRDefault="00FE5273" w:rsidP="00FE5273">
      <w:pPr>
        <w:pStyle w:val="Heading2"/>
        <w:numPr>
          <w:ilvl w:val="0"/>
          <w:numId w:val="3"/>
        </w:numPr>
        <w:spacing w:line="360" w:lineRule="auto"/>
      </w:pPr>
      <w:bookmarkStart w:id="9" w:name="_Toc86992024"/>
      <w:r>
        <w:t>Our decision</w:t>
      </w:r>
      <w:bookmarkEnd w:id="8"/>
      <w:bookmarkEnd w:id="9"/>
    </w:p>
    <w:p w14:paraId="4E29EF14" w14:textId="5A1E7194" w:rsidR="002B2E42" w:rsidRPr="00C47AA5" w:rsidRDefault="00BD60AA" w:rsidP="002B2E42">
      <w:pPr>
        <w:spacing w:line="360" w:lineRule="auto"/>
      </w:pPr>
      <w:r w:rsidRPr="0067478B">
        <w:t xml:space="preserve">We have </w:t>
      </w:r>
      <w:r w:rsidRPr="007526FD">
        <w:t>decided to issue the variation for South Caernarfon Creamery operated by South Caernarfon Creamer</w:t>
      </w:r>
      <w:r w:rsidR="007B05EB">
        <w:t>ies Ltd</w:t>
      </w:r>
      <w:r w:rsidRPr="007526FD">
        <w:t>.</w:t>
      </w:r>
      <w:r>
        <w:t xml:space="preserve"> </w:t>
      </w:r>
      <w:r w:rsidR="002B2E42" w:rsidRPr="002B2E42">
        <w:rPr>
          <w:rFonts w:cs="Arial"/>
        </w:rPr>
        <w:t>We consider that, in reaching th</w:t>
      </w:r>
      <w:r w:rsidR="00743F65">
        <w:rPr>
          <w:rFonts w:cs="Arial"/>
        </w:rPr>
        <w:t>is</w:t>
      </w:r>
      <w:r w:rsidR="002B2E42" w:rsidRPr="002B2E42">
        <w:rPr>
          <w:rFonts w:cs="Arial"/>
        </w:rPr>
        <w:t xml:space="preserve"> decision, we have taken into account all relevant considerations and legal requirements and that the permit will ensure that a high level of protection is provided for the environment and human health.</w:t>
      </w:r>
    </w:p>
    <w:p w14:paraId="39C5BD7D" w14:textId="77777777" w:rsidR="002B2E42" w:rsidRPr="002B2E42" w:rsidRDefault="002B2E42" w:rsidP="002B2E42">
      <w:pPr>
        <w:spacing w:line="360" w:lineRule="auto"/>
        <w:rPr>
          <w:rFonts w:cs="Arial"/>
        </w:rPr>
      </w:pPr>
    </w:p>
    <w:p w14:paraId="72033B79" w14:textId="77777777" w:rsidR="002B2E42" w:rsidRPr="00B6232E" w:rsidRDefault="002B2E42" w:rsidP="002B2E42">
      <w:pPr>
        <w:pStyle w:val="OptionalText"/>
        <w:rPr>
          <w:i w:val="0"/>
          <w:color w:val="auto"/>
        </w:rPr>
      </w:pPr>
      <w:r w:rsidRPr="00B6232E">
        <w:rPr>
          <w:i w:val="0"/>
          <w:color w:val="auto"/>
        </w:rPr>
        <w:t>This Application is to operate an installation which is subject principally to the Environmental Permitting Regulations 2016 (EPR) and is subject to the requirements of the Industrial Emissions Directive (IED).</w:t>
      </w:r>
    </w:p>
    <w:p w14:paraId="010D93B6" w14:textId="77777777" w:rsidR="002B2E42" w:rsidRPr="002B2E42" w:rsidRDefault="002B2E42" w:rsidP="002B2E42">
      <w:pPr>
        <w:spacing w:line="360" w:lineRule="auto"/>
        <w:rPr>
          <w:rFonts w:cs="Arial"/>
        </w:rPr>
      </w:pPr>
    </w:p>
    <w:p w14:paraId="640D35AF" w14:textId="187CAC62" w:rsidR="002B2E42" w:rsidRPr="00844D7D" w:rsidRDefault="002B2E42" w:rsidP="00844D7D">
      <w:pPr>
        <w:spacing w:line="360" w:lineRule="auto"/>
        <w:rPr>
          <w:rFonts w:cs="Arial"/>
        </w:rPr>
      </w:pPr>
      <w:r w:rsidRPr="002B2E42">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w:t>
      </w:r>
      <w:r w:rsidR="00844D7D">
        <w:rPr>
          <w:rFonts w:cs="Arial"/>
        </w:rPr>
        <w:t xml:space="preserve"> </w:t>
      </w:r>
      <w:r w:rsidRPr="00844D7D">
        <w:rPr>
          <w:iCs/>
        </w:rPr>
        <w:t>This document should be read in conjunction with the application and supporting information and permit.</w:t>
      </w:r>
      <w:r w:rsidRPr="00B6232E">
        <w:rPr>
          <w:i/>
        </w:rPr>
        <w:t xml:space="preserve"> </w:t>
      </w:r>
    </w:p>
    <w:p w14:paraId="5288E536" w14:textId="77777777" w:rsidR="00B738A5" w:rsidRDefault="00B738A5" w:rsidP="00B738A5">
      <w:pPr>
        <w:pStyle w:val="Heading2"/>
        <w:numPr>
          <w:ilvl w:val="0"/>
          <w:numId w:val="13"/>
        </w:numPr>
        <w:spacing w:line="360" w:lineRule="auto"/>
      </w:pPr>
      <w:bookmarkStart w:id="10" w:name="_Toc62715076"/>
      <w:bookmarkStart w:id="11" w:name="_Toc86992025"/>
      <w:r w:rsidRPr="001D6477">
        <w:t>How we reached our decision</w:t>
      </w:r>
      <w:bookmarkEnd w:id="10"/>
      <w:bookmarkEnd w:id="11"/>
    </w:p>
    <w:p w14:paraId="7E66CE86" w14:textId="55647A24" w:rsidR="00654FF9" w:rsidRDefault="00F659CB" w:rsidP="00FD0A3C">
      <w:pPr>
        <w:pStyle w:val="Heading3"/>
        <w:spacing w:line="360" w:lineRule="auto"/>
      </w:pPr>
      <w:bookmarkStart w:id="12" w:name="_Toc86992026"/>
      <w:r>
        <w:t>3</w:t>
      </w:r>
      <w:r w:rsidR="00EC463C" w:rsidRPr="00565A02">
        <w:t>.1 R</w:t>
      </w:r>
      <w:r w:rsidR="00806A84" w:rsidRPr="00565A02">
        <w:t>eceipt of Application</w:t>
      </w:r>
      <w:bookmarkEnd w:id="5"/>
      <w:bookmarkEnd w:id="12"/>
    </w:p>
    <w:p w14:paraId="19B454D1" w14:textId="31A082DD" w:rsidR="00026A7F" w:rsidRPr="001D6477" w:rsidRDefault="00026A7F" w:rsidP="00026A7F">
      <w:pPr>
        <w:pStyle w:val="DDtext"/>
      </w:pPr>
      <w:r w:rsidRPr="001D6477">
        <w:t xml:space="preserve">The Application was </w:t>
      </w:r>
      <w:r>
        <w:t xml:space="preserve">accepted as </w:t>
      </w:r>
      <w:r w:rsidRPr="001D6477">
        <w:t xml:space="preserve">duly made </w:t>
      </w:r>
      <w:r w:rsidRPr="0036451B">
        <w:t xml:space="preserve">on 01/07/2020. </w:t>
      </w:r>
      <w:r w:rsidRPr="001D6477">
        <w:t>This means we considered it was in the correct form and contained sufficient information for us to begin our determination, but not that it necessarily contained all the information we would need to complete that determination.</w:t>
      </w:r>
    </w:p>
    <w:p w14:paraId="36269E28" w14:textId="77777777" w:rsidR="00026A7F" w:rsidRPr="001D6477" w:rsidRDefault="00026A7F" w:rsidP="00026A7F">
      <w:pPr>
        <w:rPr>
          <w:rFonts w:cs="Arial"/>
        </w:rPr>
      </w:pPr>
    </w:p>
    <w:p w14:paraId="47D0105A" w14:textId="4F91A616" w:rsidR="001A4D43" w:rsidRDefault="00026A7F" w:rsidP="00453BDC">
      <w:pPr>
        <w:pStyle w:val="DDtext"/>
      </w:pPr>
      <w:r w:rsidRPr="001D6477">
        <w:t>The Applicant made</w:t>
      </w:r>
      <w:r>
        <w:t xml:space="preserve"> </w:t>
      </w:r>
      <w:r w:rsidRPr="00DC4BBD">
        <w:t>no claim for commercial confidentiality. We have not received information in relation to the Application that appears to be confidential in relation to any party.</w:t>
      </w:r>
    </w:p>
    <w:p w14:paraId="219D82BE" w14:textId="77777777" w:rsidR="00FC61E7" w:rsidRPr="00654FF9" w:rsidRDefault="00FC61E7" w:rsidP="00453BDC">
      <w:pPr>
        <w:pStyle w:val="DDtext"/>
      </w:pPr>
    </w:p>
    <w:p w14:paraId="31CEA6E4" w14:textId="389DB917" w:rsidR="007B4F4A" w:rsidRDefault="00F910FB" w:rsidP="00E63FA7">
      <w:pPr>
        <w:pStyle w:val="Heading3"/>
        <w:spacing w:line="360" w:lineRule="auto"/>
      </w:pPr>
      <w:bookmarkStart w:id="13" w:name="_Toc86992027"/>
      <w:r>
        <w:t>3</w:t>
      </w:r>
      <w:r w:rsidR="00EC463C" w:rsidRPr="00565A02">
        <w:t>.2</w:t>
      </w:r>
      <w:r w:rsidR="00EC463C" w:rsidRPr="00565A02">
        <w:tab/>
        <w:t xml:space="preserve"> </w:t>
      </w:r>
      <w:r w:rsidR="00806A84" w:rsidRPr="00565A02">
        <w:t>Consultation on the Application</w:t>
      </w:r>
      <w:bookmarkEnd w:id="13"/>
    </w:p>
    <w:p w14:paraId="59D18083" w14:textId="64E905C3" w:rsidR="00A10E7A" w:rsidRDefault="00A10E7A" w:rsidP="00A10E7A">
      <w:pPr>
        <w:pStyle w:val="DDtext"/>
      </w:pPr>
      <w:r w:rsidRPr="001D6477">
        <w:t xml:space="preserve">We </w:t>
      </w:r>
      <w:r>
        <w:t xml:space="preserve">have not </w:t>
      </w:r>
      <w:r w:rsidRPr="001D6477">
        <w:t>carried out consultation on the Application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FC61E7">
        <w:t>.</w:t>
      </w:r>
      <w:r w:rsidRPr="001D6477">
        <w:t xml:space="preserve"> </w:t>
      </w:r>
    </w:p>
    <w:p w14:paraId="5A8EE82C" w14:textId="376DD420" w:rsidR="001F11DA" w:rsidRPr="00181E31" w:rsidRDefault="001F11DA" w:rsidP="00A10E7A">
      <w:pPr>
        <w:pStyle w:val="DDtext"/>
        <w:rPr>
          <w:rFonts w:cs="Times New Roman"/>
          <w:b/>
          <w:color w:val="0091A5"/>
          <w:lang w:eastAsia="en-US"/>
        </w:rPr>
      </w:pPr>
    </w:p>
    <w:p w14:paraId="0B6F97EF" w14:textId="7815409B" w:rsidR="001F11DA" w:rsidRPr="00181E31" w:rsidRDefault="001F11DA" w:rsidP="00A10E7A">
      <w:pPr>
        <w:pStyle w:val="DDtext"/>
        <w:rPr>
          <w:rFonts w:cs="Times New Roman"/>
          <w:b/>
          <w:color w:val="0091A5"/>
          <w:lang w:eastAsia="en-US"/>
        </w:rPr>
      </w:pPr>
      <w:r w:rsidRPr="00181E31">
        <w:rPr>
          <w:rFonts w:cs="Times New Roman"/>
          <w:b/>
          <w:color w:val="0091A5"/>
          <w:lang w:eastAsia="en-US"/>
        </w:rPr>
        <w:t xml:space="preserve">    3.3 Requests for further information  </w:t>
      </w:r>
    </w:p>
    <w:p w14:paraId="45071EA8" w14:textId="13F92F1D" w:rsidR="000B3A06" w:rsidRDefault="001F11DA" w:rsidP="00A10E7A">
      <w:pPr>
        <w:pStyle w:val="DDtext"/>
      </w:pPr>
      <w:r w:rsidRPr="00181E31">
        <w:t>Further information was requested by way of a Schedule 5 Notice requiring the applicant to</w:t>
      </w:r>
      <w:r w:rsidR="00CF7562" w:rsidRPr="00181E31">
        <w:t xml:space="preserve"> provide a Best Available Techniques (BAT) assessment on the upgraded Effluent Treatment Plant in line with the BAT Reference Document for Waste Treatment (2018). The Schedule 5 Notice was sent on 01/03/2021 with a response date of </w:t>
      </w:r>
      <w:r w:rsidR="00E3308B" w:rsidRPr="00181E31">
        <w:t>22/03</w:t>
      </w:r>
      <w:r w:rsidR="00CF7562" w:rsidRPr="00181E31">
        <w:t>/21.</w:t>
      </w:r>
      <w:r w:rsidR="00C5703A">
        <w:t xml:space="preserve"> </w:t>
      </w:r>
      <w:r w:rsidRPr="00181E31">
        <w:t>The Applicants final response to the Schedule 5 Notice was provided on 1</w:t>
      </w:r>
      <w:r w:rsidR="00E3308B" w:rsidRPr="00181E31">
        <w:t>9</w:t>
      </w:r>
      <w:r w:rsidRPr="00181E31">
        <w:t>/0</w:t>
      </w:r>
      <w:r w:rsidR="00E3308B" w:rsidRPr="00181E31">
        <w:t>3</w:t>
      </w:r>
      <w:r w:rsidRPr="00181E31">
        <w:t xml:space="preserve">/21. The additional information supplied </w:t>
      </w:r>
      <w:r w:rsidR="000B3A06" w:rsidRPr="00181E31">
        <w:t xml:space="preserve">did not </w:t>
      </w:r>
      <w:r w:rsidRPr="00181E31">
        <w:t>satisf</w:t>
      </w:r>
      <w:r w:rsidR="000B3A06" w:rsidRPr="00181E31">
        <w:t>y</w:t>
      </w:r>
      <w:r w:rsidRPr="00181E31">
        <w:t xml:space="preserve"> the requirements of the Schedule 5 notice</w:t>
      </w:r>
      <w:r w:rsidR="000B3A06" w:rsidRPr="00181E31">
        <w:t xml:space="preserve"> as the applicant submitted a further BAT Assessment using the Food and Drink BAT Reference Document, rather than assessing the </w:t>
      </w:r>
      <w:proofErr w:type="spellStart"/>
      <w:r w:rsidR="000B3A06" w:rsidRPr="00181E31">
        <w:t>updraded</w:t>
      </w:r>
      <w:proofErr w:type="spellEnd"/>
      <w:r w:rsidR="000B3A06" w:rsidRPr="00181E31">
        <w:t xml:space="preserve"> ETP against the Waste Treatment BAT Reference Document</w:t>
      </w:r>
      <w:r w:rsidR="0053684A">
        <w:t xml:space="preserve"> (BREF)</w:t>
      </w:r>
      <w:r w:rsidR="000B3A06" w:rsidRPr="00181E31">
        <w:t xml:space="preserve">. As a result it was </w:t>
      </w:r>
      <w:r w:rsidR="0053684A">
        <w:t xml:space="preserve">initially </w:t>
      </w:r>
      <w:r w:rsidR="000B3A06" w:rsidRPr="00181E31">
        <w:t xml:space="preserve">decided that the permit will contain </w:t>
      </w:r>
      <w:proofErr w:type="spellStart"/>
      <w:r w:rsidR="000B3A06" w:rsidRPr="00181E31">
        <w:t>a</w:t>
      </w:r>
      <w:proofErr w:type="spellEnd"/>
      <w:r w:rsidR="000B3A06" w:rsidRPr="00181E31">
        <w:t xml:space="preserve"> improvement condition requiring the Operator to complete this assessment</w:t>
      </w:r>
      <w:r w:rsidR="00181E31">
        <w:t xml:space="preserve">. </w:t>
      </w:r>
      <w:r w:rsidR="0053684A">
        <w:t>However, following discussions that occurred within the Food, Drink and Milk sector review project team it was decided by NRW Policy and Regulatory Approaches colleagues that the Waste Treatment BREF should not be applied to listed waste activities on Food, Drink and Milk sites, where the waste activity is an ETP that treats only the effluent from the Food, Drink and Milk activity. Therefore, following this decision we removed the Improvement Condition from the permit as it is no longer necessary for the Operator to complete a BAT assessment against the Waste Treatment BREF.</w:t>
      </w:r>
    </w:p>
    <w:p w14:paraId="280BE3BE" w14:textId="20FFA0C5" w:rsidR="00181E31" w:rsidRDefault="00181E31" w:rsidP="00A10E7A">
      <w:pPr>
        <w:pStyle w:val="DDtext"/>
      </w:pPr>
    </w:p>
    <w:p w14:paraId="09C761F6" w14:textId="0E4B5FA2" w:rsidR="00181E31" w:rsidRDefault="00181E31" w:rsidP="00A10E7A">
      <w:pPr>
        <w:pStyle w:val="DDtext"/>
      </w:pPr>
      <w:r>
        <w:t xml:space="preserve">There were informal requests to the Operator made via E-mail including on 27/07/2021 where we asked for: </w:t>
      </w:r>
    </w:p>
    <w:p w14:paraId="7CA073F5" w14:textId="07D424F1" w:rsidR="00181E31" w:rsidRPr="00181E31" w:rsidRDefault="00181E31" w:rsidP="00181E31">
      <w:pPr>
        <w:pStyle w:val="DDtext"/>
        <w:numPr>
          <w:ilvl w:val="0"/>
          <w:numId w:val="18"/>
        </w:numPr>
      </w:pPr>
      <w:r w:rsidRPr="00181E31">
        <w:t>Confirmation of size of the aeration tanks</w:t>
      </w:r>
    </w:p>
    <w:p w14:paraId="7099EE51" w14:textId="7062C2CD" w:rsidR="00181E31" w:rsidRPr="00181E31" w:rsidRDefault="00181E31" w:rsidP="00181E31">
      <w:pPr>
        <w:pStyle w:val="DDtext"/>
        <w:numPr>
          <w:ilvl w:val="0"/>
          <w:numId w:val="18"/>
        </w:numPr>
      </w:pPr>
      <w:proofErr w:type="spellStart"/>
      <w:r w:rsidRPr="00181E31">
        <w:t>C</w:t>
      </w:r>
      <w:r>
        <w:t>o</w:t>
      </w:r>
      <w:r w:rsidRPr="00181E31">
        <w:t>nfimation</w:t>
      </w:r>
      <w:proofErr w:type="spellEnd"/>
      <w:r w:rsidRPr="00181E31">
        <w:t xml:space="preserve"> of the buffer storage capacity</w:t>
      </w:r>
    </w:p>
    <w:p w14:paraId="5330E0B8" w14:textId="105E64BB" w:rsidR="00181E31" w:rsidRPr="00181E31" w:rsidRDefault="00181E31" w:rsidP="00181E31">
      <w:pPr>
        <w:pStyle w:val="DDtext"/>
        <w:numPr>
          <w:ilvl w:val="0"/>
          <w:numId w:val="18"/>
        </w:numPr>
      </w:pPr>
      <w:r w:rsidRPr="00181E31">
        <w:t>Confirmation of the secondary and tertiary containment arrangements, We also asked the Operator to confirm compliance with CIRIA C736</w:t>
      </w:r>
    </w:p>
    <w:p w14:paraId="104B00C0" w14:textId="78F9724A" w:rsidR="00181E31" w:rsidRPr="00181E31" w:rsidRDefault="00181E31" w:rsidP="00181E31">
      <w:pPr>
        <w:pStyle w:val="DDtext"/>
      </w:pPr>
      <w:r w:rsidRPr="00181E31">
        <w:t xml:space="preserve">The Operator answered the two points adequately, however the final point the Operator did not confirm the secondary and tertiary containment arrangements were in line with CIRIA C736. The Operator stated that they are currently exploring options for containment system and would welcome NRW input. </w:t>
      </w:r>
      <w:r w:rsidR="00EB6240">
        <w:t>As</w:t>
      </w:r>
      <w:r>
        <w:t xml:space="preserve"> further design work is needed, at this stage</w:t>
      </w:r>
      <w:r w:rsidRPr="00181E31">
        <w:t xml:space="preserve"> we cannot confirm whether the </w:t>
      </w:r>
      <w:r>
        <w:t xml:space="preserve">secondary and tertiary </w:t>
      </w:r>
      <w:r w:rsidRPr="00181E31">
        <w:t>containment arrangements are in line with CIRIA C736</w:t>
      </w:r>
      <w:r w:rsidR="002E3A45">
        <w:t xml:space="preserve"> therefore,</w:t>
      </w:r>
      <w:r w:rsidRPr="00181E31">
        <w:t xml:space="preserve"> we have included this requirement as an improvement condition in the permit.</w:t>
      </w:r>
    </w:p>
    <w:p w14:paraId="6FC683FB" w14:textId="4055C3C4" w:rsidR="00806A84" w:rsidRDefault="00806A84" w:rsidP="00F659CB">
      <w:pPr>
        <w:pStyle w:val="Heading2"/>
        <w:numPr>
          <w:ilvl w:val="0"/>
          <w:numId w:val="13"/>
        </w:numPr>
      </w:pPr>
      <w:bookmarkStart w:id="14" w:name="_Toc86992028"/>
      <w:r>
        <w:t>The Legal Framework</w:t>
      </w:r>
      <w:bookmarkEnd w:id="14"/>
    </w:p>
    <w:p w14:paraId="707B2C0C" w14:textId="77777777" w:rsidR="00EC0440" w:rsidRDefault="00EC0440" w:rsidP="00EC0440">
      <w:pPr>
        <w:rPr>
          <w:lang w:eastAsia="en-US"/>
        </w:rPr>
      </w:pPr>
    </w:p>
    <w:p w14:paraId="3E5AF9B5" w14:textId="77777777" w:rsidR="00A0369C" w:rsidRDefault="00A0369C" w:rsidP="00A0369C">
      <w:pPr>
        <w:pStyle w:val="DDtext"/>
      </w:pPr>
      <w:r>
        <w:t xml:space="preserve">The variation will be issued, under </w:t>
      </w:r>
      <w:r w:rsidRPr="008B15D0">
        <w:t xml:space="preserve">Regulation 20 of the </w:t>
      </w:r>
      <w:r>
        <w:t xml:space="preserve">EPR.  The Environmental Permitting regime is a legal vehicle which delivers most of the relevant legal requirements for activities falling within its scope.  In particular, the regulated facility is: </w:t>
      </w:r>
    </w:p>
    <w:p w14:paraId="432A5D96" w14:textId="77777777" w:rsidR="00A0369C" w:rsidRPr="005022A0" w:rsidRDefault="00A0369C" w:rsidP="00A0369C">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4B552340" w14:textId="77777777" w:rsidR="00A0369C" w:rsidRDefault="00A0369C" w:rsidP="00A0369C">
      <w:pPr>
        <w:pStyle w:val="DDList"/>
        <w:rPr>
          <w:sz w:val="24"/>
          <w:szCs w:val="24"/>
        </w:rPr>
      </w:pPr>
      <w:r>
        <w:rPr>
          <w:sz w:val="24"/>
          <w:szCs w:val="24"/>
        </w:rPr>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1C362D56" w14:textId="77777777" w:rsidR="00A0369C" w:rsidRDefault="00A0369C" w:rsidP="00A0369C">
      <w:pPr>
        <w:tabs>
          <w:tab w:val="left" w:pos="5475"/>
        </w:tabs>
      </w:pPr>
    </w:p>
    <w:p w14:paraId="471033F0" w14:textId="46A0105B" w:rsidR="00656B36" w:rsidRDefault="00A0369C" w:rsidP="00A0369C">
      <w:pPr>
        <w:pStyle w:val="DDtext"/>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t xml:space="preserve"> (SMNR)</w:t>
      </w:r>
      <w:r w:rsidRPr="00CB3F76">
        <w:t xml:space="preserve"> in relation to Wales, and applying the principles of </w:t>
      </w:r>
      <w:r>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w:t>
      </w:r>
      <w:r w:rsidR="006F00EA">
        <w:t>issuing</w:t>
      </w:r>
      <w:r w:rsidRPr="00A76A73">
        <w:t xml:space="preserve"> </w:t>
      </w:r>
      <w:r>
        <w:t xml:space="preserve">the Permit a high level of protection will be delivered for the environment and human health through the operation of the Installation in accordance with the permit conditions. </w:t>
      </w:r>
      <w:r w:rsidRPr="00A07A63">
        <w:t>NRW is satisfied that this decision is compatible with its general purpose of pursuing the sustainable management of natural resources in relation to Wales and applying the principles of sustainable management of natural resources</w:t>
      </w:r>
      <w:r>
        <w:t>.</w:t>
      </w:r>
    </w:p>
    <w:p w14:paraId="1F0CE722" w14:textId="6E7AAED5" w:rsidR="00656B36" w:rsidRPr="00D37A87" w:rsidRDefault="00656B36" w:rsidP="004A6471">
      <w:pPr>
        <w:pStyle w:val="Heading4"/>
        <w:spacing w:line="360" w:lineRule="auto"/>
        <w:ind w:left="1440" w:hanging="720"/>
      </w:pPr>
      <w:r>
        <w:t>4</w:t>
      </w:r>
      <w:r w:rsidRPr="00E134B5">
        <w:t>.1</w:t>
      </w:r>
      <w:r w:rsidRPr="00E134B5">
        <w:tab/>
      </w:r>
      <w:r w:rsidR="002A4DAB" w:rsidRPr="002A4DAB">
        <w:t>Environment Wales Act 2016 – Biodiversity and resilience of ecosystems duty</w:t>
      </w:r>
    </w:p>
    <w:p w14:paraId="454DBEB5" w14:textId="1C8975C4" w:rsidR="00267642" w:rsidRDefault="00267642" w:rsidP="00F50A49">
      <w:pPr>
        <w:spacing w:line="360" w:lineRule="auto"/>
      </w:pPr>
      <w:r>
        <w:t xml:space="preserve">Section 6 of the Environment Wales Act 2016 requires that we seek to maintain and enhance biodiversity in </w:t>
      </w:r>
      <w:r w:rsidRPr="00F94FFC">
        <w:t xml:space="preserve">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an </w:t>
      </w:r>
      <w:r w:rsidR="00047514" w:rsidRPr="00F94FFC">
        <w:t xml:space="preserve">Installation under the </w:t>
      </w:r>
      <w:r w:rsidR="00F94FFC" w:rsidRPr="00F94FFC">
        <w:t>EPR Regs 2016.</w:t>
      </w:r>
    </w:p>
    <w:p w14:paraId="1133CBF4" w14:textId="23420508" w:rsidR="00806A84" w:rsidRDefault="00F910FB" w:rsidP="00476238">
      <w:pPr>
        <w:pStyle w:val="Heading2"/>
        <w:spacing w:line="360" w:lineRule="auto"/>
        <w:ind w:firstLine="426"/>
      </w:pPr>
      <w:bookmarkStart w:id="15" w:name="_Toc86992029"/>
      <w:r>
        <w:t>5</w:t>
      </w:r>
      <w:r w:rsidR="00806A84" w:rsidRPr="00806A84">
        <w:tab/>
        <w:t>The Installation</w:t>
      </w:r>
      <w:bookmarkEnd w:id="15"/>
    </w:p>
    <w:p w14:paraId="1D271FFC" w14:textId="2A623347" w:rsidR="000C1141" w:rsidRDefault="00F910FB" w:rsidP="00476238">
      <w:pPr>
        <w:pStyle w:val="Heading3"/>
        <w:spacing w:line="360" w:lineRule="auto"/>
      </w:pPr>
      <w:bookmarkStart w:id="16" w:name="_Toc86992030"/>
      <w:r>
        <w:t>5</w:t>
      </w:r>
      <w:r w:rsidR="000C1141">
        <w:t xml:space="preserve">.1 </w:t>
      </w:r>
      <w:r w:rsidR="000C1141" w:rsidRPr="001E056E">
        <w:t>Description of the Installation and related issues</w:t>
      </w:r>
      <w:bookmarkEnd w:id="16"/>
    </w:p>
    <w:p w14:paraId="3C45F3C5" w14:textId="429DB0CB" w:rsidR="00D37A87" w:rsidRPr="00D37A87" w:rsidRDefault="00F910FB" w:rsidP="00234CA2">
      <w:pPr>
        <w:pStyle w:val="Heading4"/>
        <w:spacing w:line="360" w:lineRule="auto"/>
      </w:pPr>
      <w:bookmarkStart w:id="17" w:name="_Toc453077966"/>
      <w:r>
        <w:t>5</w:t>
      </w:r>
      <w:r w:rsidR="00EC463C" w:rsidRPr="00E134B5">
        <w:t>.1.1</w:t>
      </w:r>
      <w:r w:rsidR="00EC463C" w:rsidRPr="00E134B5">
        <w:tab/>
        <w:t>The permitted activities</w:t>
      </w:r>
      <w:bookmarkEnd w:id="17"/>
    </w:p>
    <w:p w14:paraId="7A99AC24" w14:textId="77777777" w:rsidR="00AB0C0D" w:rsidRPr="00AB0C0D" w:rsidRDefault="00AB0C0D" w:rsidP="00AB0C0D">
      <w:pPr>
        <w:pStyle w:val="Heading4"/>
        <w:spacing w:line="360" w:lineRule="auto"/>
        <w:ind w:firstLine="0"/>
        <w:rPr>
          <w:rFonts w:cs="Arial"/>
          <w:color w:val="auto"/>
          <w:lang w:eastAsia="en-GB"/>
        </w:rPr>
      </w:pPr>
      <w:bookmarkStart w:id="18" w:name="_Toc453077967"/>
      <w:r w:rsidRPr="00AB0C0D">
        <w:rPr>
          <w:rFonts w:cs="Arial"/>
          <w:color w:val="auto"/>
          <w:lang w:eastAsia="en-GB"/>
        </w:rPr>
        <w:t>The Installation is subject to the EPR because it carries out an activity listed in Part 1 of Schedule 1 of the EPR:</w:t>
      </w:r>
    </w:p>
    <w:p w14:paraId="746DD2D1" w14:textId="3A5B32DD" w:rsidR="00AB0C0D" w:rsidRPr="00AB0C0D" w:rsidRDefault="00AB0C0D" w:rsidP="00EB6240">
      <w:pPr>
        <w:pStyle w:val="DDList"/>
      </w:pPr>
      <w:r w:rsidRPr="00AB0C0D">
        <w:t>S6.8 A(1)(e) – Treating and processing milk</w:t>
      </w:r>
    </w:p>
    <w:p w14:paraId="39148153" w14:textId="48FD7491" w:rsidR="00AB0C0D" w:rsidRDefault="00AB0C0D" w:rsidP="00EB6240">
      <w:pPr>
        <w:pStyle w:val="DDList"/>
      </w:pPr>
      <w:r w:rsidRPr="00AB0C0D">
        <w:t>S5.4 A(1)(a)(</w:t>
      </w:r>
      <w:proofErr w:type="spellStart"/>
      <w:r w:rsidRPr="00AB0C0D">
        <w:t>i</w:t>
      </w:r>
      <w:proofErr w:type="spellEnd"/>
      <w:r w:rsidRPr="00AB0C0D">
        <w:t>) – Disposal, recovery or a mix of disposal and recovery of non-hazardous waste.</w:t>
      </w:r>
    </w:p>
    <w:p w14:paraId="3E6DC4F4" w14:textId="77777777" w:rsidR="00EB6240" w:rsidRPr="00AB0C0D" w:rsidRDefault="00EB6240" w:rsidP="00EB6240">
      <w:pPr>
        <w:pStyle w:val="DDList"/>
      </w:pPr>
    </w:p>
    <w:p w14:paraId="62B21E86" w14:textId="77777777" w:rsidR="00AB0C0D" w:rsidRPr="00AB0C0D" w:rsidRDefault="00AB0C0D" w:rsidP="00AB0C0D">
      <w:pPr>
        <w:pStyle w:val="Heading4"/>
        <w:spacing w:line="360" w:lineRule="auto"/>
        <w:ind w:firstLine="0"/>
        <w:rPr>
          <w:rFonts w:cs="Arial"/>
          <w:color w:val="auto"/>
          <w:lang w:eastAsia="en-GB"/>
        </w:rPr>
      </w:pPr>
      <w:r w:rsidRPr="00AB0C0D">
        <w:rPr>
          <w:rFonts w:cs="Arial"/>
          <w:color w:val="auto"/>
          <w:lang w:eastAsia="en-GB"/>
        </w:rPr>
        <w:t>An installation may also comprise “directly associated activities”, which at this Installation includes:</w:t>
      </w:r>
    </w:p>
    <w:p w14:paraId="6649DE8F" w14:textId="1C5DE3EB" w:rsidR="00AB0C0D" w:rsidRPr="00AB0C0D" w:rsidRDefault="00AB0C0D" w:rsidP="00EB6240">
      <w:pPr>
        <w:pStyle w:val="DDList"/>
      </w:pPr>
      <w:r w:rsidRPr="00AB0C0D">
        <w:t>Storage and handling raw materials</w:t>
      </w:r>
    </w:p>
    <w:p w14:paraId="3AEBF2A9" w14:textId="2A8E2994" w:rsidR="00AB0C0D" w:rsidRPr="00AB0C0D" w:rsidRDefault="00AB0C0D" w:rsidP="00EB6240">
      <w:pPr>
        <w:pStyle w:val="DDList"/>
      </w:pPr>
      <w:r w:rsidRPr="00AB0C0D">
        <w:t>Storage and handling of waste</w:t>
      </w:r>
    </w:p>
    <w:p w14:paraId="08C907A7" w14:textId="2EC04BE8" w:rsidR="00AB0C0D" w:rsidRPr="00AB0C0D" w:rsidRDefault="00AB0C0D" w:rsidP="00EB6240">
      <w:pPr>
        <w:pStyle w:val="DDList"/>
      </w:pPr>
      <w:r w:rsidRPr="00AB0C0D">
        <w:t>Storage and handling of product</w:t>
      </w:r>
    </w:p>
    <w:p w14:paraId="61397DE3" w14:textId="116762A7" w:rsidR="0053684A" w:rsidRPr="00EB6240" w:rsidRDefault="00AB0C0D" w:rsidP="00EB6240">
      <w:pPr>
        <w:pStyle w:val="DDList"/>
      </w:pPr>
      <w:r w:rsidRPr="00AB0C0D">
        <w:t>Effluent Treatment Plant</w:t>
      </w:r>
    </w:p>
    <w:p w14:paraId="1AA5A69B" w14:textId="7374FBFE" w:rsidR="00E03F13" w:rsidRPr="0053684A" w:rsidRDefault="00E03F13" w:rsidP="00EB6240">
      <w:pPr>
        <w:pStyle w:val="DDList"/>
      </w:pPr>
      <w:r w:rsidRPr="0053684A">
        <w:t xml:space="preserve">Whey Processing </w:t>
      </w:r>
    </w:p>
    <w:p w14:paraId="6DB495B0" w14:textId="77777777" w:rsidR="00E03F13" w:rsidRPr="0053684A" w:rsidRDefault="00E03F13" w:rsidP="00EB6240"/>
    <w:p w14:paraId="4DC806A2" w14:textId="791AC6DB" w:rsidR="00064C6B" w:rsidRDefault="00064C6B" w:rsidP="00064C6B">
      <w:pPr>
        <w:pStyle w:val="DDtext"/>
      </w:pPr>
      <w:r w:rsidRPr="000927C4">
        <w:t>Together, these listed and directly associated activities comprise the Installation.</w:t>
      </w:r>
      <w:r w:rsidRPr="00B975E1">
        <w:t xml:space="preserve"> </w:t>
      </w:r>
    </w:p>
    <w:p w14:paraId="134BB473" w14:textId="77777777" w:rsidR="00FC61E7" w:rsidRPr="00B975E1" w:rsidRDefault="00FC61E7" w:rsidP="00064C6B">
      <w:pPr>
        <w:pStyle w:val="DDtext"/>
      </w:pPr>
    </w:p>
    <w:p w14:paraId="27AE0520" w14:textId="2AE70F92" w:rsidR="00EC463C" w:rsidRPr="00E134B5" w:rsidRDefault="00C023AA" w:rsidP="00AB0C0D">
      <w:pPr>
        <w:pStyle w:val="Heading4"/>
        <w:spacing w:line="360" w:lineRule="auto"/>
      </w:pPr>
      <w:r>
        <w:t xml:space="preserve"> </w:t>
      </w:r>
      <w:r w:rsidR="00F910FB">
        <w:t>5</w:t>
      </w:r>
      <w:r w:rsidR="00EC463C" w:rsidRPr="00E134B5">
        <w:t>.1.2</w:t>
      </w:r>
      <w:r w:rsidR="00EC463C" w:rsidRPr="00E134B5">
        <w:tab/>
        <w:t>The Site</w:t>
      </w:r>
      <w:bookmarkEnd w:id="18"/>
    </w:p>
    <w:p w14:paraId="64C88F67" w14:textId="0B25421A" w:rsidR="00806C7A" w:rsidRDefault="00D6391B" w:rsidP="00F50A49">
      <w:pPr>
        <w:pStyle w:val="DDtext"/>
      </w:pPr>
      <w:bookmarkStart w:id="19" w:name="_Toc453077970"/>
      <w:r w:rsidRPr="00F572A1">
        <w:t>A plan is included in the permit and the Applicant is required to carry on the permitted activities within the site boundary.</w:t>
      </w:r>
      <w:r>
        <w:t xml:space="preserve"> The site boundary is not changing </w:t>
      </w:r>
      <w:r w:rsidR="00FC61E7">
        <w:t>as a result of</w:t>
      </w:r>
      <w:r>
        <w:t xml:space="preserve"> this variation.</w:t>
      </w:r>
    </w:p>
    <w:p w14:paraId="08153F84" w14:textId="4F529738" w:rsidR="0048401B" w:rsidRDefault="00F910FB" w:rsidP="0048401B">
      <w:pPr>
        <w:pStyle w:val="Heading4"/>
        <w:spacing w:line="360" w:lineRule="auto"/>
      </w:pPr>
      <w:r>
        <w:t>5</w:t>
      </w:r>
      <w:r w:rsidR="00EC463C" w:rsidRPr="00E134B5">
        <w:t>.1.3</w:t>
      </w:r>
      <w:r w:rsidR="00EC463C" w:rsidRPr="00E134B5">
        <w:tab/>
        <w:t>What the Installation does</w:t>
      </w:r>
      <w:bookmarkEnd w:id="19"/>
    </w:p>
    <w:p w14:paraId="2EFFEA41" w14:textId="490FFD4F" w:rsidR="00990EDC" w:rsidRPr="00A84C21" w:rsidRDefault="00990EDC" w:rsidP="00990EDC">
      <w:pPr>
        <w:pStyle w:val="DraftingNoteText"/>
        <w:rPr>
          <w:i w:val="0"/>
          <w:iCs/>
          <w:color w:val="auto"/>
        </w:rPr>
      </w:pPr>
      <w:bookmarkStart w:id="20" w:name="_Toc453077971"/>
      <w:r w:rsidRPr="00A84C21">
        <w:rPr>
          <w:i w:val="0"/>
          <w:iCs/>
          <w:color w:val="auto"/>
        </w:rPr>
        <w:t>South Caernarfon Creameries Ltd is located in Rhydygwystl and comprises of a significant site housing a number of processing areas located in their respective buildings.</w:t>
      </w:r>
      <w:r>
        <w:rPr>
          <w:i w:val="0"/>
          <w:iCs/>
          <w:color w:val="auto"/>
        </w:rPr>
        <w:t xml:space="preserve"> </w:t>
      </w:r>
      <w:r w:rsidRPr="00A84C21">
        <w:rPr>
          <w:i w:val="0"/>
          <w:iCs/>
          <w:color w:val="auto"/>
        </w:rPr>
        <w:t xml:space="preserve">These include milk </w:t>
      </w:r>
      <w:r w:rsidRPr="00EB6240">
        <w:rPr>
          <w:i w:val="0"/>
          <w:iCs/>
          <w:color w:val="auto"/>
        </w:rPr>
        <w:t xml:space="preserve">reception, cheese </w:t>
      </w:r>
      <w:r w:rsidR="00E03F13" w:rsidRPr="00EB6240">
        <w:rPr>
          <w:i w:val="0"/>
          <w:iCs/>
          <w:color w:val="auto"/>
        </w:rPr>
        <w:t xml:space="preserve">and whey </w:t>
      </w:r>
      <w:r w:rsidRPr="00EB6240">
        <w:rPr>
          <w:i w:val="0"/>
          <w:iCs/>
          <w:color w:val="auto"/>
        </w:rPr>
        <w:t>production</w:t>
      </w:r>
      <w:r w:rsidRPr="00A84C21">
        <w:rPr>
          <w:i w:val="0"/>
          <w:iCs/>
          <w:color w:val="auto"/>
        </w:rPr>
        <w:t xml:space="preserve">, processing and packaging, cold stores areas, offices, canteen, laboratory and maintenance areas and other support accommodation areas.     </w:t>
      </w:r>
    </w:p>
    <w:p w14:paraId="2ACA9183" w14:textId="77777777" w:rsidR="00990EDC" w:rsidRPr="00A84C21" w:rsidRDefault="00990EDC" w:rsidP="00990EDC">
      <w:pPr>
        <w:pStyle w:val="DraftingNoteText"/>
        <w:rPr>
          <w:i w:val="0"/>
          <w:iCs/>
          <w:color w:val="auto"/>
        </w:rPr>
      </w:pPr>
      <w:r w:rsidRPr="00A84C21">
        <w:rPr>
          <w:i w:val="0"/>
          <w:iCs/>
          <w:color w:val="auto"/>
        </w:rPr>
        <w:t xml:space="preserve"> </w:t>
      </w:r>
    </w:p>
    <w:p w14:paraId="660C3C43" w14:textId="289EE05E" w:rsidR="00011C3C" w:rsidRDefault="00990EDC" w:rsidP="00F50A49">
      <w:pPr>
        <w:pStyle w:val="DraftingNoteText"/>
        <w:rPr>
          <w:i w:val="0"/>
          <w:iCs/>
          <w:color w:val="auto"/>
        </w:rPr>
      </w:pPr>
      <w:r w:rsidRPr="00A84C21">
        <w:rPr>
          <w:i w:val="0"/>
          <w:iCs/>
          <w:color w:val="auto"/>
        </w:rPr>
        <w:t xml:space="preserve">The site has </w:t>
      </w:r>
      <w:r w:rsidR="00E03F13">
        <w:rPr>
          <w:i w:val="0"/>
          <w:iCs/>
          <w:color w:val="auto"/>
        </w:rPr>
        <w:t xml:space="preserve">the </w:t>
      </w:r>
      <w:r w:rsidRPr="00A84C21">
        <w:rPr>
          <w:i w:val="0"/>
          <w:iCs/>
          <w:color w:val="auto"/>
        </w:rPr>
        <w:t xml:space="preserve">River Afon </w:t>
      </w:r>
      <w:proofErr w:type="spellStart"/>
      <w:r w:rsidRPr="00A84C21">
        <w:rPr>
          <w:i w:val="0"/>
          <w:iCs/>
          <w:color w:val="auto"/>
        </w:rPr>
        <w:t>Erch</w:t>
      </w:r>
      <w:proofErr w:type="spellEnd"/>
      <w:r w:rsidRPr="00A84C21">
        <w:rPr>
          <w:i w:val="0"/>
          <w:iCs/>
          <w:color w:val="auto"/>
        </w:rPr>
        <w:t xml:space="preserve"> running centrally through it with buildings located on either side of the river. The original cheese processing plant and all associated support accommodation was located on the West side of River Afon Erch. Subsequent development at the facility over the years has resulted in buildings being constructed on the East side of River Afon </w:t>
      </w:r>
      <w:proofErr w:type="spellStart"/>
      <w:r w:rsidRPr="00A84C21">
        <w:rPr>
          <w:i w:val="0"/>
          <w:iCs/>
          <w:color w:val="auto"/>
        </w:rPr>
        <w:t>Erch</w:t>
      </w:r>
      <w:proofErr w:type="spellEnd"/>
      <w:r w:rsidRPr="00A84C21">
        <w:rPr>
          <w:i w:val="0"/>
          <w:iCs/>
          <w:color w:val="auto"/>
        </w:rPr>
        <w:t>.</w:t>
      </w:r>
      <w:bookmarkStart w:id="21" w:name="_Toc453077972"/>
      <w:bookmarkEnd w:id="20"/>
    </w:p>
    <w:p w14:paraId="7C16A0D4" w14:textId="77777777" w:rsidR="00972647" w:rsidRPr="00011C3C" w:rsidRDefault="00972647" w:rsidP="00F50A49">
      <w:pPr>
        <w:pStyle w:val="DraftingNoteText"/>
        <w:rPr>
          <w:lang w:eastAsia="en-US"/>
        </w:rPr>
      </w:pPr>
    </w:p>
    <w:p w14:paraId="5D2C95CE" w14:textId="1DCBE666" w:rsidR="00E01FE5" w:rsidRPr="00E01FE5" w:rsidRDefault="00F910FB" w:rsidP="003945F3">
      <w:pPr>
        <w:pStyle w:val="Heading3"/>
        <w:spacing w:line="360" w:lineRule="auto"/>
      </w:pPr>
      <w:bookmarkStart w:id="22" w:name="_Toc86992031"/>
      <w:r>
        <w:t>5</w:t>
      </w:r>
      <w:r w:rsidR="00E134B5" w:rsidRPr="001E056E">
        <w:t>.2</w:t>
      </w:r>
      <w:r w:rsidR="00EB242F">
        <w:t xml:space="preserve"> </w:t>
      </w:r>
      <w:bookmarkEnd w:id="21"/>
      <w:r w:rsidR="00DE4728">
        <w:t>The site and its protection</w:t>
      </w:r>
      <w:bookmarkStart w:id="23" w:name="_Toc453077973"/>
      <w:bookmarkEnd w:id="22"/>
    </w:p>
    <w:p w14:paraId="306772F0" w14:textId="1780B079" w:rsidR="00EB242F" w:rsidRPr="005C1546" w:rsidRDefault="00F910FB" w:rsidP="00A005A9">
      <w:pPr>
        <w:pStyle w:val="Heading4"/>
        <w:spacing w:line="360" w:lineRule="auto"/>
        <w:ind w:left="720" w:firstLine="0"/>
      </w:pPr>
      <w:r>
        <w:t>5</w:t>
      </w:r>
      <w:r w:rsidR="00EB242F" w:rsidRPr="00EB242F">
        <w:t>.2.</w:t>
      </w:r>
      <w:r w:rsidR="003945F3">
        <w:t>1</w:t>
      </w:r>
      <w:r w:rsidR="00EB242F" w:rsidRPr="00EB242F">
        <w:tab/>
        <w:t xml:space="preserve">Proposed site design: potentially polluting substances and prevention </w:t>
      </w:r>
      <w:r w:rsidR="00EB242F" w:rsidRPr="005C1546">
        <w:t>measures</w:t>
      </w:r>
      <w:bookmarkEnd w:id="23"/>
    </w:p>
    <w:p w14:paraId="6E966747" w14:textId="7E7A55E5" w:rsidR="004F2567" w:rsidRDefault="00E754E6" w:rsidP="00E754E6">
      <w:pPr>
        <w:pStyle w:val="DDtext"/>
        <w:rPr>
          <w:highlight w:val="yellow"/>
        </w:rPr>
      </w:pPr>
      <w:bookmarkStart w:id="24" w:name="_Toc453077974"/>
      <w:r w:rsidRPr="005C1546">
        <w:t xml:space="preserve">The operator has a duty to ensure that soil and groundwater are protected in order to meet the requirements of Articles 14 (1)(b), 14(1)(e) and 16(2) of the IED. BAT Conclusion 19 of the Waste Treatment BRef Document (EU 2018) deals largely with </w:t>
      </w:r>
      <w:r w:rsidRPr="006E26D0">
        <w:t>site design and prevention measures in order to reduce emissions to soil and water. The Operator has stated that preventative and reactive maintenance programmes are in place to ensure the condition of equipment and infrastructure to prevent uncontrolled releases to surface water and ground.</w:t>
      </w:r>
      <w:r w:rsidR="00181E31">
        <w:t xml:space="preserve"> </w:t>
      </w:r>
      <w:r w:rsidRPr="00570690">
        <w:t xml:space="preserve">Minimal </w:t>
      </w:r>
      <w:r w:rsidRPr="00FB3527">
        <w:t xml:space="preserve">handling of raw materials and other hazardous substances takes place in external areas. All waste generated are stored in </w:t>
      </w:r>
      <w:r w:rsidR="004F5B9E" w:rsidRPr="00FB3527">
        <w:t>dedicated</w:t>
      </w:r>
      <w:r w:rsidRPr="00FB3527">
        <w:t xml:space="preserve"> storage areas, provided within suitable containment.</w:t>
      </w:r>
    </w:p>
    <w:p w14:paraId="27FB4DFA" w14:textId="77777777" w:rsidR="004F2567" w:rsidRDefault="004F2567" w:rsidP="00E754E6">
      <w:pPr>
        <w:pStyle w:val="DDtext"/>
        <w:rPr>
          <w:highlight w:val="yellow"/>
        </w:rPr>
      </w:pPr>
    </w:p>
    <w:p w14:paraId="51B4B5AF" w14:textId="77777777" w:rsidR="00181E31" w:rsidRDefault="00E754E6" w:rsidP="00E754E6">
      <w:pPr>
        <w:pStyle w:val="DDtext"/>
      </w:pPr>
      <w:r w:rsidRPr="0081243E">
        <w:t xml:space="preserve">Any connection areas for tankers are within bunds to </w:t>
      </w:r>
      <w:r w:rsidR="00696B90">
        <w:t xml:space="preserve">reduce </w:t>
      </w:r>
      <w:r w:rsidR="00065D3F">
        <w:t>the</w:t>
      </w:r>
      <w:r w:rsidR="00696B90">
        <w:t xml:space="preserve"> risk of ground contamination</w:t>
      </w:r>
      <w:r w:rsidRPr="0081243E">
        <w:t xml:space="preserve">. </w:t>
      </w:r>
      <w:r w:rsidR="00BC3AB6" w:rsidRPr="0081243E">
        <w:t xml:space="preserve">Any spills can be directed </w:t>
      </w:r>
      <w:r w:rsidR="00BC3AB6" w:rsidRPr="007609EC">
        <w:t xml:space="preserve">to the </w:t>
      </w:r>
      <w:r w:rsidR="004F5B9E" w:rsidRPr="007609EC">
        <w:t>existing</w:t>
      </w:r>
      <w:r w:rsidR="00BC3AB6" w:rsidRPr="007609EC">
        <w:t xml:space="preserve"> </w:t>
      </w:r>
      <w:r w:rsidR="002922C0" w:rsidRPr="007609EC">
        <w:t xml:space="preserve">below ground sludge sumps which can then be pumped to the sludge tanks or </w:t>
      </w:r>
      <w:r w:rsidR="0081243E" w:rsidRPr="007609EC">
        <w:t>back into the balance tank.</w:t>
      </w:r>
      <w:r w:rsidR="009F66A2" w:rsidRPr="007609EC">
        <w:t xml:space="preserve"> </w:t>
      </w:r>
      <w:r w:rsidRPr="007609EC">
        <w:t>There is a spillage emergency response procedure in place which is part of the Operator’s EMS. Any spillages on the site that enter the drainage system will be directed to the ETP via an integrated drainage system.</w:t>
      </w:r>
    </w:p>
    <w:p w14:paraId="22662EDA" w14:textId="77777777" w:rsidR="00181E31" w:rsidRDefault="00181E31" w:rsidP="00E754E6">
      <w:pPr>
        <w:pStyle w:val="DDtext"/>
      </w:pPr>
    </w:p>
    <w:p w14:paraId="39D9F345" w14:textId="1CC27F5E" w:rsidR="00E754E6" w:rsidRDefault="00181E31" w:rsidP="00E754E6">
      <w:pPr>
        <w:pStyle w:val="DDtext"/>
      </w:pPr>
      <w:r>
        <w:t xml:space="preserve">As explained above in Section 3.3 we have not been able to confirm whether the secondary and tertiary </w:t>
      </w:r>
      <w:proofErr w:type="spellStart"/>
      <w:r>
        <w:t>arranagements</w:t>
      </w:r>
      <w:proofErr w:type="spellEnd"/>
      <w:r>
        <w:t xml:space="preserve"> meet </w:t>
      </w:r>
      <w:r w:rsidR="00BE6930">
        <w:t xml:space="preserve">the requirements set out </w:t>
      </w:r>
      <w:r>
        <w:t>our guidance (how to comply) or CIRIA C736</w:t>
      </w:r>
      <w:r w:rsidR="00BE6930">
        <w:t>. The Operator is currently exploring options for the secondary and tertiary containment design and welcomed NRW input therefore we consider it appropriate to set an improvement condition in order for the Operator to complete a ‘secondary and tertiary containment plan’ for the upgraded ETP. The plan will include a risk assessment in line with CIRIA C736</w:t>
      </w:r>
      <w:r>
        <w:t xml:space="preserve"> </w:t>
      </w:r>
      <w:r w:rsidR="00BE6930">
        <w:t>and dates for any improvements (as required), if improvements are required to adhere to the standards then the Operator must agree this with NRW approval.</w:t>
      </w:r>
      <w:r w:rsidR="00E754E6" w:rsidRPr="007609EC">
        <w:t xml:space="preserve"> </w:t>
      </w:r>
    </w:p>
    <w:p w14:paraId="6C9CF5EA" w14:textId="71126D41" w:rsidR="00C63334" w:rsidRDefault="00C63334" w:rsidP="00E754E6">
      <w:pPr>
        <w:pStyle w:val="DDtext"/>
      </w:pPr>
    </w:p>
    <w:p w14:paraId="6AF64B33" w14:textId="744F06E7" w:rsidR="00C63334" w:rsidRDefault="00C63334" w:rsidP="00E754E6">
      <w:pPr>
        <w:pStyle w:val="DDtext"/>
      </w:pPr>
      <w:r>
        <w:t xml:space="preserve">The Operator has stated in their </w:t>
      </w:r>
      <w:proofErr w:type="spellStart"/>
      <w:r>
        <w:t>non technical</w:t>
      </w:r>
      <w:proofErr w:type="spellEnd"/>
      <w:r>
        <w:t xml:space="preserve"> summary that the upgraded ETP will be built in accordance with Best Available Techniques (BAT), BAT includes adhering to CIRIA C736 (2014) standards and NRW how to comply with your environmental permit (2014) guidance for secondary and tertiary containment measures. </w:t>
      </w:r>
    </w:p>
    <w:p w14:paraId="1421971F" w14:textId="77777777" w:rsidR="00074F49" w:rsidRPr="006B7125" w:rsidRDefault="00074F49" w:rsidP="00E754E6">
      <w:pPr>
        <w:pStyle w:val="DDtext"/>
      </w:pPr>
    </w:p>
    <w:p w14:paraId="55B988F1" w14:textId="3A245E70" w:rsidR="001C3462" w:rsidRPr="001C3462" w:rsidRDefault="00F910FB" w:rsidP="008664BF">
      <w:pPr>
        <w:pStyle w:val="Heading4"/>
        <w:spacing w:line="360" w:lineRule="auto"/>
      </w:pPr>
      <w:r>
        <w:t>5</w:t>
      </w:r>
      <w:r w:rsidR="00EB242F" w:rsidRPr="00EB242F">
        <w:t>.2.</w:t>
      </w:r>
      <w:r w:rsidR="003945F3">
        <w:t>2</w:t>
      </w:r>
      <w:r w:rsidR="00EB242F" w:rsidRPr="00EB242F">
        <w:tab/>
        <w:t>Closure and decommissioning</w:t>
      </w:r>
      <w:bookmarkStart w:id="25" w:name="_Toc453077975"/>
      <w:bookmarkEnd w:id="24"/>
    </w:p>
    <w:p w14:paraId="6C78EB5B" w14:textId="77777777" w:rsidR="0086029F" w:rsidRPr="004C550F" w:rsidRDefault="0086029F" w:rsidP="0086029F">
      <w:pPr>
        <w:spacing w:line="360" w:lineRule="auto"/>
        <w:rPr>
          <w:rFonts w:cs="Arial"/>
        </w:rPr>
      </w:pPr>
      <w:r w:rsidRPr="004C550F">
        <w:rPr>
          <w:rFonts w:cs="Arial"/>
        </w:rPr>
        <w:t>Permit condition 1.1.1 requires the Operator to have a written management system in place which identifies and minimises risks of pollution including those arising from closure.</w:t>
      </w:r>
    </w:p>
    <w:p w14:paraId="75E9E868" w14:textId="77777777" w:rsidR="0086029F" w:rsidRPr="004C550F" w:rsidRDefault="0086029F" w:rsidP="0086029F">
      <w:pPr>
        <w:jc w:val="left"/>
      </w:pPr>
    </w:p>
    <w:p w14:paraId="40487521" w14:textId="67AF3B87" w:rsidR="00BD325B" w:rsidRDefault="0086029F" w:rsidP="00F50A49">
      <w:pPr>
        <w:spacing w:line="360" w:lineRule="auto"/>
        <w:rPr>
          <w:rFonts w:cs="Arial"/>
        </w:rPr>
      </w:pPr>
      <w:r w:rsidRPr="004C550F">
        <w:rPr>
          <w:rFonts w:cs="Arial"/>
        </w:rPr>
        <w:t>At the definitive cessation of activities, the Operator has to satisfy us that the necessary measures have been taken so that the site ceases to pose a risk to soil or groundwater, taking into account both the baseline conditions and the site’s current or approved future use.   To do this, the Operator has to apply to us for surrender, which we will not grant unless and until we are satisfied that these requirements have been met.</w:t>
      </w:r>
    </w:p>
    <w:p w14:paraId="488B9DE2" w14:textId="77777777" w:rsidR="00074F49" w:rsidRDefault="00074F49" w:rsidP="00F50A49">
      <w:pPr>
        <w:spacing w:line="360" w:lineRule="auto"/>
      </w:pPr>
    </w:p>
    <w:p w14:paraId="7D6EE93A" w14:textId="0034BF13" w:rsidR="00EB242F" w:rsidRDefault="00F910FB" w:rsidP="00565A02">
      <w:pPr>
        <w:pStyle w:val="Heading3"/>
      </w:pPr>
      <w:bookmarkStart w:id="26" w:name="_Toc86992032"/>
      <w:r>
        <w:t>5</w:t>
      </w:r>
      <w:r w:rsidR="00EB242F" w:rsidRPr="001E056E">
        <w:t>.3</w:t>
      </w:r>
      <w:r w:rsidR="00EB242F">
        <w:t xml:space="preserve"> </w:t>
      </w:r>
      <w:r w:rsidR="00EB242F" w:rsidRPr="001E056E">
        <w:t>Operation of the Installation – general issues</w:t>
      </w:r>
      <w:bookmarkEnd w:id="25"/>
      <w:bookmarkEnd w:id="26"/>
    </w:p>
    <w:p w14:paraId="336F075D" w14:textId="77777777" w:rsidR="001C3462" w:rsidRDefault="001C3462" w:rsidP="00565A02">
      <w:pPr>
        <w:pStyle w:val="Heading4"/>
        <w:rPr>
          <w:rStyle w:val="Emphasis"/>
          <w:i w:val="0"/>
        </w:rPr>
      </w:pPr>
      <w:bookmarkStart w:id="27" w:name="_Toc453077976"/>
    </w:p>
    <w:p w14:paraId="55E622A6" w14:textId="58C29BC0" w:rsidR="00EB242F" w:rsidRPr="00924B9C" w:rsidRDefault="00F910FB" w:rsidP="004976F9">
      <w:pPr>
        <w:pStyle w:val="Heading4"/>
        <w:spacing w:line="360" w:lineRule="auto"/>
        <w:rPr>
          <w:rStyle w:val="Emphasis"/>
          <w:b/>
          <w:bCs/>
          <w:i w:val="0"/>
        </w:rPr>
      </w:pPr>
      <w:r w:rsidRPr="00924B9C">
        <w:rPr>
          <w:rStyle w:val="Emphasis"/>
          <w:b/>
          <w:bCs/>
          <w:i w:val="0"/>
        </w:rPr>
        <w:t>5</w:t>
      </w:r>
      <w:r w:rsidR="00EB242F" w:rsidRPr="00924B9C">
        <w:rPr>
          <w:rStyle w:val="Emphasis"/>
          <w:b/>
          <w:bCs/>
          <w:i w:val="0"/>
        </w:rPr>
        <w:t>.3.1</w:t>
      </w:r>
      <w:r w:rsidR="00EB242F" w:rsidRPr="00924B9C">
        <w:rPr>
          <w:rStyle w:val="Emphasis"/>
          <w:b/>
          <w:bCs/>
          <w:i w:val="0"/>
        </w:rPr>
        <w:tab/>
        <w:t>Administrative issues</w:t>
      </w:r>
      <w:bookmarkEnd w:id="27"/>
    </w:p>
    <w:p w14:paraId="649E8866" w14:textId="77777777" w:rsidR="003C77F2" w:rsidRPr="005064B5" w:rsidRDefault="003C77F2" w:rsidP="003C77F2">
      <w:pPr>
        <w:pStyle w:val="DDtext"/>
      </w:pPr>
      <w:bookmarkStart w:id="28" w:name="_Toc453077977"/>
      <w:r w:rsidRPr="00A175CE">
        <w:t>The Applicant is the sole Operator of the Installation.</w:t>
      </w:r>
      <w:r>
        <w:t xml:space="preserve"> </w:t>
      </w:r>
      <w:r w:rsidRPr="00A175CE">
        <w:t xml:space="preserve">We are satisfied that the Applicant is the person who will have control over the operation of the Installation </w:t>
      </w:r>
      <w:r>
        <w:t>if the</w:t>
      </w:r>
      <w:r w:rsidRPr="00A175CE">
        <w:t xml:space="preserve"> </w:t>
      </w:r>
      <w:r>
        <w:t>Variation were to be issued.</w:t>
      </w:r>
    </w:p>
    <w:p w14:paraId="3CC01B76" w14:textId="7165DD8C" w:rsidR="00C2537B" w:rsidRPr="001C3462" w:rsidRDefault="00C2537B" w:rsidP="00C2537B">
      <w:pPr>
        <w:pStyle w:val="Heading4"/>
        <w:spacing w:line="360" w:lineRule="auto"/>
      </w:pPr>
      <w:r w:rsidRPr="004548C2">
        <w:t>OPR</w:t>
      </w:r>
      <w:r>
        <w:t>A</w:t>
      </w:r>
    </w:p>
    <w:p w14:paraId="67FDA282" w14:textId="77CA1275" w:rsidR="00760D9B" w:rsidRDefault="005D7B82" w:rsidP="00760D9B">
      <w:pPr>
        <w:pStyle w:val="DDtext"/>
      </w:pPr>
      <w:r w:rsidRPr="00A175CE">
        <w:t>We are satisfied that the Applicant’s submitted OPRA profile is accurate.</w:t>
      </w:r>
      <w:r>
        <w:t xml:space="preserve"> </w:t>
      </w:r>
      <w:r w:rsidRPr="00A175CE">
        <w:t>The OPRA score will be used as the basis for subsistence and other charging, in accordance with our Charging Scheme. OPRA is Natural Resources Wales method of ensuring application and subsistence fees are appropriate and proportionate for the level of regulation required.</w:t>
      </w:r>
      <w:r w:rsidR="00760D9B">
        <w:t xml:space="preserve"> </w:t>
      </w:r>
      <w:r w:rsidR="00760D9B">
        <w:rPr>
          <w:lang w:eastAsia="en-US"/>
        </w:rPr>
        <w:t xml:space="preserve">The OPRA score at the </w:t>
      </w:r>
      <w:r w:rsidR="00760D9B" w:rsidRPr="00BB29EB">
        <w:rPr>
          <w:lang w:eastAsia="en-US"/>
        </w:rPr>
        <w:t xml:space="preserve">installation </w:t>
      </w:r>
      <w:r w:rsidR="00BB29EB" w:rsidRPr="00BB29EB">
        <w:rPr>
          <w:lang w:eastAsia="en-US"/>
        </w:rPr>
        <w:t>remains unchanged.</w:t>
      </w:r>
    </w:p>
    <w:p w14:paraId="42BDA22B" w14:textId="00032457" w:rsidR="00332737" w:rsidRDefault="00332737" w:rsidP="004976F9">
      <w:pPr>
        <w:pStyle w:val="Heading4"/>
        <w:spacing w:line="360" w:lineRule="auto"/>
      </w:pPr>
      <w:r>
        <w:t>Relevant Convictions</w:t>
      </w:r>
    </w:p>
    <w:p w14:paraId="27A604E3" w14:textId="7EAD47E7" w:rsidR="00924B9C" w:rsidRDefault="00924B9C" w:rsidP="00924B9C">
      <w:pPr>
        <w:pStyle w:val="DDtext"/>
        <w:rPr>
          <w:lang w:eastAsia="en-US"/>
        </w:rPr>
      </w:pPr>
      <w:r>
        <w:rPr>
          <w:lang w:eastAsia="en-US"/>
        </w:rPr>
        <w:t>NRW’s COLINS Database has been checked to ensure that all relevant convictions have been declared. No relevant convictions were found.</w:t>
      </w:r>
    </w:p>
    <w:p w14:paraId="572E2D43" w14:textId="6B6BADAD" w:rsidR="00332737" w:rsidRDefault="00332737" w:rsidP="00734C79">
      <w:pPr>
        <w:pStyle w:val="Heading4"/>
        <w:spacing w:line="360" w:lineRule="auto"/>
      </w:pPr>
      <w:r>
        <w:t xml:space="preserve">Financial </w:t>
      </w:r>
      <w:r w:rsidR="0090761F">
        <w:t>Provision</w:t>
      </w:r>
    </w:p>
    <w:p w14:paraId="0F735EBA" w14:textId="61960E46" w:rsidR="00151FC7" w:rsidRDefault="00151FC7" w:rsidP="00151FC7">
      <w:pPr>
        <w:pStyle w:val="Heading4"/>
        <w:spacing w:line="360" w:lineRule="auto"/>
        <w:ind w:firstLine="0"/>
        <w:rPr>
          <w:color w:val="auto"/>
        </w:rPr>
      </w:pPr>
      <w:r w:rsidRPr="00151FC7">
        <w:rPr>
          <w:color w:val="auto"/>
        </w:rPr>
        <w:t>There is no known reason to consider that the operator will not be financially able to comply with the permit. The decision was taken in accordance with RGN 5 on Operator Competence.</w:t>
      </w:r>
    </w:p>
    <w:p w14:paraId="54AE74EA" w14:textId="77777777" w:rsidR="000C01B3" w:rsidRPr="000C01B3" w:rsidRDefault="000C01B3" w:rsidP="000C01B3">
      <w:pPr>
        <w:rPr>
          <w:lang w:eastAsia="en-US"/>
        </w:rPr>
      </w:pPr>
    </w:p>
    <w:p w14:paraId="2F262E08" w14:textId="214FDA38" w:rsidR="001C3462" w:rsidRPr="001B6CF8" w:rsidRDefault="00F910FB" w:rsidP="007A69A0">
      <w:pPr>
        <w:pStyle w:val="Heading4"/>
        <w:spacing w:line="360" w:lineRule="auto"/>
        <w:rPr>
          <w:iCs/>
        </w:rPr>
      </w:pPr>
      <w:r>
        <w:rPr>
          <w:rStyle w:val="Emphasis"/>
          <w:i w:val="0"/>
        </w:rPr>
        <w:t>5</w:t>
      </w:r>
      <w:r w:rsidR="00565A02" w:rsidRPr="00565A02">
        <w:rPr>
          <w:rStyle w:val="Emphasis"/>
          <w:i w:val="0"/>
        </w:rPr>
        <w:t>.3.2</w:t>
      </w:r>
      <w:r w:rsidR="00565A02" w:rsidRPr="00565A02">
        <w:rPr>
          <w:rStyle w:val="Emphasis"/>
          <w:i w:val="0"/>
        </w:rPr>
        <w:tab/>
        <w:t>Management</w:t>
      </w:r>
      <w:bookmarkEnd w:id="28"/>
    </w:p>
    <w:p w14:paraId="023791E0" w14:textId="6E487D08" w:rsidR="007E1E10" w:rsidRDefault="007E1E10" w:rsidP="007E1E10">
      <w:pPr>
        <w:pStyle w:val="DDtext"/>
      </w:pPr>
      <w:bookmarkStart w:id="29" w:name="_Toc453077979"/>
      <w:bookmarkStart w:id="30" w:name="_Toc453077978"/>
      <w:r>
        <w:t xml:space="preserve">The operator has in place </w:t>
      </w:r>
      <w:r w:rsidRPr="004126F4">
        <w:t>an Environmental Management System (EMS)</w:t>
      </w:r>
      <w:r>
        <w:t xml:space="preserve"> that was produced in line with the requirements set out in </w:t>
      </w:r>
      <w:r w:rsidRPr="004126F4">
        <w:t>“</w:t>
      </w:r>
      <w:r w:rsidRPr="004126F4">
        <w:rPr>
          <w:i/>
        </w:rPr>
        <w:t>How to comply with your environmental permit guidance</w:t>
      </w:r>
      <w:r w:rsidRPr="004126F4">
        <w:t xml:space="preserve">”. </w:t>
      </w:r>
      <w:r w:rsidR="008F36A0" w:rsidRPr="008F36A0">
        <w:t>The applicant has an EMS which is certified</w:t>
      </w:r>
      <w:r w:rsidR="001C3A76">
        <w:t xml:space="preserve"> to</w:t>
      </w:r>
      <w:r w:rsidR="008F36A0" w:rsidRPr="008F36A0">
        <w:t xml:space="preserve"> Green Dragon level 2, the applicant is currently seeking level 3</w:t>
      </w:r>
      <w:r w:rsidR="001C3A76">
        <w:t xml:space="preserve"> (delayed due to </w:t>
      </w:r>
      <w:r w:rsidR="004F5B9E">
        <w:t>C</w:t>
      </w:r>
      <w:r w:rsidR="001C3A76">
        <w:t>ovid)</w:t>
      </w:r>
      <w:r w:rsidR="008F36A0" w:rsidRPr="008F36A0">
        <w:t>.</w:t>
      </w:r>
    </w:p>
    <w:p w14:paraId="28E3E6C3" w14:textId="77777777" w:rsidR="007E1E10" w:rsidRPr="00A175CE" w:rsidRDefault="007E1E10" w:rsidP="007E1E10"/>
    <w:p w14:paraId="4A189D02" w14:textId="158ED540" w:rsidR="007E1E10" w:rsidRDefault="007E1E10" w:rsidP="007E1E10">
      <w:pPr>
        <w:pStyle w:val="DDtext"/>
      </w:pPr>
      <w:r w:rsidRPr="00A175CE">
        <w:t>We are satisfied that appropriate management systems and management structures will be in place for this Installation, and that sufficient resources are available to the Operator to ensure compliance with all the Permit conditions.</w:t>
      </w:r>
    </w:p>
    <w:p w14:paraId="2397B5C5" w14:textId="77777777" w:rsidR="00074F49" w:rsidRPr="00DE608F" w:rsidRDefault="00074F49" w:rsidP="007E1E10">
      <w:pPr>
        <w:pStyle w:val="DDtext"/>
        <w:rPr>
          <w:rStyle w:val="Emphasis"/>
          <w:i w:val="0"/>
          <w:iCs w:val="0"/>
        </w:rPr>
      </w:pPr>
    </w:p>
    <w:p w14:paraId="2DF6E683" w14:textId="7A660F94" w:rsidR="00F75315" w:rsidRPr="00CE039B" w:rsidRDefault="00F910FB" w:rsidP="001A012C">
      <w:pPr>
        <w:pStyle w:val="Heading4"/>
        <w:spacing w:line="360" w:lineRule="auto"/>
      </w:pPr>
      <w:r w:rsidRPr="00CE039B">
        <w:rPr>
          <w:rStyle w:val="Emphasis"/>
          <w:i w:val="0"/>
        </w:rPr>
        <w:t>5</w:t>
      </w:r>
      <w:r w:rsidR="00565A02" w:rsidRPr="00CE039B">
        <w:rPr>
          <w:rStyle w:val="Emphasis"/>
          <w:i w:val="0"/>
        </w:rPr>
        <w:t>.3.4</w:t>
      </w:r>
      <w:r w:rsidR="00565A02" w:rsidRPr="00CE039B">
        <w:rPr>
          <w:rStyle w:val="Emphasis"/>
          <w:i w:val="0"/>
        </w:rPr>
        <w:tab/>
        <w:t>Accident management</w:t>
      </w:r>
      <w:bookmarkEnd w:id="29"/>
    </w:p>
    <w:p w14:paraId="576A32A5" w14:textId="73666B97" w:rsidR="0018600E" w:rsidRDefault="0018600E" w:rsidP="0018600E">
      <w:pPr>
        <w:pStyle w:val="DDtext"/>
      </w:pPr>
      <w:bookmarkStart w:id="31" w:name="_Toc453077981"/>
      <w:bookmarkEnd w:id="30"/>
      <w:r w:rsidRPr="00CE039B">
        <w:t xml:space="preserve">In order to ensure that the management system proposed by the Applicant sufficiently manages the residual risk of accidents, permit condition 1.1.1a requires the implementation of a written management system which addresses the pollution risks associated with, amongst other things, accidents. The </w:t>
      </w:r>
      <w:r w:rsidR="0051247B" w:rsidRPr="00CE039B">
        <w:t>Operator</w:t>
      </w:r>
      <w:r w:rsidRPr="00CE039B">
        <w:t xml:space="preserve"> has </w:t>
      </w:r>
      <w:r w:rsidR="00A04589" w:rsidRPr="00CE039B">
        <w:t xml:space="preserve">submitted a copy of their </w:t>
      </w:r>
      <w:r w:rsidRPr="00CE039B">
        <w:t>Accident Management Plan</w:t>
      </w:r>
      <w:r w:rsidR="004907F4" w:rsidRPr="00CE039B">
        <w:t>.</w:t>
      </w:r>
      <w:r w:rsidR="00D83915" w:rsidRPr="00CE039B">
        <w:t xml:space="preserve"> The plan includes contingencies for events such as </w:t>
      </w:r>
      <w:r w:rsidR="00CE039B" w:rsidRPr="00CE039B">
        <w:t>fire, flooding and spills.</w:t>
      </w:r>
      <w:r w:rsidR="0053684A">
        <w:t xml:space="preserve"> The Operator confirmed that due to the increase in production capacity and the addition of whey processing there is no change to the risks associated with accidents. The accident management plan has been incorporated into the permit as an operating technique.</w:t>
      </w:r>
    </w:p>
    <w:p w14:paraId="429FA9D1" w14:textId="4014062D" w:rsidR="00FF4C81" w:rsidRDefault="00FF4C81" w:rsidP="0018600E">
      <w:pPr>
        <w:pStyle w:val="DDtext"/>
      </w:pPr>
    </w:p>
    <w:p w14:paraId="5B3DB374" w14:textId="77777777" w:rsidR="00FF4C81" w:rsidRDefault="00FF4C81" w:rsidP="0018600E">
      <w:pPr>
        <w:pStyle w:val="DDtext"/>
      </w:pPr>
    </w:p>
    <w:p w14:paraId="0597CB08" w14:textId="490E4F2C" w:rsidR="0079474E" w:rsidRPr="006F5E60" w:rsidRDefault="00F910FB" w:rsidP="00D36D05">
      <w:pPr>
        <w:pStyle w:val="Heading4"/>
        <w:spacing w:line="360" w:lineRule="auto"/>
        <w:rPr>
          <w:rStyle w:val="Emphasis"/>
          <w:i w:val="0"/>
        </w:rPr>
      </w:pPr>
      <w:r w:rsidRPr="006F5E60">
        <w:rPr>
          <w:rStyle w:val="Emphasis"/>
          <w:i w:val="0"/>
        </w:rPr>
        <w:t>5</w:t>
      </w:r>
      <w:r w:rsidR="00565A02" w:rsidRPr="006F5E60">
        <w:rPr>
          <w:rStyle w:val="Emphasis"/>
          <w:i w:val="0"/>
        </w:rPr>
        <w:t>.3.</w:t>
      </w:r>
      <w:r w:rsidR="000A2CAF" w:rsidRPr="006F5E60">
        <w:rPr>
          <w:rStyle w:val="Emphasis"/>
          <w:i w:val="0"/>
        </w:rPr>
        <w:t>5</w:t>
      </w:r>
      <w:r w:rsidR="00565A02" w:rsidRPr="006F5E60">
        <w:rPr>
          <w:rStyle w:val="Emphasis"/>
          <w:i w:val="0"/>
        </w:rPr>
        <w:tab/>
        <w:t>Operating techniques</w:t>
      </w:r>
      <w:bookmarkStart w:id="32" w:name="_Toc453077984"/>
      <w:bookmarkEnd w:id="31"/>
    </w:p>
    <w:p w14:paraId="230EFAAA" w14:textId="77777777" w:rsidR="00E33D12" w:rsidRPr="006F5E60" w:rsidRDefault="00E33D12" w:rsidP="00E33D12">
      <w:pPr>
        <w:pStyle w:val="DDtext"/>
      </w:pPr>
      <w:r w:rsidRPr="006F5E60">
        <w:t>We have reviewed the techniques used by the operator and compared these with the relevant guidance notes. The relevant guidance notes for this installation are:</w:t>
      </w:r>
    </w:p>
    <w:p w14:paraId="10B31232" w14:textId="77777777" w:rsidR="00E33D12" w:rsidRPr="006F5E60" w:rsidRDefault="00E33D12" w:rsidP="00E33D12">
      <w:pPr>
        <w:pStyle w:val="DDList"/>
      </w:pPr>
      <w:r w:rsidRPr="006F5E60">
        <w:t>How to comply with your environmental permit (October 2014)</w:t>
      </w:r>
    </w:p>
    <w:p w14:paraId="4A5C9C42" w14:textId="2E48E9A1" w:rsidR="00E33D12" w:rsidRPr="006F5E60" w:rsidRDefault="00785303" w:rsidP="00E33D12">
      <w:pPr>
        <w:pStyle w:val="DDList"/>
      </w:pPr>
      <w:r w:rsidRPr="006F5E60">
        <w:t>Reference document on Best Available Techniques for the Food, Drink and Milk Industries (2019)</w:t>
      </w:r>
      <w:r w:rsidR="00E33D12" w:rsidRPr="006F5E60">
        <w:t>Technical Guidance Note M18: Monitoring of discharges to water and sewer</w:t>
      </w:r>
    </w:p>
    <w:p w14:paraId="4E689495" w14:textId="77777777" w:rsidR="006F5E60" w:rsidRPr="00F312A0" w:rsidRDefault="006F5E60" w:rsidP="00E33D12">
      <w:pPr>
        <w:pStyle w:val="DDtext"/>
      </w:pPr>
    </w:p>
    <w:p w14:paraId="3FDE7CAA" w14:textId="4A4749A4" w:rsidR="00E33D12" w:rsidRDefault="00E33D12" w:rsidP="00E33D12">
      <w:pPr>
        <w:pStyle w:val="DDtext"/>
      </w:pPr>
      <w:r w:rsidRPr="00F312A0">
        <w:t>The main activity is referenced in the Food, Drink and Milk Industries BAT reference document (BRef)</w:t>
      </w:r>
      <w:r w:rsidR="0095367B" w:rsidRPr="00F312A0">
        <w:t xml:space="preserve">. </w:t>
      </w:r>
      <w:r w:rsidRPr="00F312A0">
        <w:t>BAT Conclusions for the Food, Drink and Milk Industries were published as Commission Implementing Decision EU 2018/1447 in the Official Journal of the EU on 5 December 2019.</w:t>
      </w:r>
    </w:p>
    <w:p w14:paraId="2BE0F5A4" w14:textId="703C5EFB" w:rsidR="00BF52A3" w:rsidRDefault="00BF52A3" w:rsidP="00E33D12">
      <w:pPr>
        <w:pStyle w:val="DDtext"/>
      </w:pPr>
    </w:p>
    <w:p w14:paraId="51CED68C" w14:textId="15672B8D" w:rsidR="00C63334" w:rsidRDefault="00C63334" w:rsidP="00E33D12">
      <w:pPr>
        <w:pStyle w:val="DDtext"/>
      </w:pPr>
    </w:p>
    <w:p w14:paraId="5D6E16F0" w14:textId="40BA28B4" w:rsidR="00C63334" w:rsidRDefault="00C63334" w:rsidP="00C63334">
      <w:pPr>
        <w:pStyle w:val="DDtext"/>
      </w:pPr>
      <w:r>
        <w:t xml:space="preserve">The Operator has stated in their </w:t>
      </w:r>
      <w:proofErr w:type="spellStart"/>
      <w:r>
        <w:t>non technical</w:t>
      </w:r>
      <w:proofErr w:type="spellEnd"/>
      <w:r>
        <w:t xml:space="preserve"> summary that the upgraded ETP will be built in accordance with BAT.</w:t>
      </w:r>
    </w:p>
    <w:p w14:paraId="51B63ACF" w14:textId="77777777" w:rsidR="00F312A0" w:rsidRPr="00F312A0" w:rsidRDefault="00F312A0" w:rsidP="00E33D12">
      <w:pPr>
        <w:pStyle w:val="DDtext"/>
      </w:pPr>
    </w:p>
    <w:p w14:paraId="19E9E99C" w14:textId="0AD58DAB" w:rsidR="00E33D12" w:rsidRDefault="00E33D12" w:rsidP="00E33D12">
      <w:pPr>
        <w:pStyle w:val="DDtext"/>
      </w:pPr>
      <w:r w:rsidRPr="00F312A0">
        <w:t>We have specified that the applicant must operate the permit in accordance with descriptions in the application, including all additional information received as part of the determination process. These are specified in the Operating Techniques table in the permit.</w:t>
      </w:r>
    </w:p>
    <w:p w14:paraId="3DA8992F" w14:textId="77777777" w:rsidR="00074F49" w:rsidRDefault="00074F49" w:rsidP="00E33D12">
      <w:pPr>
        <w:pStyle w:val="DDtext"/>
      </w:pPr>
    </w:p>
    <w:p w14:paraId="66DC2163" w14:textId="181DD76D" w:rsidR="00565A02" w:rsidRPr="004906EE" w:rsidRDefault="00F910FB" w:rsidP="00D92A38">
      <w:pPr>
        <w:pStyle w:val="Heading4"/>
        <w:spacing w:line="360" w:lineRule="auto"/>
        <w:rPr>
          <w:rStyle w:val="Emphasis"/>
          <w:i w:val="0"/>
        </w:rPr>
      </w:pPr>
      <w:r w:rsidRPr="004906EE">
        <w:rPr>
          <w:rStyle w:val="Emphasis"/>
          <w:i w:val="0"/>
        </w:rPr>
        <w:t>5</w:t>
      </w:r>
      <w:r w:rsidR="00565A02" w:rsidRPr="004906EE">
        <w:rPr>
          <w:rStyle w:val="Emphasis"/>
          <w:i w:val="0"/>
        </w:rPr>
        <w:t>.3.</w:t>
      </w:r>
      <w:r w:rsidR="000A2CAF" w:rsidRPr="004906EE">
        <w:rPr>
          <w:rStyle w:val="Emphasis"/>
          <w:i w:val="0"/>
        </w:rPr>
        <w:t>6</w:t>
      </w:r>
      <w:r w:rsidR="00565A02" w:rsidRPr="004906EE">
        <w:rPr>
          <w:rStyle w:val="Emphasis"/>
          <w:i w:val="0"/>
        </w:rPr>
        <w:tab/>
      </w:r>
      <w:bookmarkEnd w:id="32"/>
      <w:r w:rsidR="00D13F62" w:rsidRPr="004906EE">
        <w:rPr>
          <w:rStyle w:val="Emphasis"/>
          <w:i w:val="0"/>
        </w:rPr>
        <w:t>Efficient use of raw materials, water and energy</w:t>
      </w:r>
    </w:p>
    <w:p w14:paraId="25194DA3" w14:textId="16AF6399" w:rsidR="0044710E" w:rsidRPr="004906EE" w:rsidRDefault="00423EB6" w:rsidP="0044710E">
      <w:pPr>
        <w:pStyle w:val="DDtext"/>
      </w:pPr>
      <w:r w:rsidRPr="004906EE">
        <w:t>Water and e</w:t>
      </w:r>
      <w:r w:rsidR="0044710E" w:rsidRPr="004906EE">
        <w:t xml:space="preserve">nergy usage at the installation is monitored monthly and informs the annual consumption, energy efficiency is measured using a MWh/tonne of finished product metric. </w:t>
      </w:r>
    </w:p>
    <w:p w14:paraId="56C4265A" w14:textId="77777777" w:rsidR="0044710E" w:rsidRPr="004906EE" w:rsidRDefault="0044710E" w:rsidP="0044710E">
      <w:pPr>
        <w:pStyle w:val="DDtext"/>
      </w:pPr>
    </w:p>
    <w:p w14:paraId="727B0729" w14:textId="08098588" w:rsidR="002D3736" w:rsidRDefault="0044710E" w:rsidP="0044710E">
      <w:pPr>
        <w:pStyle w:val="DDtext"/>
      </w:pPr>
      <w:r w:rsidRPr="004906EE">
        <w:t xml:space="preserve">The Operator is required to report </w:t>
      </w:r>
      <w:r w:rsidR="00423EB6" w:rsidRPr="004906EE">
        <w:t xml:space="preserve">water and </w:t>
      </w:r>
      <w:r w:rsidRPr="004906EE">
        <w:t xml:space="preserve">energy usage under condition 4.2 and Schedule 4. The following parameters are required to be reported: </w:t>
      </w:r>
      <w:r w:rsidR="005B468B" w:rsidRPr="004906EE">
        <w:t xml:space="preserve">Mains water, Borehole/Well water, </w:t>
      </w:r>
      <w:r w:rsidRPr="004906EE">
        <w:t xml:space="preserve">electricity and </w:t>
      </w:r>
      <w:r w:rsidR="000540B2" w:rsidRPr="004906EE">
        <w:t>fuel oil</w:t>
      </w:r>
      <w:r w:rsidRPr="004906EE">
        <w:t>. This will enable Natural Resources Wales to monitor energy recovery efficiency at the Installation.</w:t>
      </w:r>
    </w:p>
    <w:p w14:paraId="705463A2" w14:textId="77777777" w:rsidR="00074F49" w:rsidRPr="004906EE" w:rsidRDefault="00074F49" w:rsidP="0044710E">
      <w:pPr>
        <w:pStyle w:val="DDtext"/>
      </w:pPr>
    </w:p>
    <w:p w14:paraId="3557215F" w14:textId="44993777" w:rsidR="00646A91" w:rsidRPr="00D36D05" w:rsidRDefault="00F910FB" w:rsidP="00D36D05">
      <w:pPr>
        <w:pStyle w:val="Heading4"/>
        <w:spacing w:line="360" w:lineRule="auto"/>
        <w:rPr>
          <w:iCs/>
        </w:rPr>
      </w:pPr>
      <w:r>
        <w:rPr>
          <w:rStyle w:val="Emphasis"/>
          <w:i w:val="0"/>
        </w:rPr>
        <w:t>5</w:t>
      </w:r>
      <w:r w:rsidR="00565A02" w:rsidRPr="00565A02">
        <w:rPr>
          <w:rStyle w:val="Emphasis"/>
          <w:i w:val="0"/>
        </w:rPr>
        <w:t>.3.</w:t>
      </w:r>
      <w:r w:rsidR="000A2CAF">
        <w:rPr>
          <w:rStyle w:val="Emphasis"/>
          <w:i w:val="0"/>
        </w:rPr>
        <w:t>7</w:t>
      </w:r>
      <w:r w:rsidR="00565A02" w:rsidRPr="00565A02">
        <w:rPr>
          <w:rStyle w:val="Emphasis"/>
          <w:i w:val="0"/>
        </w:rPr>
        <w:tab/>
        <w:t xml:space="preserve">Avoidance, recovery or disposal of wastes produced by the activities </w:t>
      </w:r>
    </w:p>
    <w:p w14:paraId="7005481E" w14:textId="66BA20F8" w:rsidR="000F3253" w:rsidRDefault="00AC1A86" w:rsidP="00AC1A86">
      <w:pPr>
        <w:pStyle w:val="DDtext"/>
      </w:pPr>
      <w:bookmarkStart w:id="33" w:name="_Toc453077986"/>
      <w:r w:rsidRPr="00AC1A86">
        <w:t xml:space="preserve">This requirement addresses wastes produced at the facility. </w:t>
      </w:r>
      <w:r w:rsidR="00F40A3B">
        <w:t xml:space="preserve">In line with BAT any </w:t>
      </w:r>
      <w:r w:rsidR="002254F9">
        <w:t>sludge produced by the ETP will be thickened and dispatched for Anaerobic Digestion</w:t>
      </w:r>
      <w:r w:rsidR="00F710C9">
        <w:t xml:space="preserve"> for </w:t>
      </w:r>
      <w:r w:rsidR="004F5B9E">
        <w:t>offsite</w:t>
      </w:r>
      <w:r w:rsidR="00F710C9">
        <w:t xml:space="preserve"> disposal.</w:t>
      </w:r>
    </w:p>
    <w:p w14:paraId="1B2C259B" w14:textId="77777777" w:rsidR="00AC1A86" w:rsidRPr="00AC1A86" w:rsidRDefault="00AC1A86" w:rsidP="00AC1A86">
      <w:pPr>
        <w:pStyle w:val="DDtext"/>
        <w:rPr>
          <w:highlight w:val="yellow"/>
        </w:rPr>
      </w:pPr>
    </w:p>
    <w:p w14:paraId="07AB6E99" w14:textId="42519571" w:rsidR="00AC1A86" w:rsidRPr="00AA4F0A" w:rsidRDefault="00AC1A86" w:rsidP="00AC1A86">
      <w:pPr>
        <w:pStyle w:val="DDtext"/>
      </w:pPr>
      <w:r w:rsidRPr="00AA4F0A">
        <w:t xml:space="preserve">Having considered the information submitted in the Application, we are satisfied that the waste hierarchy referred to in Article 4 of the </w:t>
      </w:r>
      <w:r w:rsidR="00074F49">
        <w:t>Waste Framework Directive (</w:t>
      </w:r>
      <w:r w:rsidRPr="00AA4F0A">
        <w:t>WFD</w:t>
      </w:r>
      <w:r w:rsidR="00074F49">
        <w:t>)</w:t>
      </w:r>
      <w:r w:rsidRPr="00AA4F0A">
        <w:t xml:space="preserve"> will be applied to the generation of waste and that any waste generated will be treated in accordance with this Article. </w:t>
      </w:r>
    </w:p>
    <w:p w14:paraId="56BE9B67" w14:textId="77777777" w:rsidR="00AC1A86" w:rsidRPr="00AA4F0A" w:rsidRDefault="00AC1A86" w:rsidP="00AC1A86">
      <w:pPr>
        <w:rPr>
          <w:rFonts w:cs="Arial"/>
        </w:rPr>
      </w:pPr>
    </w:p>
    <w:p w14:paraId="695CA49E" w14:textId="77777777" w:rsidR="00AC1A86" w:rsidRDefault="00AC1A86" w:rsidP="00AC1A86">
      <w:pPr>
        <w:pStyle w:val="DDtext"/>
        <w:rPr>
          <w:szCs w:val="24"/>
        </w:rPr>
      </w:pPr>
      <w:r w:rsidRPr="00AA4F0A">
        <w:t>We are satisfied that waste from the Installation that cannot be recovered will be disposed of offsite using a method that minimises any impact on the environment.</w:t>
      </w:r>
      <w:r w:rsidRPr="00AA4F0A">
        <w:rPr>
          <w:szCs w:val="24"/>
        </w:rPr>
        <w:t xml:space="preserve">  Permit condition 1.4.1 will ensure that this position is maintained.</w:t>
      </w:r>
    </w:p>
    <w:p w14:paraId="1CCB94C5" w14:textId="741AFA1C" w:rsidR="00565A02" w:rsidRPr="00987D93" w:rsidRDefault="00F910FB" w:rsidP="00565A02">
      <w:pPr>
        <w:pStyle w:val="Heading2"/>
        <w:ind w:firstLine="426"/>
      </w:pPr>
      <w:bookmarkStart w:id="34" w:name="_Toc86992033"/>
      <w:r>
        <w:t>6</w:t>
      </w:r>
      <w:r w:rsidR="00565A02">
        <w:tab/>
        <w:t>Minimising the Installation’s e</w:t>
      </w:r>
      <w:r w:rsidR="00565A02" w:rsidRPr="00987D93">
        <w:t>nvironmental impact</w:t>
      </w:r>
      <w:bookmarkEnd w:id="33"/>
      <w:bookmarkEnd w:id="34"/>
      <w:r w:rsidR="00565A02" w:rsidRPr="00987D93">
        <w:t xml:space="preserve"> </w:t>
      </w:r>
    </w:p>
    <w:p w14:paraId="4D1D03D1" w14:textId="77777777" w:rsidR="00646A91" w:rsidRDefault="00646A91" w:rsidP="00646A91">
      <w:pPr>
        <w:tabs>
          <w:tab w:val="left" w:pos="3338"/>
        </w:tabs>
        <w:rPr>
          <w:szCs w:val="24"/>
        </w:rPr>
      </w:pPr>
      <w:bookmarkStart w:id="35" w:name="_Toc453077987"/>
    </w:p>
    <w:p w14:paraId="661177E7" w14:textId="7649201A" w:rsidR="00A05FB8" w:rsidRDefault="00A05FB8" w:rsidP="00A05FB8">
      <w:pPr>
        <w:pStyle w:val="DDtext"/>
      </w:pPr>
      <w:r w:rsidRPr="00002F9A">
        <w:t xml:space="preserve">Regulated activities can present different types of risk to the environment, these include odour, noise and vibration; accidents, fugitive emissions to air and water; as well as point source releases to air, water, sewer and discharges to ground or groundwater, global warming potential and generation of waste. </w:t>
      </w:r>
      <w:r w:rsidR="00BC030B">
        <w:t>T</w:t>
      </w:r>
      <w:r w:rsidRPr="00002F9A">
        <w:t xml:space="preserve">hese factors are discussed </w:t>
      </w:r>
      <w:r w:rsidR="00BC030B">
        <w:t xml:space="preserve">further </w:t>
      </w:r>
      <w:r w:rsidRPr="00002F9A">
        <w:t xml:space="preserve">in </w:t>
      </w:r>
      <w:r w:rsidR="00AB4A2E">
        <w:t>the</w:t>
      </w:r>
      <w:r w:rsidRPr="00002F9A">
        <w:t xml:space="preserve"> </w:t>
      </w:r>
      <w:r w:rsidR="00BC030B">
        <w:t xml:space="preserve">following </w:t>
      </w:r>
      <w:r w:rsidRPr="00002F9A">
        <w:t>sections of this document.</w:t>
      </w:r>
    </w:p>
    <w:p w14:paraId="7F1BD1BB" w14:textId="77777777" w:rsidR="0032360C" w:rsidRPr="00DA3AD8" w:rsidRDefault="0032360C" w:rsidP="0032360C">
      <w:pPr>
        <w:rPr>
          <w:lang w:eastAsia="en-US"/>
        </w:rPr>
      </w:pPr>
      <w:bookmarkStart w:id="36" w:name="_Toc453077988"/>
      <w:bookmarkEnd w:id="35"/>
    </w:p>
    <w:p w14:paraId="669847EC" w14:textId="524E7AB7" w:rsidR="00E23CE9" w:rsidRDefault="00F910FB" w:rsidP="00013E00">
      <w:pPr>
        <w:pStyle w:val="Heading3"/>
        <w:spacing w:line="360" w:lineRule="auto"/>
      </w:pPr>
      <w:bookmarkStart w:id="37" w:name="_Toc453077989"/>
      <w:bookmarkStart w:id="38" w:name="_Toc86992034"/>
      <w:bookmarkEnd w:id="36"/>
      <w:r w:rsidRPr="00D5245C">
        <w:t>6</w:t>
      </w:r>
      <w:r w:rsidR="00565A02" w:rsidRPr="00D5245C">
        <w:t>.</w:t>
      </w:r>
      <w:r w:rsidR="0072359B">
        <w:t>1</w:t>
      </w:r>
      <w:r w:rsidR="00234368" w:rsidRPr="00D5245C">
        <w:t xml:space="preserve"> </w:t>
      </w:r>
      <w:r w:rsidR="00565A02" w:rsidRPr="00D5245C">
        <w:t>Assessment of impact to surface</w:t>
      </w:r>
      <w:r w:rsidR="00247D74">
        <w:t xml:space="preserve"> water</w:t>
      </w:r>
      <w:r w:rsidR="00565A02" w:rsidRPr="00D5245C">
        <w:t xml:space="preserve"> and groundwater</w:t>
      </w:r>
      <w:bookmarkStart w:id="39" w:name="_Toc453077990"/>
      <w:bookmarkEnd w:id="37"/>
      <w:bookmarkEnd w:id="38"/>
    </w:p>
    <w:p w14:paraId="27C68F41" w14:textId="77777777" w:rsidR="001F11DA" w:rsidRPr="002875C0" w:rsidRDefault="001F11DA" w:rsidP="00B65DB1"/>
    <w:p w14:paraId="6BB5E349" w14:textId="7B3F1A66" w:rsidR="00305628" w:rsidRPr="00B91B3E" w:rsidRDefault="005F0DB6" w:rsidP="005F0DB6">
      <w:pPr>
        <w:pStyle w:val="DDtext"/>
      </w:pPr>
      <w:r w:rsidRPr="00467552">
        <w:t xml:space="preserve">There are no discharges to ground from this </w:t>
      </w:r>
      <w:r w:rsidRPr="00217795">
        <w:t>installation. There</w:t>
      </w:r>
      <w:r w:rsidR="00467552" w:rsidRPr="00217795">
        <w:t xml:space="preserve"> are </w:t>
      </w:r>
      <w:r w:rsidR="00305628" w:rsidRPr="00217795">
        <w:t>4 surface water discharges to the Afon Erch</w:t>
      </w:r>
      <w:r w:rsidR="004F5CD4" w:rsidRPr="00217795">
        <w:t xml:space="preserve"> from the installation. </w:t>
      </w:r>
      <w:r w:rsidR="00CD3735">
        <w:t xml:space="preserve">W1 is from the </w:t>
      </w:r>
      <w:r w:rsidR="004F5B9E">
        <w:t>onsite</w:t>
      </w:r>
      <w:r w:rsidR="00CD3735">
        <w:t xml:space="preserve"> ETP and W2 – W4 </w:t>
      </w:r>
      <w:r w:rsidR="00950281">
        <w:t xml:space="preserve">is uncontaminated site runoff. The site currently has a discharge </w:t>
      </w:r>
      <w:r w:rsidR="00D64C87">
        <w:t xml:space="preserve">limit </w:t>
      </w:r>
      <w:r w:rsidR="003B14CE" w:rsidRPr="003B14CE">
        <w:rPr>
          <w:lang w:eastAsia="en-US"/>
        </w:rPr>
        <w:t>of 700</w:t>
      </w:r>
      <w:r w:rsidR="00E03F13">
        <w:rPr>
          <w:vertAlign w:val="superscript"/>
          <w:lang w:eastAsia="en-US"/>
        </w:rPr>
        <w:t xml:space="preserve"> </w:t>
      </w:r>
      <w:r w:rsidR="00E03F13">
        <w:rPr>
          <w:lang w:eastAsia="en-US"/>
        </w:rPr>
        <w:t xml:space="preserve">l per </w:t>
      </w:r>
      <w:r w:rsidR="003B14CE" w:rsidRPr="003B14CE">
        <w:rPr>
          <w:lang w:eastAsia="en-US"/>
        </w:rPr>
        <w:t>day, as part of the permit variation the operator proposed an increase to 1000</w:t>
      </w:r>
      <w:r w:rsidR="00E03F13">
        <w:rPr>
          <w:vertAlign w:val="superscript"/>
          <w:lang w:eastAsia="en-US"/>
        </w:rPr>
        <w:t xml:space="preserve"> </w:t>
      </w:r>
      <w:r w:rsidR="001F08A3">
        <w:rPr>
          <w:lang w:eastAsia="en-US"/>
        </w:rPr>
        <w:t>m</w:t>
      </w:r>
      <w:r w:rsidR="001F08A3" w:rsidRPr="00EB6240">
        <w:rPr>
          <w:vertAlign w:val="superscript"/>
          <w:lang w:eastAsia="en-US"/>
        </w:rPr>
        <w:t>3</w:t>
      </w:r>
      <w:r w:rsidR="003B14CE" w:rsidRPr="003B14CE">
        <w:rPr>
          <w:lang w:eastAsia="en-US"/>
        </w:rPr>
        <w:t>/day.</w:t>
      </w:r>
    </w:p>
    <w:p w14:paraId="2217F330" w14:textId="77777777" w:rsidR="005F0DB6" w:rsidRPr="00B91B3E" w:rsidRDefault="005F0DB6" w:rsidP="005F0DB6">
      <w:pPr>
        <w:pStyle w:val="DDtext"/>
      </w:pPr>
    </w:p>
    <w:p w14:paraId="148832D1" w14:textId="3A3445D5" w:rsidR="00A52688" w:rsidRDefault="005F0DB6" w:rsidP="005F0DB6">
      <w:pPr>
        <w:pStyle w:val="DDtext"/>
      </w:pPr>
      <w:r w:rsidRPr="00B91B3E">
        <w:t xml:space="preserve">All process effluent from the </w:t>
      </w:r>
      <w:r w:rsidR="003E6F0F" w:rsidRPr="00B91B3E">
        <w:t>cheese</w:t>
      </w:r>
      <w:r w:rsidRPr="00B91B3E">
        <w:t xml:space="preserve"> production process and uncontaminated surface water drainage is treated in the Effluent Treatment Plant (ETP) prior to travelling through a pipe to the discharge point: into the Afon </w:t>
      </w:r>
      <w:proofErr w:type="spellStart"/>
      <w:r w:rsidR="00B91B3E" w:rsidRPr="00B91B3E">
        <w:t>Erch</w:t>
      </w:r>
      <w:proofErr w:type="spellEnd"/>
      <w:r w:rsidR="00D64C87">
        <w:t xml:space="preserve"> (NGR</w:t>
      </w:r>
      <w:r w:rsidR="00DE52A0">
        <w:t xml:space="preserve"> SH40630 38900)</w:t>
      </w:r>
      <w:r w:rsidRPr="00B91B3E">
        <w:t xml:space="preserve">. </w:t>
      </w:r>
      <w:r w:rsidR="00A52688">
        <w:t xml:space="preserve">The existing balance </w:t>
      </w:r>
      <w:r w:rsidR="002E6FA5">
        <w:t xml:space="preserve">tank and divert tank </w:t>
      </w:r>
      <w:r w:rsidR="00AA4D7C">
        <w:t>will remain</w:t>
      </w:r>
      <w:r w:rsidR="002E6FA5">
        <w:t>.</w:t>
      </w:r>
    </w:p>
    <w:p w14:paraId="0EA94BC3" w14:textId="77777777" w:rsidR="00DE52A0" w:rsidRDefault="00DE52A0" w:rsidP="005F0DB6">
      <w:pPr>
        <w:pStyle w:val="DDtext"/>
        <w:rPr>
          <w:highlight w:val="yellow"/>
          <w:lang w:eastAsia="en-US"/>
        </w:rPr>
      </w:pPr>
    </w:p>
    <w:p w14:paraId="0BD9417F" w14:textId="308F4448" w:rsidR="005F0DB6" w:rsidRDefault="005F0DB6" w:rsidP="005F0DB6">
      <w:pPr>
        <w:pStyle w:val="DDtext"/>
        <w:rPr>
          <w:lang w:eastAsia="en-US"/>
        </w:rPr>
      </w:pPr>
      <w:r w:rsidRPr="006B00BC">
        <w:rPr>
          <w:lang w:eastAsia="en-US"/>
        </w:rPr>
        <w:t xml:space="preserve">Although the composition of the discharge is not changing, a Water Framework Directive (WFD) compliance assessment was required to ensure any current limits were fit for purpose and ensure the additional limit for total </w:t>
      </w:r>
      <w:r w:rsidR="00057760" w:rsidRPr="006B00BC">
        <w:rPr>
          <w:lang w:eastAsia="en-US"/>
        </w:rPr>
        <w:t>Nitrogen</w:t>
      </w:r>
      <w:r w:rsidRPr="006B00BC">
        <w:rPr>
          <w:lang w:eastAsia="en-US"/>
        </w:rPr>
        <w:t xml:space="preserve"> (as </w:t>
      </w:r>
      <w:r w:rsidR="00057760" w:rsidRPr="006B00BC">
        <w:rPr>
          <w:lang w:eastAsia="en-US"/>
        </w:rPr>
        <w:t>N</w:t>
      </w:r>
      <w:r w:rsidRPr="006B00BC">
        <w:rPr>
          <w:lang w:eastAsia="en-US"/>
        </w:rPr>
        <w:t>)</w:t>
      </w:r>
      <w:r w:rsidR="00057760" w:rsidRPr="006B00BC">
        <w:rPr>
          <w:lang w:eastAsia="en-US"/>
        </w:rPr>
        <w:t xml:space="preserve"> </w:t>
      </w:r>
      <w:r w:rsidR="006B00BC" w:rsidRPr="006B00BC">
        <w:rPr>
          <w:lang w:eastAsia="en-US"/>
        </w:rPr>
        <w:t>is</w:t>
      </w:r>
      <w:r w:rsidRPr="006B00BC">
        <w:rPr>
          <w:lang w:eastAsia="en-US"/>
        </w:rPr>
        <w:t xml:space="preserve"> appropriate.</w:t>
      </w:r>
    </w:p>
    <w:p w14:paraId="033B572D" w14:textId="168C04BC" w:rsidR="00133CF8" w:rsidRDefault="00133CF8" w:rsidP="005F0DB6">
      <w:pPr>
        <w:pStyle w:val="DDtext"/>
        <w:rPr>
          <w:lang w:eastAsia="en-US"/>
        </w:rPr>
      </w:pPr>
    </w:p>
    <w:p w14:paraId="149E5A4C" w14:textId="7C0224FD" w:rsidR="00133CF8" w:rsidRDefault="00133CF8" w:rsidP="005F0DB6">
      <w:pPr>
        <w:pStyle w:val="DDtext"/>
        <w:rPr>
          <w:lang w:eastAsia="en-US"/>
        </w:rPr>
      </w:pPr>
      <w:r>
        <w:rPr>
          <w:lang w:eastAsia="en-US"/>
        </w:rPr>
        <w:t xml:space="preserve">The surface water risk assessment provided by the applicant required additional assessment by NRW. </w:t>
      </w:r>
      <w:r w:rsidRPr="006D7BCE">
        <w:rPr>
          <w:lang w:eastAsia="en-US"/>
        </w:rPr>
        <w:t xml:space="preserve">The assessment undertaken by NRW was completed to determine </w:t>
      </w:r>
      <w:r>
        <w:rPr>
          <w:lang w:eastAsia="en-US"/>
        </w:rPr>
        <w:t xml:space="preserve">and review </w:t>
      </w:r>
      <w:r w:rsidRPr="006D7BCE">
        <w:rPr>
          <w:lang w:eastAsia="en-US"/>
        </w:rPr>
        <w:t xml:space="preserve">the impact of the </w:t>
      </w:r>
      <w:r>
        <w:rPr>
          <w:lang w:eastAsia="en-US"/>
        </w:rPr>
        <w:t>proposed</w:t>
      </w:r>
      <w:r w:rsidRPr="006D7BCE">
        <w:rPr>
          <w:lang w:eastAsia="en-US"/>
        </w:rPr>
        <w:t xml:space="preserve"> </w:t>
      </w:r>
      <w:r>
        <w:rPr>
          <w:lang w:eastAsia="en-US"/>
        </w:rPr>
        <w:t xml:space="preserve">increased </w:t>
      </w:r>
      <w:r w:rsidRPr="006D7BCE">
        <w:rPr>
          <w:lang w:eastAsia="en-US"/>
        </w:rPr>
        <w:t>discharge</w:t>
      </w:r>
      <w:r>
        <w:rPr>
          <w:lang w:eastAsia="en-US"/>
        </w:rPr>
        <w:t xml:space="preserve"> on the receiving water</w:t>
      </w:r>
      <w:r w:rsidRPr="006D7BCE">
        <w:rPr>
          <w:lang w:eastAsia="en-US"/>
        </w:rPr>
        <w:t xml:space="preserve"> and ensure the </w:t>
      </w:r>
      <w:r>
        <w:rPr>
          <w:lang w:eastAsia="en-US"/>
        </w:rPr>
        <w:t xml:space="preserve">existing limits and any additional </w:t>
      </w:r>
      <w:r w:rsidRPr="006D7BCE">
        <w:rPr>
          <w:lang w:eastAsia="en-US"/>
        </w:rPr>
        <w:t>proposed limits are appropriate.</w:t>
      </w:r>
    </w:p>
    <w:p w14:paraId="7951F0C6" w14:textId="578EC74D" w:rsidR="004757B4" w:rsidRDefault="004757B4" w:rsidP="005F0DB6">
      <w:pPr>
        <w:pStyle w:val="DDtext"/>
        <w:rPr>
          <w:lang w:eastAsia="en-US"/>
        </w:rPr>
      </w:pPr>
    </w:p>
    <w:p w14:paraId="346E5FD6" w14:textId="259BE7EB" w:rsidR="004757B4" w:rsidRDefault="004757B4" w:rsidP="004757B4">
      <w:pPr>
        <w:pStyle w:val="DDtext"/>
        <w:rPr>
          <w:lang w:eastAsia="en-US"/>
        </w:rPr>
      </w:pPr>
      <w:r w:rsidRPr="000A6D91">
        <w:rPr>
          <w:lang w:eastAsia="en-US"/>
        </w:rPr>
        <w:t>The existing river quality data utilised within the assessment has been taken from the WFD Phys-Chem data spreadsheet for the waterbody: GB</w:t>
      </w:r>
      <w:r w:rsidR="000A6D91" w:rsidRPr="000A6D91">
        <w:rPr>
          <w:lang w:eastAsia="en-US"/>
        </w:rPr>
        <w:t>110065053570 – Erch Lower</w:t>
      </w:r>
      <w:r w:rsidRPr="000A6D91">
        <w:rPr>
          <w:lang w:eastAsia="en-US"/>
        </w:rPr>
        <w:t>. The</w:t>
      </w:r>
      <w:r>
        <w:rPr>
          <w:lang w:eastAsia="en-US"/>
        </w:rPr>
        <w:t xml:space="preserve"> river flow data has been confirmed as accurate by the internal NRW Hydrology team. The following determinands have been assessed in the assessment: </w:t>
      </w:r>
    </w:p>
    <w:p w14:paraId="095F69CA" w14:textId="77777777" w:rsidR="004757B4" w:rsidRDefault="004757B4" w:rsidP="004757B4">
      <w:pPr>
        <w:pStyle w:val="DDList"/>
        <w:rPr>
          <w:lang w:eastAsia="en-US"/>
        </w:rPr>
      </w:pPr>
      <w:r>
        <w:rPr>
          <w:lang w:eastAsia="en-US"/>
        </w:rPr>
        <w:t>pH</w:t>
      </w:r>
    </w:p>
    <w:p w14:paraId="2C6A2414" w14:textId="77777777" w:rsidR="004757B4" w:rsidRDefault="004757B4" w:rsidP="004757B4">
      <w:pPr>
        <w:pStyle w:val="DDList"/>
        <w:rPr>
          <w:lang w:eastAsia="en-US"/>
        </w:rPr>
      </w:pPr>
      <w:r>
        <w:rPr>
          <w:lang w:eastAsia="en-US"/>
        </w:rPr>
        <w:t>Temperature</w:t>
      </w:r>
    </w:p>
    <w:p w14:paraId="7EF6E7DB" w14:textId="77777777" w:rsidR="004757B4" w:rsidRDefault="004757B4" w:rsidP="004757B4">
      <w:pPr>
        <w:pStyle w:val="DDList"/>
        <w:rPr>
          <w:lang w:eastAsia="en-US"/>
        </w:rPr>
      </w:pPr>
      <w:r>
        <w:rPr>
          <w:lang w:eastAsia="en-US"/>
        </w:rPr>
        <w:t>Ammonia</w:t>
      </w:r>
    </w:p>
    <w:p w14:paraId="6129BF88" w14:textId="77777777" w:rsidR="004757B4" w:rsidRDefault="004757B4" w:rsidP="004757B4">
      <w:pPr>
        <w:pStyle w:val="DDList"/>
        <w:rPr>
          <w:lang w:eastAsia="en-US"/>
        </w:rPr>
      </w:pPr>
      <w:r>
        <w:rPr>
          <w:lang w:eastAsia="en-US"/>
        </w:rPr>
        <w:t>Biological oxygen demand (BOD)</w:t>
      </w:r>
    </w:p>
    <w:p w14:paraId="19A5B1BB" w14:textId="77777777" w:rsidR="004757B4" w:rsidRDefault="004757B4" w:rsidP="004757B4">
      <w:pPr>
        <w:pStyle w:val="DDList"/>
        <w:rPr>
          <w:lang w:eastAsia="en-US"/>
        </w:rPr>
      </w:pPr>
      <w:r>
        <w:rPr>
          <w:lang w:eastAsia="en-US"/>
        </w:rPr>
        <w:t>Total phosphorus (as P)</w:t>
      </w:r>
    </w:p>
    <w:p w14:paraId="3E40038B" w14:textId="77777777" w:rsidR="004757B4" w:rsidRDefault="004757B4" w:rsidP="004757B4">
      <w:pPr>
        <w:pStyle w:val="DDList"/>
        <w:rPr>
          <w:lang w:eastAsia="en-US"/>
        </w:rPr>
      </w:pPr>
      <w:r>
        <w:rPr>
          <w:lang w:eastAsia="en-US"/>
        </w:rPr>
        <w:t>Total suspended solids (TSS)</w:t>
      </w:r>
    </w:p>
    <w:p w14:paraId="1B80BA0E" w14:textId="2C422920" w:rsidR="004757B4" w:rsidRDefault="004757B4" w:rsidP="004757B4">
      <w:pPr>
        <w:pStyle w:val="DDList"/>
        <w:rPr>
          <w:lang w:eastAsia="en-US"/>
        </w:rPr>
      </w:pPr>
      <w:r>
        <w:rPr>
          <w:lang w:eastAsia="en-US"/>
        </w:rPr>
        <w:t>Total aluminium (as Al)</w:t>
      </w:r>
    </w:p>
    <w:p w14:paraId="1DD63032" w14:textId="4FEF7E17" w:rsidR="00074F49" w:rsidRDefault="0092238E" w:rsidP="004757B4">
      <w:pPr>
        <w:pStyle w:val="DDList"/>
        <w:rPr>
          <w:lang w:eastAsia="en-US"/>
        </w:rPr>
      </w:pPr>
      <w:r>
        <w:rPr>
          <w:lang w:eastAsia="en-US"/>
        </w:rPr>
        <w:t>Chloride</w:t>
      </w:r>
    </w:p>
    <w:p w14:paraId="0D97FE61" w14:textId="77777777" w:rsidR="00E4735F" w:rsidRPr="005E43C0" w:rsidRDefault="00E4735F" w:rsidP="00B65DB1">
      <w:pPr>
        <w:pStyle w:val="DDList"/>
        <w:numPr>
          <w:ilvl w:val="0"/>
          <w:numId w:val="0"/>
        </w:numPr>
        <w:ind w:left="782"/>
        <w:rPr>
          <w:lang w:eastAsia="en-US"/>
        </w:rPr>
      </w:pPr>
    </w:p>
    <w:p w14:paraId="0072F6F1" w14:textId="7AE834AA" w:rsidR="0009240B" w:rsidRDefault="00553376" w:rsidP="00553376">
      <w:pPr>
        <w:pStyle w:val="Heading4"/>
        <w:spacing w:line="360" w:lineRule="auto"/>
      </w:pPr>
      <w:r>
        <w:t>Temper</w:t>
      </w:r>
      <w:r w:rsidR="00087658">
        <w:t xml:space="preserve">ature and </w:t>
      </w:r>
      <w:r w:rsidR="002C13E2" w:rsidRPr="005E43C0">
        <w:t>pH</w:t>
      </w:r>
    </w:p>
    <w:p w14:paraId="54D8150E" w14:textId="397B9705" w:rsidR="001F08A3" w:rsidRPr="00EB6240" w:rsidRDefault="0009240B" w:rsidP="008A6ED4">
      <w:pPr>
        <w:spacing w:line="360" w:lineRule="auto"/>
        <w:rPr>
          <w:rFonts w:cs="Arial"/>
          <w:szCs w:val="24"/>
        </w:rPr>
      </w:pPr>
      <w:r>
        <w:rPr>
          <w:rFonts w:cs="Arial"/>
          <w:szCs w:val="24"/>
        </w:rPr>
        <w:t>The l</w:t>
      </w:r>
      <w:r w:rsidRPr="00EB6240">
        <w:rPr>
          <w:rFonts w:cs="Arial"/>
          <w:szCs w:val="24"/>
        </w:rPr>
        <w:t xml:space="preserve">imits </w:t>
      </w:r>
      <w:r w:rsidR="00553376" w:rsidRPr="00EB6240">
        <w:rPr>
          <w:rFonts w:cs="Arial"/>
          <w:szCs w:val="24"/>
        </w:rPr>
        <w:t>(</w:t>
      </w:r>
      <w:r w:rsidR="007F7D40" w:rsidRPr="00EB6240">
        <w:rPr>
          <w:lang w:eastAsia="en-US"/>
        </w:rPr>
        <w:t>Temp 25</w:t>
      </w:r>
      <w:r w:rsidR="007F7D40" w:rsidRPr="00EB6240">
        <w:rPr>
          <w:vertAlign w:val="superscript"/>
        </w:rPr>
        <w:t>o</w:t>
      </w:r>
      <w:r w:rsidR="007F7D40" w:rsidRPr="00EB6240">
        <w:t>C</w:t>
      </w:r>
      <w:r w:rsidR="007F7D40" w:rsidRPr="00EB6240">
        <w:rPr>
          <w:rFonts w:cs="Arial"/>
          <w:szCs w:val="24"/>
        </w:rPr>
        <w:t xml:space="preserve"> </w:t>
      </w:r>
      <w:r w:rsidR="007F7D40" w:rsidRPr="00EB6240">
        <w:rPr>
          <w:lang w:eastAsia="en-US"/>
        </w:rPr>
        <w:t>and</w:t>
      </w:r>
      <w:r w:rsidR="007F7D40" w:rsidRPr="00EB6240">
        <w:rPr>
          <w:rFonts w:cs="Arial"/>
          <w:szCs w:val="24"/>
        </w:rPr>
        <w:t xml:space="preserve"> </w:t>
      </w:r>
      <w:r w:rsidR="006A2442" w:rsidRPr="00EB6240">
        <w:rPr>
          <w:rFonts w:cs="Arial"/>
          <w:szCs w:val="24"/>
        </w:rPr>
        <w:t xml:space="preserve">pH </w:t>
      </w:r>
      <w:r w:rsidRPr="00EB6240">
        <w:rPr>
          <w:lang w:eastAsia="en-US"/>
        </w:rPr>
        <w:t>&gt;6 and &lt;9</w:t>
      </w:r>
      <w:r w:rsidR="001F08A3" w:rsidRPr="00EB6240">
        <w:rPr>
          <w:lang w:eastAsia="en-US"/>
        </w:rPr>
        <w:t>*</w:t>
      </w:r>
      <w:r w:rsidR="00553376" w:rsidRPr="00EB6240">
        <w:rPr>
          <w:lang w:eastAsia="en-US"/>
        </w:rPr>
        <w:t>)</w:t>
      </w:r>
      <w:r w:rsidRPr="00EB6240">
        <w:rPr>
          <w:lang w:eastAsia="en-US"/>
        </w:rPr>
        <w:t xml:space="preserve"> </w:t>
      </w:r>
      <w:r w:rsidRPr="00EB6240">
        <w:rPr>
          <w:rFonts w:cs="Arial"/>
          <w:szCs w:val="24"/>
        </w:rPr>
        <w:t>on the permit currently are in line with the WFD requirements. Historical sample data demonstrates there are no existing concerns relating to these parameters so the limits can remain unchanged.</w:t>
      </w:r>
    </w:p>
    <w:p w14:paraId="510C0EDA" w14:textId="3ED0425C" w:rsidR="00074F49" w:rsidRPr="00EB6240" w:rsidRDefault="00074F49" w:rsidP="008A6ED4">
      <w:pPr>
        <w:spacing w:line="360" w:lineRule="auto"/>
        <w:rPr>
          <w:lang w:eastAsia="en-US"/>
        </w:rPr>
      </w:pPr>
    </w:p>
    <w:p w14:paraId="568E9744" w14:textId="011BF0F6" w:rsidR="00E03F13" w:rsidRPr="005E43C0" w:rsidRDefault="001F08A3" w:rsidP="008A6ED4">
      <w:pPr>
        <w:spacing w:line="360" w:lineRule="auto"/>
        <w:rPr>
          <w:lang w:eastAsia="en-US"/>
        </w:rPr>
      </w:pPr>
      <w:r w:rsidRPr="00EB6240">
        <w:rPr>
          <w:lang w:eastAsia="en-US"/>
        </w:rPr>
        <w:t>*note that this variation corrected an existing administrative error on the permit changing the upper limit of the pH limit from &gt;9 to &lt;9.</w:t>
      </w:r>
      <w:r>
        <w:rPr>
          <w:lang w:eastAsia="en-US"/>
        </w:rPr>
        <w:t xml:space="preserve"> </w:t>
      </w:r>
    </w:p>
    <w:p w14:paraId="3542A9BF" w14:textId="199F3963" w:rsidR="00EB12D2" w:rsidRDefault="00EB12D2" w:rsidP="002C13E2">
      <w:pPr>
        <w:pStyle w:val="Heading4"/>
        <w:spacing w:line="360" w:lineRule="auto"/>
      </w:pPr>
      <w:r w:rsidRPr="00B74313">
        <w:t>Ammonia</w:t>
      </w:r>
    </w:p>
    <w:p w14:paraId="36D1C97F" w14:textId="69F44518" w:rsidR="000D4344" w:rsidRDefault="00153768" w:rsidP="008A6ED4">
      <w:pPr>
        <w:pStyle w:val="DDtext"/>
        <w:rPr>
          <w:lang w:eastAsia="en-US"/>
        </w:rPr>
      </w:pPr>
      <w:r w:rsidRPr="00153768">
        <w:rPr>
          <w:lang w:eastAsia="en-US"/>
        </w:rPr>
        <w:t>There is currently a limit of 6mg/L (absolute maximum) for ammonia within the current discharge consent</w:t>
      </w:r>
      <w:r>
        <w:rPr>
          <w:lang w:eastAsia="en-US"/>
        </w:rPr>
        <w:t xml:space="preserve">. </w:t>
      </w:r>
      <w:r w:rsidR="00D62B89" w:rsidRPr="00C615DA">
        <w:rPr>
          <w:lang w:eastAsia="en-US"/>
        </w:rPr>
        <w:t xml:space="preserve">As per the WFD Phys-Chem spreadsheet, the typology for this river regarding ammonia standards is ‘Type </w:t>
      </w:r>
      <w:r w:rsidR="001D50B8" w:rsidRPr="00C615DA">
        <w:rPr>
          <w:lang w:eastAsia="en-US"/>
        </w:rPr>
        <w:t>2</w:t>
      </w:r>
      <w:r w:rsidR="00D62B89" w:rsidRPr="00C615DA">
        <w:rPr>
          <w:lang w:eastAsia="en-US"/>
        </w:rPr>
        <w:t xml:space="preserve">’. </w:t>
      </w:r>
      <w:r w:rsidR="00D62B89" w:rsidRPr="00B05A25">
        <w:rPr>
          <w:lang w:eastAsia="en-US"/>
        </w:rPr>
        <w:t>The receiving watercourse ‘</w:t>
      </w:r>
      <w:r w:rsidR="002E0038" w:rsidRPr="00B05A25">
        <w:rPr>
          <w:lang w:eastAsia="en-US"/>
        </w:rPr>
        <w:t>GB110065053570 – Erch Lower</w:t>
      </w:r>
      <w:r w:rsidR="00D62B89" w:rsidRPr="00B05A25">
        <w:rPr>
          <w:lang w:eastAsia="en-US"/>
        </w:rPr>
        <w:t>’ is currently classed as ‘</w:t>
      </w:r>
      <w:r w:rsidR="00C615DA" w:rsidRPr="00B05A25">
        <w:rPr>
          <w:lang w:eastAsia="en-US"/>
        </w:rPr>
        <w:t>H</w:t>
      </w:r>
      <w:r w:rsidR="00D62B89" w:rsidRPr="00B05A25">
        <w:rPr>
          <w:lang w:eastAsia="en-US"/>
        </w:rPr>
        <w:t>igh’. In order to maintain its class, the 90%ile concentration downstream should remain below 0.</w:t>
      </w:r>
      <w:r w:rsidR="004B1639" w:rsidRPr="00B05A25">
        <w:rPr>
          <w:lang w:eastAsia="en-US"/>
        </w:rPr>
        <w:t>2</w:t>
      </w:r>
      <w:r w:rsidR="00D62B89" w:rsidRPr="00B05A25">
        <w:rPr>
          <w:lang w:eastAsia="en-US"/>
        </w:rPr>
        <w:t xml:space="preserve"> mg/</w:t>
      </w:r>
      <w:r w:rsidR="00792846">
        <w:rPr>
          <w:lang w:eastAsia="en-US"/>
        </w:rPr>
        <w:t>l</w:t>
      </w:r>
      <w:r w:rsidR="00D62B89" w:rsidRPr="00B05A25">
        <w:rPr>
          <w:lang w:eastAsia="en-US"/>
        </w:rPr>
        <w:t xml:space="preserve"> as per the Type </w:t>
      </w:r>
      <w:r w:rsidR="00B05A25" w:rsidRPr="00B05A25">
        <w:rPr>
          <w:lang w:eastAsia="en-US"/>
        </w:rPr>
        <w:t>2</w:t>
      </w:r>
      <w:r w:rsidR="00D62B89" w:rsidRPr="00B05A25">
        <w:rPr>
          <w:lang w:eastAsia="en-US"/>
        </w:rPr>
        <w:t xml:space="preserve"> WFD ‘High’ Status class boundary for Ammonia. The 90%ile concentration downstream of the discharge point is 0.0</w:t>
      </w:r>
      <w:r w:rsidR="00B05A25" w:rsidRPr="00B05A25">
        <w:rPr>
          <w:lang w:eastAsia="en-US"/>
        </w:rPr>
        <w:t>25</w:t>
      </w:r>
      <w:r w:rsidR="00D62B89" w:rsidRPr="00B05A25">
        <w:rPr>
          <w:lang w:eastAsia="en-US"/>
        </w:rPr>
        <w:t xml:space="preserve"> mg/</w:t>
      </w:r>
      <w:r w:rsidR="00792846">
        <w:rPr>
          <w:lang w:eastAsia="en-US"/>
        </w:rPr>
        <w:t>l</w:t>
      </w:r>
      <w:r w:rsidR="00D62B89" w:rsidRPr="00B05A25">
        <w:rPr>
          <w:lang w:eastAsia="en-US"/>
        </w:rPr>
        <w:t xml:space="preserve"> which demonstrates the watercourse at the point of discharge is ‘high’ class for ammonia, </w:t>
      </w:r>
      <w:r w:rsidR="00D62B89" w:rsidRPr="00153768">
        <w:rPr>
          <w:lang w:eastAsia="en-US"/>
        </w:rPr>
        <w:t xml:space="preserve">meaning the </w:t>
      </w:r>
      <w:r w:rsidR="00B05A25" w:rsidRPr="00153768">
        <w:rPr>
          <w:lang w:eastAsia="en-US"/>
        </w:rPr>
        <w:t>proposed</w:t>
      </w:r>
      <w:r w:rsidR="00D62B89" w:rsidRPr="00153768">
        <w:rPr>
          <w:lang w:eastAsia="en-US"/>
        </w:rPr>
        <w:t xml:space="preserve"> discharge of 1000 </w:t>
      </w:r>
      <w:r w:rsidR="001F08A3">
        <w:rPr>
          <w:lang w:eastAsia="en-US"/>
        </w:rPr>
        <w:t>m</w:t>
      </w:r>
      <w:r w:rsidR="001F08A3" w:rsidRPr="003E00EC">
        <w:rPr>
          <w:vertAlign w:val="superscript"/>
          <w:lang w:eastAsia="en-US"/>
        </w:rPr>
        <w:t>3</w:t>
      </w:r>
      <w:r w:rsidR="001F08A3" w:rsidRPr="003B14CE">
        <w:rPr>
          <w:lang w:eastAsia="en-US"/>
        </w:rPr>
        <w:t>/day</w:t>
      </w:r>
      <w:r w:rsidR="001F08A3" w:rsidRPr="00153768" w:rsidDel="001F08A3">
        <w:rPr>
          <w:lang w:eastAsia="en-US"/>
        </w:rPr>
        <w:t xml:space="preserve"> </w:t>
      </w:r>
      <w:r w:rsidR="00B05A25" w:rsidRPr="00153768">
        <w:rPr>
          <w:lang w:eastAsia="en-US"/>
        </w:rPr>
        <w:t>will</w:t>
      </w:r>
      <w:r w:rsidR="00D62B89" w:rsidRPr="00153768">
        <w:rPr>
          <w:lang w:eastAsia="en-US"/>
        </w:rPr>
        <w:t xml:space="preserve"> not adversely affect the watercourse</w:t>
      </w:r>
      <w:r w:rsidR="00C35CE0" w:rsidRPr="00153768">
        <w:rPr>
          <w:lang w:eastAsia="en-US"/>
        </w:rPr>
        <w:t xml:space="preserve">. It is therefore </w:t>
      </w:r>
      <w:r w:rsidR="00B91CD5" w:rsidRPr="00153768">
        <w:rPr>
          <w:lang w:eastAsia="en-US"/>
        </w:rPr>
        <w:t>acceptable that the current maximum limit of 6mg/</w:t>
      </w:r>
      <w:r w:rsidR="00792846">
        <w:rPr>
          <w:lang w:eastAsia="en-US"/>
        </w:rPr>
        <w:t>l</w:t>
      </w:r>
      <w:r w:rsidR="00B91CD5" w:rsidRPr="00153768">
        <w:rPr>
          <w:lang w:eastAsia="en-US"/>
        </w:rPr>
        <w:t xml:space="preserve"> is maintained</w:t>
      </w:r>
      <w:r w:rsidR="00550F9E">
        <w:rPr>
          <w:lang w:eastAsia="en-US"/>
        </w:rPr>
        <w:t xml:space="preserve"> and will ensure all river quality targets are met.</w:t>
      </w:r>
    </w:p>
    <w:p w14:paraId="5B0B9371" w14:textId="77777777" w:rsidR="00EB6240" w:rsidRDefault="00EB6240" w:rsidP="008A6ED4">
      <w:pPr>
        <w:pStyle w:val="DDtext"/>
        <w:rPr>
          <w:lang w:eastAsia="en-US"/>
        </w:rPr>
      </w:pPr>
    </w:p>
    <w:p w14:paraId="366A8238" w14:textId="77777777" w:rsidR="00074F49" w:rsidRDefault="00074F49" w:rsidP="008A6ED4">
      <w:pPr>
        <w:pStyle w:val="DDtext"/>
      </w:pPr>
    </w:p>
    <w:p w14:paraId="79F01879" w14:textId="355C73C3" w:rsidR="00CE1BBA" w:rsidRDefault="004768AF" w:rsidP="00CE1BBA">
      <w:pPr>
        <w:pStyle w:val="Heading4"/>
        <w:spacing w:line="360" w:lineRule="auto"/>
      </w:pPr>
      <w:r>
        <w:t>Biological oxygen demand (</w:t>
      </w:r>
      <w:r w:rsidR="002C13E2">
        <w:t>BOD</w:t>
      </w:r>
      <w:r>
        <w:t>)</w:t>
      </w:r>
    </w:p>
    <w:p w14:paraId="1BB9E57B" w14:textId="409B4D6D" w:rsidR="00295DA4" w:rsidRDefault="007225E5" w:rsidP="008A6ED4">
      <w:pPr>
        <w:spacing w:line="360" w:lineRule="auto"/>
        <w:rPr>
          <w:lang w:eastAsia="en-US"/>
        </w:rPr>
      </w:pPr>
      <w:r w:rsidRPr="00CE1BBA">
        <w:rPr>
          <w:rFonts w:eastAsia="Calibri"/>
        </w:rPr>
        <w:t xml:space="preserve">No downstream or upstream data is available for BOD in the Afon Erch. However, there is available data for % saturation of dissolved oxygen within the receiving watercourse. </w:t>
      </w:r>
      <w:r w:rsidR="008E06FB" w:rsidRPr="00CE1BBA">
        <w:rPr>
          <w:rFonts w:eastAsia="Calibri"/>
        </w:rPr>
        <w:t>The average % saturation of dissolved oxygen within the Lower Erch from the 12 samples taken over the past 6 years is 99.22%.</w:t>
      </w:r>
      <w:r w:rsidR="00201C13" w:rsidRPr="00CE1BBA">
        <w:rPr>
          <w:rFonts w:eastAsia="Calibri"/>
        </w:rPr>
        <w:t xml:space="preserve"> </w:t>
      </w:r>
      <w:r w:rsidR="00201C13" w:rsidRPr="00CE1BBA">
        <w:rPr>
          <w:rFonts w:cs="Arial"/>
        </w:rPr>
        <w:t>As there is currently 700m</w:t>
      </w:r>
      <w:r w:rsidR="00201C13" w:rsidRPr="00CE1BBA">
        <w:rPr>
          <w:rFonts w:cs="Arial"/>
          <w:vertAlign w:val="superscript"/>
        </w:rPr>
        <w:t>3</w:t>
      </w:r>
      <w:r w:rsidR="00201C13" w:rsidRPr="00CE1BBA">
        <w:rPr>
          <w:rFonts w:cs="Arial"/>
        </w:rPr>
        <w:t>/day of effluent entering the watercourse and the % saturation is comfortably within WFD ‘High’ class with enormous headroom remaining</w:t>
      </w:r>
      <w:r w:rsidR="0099566A" w:rsidRPr="00CE1BBA">
        <w:rPr>
          <w:rFonts w:cs="Arial"/>
        </w:rPr>
        <w:t xml:space="preserve">. </w:t>
      </w:r>
      <w:r w:rsidR="00B34341" w:rsidRPr="00CE1BBA">
        <w:rPr>
          <w:lang w:eastAsia="en-US"/>
        </w:rPr>
        <w:t xml:space="preserve">The limit of </w:t>
      </w:r>
      <w:r w:rsidR="00295DA4" w:rsidRPr="00CE1BBA">
        <w:rPr>
          <w:lang w:eastAsia="en-US"/>
        </w:rPr>
        <w:t>2</w:t>
      </w:r>
      <w:r w:rsidR="00B34341" w:rsidRPr="00CE1BBA">
        <w:rPr>
          <w:lang w:eastAsia="en-US"/>
        </w:rPr>
        <w:t>0 mg/</w:t>
      </w:r>
      <w:r w:rsidR="00A76A54">
        <w:rPr>
          <w:lang w:eastAsia="en-US"/>
        </w:rPr>
        <w:t>l</w:t>
      </w:r>
      <w:r w:rsidR="00B34341" w:rsidRPr="00CE1BBA">
        <w:rPr>
          <w:lang w:eastAsia="en-US"/>
        </w:rPr>
        <w:t xml:space="preserve"> will remain as per the current discharge consent and be retained in the permit. This limit ensures the WFD targets are met in the receiving watercourse and in line with ‘No deterioration’ policy, therefore it is an acceptable limit.</w:t>
      </w:r>
    </w:p>
    <w:p w14:paraId="71D03DCC" w14:textId="77777777" w:rsidR="00074F49" w:rsidRDefault="00074F49" w:rsidP="008A6ED4">
      <w:pPr>
        <w:spacing w:line="360" w:lineRule="auto"/>
        <w:rPr>
          <w:lang w:eastAsia="en-US"/>
        </w:rPr>
      </w:pPr>
    </w:p>
    <w:p w14:paraId="26FC19C2" w14:textId="036C2471" w:rsidR="00EB12D2" w:rsidRPr="00DF2873" w:rsidRDefault="00AE30F5" w:rsidP="002C13E2">
      <w:pPr>
        <w:pStyle w:val="Heading4"/>
        <w:spacing w:line="360" w:lineRule="auto"/>
      </w:pPr>
      <w:r w:rsidRPr="00DF2873">
        <w:t>Total phosphorus (as P)</w:t>
      </w:r>
    </w:p>
    <w:p w14:paraId="62063FC9" w14:textId="4D0306D8" w:rsidR="00C46BCD" w:rsidRDefault="00572E51" w:rsidP="00572E51">
      <w:pPr>
        <w:pStyle w:val="DDtext"/>
        <w:rPr>
          <w:lang w:eastAsia="en-US"/>
        </w:rPr>
      </w:pPr>
      <w:r w:rsidRPr="00395123">
        <w:rPr>
          <w:lang w:eastAsia="en-US"/>
        </w:rPr>
        <w:t xml:space="preserve">WFD targets and </w:t>
      </w:r>
      <w:r w:rsidRPr="00EF2619">
        <w:rPr>
          <w:lang w:eastAsia="en-US"/>
        </w:rPr>
        <w:t>classifications for phosphorus are site specific and based on the altitude and alkalinity. The receiving watercourse at the discharge point is currently classified as ‘</w:t>
      </w:r>
      <w:r w:rsidR="009F28A6" w:rsidRPr="00EF2619">
        <w:rPr>
          <w:lang w:eastAsia="en-US"/>
        </w:rPr>
        <w:t>good</w:t>
      </w:r>
      <w:r w:rsidRPr="00EF2619">
        <w:rPr>
          <w:lang w:eastAsia="en-US"/>
        </w:rPr>
        <w:t xml:space="preserve">’. </w:t>
      </w:r>
      <w:r w:rsidRPr="004E4D62">
        <w:rPr>
          <w:lang w:eastAsia="en-US"/>
        </w:rPr>
        <w:t xml:space="preserve">In order to maintain its class, the mean concentration of phosphorus downstream </w:t>
      </w:r>
      <w:r w:rsidRPr="00985CEE">
        <w:rPr>
          <w:lang w:eastAsia="en-US"/>
        </w:rPr>
        <w:t>should remain below 0.0</w:t>
      </w:r>
      <w:r w:rsidR="00F076C8" w:rsidRPr="00985CEE">
        <w:rPr>
          <w:lang w:eastAsia="en-US"/>
        </w:rPr>
        <w:t>3</w:t>
      </w:r>
      <w:r w:rsidRPr="00985CEE">
        <w:rPr>
          <w:lang w:eastAsia="en-US"/>
        </w:rPr>
        <w:t>2 mg/</w:t>
      </w:r>
      <w:r w:rsidR="00A76A54">
        <w:rPr>
          <w:lang w:eastAsia="en-US"/>
        </w:rPr>
        <w:t>l</w:t>
      </w:r>
      <w:r w:rsidRPr="00985CEE">
        <w:rPr>
          <w:lang w:eastAsia="en-US"/>
        </w:rPr>
        <w:t xml:space="preserve"> as per the ‘UKTAG River Phosphorus Calculator 2021’. </w:t>
      </w:r>
      <w:r w:rsidR="00C06564" w:rsidRPr="00985CEE">
        <w:rPr>
          <w:lang w:eastAsia="en-US"/>
        </w:rPr>
        <w:t>At f</w:t>
      </w:r>
      <w:r w:rsidR="007B118C" w:rsidRPr="00985CEE">
        <w:rPr>
          <w:lang w:eastAsia="en-US"/>
        </w:rPr>
        <w:t>ull permitted load the</w:t>
      </w:r>
      <w:r w:rsidRPr="00985CEE">
        <w:rPr>
          <w:lang w:eastAsia="en-US"/>
        </w:rPr>
        <w:t xml:space="preserve"> concentration downstream of the discharge point is 0.0</w:t>
      </w:r>
      <w:r w:rsidR="00E149A0" w:rsidRPr="00985CEE">
        <w:rPr>
          <w:lang w:eastAsia="en-US"/>
        </w:rPr>
        <w:t>30</w:t>
      </w:r>
      <w:r w:rsidRPr="00985CEE">
        <w:rPr>
          <w:lang w:eastAsia="en-US"/>
        </w:rPr>
        <w:t xml:space="preserve"> mg/</w:t>
      </w:r>
      <w:r w:rsidR="00792846">
        <w:rPr>
          <w:lang w:eastAsia="en-US"/>
        </w:rPr>
        <w:t>l</w:t>
      </w:r>
      <w:r w:rsidRPr="00985CEE">
        <w:rPr>
          <w:lang w:eastAsia="en-US"/>
        </w:rPr>
        <w:t xml:space="preserve"> which demonstrates the watercourse at the point of discharge </w:t>
      </w:r>
      <w:r w:rsidR="007B118C" w:rsidRPr="00985CEE">
        <w:rPr>
          <w:lang w:eastAsia="en-US"/>
        </w:rPr>
        <w:t>maintains</w:t>
      </w:r>
      <w:r w:rsidRPr="00985CEE">
        <w:rPr>
          <w:lang w:eastAsia="en-US"/>
        </w:rPr>
        <w:t xml:space="preserve"> ‘</w:t>
      </w:r>
      <w:r w:rsidR="00744CB8" w:rsidRPr="00985CEE">
        <w:rPr>
          <w:lang w:eastAsia="en-US"/>
        </w:rPr>
        <w:t>good</w:t>
      </w:r>
      <w:r w:rsidRPr="00985CEE">
        <w:rPr>
          <w:lang w:eastAsia="en-US"/>
        </w:rPr>
        <w:t xml:space="preserve">’ class for </w:t>
      </w:r>
      <w:r w:rsidRPr="00E12E21">
        <w:rPr>
          <w:lang w:eastAsia="en-US"/>
        </w:rPr>
        <w:t xml:space="preserve">phosphorus, meaning the </w:t>
      </w:r>
      <w:r w:rsidR="004E4D62" w:rsidRPr="00E12E21">
        <w:rPr>
          <w:lang w:eastAsia="en-US"/>
        </w:rPr>
        <w:t>proposed</w:t>
      </w:r>
      <w:r w:rsidRPr="00E12E21">
        <w:rPr>
          <w:lang w:eastAsia="en-US"/>
        </w:rPr>
        <w:t xml:space="preserve"> discharge of </w:t>
      </w:r>
      <w:proofErr w:type="gramStart"/>
      <w:r w:rsidRPr="00E12E21">
        <w:rPr>
          <w:lang w:eastAsia="en-US"/>
        </w:rPr>
        <w:t xml:space="preserve">1000 </w:t>
      </w:r>
      <w:r w:rsidR="00CE59E6" w:rsidRPr="00CE59E6">
        <w:rPr>
          <w:lang w:eastAsia="en-US"/>
        </w:rPr>
        <w:t xml:space="preserve"> </w:t>
      </w:r>
      <w:r w:rsidR="00CE59E6">
        <w:rPr>
          <w:lang w:eastAsia="en-US"/>
        </w:rPr>
        <w:t>m</w:t>
      </w:r>
      <w:proofErr w:type="gramEnd"/>
      <w:r w:rsidR="00CE59E6" w:rsidRPr="003E00EC">
        <w:rPr>
          <w:vertAlign w:val="superscript"/>
          <w:lang w:eastAsia="en-US"/>
        </w:rPr>
        <w:t>3</w:t>
      </w:r>
      <w:r w:rsidR="00CE59E6" w:rsidRPr="003B14CE">
        <w:rPr>
          <w:lang w:eastAsia="en-US"/>
        </w:rPr>
        <w:t>/day</w:t>
      </w:r>
      <w:r w:rsidR="00CE59E6" w:rsidRPr="00E12E21" w:rsidDel="00792846">
        <w:rPr>
          <w:lang w:eastAsia="en-US"/>
        </w:rPr>
        <w:t xml:space="preserve"> </w:t>
      </w:r>
      <w:r w:rsidR="004E4D62" w:rsidRPr="00E12E21">
        <w:rPr>
          <w:lang w:eastAsia="en-US"/>
        </w:rPr>
        <w:t>will</w:t>
      </w:r>
      <w:r w:rsidRPr="00E12E21">
        <w:rPr>
          <w:lang w:eastAsia="en-US"/>
        </w:rPr>
        <w:t xml:space="preserve"> not adversely affect the watercourse. </w:t>
      </w:r>
      <w:r w:rsidR="00C46BCD" w:rsidRPr="00E12E21">
        <w:rPr>
          <w:lang w:eastAsia="en-US"/>
        </w:rPr>
        <w:t>It is therefor</w:t>
      </w:r>
      <w:r w:rsidR="006C441A">
        <w:rPr>
          <w:lang w:eastAsia="en-US"/>
        </w:rPr>
        <w:t>e</w:t>
      </w:r>
      <w:r w:rsidR="00C46BCD" w:rsidRPr="00E12E21">
        <w:rPr>
          <w:lang w:eastAsia="en-US"/>
        </w:rPr>
        <w:t xml:space="preserve"> acceptable </w:t>
      </w:r>
      <w:r w:rsidR="00E12E21" w:rsidRPr="00E12E21">
        <w:rPr>
          <w:lang w:eastAsia="en-US"/>
        </w:rPr>
        <w:t xml:space="preserve">that </w:t>
      </w:r>
      <w:r w:rsidR="000B5DF8">
        <w:rPr>
          <w:lang w:eastAsia="en-US"/>
        </w:rPr>
        <w:t>a</w:t>
      </w:r>
      <w:r w:rsidRPr="00E12E21">
        <w:rPr>
          <w:lang w:eastAsia="en-US"/>
        </w:rPr>
        <w:t xml:space="preserve"> </w:t>
      </w:r>
      <w:r w:rsidR="000B5DF8">
        <w:rPr>
          <w:lang w:eastAsia="en-US"/>
        </w:rPr>
        <w:t xml:space="preserve">new </w:t>
      </w:r>
      <w:r w:rsidRPr="00E12E21">
        <w:rPr>
          <w:lang w:eastAsia="en-US"/>
        </w:rPr>
        <w:t xml:space="preserve">limit </w:t>
      </w:r>
      <w:r w:rsidR="00A76A54">
        <w:rPr>
          <w:lang w:eastAsia="en-US"/>
        </w:rPr>
        <w:t xml:space="preserve">of 4mg/l </w:t>
      </w:r>
      <w:r w:rsidR="00E12E21" w:rsidRPr="00E12E21">
        <w:rPr>
          <w:lang w:eastAsia="en-US"/>
        </w:rPr>
        <w:t xml:space="preserve">is </w:t>
      </w:r>
      <w:r w:rsidR="000B5DF8">
        <w:rPr>
          <w:lang w:eastAsia="en-US"/>
        </w:rPr>
        <w:t xml:space="preserve">implemented. </w:t>
      </w:r>
    </w:p>
    <w:p w14:paraId="53887E89" w14:textId="77777777" w:rsidR="00C061E1" w:rsidRDefault="00C061E1" w:rsidP="00572E51">
      <w:pPr>
        <w:pStyle w:val="DDtext"/>
        <w:rPr>
          <w:highlight w:val="yellow"/>
          <w:lang w:eastAsia="en-US"/>
        </w:rPr>
      </w:pPr>
    </w:p>
    <w:p w14:paraId="34C500E2" w14:textId="0CAB23C0" w:rsidR="00EB12D2" w:rsidRDefault="00057AE4" w:rsidP="002C13E2">
      <w:pPr>
        <w:pStyle w:val="Heading4"/>
        <w:spacing w:line="360" w:lineRule="auto"/>
      </w:pPr>
      <w:r>
        <w:t>Total suspended solids (</w:t>
      </w:r>
      <w:r w:rsidR="00EB12D2" w:rsidRPr="00DF2873">
        <w:t>TSS</w:t>
      </w:r>
      <w:r>
        <w:t>)</w:t>
      </w:r>
    </w:p>
    <w:p w14:paraId="07AC3560" w14:textId="6C44A382" w:rsidR="007E3F71" w:rsidRDefault="00133A58" w:rsidP="00133A58">
      <w:pPr>
        <w:pStyle w:val="DDtext"/>
      </w:pPr>
      <w:bookmarkStart w:id="40" w:name="_Toc453077991"/>
      <w:bookmarkEnd w:id="39"/>
      <w:r>
        <w:rPr>
          <w:lang w:eastAsia="en-US"/>
        </w:rPr>
        <w:t xml:space="preserve">Following a review of the </w:t>
      </w:r>
      <w:r w:rsidR="00F74F26">
        <w:rPr>
          <w:lang w:eastAsia="en-US"/>
        </w:rPr>
        <w:t xml:space="preserve">historical </w:t>
      </w:r>
      <w:r w:rsidR="00824F56">
        <w:rPr>
          <w:lang w:eastAsia="en-US"/>
        </w:rPr>
        <w:t>reporting</w:t>
      </w:r>
      <w:r w:rsidR="00F74F26">
        <w:rPr>
          <w:lang w:eastAsia="en-US"/>
        </w:rPr>
        <w:t xml:space="preserve"> data for the effluent provided by the applicant, </w:t>
      </w:r>
      <w:r w:rsidR="009B34BA">
        <w:rPr>
          <w:lang w:eastAsia="en-US"/>
        </w:rPr>
        <w:t>t</w:t>
      </w:r>
      <w:r w:rsidR="00FD7C8E">
        <w:rPr>
          <w:lang w:eastAsia="en-US"/>
        </w:rPr>
        <w:t xml:space="preserve">he </w:t>
      </w:r>
      <w:r w:rsidR="0041591B">
        <w:rPr>
          <w:lang w:eastAsia="en-US"/>
        </w:rPr>
        <w:t>discharge consent maximum</w:t>
      </w:r>
      <w:r w:rsidR="005A7177">
        <w:rPr>
          <w:lang w:eastAsia="en-US"/>
        </w:rPr>
        <w:t xml:space="preserve"> limit of 30 mg/</w:t>
      </w:r>
      <w:r w:rsidR="00A76A54">
        <w:rPr>
          <w:lang w:eastAsia="en-US"/>
        </w:rPr>
        <w:t>l</w:t>
      </w:r>
      <w:r w:rsidR="005A7177">
        <w:rPr>
          <w:lang w:eastAsia="en-US"/>
        </w:rPr>
        <w:t xml:space="preserve"> will be maintained.</w:t>
      </w:r>
      <w:r w:rsidR="00006F2E">
        <w:rPr>
          <w:lang w:eastAsia="en-US"/>
        </w:rPr>
        <w:t xml:space="preserve"> W</w:t>
      </w:r>
      <w:r w:rsidRPr="005F01A0">
        <w:t>e are satisfied that the appropriate measures will be in place to prevent</w:t>
      </w:r>
      <w:r>
        <w:t xml:space="preserve"> pollution of groundwater and surface water. </w:t>
      </w:r>
    </w:p>
    <w:p w14:paraId="466E4DC5" w14:textId="77777777" w:rsidR="00C061E1" w:rsidRDefault="00C061E1" w:rsidP="00133A58">
      <w:pPr>
        <w:pStyle w:val="DDtext"/>
        <w:rPr>
          <w:lang w:eastAsia="en-US"/>
        </w:rPr>
      </w:pPr>
    </w:p>
    <w:p w14:paraId="6590316D" w14:textId="30AC2909" w:rsidR="007E3F71" w:rsidRDefault="007E3F71" w:rsidP="007E3F71">
      <w:pPr>
        <w:pStyle w:val="Heading4"/>
        <w:spacing w:line="360" w:lineRule="auto"/>
      </w:pPr>
      <w:r>
        <w:t>Total Aluminium</w:t>
      </w:r>
    </w:p>
    <w:p w14:paraId="08823ACB" w14:textId="082A615E" w:rsidR="00B11467" w:rsidRDefault="00246A8E" w:rsidP="00AF1D8B">
      <w:pPr>
        <w:pStyle w:val="DDtext"/>
        <w:rPr>
          <w:highlight w:val="yellow"/>
        </w:rPr>
      </w:pPr>
      <w:r w:rsidRPr="001514F3">
        <w:rPr>
          <w:rFonts w:eastAsia="Calibri" w:cs="Times New Roman"/>
          <w:szCs w:val="24"/>
        </w:rPr>
        <w:t>Aluminium is acutely toxic to fish. Technical Guidance Note 7.01</w:t>
      </w:r>
      <w:r w:rsidR="009F0578" w:rsidRPr="001514F3">
        <w:rPr>
          <w:rFonts w:eastAsia="Calibri" w:cs="Times New Roman"/>
          <w:szCs w:val="24"/>
        </w:rPr>
        <w:t xml:space="preserve"> (</w:t>
      </w:r>
      <w:r w:rsidR="009F0578" w:rsidRPr="001514F3">
        <w:t>Water Discharge and Groundwater (from point source) Activity Permits</w:t>
      </w:r>
      <w:r w:rsidR="001514F3" w:rsidRPr="001514F3">
        <w:rPr>
          <w:rFonts w:eastAsia="Calibri" w:cs="Times New Roman"/>
          <w:szCs w:val="24"/>
        </w:rPr>
        <w:t xml:space="preserve">) </w:t>
      </w:r>
      <w:r w:rsidRPr="001514F3">
        <w:rPr>
          <w:rFonts w:eastAsia="Calibri" w:cs="Times New Roman"/>
          <w:szCs w:val="24"/>
        </w:rPr>
        <w:t>suggests</w:t>
      </w:r>
      <w:r w:rsidRPr="00C71DE4">
        <w:rPr>
          <w:rFonts w:eastAsia="Calibri" w:cs="Times New Roman"/>
          <w:szCs w:val="24"/>
        </w:rPr>
        <w:t xml:space="preserve"> an E</w:t>
      </w:r>
      <w:r w:rsidR="009F0578">
        <w:rPr>
          <w:rFonts w:eastAsia="Calibri" w:cs="Times New Roman"/>
          <w:szCs w:val="24"/>
        </w:rPr>
        <w:t xml:space="preserve">nvironmental </w:t>
      </w:r>
      <w:r w:rsidRPr="00C71DE4">
        <w:rPr>
          <w:rFonts w:eastAsia="Calibri" w:cs="Times New Roman"/>
          <w:szCs w:val="24"/>
        </w:rPr>
        <w:t>Q</w:t>
      </w:r>
      <w:r w:rsidR="009F0578">
        <w:rPr>
          <w:rFonts w:eastAsia="Calibri" w:cs="Times New Roman"/>
          <w:szCs w:val="24"/>
        </w:rPr>
        <w:t xml:space="preserve">uality </w:t>
      </w:r>
      <w:r w:rsidRPr="00C71DE4">
        <w:rPr>
          <w:rFonts w:eastAsia="Calibri" w:cs="Times New Roman"/>
          <w:szCs w:val="24"/>
        </w:rPr>
        <w:t>S</w:t>
      </w:r>
      <w:r w:rsidR="009F0578">
        <w:rPr>
          <w:rFonts w:eastAsia="Calibri" w:cs="Times New Roman"/>
          <w:szCs w:val="24"/>
        </w:rPr>
        <w:t>tandard (EQS)</w:t>
      </w:r>
      <w:r w:rsidRPr="00C71DE4">
        <w:rPr>
          <w:rFonts w:eastAsia="Calibri" w:cs="Times New Roman"/>
          <w:szCs w:val="24"/>
        </w:rPr>
        <w:t xml:space="preserve"> of 1</w:t>
      </w:r>
      <w:r w:rsidR="007B0666">
        <w:rPr>
          <w:rFonts w:eastAsia="Calibri" w:cs="Times New Roman"/>
          <w:szCs w:val="24"/>
        </w:rPr>
        <w:t xml:space="preserve"> m</w:t>
      </w:r>
      <w:r w:rsidRPr="00C71DE4">
        <w:rPr>
          <w:rFonts w:eastAsia="Calibri" w:cs="Times New Roman"/>
          <w:szCs w:val="24"/>
        </w:rPr>
        <w:t>g/</w:t>
      </w:r>
      <w:r w:rsidR="00792846">
        <w:rPr>
          <w:rFonts w:eastAsia="Calibri" w:cs="Times New Roman"/>
          <w:szCs w:val="24"/>
        </w:rPr>
        <w:t>l</w:t>
      </w:r>
      <w:r w:rsidRPr="00C71DE4">
        <w:rPr>
          <w:rFonts w:eastAsia="Calibri" w:cs="Times New Roman"/>
          <w:szCs w:val="24"/>
        </w:rPr>
        <w:t xml:space="preserve"> M</w:t>
      </w:r>
      <w:r w:rsidR="009F0578">
        <w:rPr>
          <w:rFonts w:eastAsia="Calibri" w:cs="Times New Roman"/>
          <w:szCs w:val="24"/>
        </w:rPr>
        <w:t xml:space="preserve">aximum </w:t>
      </w:r>
      <w:r w:rsidRPr="00C71DE4">
        <w:rPr>
          <w:rFonts w:eastAsia="Calibri" w:cs="Times New Roman"/>
          <w:szCs w:val="24"/>
        </w:rPr>
        <w:t>A</w:t>
      </w:r>
      <w:r w:rsidR="009F0578">
        <w:rPr>
          <w:rFonts w:eastAsia="Calibri" w:cs="Times New Roman"/>
          <w:szCs w:val="24"/>
        </w:rPr>
        <w:t xml:space="preserve">llowable </w:t>
      </w:r>
      <w:r w:rsidRPr="00C71DE4">
        <w:rPr>
          <w:rFonts w:eastAsia="Calibri" w:cs="Times New Roman"/>
          <w:szCs w:val="24"/>
        </w:rPr>
        <w:t>C</w:t>
      </w:r>
      <w:r w:rsidR="009F0578">
        <w:rPr>
          <w:rFonts w:eastAsia="Calibri" w:cs="Times New Roman"/>
          <w:szCs w:val="24"/>
        </w:rPr>
        <w:t>oncentration (MAC)</w:t>
      </w:r>
      <w:r w:rsidRPr="00C71DE4">
        <w:rPr>
          <w:rFonts w:eastAsia="Calibri" w:cs="Times New Roman"/>
          <w:szCs w:val="24"/>
        </w:rPr>
        <w:t xml:space="preserve"> should be applied for waters complying with the national pH EQS where upper and lower 95 percentile pH values lie between 6.0 and 9.0 (as per the Lower Erch).</w:t>
      </w:r>
    </w:p>
    <w:p w14:paraId="241FE807" w14:textId="77777777" w:rsidR="000F310F" w:rsidRPr="006447DB" w:rsidRDefault="000F310F" w:rsidP="00AF1D8B">
      <w:pPr>
        <w:pStyle w:val="DDtext"/>
        <w:rPr>
          <w:rStyle w:val="CommentReference"/>
          <w:rFonts w:cs="Times New Roman"/>
        </w:rPr>
      </w:pPr>
    </w:p>
    <w:p w14:paraId="294D9448" w14:textId="1A972E11" w:rsidR="00CF4827" w:rsidRDefault="00AF1D8B" w:rsidP="008A6ED4">
      <w:pPr>
        <w:pStyle w:val="DDtext"/>
        <w:rPr>
          <w:rStyle w:val="CommentReference"/>
          <w:rFonts w:cs="Times New Roman"/>
          <w:sz w:val="24"/>
          <w:szCs w:val="24"/>
        </w:rPr>
      </w:pPr>
      <w:r w:rsidRPr="006447DB">
        <w:rPr>
          <w:rStyle w:val="CommentReference"/>
          <w:rFonts w:cs="Times New Roman"/>
          <w:sz w:val="24"/>
          <w:szCs w:val="24"/>
        </w:rPr>
        <w:t xml:space="preserve">The H1 screening tests have been completed in line with those contained within guidance: Surface water pollution risk assessment for your environmental permit. Screening test 1 failed as the Release Concentration (RC) of the pollutant exceeds 10 % of the EQS. Screening test 2 </w:t>
      </w:r>
      <w:r w:rsidR="003D4A36" w:rsidRPr="006447DB">
        <w:rPr>
          <w:rStyle w:val="CommentReference"/>
          <w:rFonts w:cs="Times New Roman"/>
          <w:sz w:val="24"/>
          <w:szCs w:val="24"/>
        </w:rPr>
        <w:t>failed</w:t>
      </w:r>
      <w:r w:rsidRPr="006447DB">
        <w:rPr>
          <w:rStyle w:val="CommentReference"/>
          <w:rFonts w:cs="Times New Roman"/>
          <w:sz w:val="24"/>
          <w:szCs w:val="24"/>
        </w:rPr>
        <w:t xml:space="preserve"> as the process contribution (PC) was </w:t>
      </w:r>
      <w:r w:rsidR="003D4A36" w:rsidRPr="006447DB">
        <w:rPr>
          <w:rStyle w:val="CommentReference"/>
          <w:rFonts w:cs="Times New Roman"/>
          <w:sz w:val="24"/>
          <w:szCs w:val="24"/>
        </w:rPr>
        <w:t>&gt;</w:t>
      </w:r>
      <w:r w:rsidRPr="006447DB">
        <w:rPr>
          <w:rStyle w:val="CommentReference"/>
          <w:rFonts w:cs="Times New Roman"/>
          <w:sz w:val="24"/>
          <w:szCs w:val="24"/>
        </w:rPr>
        <w:t>4 % of the EQS</w:t>
      </w:r>
      <w:r w:rsidR="003D4A36" w:rsidRPr="006447DB">
        <w:rPr>
          <w:rStyle w:val="CommentReference"/>
          <w:rFonts w:cs="Times New Roman"/>
          <w:sz w:val="24"/>
          <w:szCs w:val="24"/>
        </w:rPr>
        <w:t xml:space="preserve">. Screening test 3 passed as the </w:t>
      </w:r>
      <w:r w:rsidR="0084734B" w:rsidRPr="006447DB">
        <w:rPr>
          <w:rStyle w:val="CommentReference"/>
          <w:rFonts w:cs="Times New Roman"/>
          <w:sz w:val="24"/>
          <w:szCs w:val="24"/>
        </w:rPr>
        <w:t xml:space="preserve">difference between the Background </w:t>
      </w:r>
      <w:r w:rsidR="00091593" w:rsidRPr="006447DB">
        <w:rPr>
          <w:rStyle w:val="CommentReference"/>
          <w:rFonts w:cs="Times New Roman"/>
          <w:sz w:val="24"/>
          <w:szCs w:val="24"/>
        </w:rPr>
        <w:t xml:space="preserve">Concentration (BC) and </w:t>
      </w:r>
      <w:r w:rsidR="00994ED5" w:rsidRPr="006447DB">
        <w:rPr>
          <w:rStyle w:val="CommentReference"/>
          <w:rFonts w:cs="Times New Roman"/>
          <w:sz w:val="24"/>
          <w:szCs w:val="24"/>
        </w:rPr>
        <w:t>P</w:t>
      </w:r>
      <w:r w:rsidR="008A4D4B" w:rsidRPr="006447DB">
        <w:rPr>
          <w:rStyle w:val="CommentReference"/>
          <w:rFonts w:cs="Times New Roman"/>
          <w:sz w:val="24"/>
          <w:szCs w:val="24"/>
        </w:rPr>
        <w:t xml:space="preserve">redicted Environmental Concentration (PEC) </w:t>
      </w:r>
      <w:r w:rsidR="00091593" w:rsidRPr="006447DB">
        <w:rPr>
          <w:rStyle w:val="CommentReference"/>
          <w:rFonts w:cs="Times New Roman"/>
          <w:sz w:val="24"/>
          <w:szCs w:val="24"/>
        </w:rPr>
        <w:t>i</w:t>
      </w:r>
      <w:r w:rsidR="008A4D4B" w:rsidRPr="006447DB">
        <w:rPr>
          <w:rStyle w:val="CommentReference"/>
          <w:rFonts w:cs="Times New Roman"/>
          <w:sz w:val="24"/>
          <w:szCs w:val="24"/>
        </w:rPr>
        <w:t>s less th</w:t>
      </w:r>
      <w:r w:rsidR="00091593" w:rsidRPr="006447DB">
        <w:rPr>
          <w:rStyle w:val="CommentReference"/>
          <w:rFonts w:cs="Times New Roman"/>
          <w:sz w:val="24"/>
          <w:szCs w:val="24"/>
        </w:rPr>
        <w:t>an 10% of the EQS</w:t>
      </w:r>
      <w:r w:rsidR="00463EE3" w:rsidRPr="006447DB">
        <w:rPr>
          <w:rStyle w:val="CommentReference"/>
          <w:rFonts w:cs="Times New Roman"/>
          <w:sz w:val="24"/>
          <w:szCs w:val="24"/>
        </w:rPr>
        <w:t xml:space="preserve">. </w:t>
      </w:r>
      <w:r w:rsidR="00012525" w:rsidRPr="006447DB">
        <w:rPr>
          <w:rStyle w:val="CommentReference"/>
          <w:rFonts w:cs="Times New Roman"/>
          <w:sz w:val="24"/>
          <w:szCs w:val="24"/>
        </w:rPr>
        <w:t>Therefore,</w:t>
      </w:r>
      <w:r w:rsidRPr="006447DB">
        <w:rPr>
          <w:rStyle w:val="CommentReference"/>
          <w:rFonts w:cs="Times New Roman"/>
          <w:sz w:val="24"/>
          <w:szCs w:val="24"/>
        </w:rPr>
        <w:t xml:space="preserve"> no further assessment is required, and </w:t>
      </w:r>
      <w:r w:rsidR="003F1C78" w:rsidRPr="006447DB">
        <w:rPr>
          <w:rStyle w:val="CommentReference"/>
          <w:rFonts w:cs="Times New Roman"/>
          <w:sz w:val="24"/>
          <w:szCs w:val="24"/>
        </w:rPr>
        <w:t>the</w:t>
      </w:r>
      <w:r w:rsidRPr="006447DB">
        <w:rPr>
          <w:rStyle w:val="CommentReference"/>
          <w:rFonts w:cs="Times New Roman"/>
          <w:sz w:val="24"/>
          <w:szCs w:val="24"/>
        </w:rPr>
        <w:t xml:space="preserve"> limit </w:t>
      </w:r>
      <w:r w:rsidR="003F1C78" w:rsidRPr="006447DB">
        <w:rPr>
          <w:rStyle w:val="CommentReference"/>
          <w:rFonts w:cs="Times New Roman"/>
          <w:sz w:val="24"/>
          <w:szCs w:val="24"/>
        </w:rPr>
        <w:t>will be reduced from 2</w:t>
      </w:r>
      <w:r w:rsidR="007B0666" w:rsidRPr="006447DB">
        <w:rPr>
          <w:rStyle w:val="CommentReference"/>
          <w:rFonts w:cs="Times New Roman"/>
          <w:sz w:val="24"/>
          <w:szCs w:val="24"/>
        </w:rPr>
        <w:t>.5mg/</w:t>
      </w:r>
      <w:r w:rsidR="00A76A54">
        <w:rPr>
          <w:rStyle w:val="CommentReference"/>
          <w:rFonts w:cs="Times New Roman"/>
          <w:sz w:val="24"/>
          <w:szCs w:val="24"/>
        </w:rPr>
        <w:t>l</w:t>
      </w:r>
      <w:r w:rsidR="007B0666" w:rsidRPr="006447DB">
        <w:rPr>
          <w:rStyle w:val="CommentReference"/>
          <w:rFonts w:cs="Times New Roman"/>
          <w:sz w:val="24"/>
          <w:szCs w:val="24"/>
        </w:rPr>
        <w:t xml:space="preserve"> to </w:t>
      </w:r>
      <w:r w:rsidRPr="006447DB">
        <w:rPr>
          <w:rStyle w:val="CommentReference"/>
          <w:rFonts w:cs="Times New Roman"/>
          <w:sz w:val="24"/>
          <w:szCs w:val="24"/>
        </w:rPr>
        <w:t>1</w:t>
      </w:r>
      <w:r w:rsidR="007B0666" w:rsidRPr="006447DB">
        <w:rPr>
          <w:rStyle w:val="CommentReference"/>
          <w:rFonts w:cs="Times New Roman"/>
          <w:sz w:val="24"/>
          <w:szCs w:val="24"/>
        </w:rPr>
        <w:t xml:space="preserve"> m</w:t>
      </w:r>
      <w:r w:rsidRPr="006447DB">
        <w:rPr>
          <w:rStyle w:val="CommentReference"/>
          <w:rFonts w:cs="Times New Roman"/>
          <w:sz w:val="24"/>
          <w:szCs w:val="24"/>
        </w:rPr>
        <w:t>g/</w:t>
      </w:r>
      <w:r w:rsidR="00A76A54">
        <w:rPr>
          <w:rStyle w:val="CommentReference"/>
          <w:rFonts w:cs="Times New Roman"/>
          <w:sz w:val="24"/>
          <w:szCs w:val="24"/>
        </w:rPr>
        <w:t>l</w:t>
      </w:r>
      <w:r w:rsidRPr="006447DB">
        <w:rPr>
          <w:rStyle w:val="CommentReference"/>
          <w:rFonts w:cs="Times New Roman"/>
          <w:sz w:val="24"/>
          <w:szCs w:val="24"/>
        </w:rPr>
        <w:t xml:space="preserve"> in the permit. </w:t>
      </w:r>
    </w:p>
    <w:p w14:paraId="6FEF17E5" w14:textId="77777777" w:rsidR="00C061E1" w:rsidRPr="00FB644D" w:rsidRDefault="00C061E1" w:rsidP="008A6ED4">
      <w:pPr>
        <w:pStyle w:val="DDtext"/>
        <w:rPr>
          <w:lang w:eastAsia="en-US"/>
        </w:rPr>
      </w:pPr>
    </w:p>
    <w:p w14:paraId="7D7D8EE4" w14:textId="64093112" w:rsidR="007633C1" w:rsidRDefault="007633C1" w:rsidP="007633C1">
      <w:pPr>
        <w:pStyle w:val="Heading4"/>
        <w:spacing w:line="360" w:lineRule="auto"/>
      </w:pPr>
      <w:r>
        <w:t>Chloride</w:t>
      </w:r>
    </w:p>
    <w:p w14:paraId="0CF2FF50" w14:textId="5CE5FEE8" w:rsidR="00C061E1" w:rsidRDefault="00D80D38" w:rsidP="00ED5332">
      <w:pPr>
        <w:spacing w:line="360" w:lineRule="auto"/>
        <w:rPr>
          <w:rFonts w:eastAsia="Calibri"/>
        </w:rPr>
      </w:pPr>
      <w:r>
        <w:rPr>
          <w:rFonts w:eastAsia="Calibri"/>
        </w:rPr>
        <w:t>The applicant is proposing that the limit of 520mg/</w:t>
      </w:r>
      <w:r w:rsidR="00792846">
        <w:rPr>
          <w:rFonts w:eastAsia="Calibri"/>
        </w:rPr>
        <w:t>l</w:t>
      </w:r>
      <w:r>
        <w:rPr>
          <w:rFonts w:eastAsia="Calibri"/>
        </w:rPr>
        <w:t xml:space="preserve"> remains in the permit. To ensure </w:t>
      </w:r>
      <w:r w:rsidRPr="00ED5332">
        <w:rPr>
          <w:rFonts w:eastAsia="Calibri"/>
        </w:rPr>
        <w:t>this is acceptable, H1 screening tests have been undertaken below.</w:t>
      </w:r>
      <w:r w:rsidR="00ED5332">
        <w:rPr>
          <w:rFonts w:eastAsia="Calibri"/>
        </w:rPr>
        <w:t xml:space="preserve"> </w:t>
      </w:r>
    </w:p>
    <w:p w14:paraId="6F2CC7F7" w14:textId="77777777" w:rsidR="00C061E1" w:rsidRDefault="00C061E1" w:rsidP="00ED5332">
      <w:pPr>
        <w:spacing w:line="360" w:lineRule="auto"/>
        <w:rPr>
          <w:rFonts w:eastAsia="Calibri"/>
        </w:rPr>
      </w:pPr>
    </w:p>
    <w:p w14:paraId="3A9EDB79" w14:textId="6033E124" w:rsidR="00C061E1" w:rsidRDefault="00F77BA1" w:rsidP="00ED5332">
      <w:pPr>
        <w:spacing w:line="360" w:lineRule="auto"/>
        <w:rPr>
          <w:rStyle w:val="CommentReference"/>
          <w:sz w:val="24"/>
          <w:szCs w:val="24"/>
        </w:rPr>
      </w:pPr>
      <w:r w:rsidRPr="00ED5332">
        <w:rPr>
          <w:rStyle w:val="CommentReference"/>
          <w:sz w:val="24"/>
          <w:szCs w:val="24"/>
        </w:rPr>
        <w:t xml:space="preserve">Screening test 1 failed as the Release Concentration (RC) of the pollutant exceeds 10 % of the EQS. Screening test 2 failed as the process contribution (PC) was &gt;4 % of the EQS. Screening test 3 passed as the difference between the Background Concentration (BC) and Predicted Environmental Concentration (PEC) is less than 10% of the EQS. </w:t>
      </w:r>
      <w:r w:rsidR="00012525" w:rsidRPr="00ED5332">
        <w:rPr>
          <w:rStyle w:val="CommentReference"/>
          <w:sz w:val="24"/>
          <w:szCs w:val="24"/>
        </w:rPr>
        <w:t>Therefore,</w:t>
      </w:r>
      <w:r w:rsidRPr="00ED5332">
        <w:rPr>
          <w:rStyle w:val="CommentReference"/>
          <w:sz w:val="24"/>
          <w:szCs w:val="24"/>
        </w:rPr>
        <w:t xml:space="preserve"> no further assessment is required, and the limit </w:t>
      </w:r>
      <w:r w:rsidR="00ED5332" w:rsidRPr="00ED5332">
        <w:rPr>
          <w:rStyle w:val="CommentReference"/>
          <w:sz w:val="24"/>
          <w:szCs w:val="24"/>
        </w:rPr>
        <w:t>of 520</w:t>
      </w:r>
      <w:r w:rsidRPr="00ED5332">
        <w:rPr>
          <w:rStyle w:val="CommentReference"/>
          <w:sz w:val="24"/>
          <w:szCs w:val="24"/>
        </w:rPr>
        <w:t xml:space="preserve">mg/L </w:t>
      </w:r>
      <w:r w:rsidR="00ED5332" w:rsidRPr="00ED5332">
        <w:rPr>
          <w:rStyle w:val="CommentReference"/>
          <w:sz w:val="24"/>
          <w:szCs w:val="24"/>
        </w:rPr>
        <w:t>will be maintained</w:t>
      </w:r>
      <w:r w:rsidRPr="00ED5332">
        <w:rPr>
          <w:rStyle w:val="CommentReference"/>
          <w:sz w:val="24"/>
          <w:szCs w:val="24"/>
        </w:rPr>
        <w:t xml:space="preserve"> in the permit.</w:t>
      </w:r>
    </w:p>
    <w:p w14:paraId="47B2285B" w14:textId="77777777" w:rsidR="00B7587F" w:rsidRDefault="00B7587F" w:rsidP="00ED5332">
      <w:pPr>
        <w:spacing w:line="360" w:lineRule="auto"/>
        <w:rPr>
          <w:rStyle w:val="CommentReference"/>
          <w:sz w:val="24"/>
          <w:szCs w:val="24"/>
        </w:rPr>
      </w:pPr>
    </w:p>
    <w:p w14:paraId="62EB84DE" w14:textId="0314A477" w:rsidR="00546A50" w:rsidRDefault="00F910FB" w:rsidP="00D36D05">
      <w:pPr>
        <w:pStyle w:val="Heading3"/>
        <w:spacing w:line="360" w:lineRule="auto"/>
      </w:pPr>
      <w:bookmarkStart w:id="41" w:name="_Toc86992035"/>
      <w:r>
        <w:t>6</w:t>
      </w:r>
      <w:r w:rsidR="00565A02" w:rsidRPr="00236235">
        <w:t>.</w:t>
      </w:r>
      <w:r w:rsidR="00545252">
        <w:t>2</w:t>
      </w:r>
      <w:r w:rsidR="00565A02" w:rsidRPr="00236235">
        <w:tab/>
      </w:r>
      <w:r w:rsidR="00234368">
        <w:t xml:space="preserve"> </w:t>
      </w:r>
      <w:r w:rsidR="00565A02" w:rsidRPr="00236235">
        <w:t>Fugitive emissions</w:t>
      </w:r>
      <w:bookmarkStart w:id="42" w:name="_Toc453077992"/>
      <w:bookmarkEnd w:id="40"/>
      <w:bookmarkEnd w:id="41"/>
    </w:p>
    <w:p w14:paraId="084917F1" w14:textId="2B54239E" w:rsidR="00594DB0" w:rsidRPr="00E62273" w:rsidRDefault="00594DB0" w:rsidP="00594DB0">
      <w:pPr>
        <w:pStyle w:val="DDtext"/>
      </w:pPr>
      <w:r w:rsidRPr="00E62273">
        <w:t xml:space="preserve">A fugitive emissions risk assessment has been completed following the H1 risk assessment methodology by the operator and assessed by us. The operator has included fugitive emissions to surface water and land. </w:t>
      </w:r>
    </w:p>
    <w:p w14:paraId="06454744" w14:textId="2EF23F6D" w:rsidR="009B4D71" w:rsidRPr="00E62273" w:rsidRDefault="00594DB0" w:rsidP="002875C0">
      <w:pPr>
        <w:pStyle w:val="DDList"/>
      </w:pPr>
      <w:r w:rsidRPr="00E62273">
        <w:t xml:space="preserve">Fugitive emissions to </w:t>
      </w:r>
      <w:r w:rsidR="009B4D71" w:rsidRPr="00E62273">
        <w:t>land and groundwater</w:t>
      </w:r>
      <w:r w:rsidRPr="00E62273">
        <w:t xml:space="preserve"> have been assessed to be </w:t>
      </w:r>
      <w:r w:rsidR="00E853BE" w:rsidRPr="00E62273">
        <w:t>low</w:t>
      </w:r>
      <w:r w:rsidRPr="00E62273">
        <w:t xml:space="preserve"> risk.</w:t>
      </w:r>
      <w:r w:rsidR="009B4D71" w:rsidRPr="00E62273">
        <w:t xml:space="preserve"> Effluent tanks are designed to </w:t>
      </w:r>
      <w:r w:rsidR="0040753F" w:rsidRPr="00E62273">
        <w:t xml:space="preserve">be </w:t>
      </w:r>
      <w:r w:rsidR="00777D02" w:rsidRPr="00E62273">
        <w:t>maintenance</w:t>
      </w:r>
      <w:r w:rsidR="0040753F" w:rsidRPr="00E62273">
        <w:t xml:space="preserve"> free over </w:t>
      </w:r>
      <w:r w:rsidR="00B74452" w:rsidRPr="00E62273">
        <w:t>long operating periods</w:t>
      </w:r>
      <w:r w:rsidR="00AE3A1D" w:rsidRPr="00E62273">
        <w:t xml:space="preserve">. The balance tank is bunded and </w:t>
      </w:r>
      <w:r w:rsidR="004333AC" w:rsidRPr="00E62273">
        <w:t>daily checks are recorded.</w:t>
      </w:r>
      <w:r w:rsidR="00305D77" w:rsidRPr="00E62273">
        <w:t xml:space="preserve"> Yard maintenance </w:t>
      </w:r>
      <w:r w:rsidR="0036392C" w:rsidRPr="00E62273">
        <w:t xml:space="preserve">include sealing of concrete joints and the movement of chemicals around the </w:t>
      </w:r>
      <w:r w:rsidR="008B0FB4" w:rsidRPr="00E62273">
        <w:t>site follow strict procedures.</w:t>
      </w:r>
    </w:p>
    <w:p w14:paraId="796AC96C" w14:textId="7B56760A" w:rsidR="00594DB0" w:rsidRDefault="00F647F7" w:rsidP="00594DB0">
      <w:pPr>
        <w:pStyle w:val="DDtext"/>
      </w:pPr>
      <w:r w:rsidRPr="00E62273">
        <w:t xml:space="preserve">The operator has provided a drainage plan as part of the variation. </w:t>
      </w:r>
      <w:r w:rsidR="00D158C0" w:rsidRPr="00E62273">
        <w:t xml:space="preserve">None of the </w:t>
      </w:r>
      <w:r w:rsidR="00777D02" w:rsidRPr="00E62273">
        <w:t>existing</w:t>
      </w:r>
      <w:r w:rsidR="00D158C0" w:rsidRPr="00E62273">
        <w:t xml:space="preserve"> discharges to surface water (W1-W4) are moving due to this </w:t>
      </w:r>
      <w:r w:rsidR="00AE3A1D" w:rsidRPr="00E62273">
        <w:t>variation.</w:t>
      </w:r>
      <w:r w:rsidR="004F7EB0" w:rsidRPr="00E62273">
        <w:t xml:space="preserve"> </w:t>
      </w:r>
      <w:r w:rsidR="00594DB0" w:rsidRPr="00E62273">
        <w:t>Based upon the information in the application we are satisfied that the appropriate measures will be in place to prevent or where that is not practicable to minimise fugitive emissions and to prevent pollution from fugitive emissions.</w:t>
      </w:r>
    </w:p>
    <w:p w14:paraId="3EFB499B" w14:textId="374DEF5C" w:rsidR="00C061E1" w:rsidRDefault="00C061E1" w:rsidP="00594DB0">
      <w:pPr>
        <w:pStyle w:val="DDtext"/>
      </w:pPr>
    </w:p>
    <w:p w14:paraId="43E4663A" w14:textId="70FBB616" w:rsidR="00E03F13" w:rsidRPr="00EB6240" w:rsidRDefault="00E03F13" w:rsidP="00594DB0">
      <w:pPr>
        <w:pStyle w:val="DDtext"/>
      </w:pPr>
      <w:r w:rsidRPr="00EB6240">
        <w:t xml:space="preserve">The </w:t>
      </w:r>
      <w:r w:rsidR="00FF4C81" w:rsidRPr="00EB6240">
        <w:t>O</w:t>
      </w:r>
      <w:r w:rsidRPr="00EB6240">
        <w:t xml:space="preserve">perator has confirmed that there will be no change to the current risk assessment in regards to </w:t>
      </w:r>
      <w:r w:rsidR="00FF4C81" w:rsidRPr="00EB6240">
        <w:t>fugitive emissions</w:t>
      </w:r>
      <w:r w:rsidRPr="00EB6240">
        <w:t xml:space="preserve"> as a result of the increase production capacity and addition of ‘Whey Processing’ as a directly associated activity. Production has been increasing gradually </w:t>
      </w:r>
      <w:r w:rsidR="00FF4C81" w:rsidRPr="00EB6240">
        <w:t xml:space="preserve">over time </w:t>
      </w:r>
      <w:r w:rsidRPr="00EB6240">
        <w:t xml:space="preserve">and Whey Processing has </w:t>
      </w:r>
      <w:r w:rsidR="00FF4C81" w:rsidRPr="00EB6240">
        <w:t xml:space="preserve">been </w:t>
      </w:r>
      <w:r w:rsidRPr="00EB6240">
        <w:t xml:space="preserve">occurring at the site for years </w:t>
      </w:r>
      <w:r w:rsidR="00FF4C81" w:rsidRPr="00EB6240">
        <w:t xml:space="preserve">(as a bi-product of cheesemaking). The Site Officer has confirmed that there </w:t>
      </w:r>
      <w:proofErr w:type="gramStart"/>
      <w:r w:rsidR="00FF4C81" w:rsidRPr="00EB6240">
        <w:t>has</w:t>
      </w:r>
      <w:proofErr w:type="gramEnd"/>
      <w:r w:rsidR="00FF4C81" w:rsidRPr="00EB6240">
        <w:t xml:space="preserve"> been no issues regarding fugitive emissions at the site.</w:t>
      </w:r>
      <w:r w:rsidR="00FF4C81">
        <w:t xml:space="preserve"> </w:t>
      </w:r>
    </w:p>
    <w:p w14:paraId="09BEF1C9" w14:textId="77777777" w:rsidR="00E03F13" w:rsidRDefault="00E03F13" w:rsidP="00594DB0">
      <w:pPr>
        <w:pStyle w:val="DDtext"/>
      </w:pPr>
    </w:p>
    <w:p w14:paraId="20E4478A" w14:textId="0244F718" w:rsidR="008F31BF" w:rsidRDefault="00F910FB" w:rsidP="00DE40F5">
      <w:pPr>
        <w:pStyle w:val="Heading3"/>
        <w:spacing w:line="360" w:lineRule="auto"/>
      </w:pPr>
      <w:bookmarkStart w:id="43" w:name="_Toc86992036"/>
      <w:r>
        <w:t>6</w:t>
      </w:r>
      <w:r w:rsidR="008F31BF">
        <w:t>.</w:t>
      </w:r>
      <w:r w:rsidR="00545252">
        <w:t>3</w:t>
      </w:r>
      <w:r w:rsidR="00234368">
        <w:t xml:space="preserve"> </w:t>
      </w:r>
      <w:r w:rsidR="008F31BF">
        <w:t>Assessment of odour impact</w:t>
      </w:r>
      <w:bookmarkEnd w:id="43"/>
    </w:p>
    <w:p w14:paraId="375227FA" w14:textId="77777777" w:rsidR="00555B93" w:rsidRPr="009037CF" w:rsidRDefault="00555B93" w:rsidP="00555B93">
      <w:pPr>
        <w:pStyle w:val="DDtext"/>
      </w:pPr>
      <w:r w:rsidRPr="009037CF">
        <w:t>The operator has an odour management plan in place which has been reviewed by us in line with Horizontal Guidance for Odour (H4) – Odour Management and the relevant sector guidance notes. The operator has identified the main sources of odour at the installation as:</w:t>
      </w:r>
    </w:p>
    <w:p w14:paraId="7221CB3F" w14:textId="7841FA2D" w:rsidR="00E01126" w:rsidRPr="009037CF" w:rsidRDefault="00E01126" w:rsidP="00555B93">
      <w:pPr>
        <w:pStyle w:val="DDList"/>
      </w:pPr>
      <w:r w:rsidRPr="009037CF">
        <w:t>Reception of milk;</w:t>
      </w:r>
    </w:p>
    <w:p w14:paraId="16277EA5" w14:textId="0D3DE947" w:rsidR="00E01126" w:rsidRPr="009037CF" w:rsidRDefault="00E01126" w:rsidP="00555B93">
      <w:pPr>
        <w:pStyle w:val="DDList"/>
      </w:pPr>
      <w:r w:rsidRPr="009037CF">
        <w:t>Storage of milk;</w:t>
      </w:r>
    </w:p>
    <w:p w14:paraId="1B2B0F9A" w14:textId="28DCCDF3" w:rsidR="00E01126" w:rsidRPr="009037CF" w:rsidRDefault="00E01126" w:rsidP="00555B93">
      <w:pPr>
        <w:pStyle w:val="DDList"/>
      </w:pPr>
      <w:r w:rsidRPr="009037CF">
        <w:t>Process/treatment operations;</w:t>
      </w:r>
    </w:p>
    <w:p w14:paraId="39D5A7B0" w14:textId="231159C6" w:rsidR="00E01126" w:rsidRPr="009037CF" w:rsidRDefault="00E01126" w:rsidP="00555B93">
      <w:pPr>
        <w:pStyle w:val="DDList"/>
      </w:pPr>
      <w:r w:rsidRPr="009037CF">
        <w:t>Drains and sumps for effluent</w:t>
      </w:r>
      <w:r w:rsidR="00361F1A" w:rsidRPr="009037CF">
        <w:t>;</w:t>
      </w:r>
    </w:p>
    <w:p w14:paraId="3737707F" w14:textId="5DF112F6" w:rsidR="00E01126" w:rsidRPr="009037CF" w:rsidRDefault="00361F1A" w:rsidP="00555B93">
      <w:pPr>
        <w:pStyle w:val="DDList"/>
      </w:pPr>
      <w:r w:rsidRPr="009037CF">
        <w:t>Storage of effluent prior to treatment;</w:t>
      </w:r>
    </w:p>
    <w:p w14:paraId="0471630A" w14:textId="092A2D7B" w:rsidR="00361F1A" w:rsidRPr="009037CF" w:rsidRDefault="00361F1A" w:rsidP="00555B93">
      <w:pPr>
        <w:pStyle w:val="DDList"/>
      </w:pPr>
      <w:r w:rsidRPr="009037CF">
        <w:t>Effluent treatment activities</w:t>
      </w:r>
      <w:r w:rsidR="001405A8" w:rsidRPr="009037CF">
        <w:t>; and</w:t>
      </w:r>
    </w:p>
    <w:p w14:paraId="321F7325" w14:textId="49438F68" w:rsidR="001405A8" w:rsidRDefault="001405A8" w:rsidP="00555B93">
      <w:pPr>
        <w:pStyle w:val="DDList"/>
      </w:pPr>
      <w:r w:rsidRPr="009037CF">
        <w:t>Storage of treated sludge prior to removal from the site.</w:t>
      </w:r>
    </w:p>
    <w:p w14:paraId="3FE1694A" w14:textId="77777777" w:rsidR="00C061E1" w:rsidRPr="009037CF" w:rsidRDefault="00C061E1" w:rsidP="00B65DB1">
      <w:pPr>
        <w:pStyle w:val="DDList"/>
        <w:numPr>
          <w:ilvl w:val="0"/>
          <w:numId w:val="0"/>
        </w:numPr>
        <w:ind w:left="782"/>
      </w:pPr>
    </w:p>
    <w:p w14:paraId="79BA424A" w14:textId="77777777" w:rsidR="00555B93" w:rsidRPr="009037CF" w:rsidRDefault="00555B93" w:rsidP="00555B93">
      <w:pPr>
        <w:pStyle w:val="DDtext"/>
      </w:pPr>
      <w:r w:rsidRPr="009037CF">
        <w:t>In their odour management plan the operator has detailed a number of control measures that are employed including:</w:t>
      </w:r>
    </w:p>
    <w:p w14:paraId="00C9D0A7" w14:textId="5794D826" w:rsidR="00B54D11" w:rsidRPr="009037CF" w:rsidRDefault="00B54D11" w:rsidP="00555B93">
      <w:pPr>
        <w:pStyle w:val="DDList"/>
      </w:pPr>
      <w:r w:rsidRPr="009037CF">
        <w:t xml:space="preserve">Regular </w:t>
      </w:r>
      <w:r w:rsidR="004603F9" w:rsidRPr="009037CF">
        <w:t>cleaning of operational</w:t>
      </w:r>
      <w:r w:rsidRPr="009037CF">
        <w:t xml:space="preserve"> </w:t>
      </w:r>
      <w:r w:rsidR="00F61496" w:rsidRPr="009037CF">
        <w:t>areas</w:t>
      </w:r>
    </w:p>
    <w:p w14:paraId="290D705B" w14:textId="65E9880C" w:rsidR="00F61496" w:rsidRPr="009037CF" w:rsidRDefault="00F61496" w:rsidP="00555B93">
      <w:pPr>
        <w:pStyle w:val="DDList"/>
      </w:pPr>
      <w:r w:rsidRPr="009037CF">
        <w:t xml:space="preserve">Deliveries in enclosed tankers and </w:t>
      </w:r>
      <w:r w:rsidR="00EC0BAC" w:rsidRPr="009037CF">
        <w:t>unloaded to enclosed silos.</w:t>
      </w:r>
    </w:p>
    <w:p w14:paraId="4B15213B" w14:textId="7DA852D3" w:rsidR="00FC4FA3" w:rsidRPr="009037CF" w:rsidRDefault="00FC4FA3" w:rsidP="00555B93">
      <w:pPr>
        <w:pStyle w:val="DDList"/>
      </w:pPr>
      <w:r w:rsidRPr="009037CF">
        <w:t xml:space="preserve">Cleaning in place (CIP) </w:t>
      </w:r>
      <w:r w:rsidR="007B6D4A" w:rsidRPr="009037CF">
        <w:t xml:space="preserve">and automated cleaning systems </w:t>
      </w:r>
      <w:r w:rsidRPr="009037CF">
        <w:t>used on site</w:t>
      </w:r>
    </w:p>
    <w:p w14:paraId="720C080F" w14:textId="3FD93C6F" w:rsidR="00FC4FA3" w:rsidRPr="009037CF" w:rsidRDefault="00900C08" w:rsidP="00555B93">
      <w:pPr>
        <w:pStyle w:val="DDList"/>
      </w:pPr>
      <w:r w:rsidRPr="009037CF">
        <w:t>Storage tanks are kept aerobic to prevent odours</w:t>
      </w:r>
    </w:p>
    <w:p w14:paraId="225AB792" w14:textId="4892D66D" w:rsidR="00B54D11" w:rsidRDefault="0090035B" w:rsidP="009037CF">
      <w:pPr>
        <w:pStyle w:val="DDList"/>
      </w:pPr>
      <w:r w:rsidRPr="009037CF">
        <w:t>Sludge and whey concentrate removed by tanker.</w:t>
      </w:r>
    </w:p>
    <w:p w14:paraId="4438FAA0" w14:textId="77777777" w:rsidR="00C061E1" w:rsidRPr="009037CF" w:rsidRDefault="00C061E1" w:rsidP="00B65DB1">
      <w:pPr>
        <w:pStyle w:val="DDList"/>
        <w:numPr>
          <w:ilvl w:val="0"/>
          <w:numId w:val="0"/>
        </w:numPr>
        <w:ind w:left="782"/>
      </w:pPr>
    </w:p>
    <w:p w14:paraId="32C23FB7" w14:textId="3C69B54F" w:rsidR="008F31BF" w:rsidRDefault="00555B93" w:rsidP="005309F2">
      <w:pPr>
        <w:pStyle w:val="DDtext"/>
      </w:pPr>
      <w:r w:rsidRPr="009037CF">
        <w:t>Based upon the information in the application we are satisfied that the appropriate measures will be in place to prevent or where not practicable to minimise the effects of odour.</w:t>
      </w:r>
    </w:p>
    <w:p w14:paraId="3E5D74D6" w14:textId="77777777" w:rsidR="0053684A" w:rsidRDefault="0053684A" w:rsidP="005309F2">
      <w:pPr>
        <w:pStyle w:val="DDtext"/>
      </w:pPr>
    </w:p>
    <w:p w14:paraId="5CB6220F" w14:textId="3E5ED71E" w:rsidR="0053684A" w:rsidRPr="00CA3330" w:rsidRDefault="0053684A" w:rsidP="0053684A">
      <w:pPr>
        <w:pStyle w:val="DDtext"/>
      </w:pPr>
      <w:r w:rsidRPr="00EB6240">
        <w:t>The Operator has confirmed that there will be no change to the current risk assessment in regards to odour emissions as a result of the increase production capacity and addition of ‘Whey Processing’ as a directly associated activity. Production has been increasing gradually over time and Whey Processing has been occurring at the site for years (as a bi-product of cheesemaking). The Site Officer has confirmed that there has been no issues regarding odour emissions at the site.</w:t>
      </w:r>
      <w:r>
        <w:t xml:space="preserve"> </w:t>
      </w:r>
    </w:p>
    <w:p w14:paraId="7CC69786" w14:textId="77777777" w:rsidR="0053684A" w:rsidRDefault="0053684A" w:rsidP="005309F2">
      <w:pPr>
        <w:pStyle w:val="DDtext"/>
      </w:pPr>
    </w:p>
    <w:p w14:paraId="4F4EAB59" w14:textId="77777777" w:rsidR="00C061E1" w:rsidRPr="008F31BF" w:rsidRDefault="00C061E1" w:rsidP="005309F2">
      <w:pPr>
        <w:pStyle w:val="DDtext"/>
        <w:rPr>
          <w:lang w:eastAsia="en-US"/>
        </w:rPr>
      </w:pPr>
    </w:p>
    <w:p w14:paraId="0D1ABAE8" w14:textId="14F30B73" w:rsidR="00565A02" w:rsidRDefault="00F910FB" w:rsidP="009C28EF">
      <w:pPr>
        <w:pStyle w:val="Heading3"/>
        <w:spacing w:line="360" w:lineRule="auto"/>
      </w:pPr>
      <w:bookmarkStart w:id="44" w:name="_Toc86992037"/>
      <w:r>
        <w:t>6</w:t>
      </w:r>
      <w:r w:rsidR="00565A02">
        <w:t>.</w:t>
      </w:r>
      <w:r w:rsidR="00545252">
        <w:t>4</w:t>
      </w:r>
      <w:r w:rsidR="00234368">
        <w:t xml:space="preserve"> </w:t>
      </w:r>
      <w:r w:rsidR="00565A02">
        <w:t>Noise Assessment</w:t>
      </w:r>
      <w:bookmarkEnd w:id="42"/>
      <w:bookmarkEnd w:id="44"/>
    </w:p>
    <w:p w14:paraId="5C0088F6" w14:textId="5D95982B" w:rsidR="00971B25" w:rsidRDefault="00F33958" w:rsidP="005309F2">
      <w:pPr>
        <w:pStyle w:val="DDtext"/>
      </w:pPr>
      <w:bookmarkStart w:id="45" w:name="_Toc453077993"/>
      <w:r>
        <w:t xml:space="preserve">The </w:t>
      </w:r>
      <w:r w:rsidR="00480F3C">
        <w:t xml:space="preserve">changes proposed by this variation </w:t>
      </w:r>
      <w:r w:rsidR="00EC14D2">
        <w:t>are unlikely to result in an increased exposure of noise</w:t>
      </w:r>
      <w:r w:rsidR="00B204EB">
        <w:t xml:space="preserve">, the operator has only received one noise complaint and </w:t>
      </w:r>
      <w:r w:rsidR="00953177">
        <w:t>that was rectified within 24 hours.</w:t>
      </w:r>
      <w:r w:rsidR="002A4D3C">
        <w:t xml:space="preserve"> </w:t>
      </w:r>
      <w:r w:rsidR="00B6479D">
        <w:t>Where possible</w:t>
      </w:r>
      <w:r w:rsidR="00C061E1">
        <w:t>,</w:t>
      </w:r>
      <w:r w:rsidR="00B6479D">
        <w:t xml:space="preserve"> the operator has enclosed all potentially noisy equipment </w:t>
      </w:r>
      <w:r w:rsidR="00C5531E">
        <w:t xml:space="preserve">or has ensured they are quiet running. </w:t>
      </w:r>
      <w:r w:rsidR="00775F0F" w:rsidRPr="00236235">
        <w:t xml:space="preserve">Based upon the information in the application we are satisfied that the appropriate measures will be in place to prevent or where that is not practicable to minimise </w:t>
      </w:r>
      <w:r w:rsidR="00775F0F">
        <w:t>the effects of noise.</w:t>
      </w:r>
      <w:bookmarkStart w:id="46" w:name="_Toc453077994"/>
      <w:bookmarkEnd w:id="45"/>
    </w:p>
    <w:p w14:paraId="4EFB8435" w14:textId="2DB15F63" w:rsidR="0053684A" w:rsidRDefault="0053684A" w:rsidP="005309F2">
      <w:pPr>
        <w:pStyle w:val="DDtext"/>
      </w:pPr>
    </w:p>
    <w:p w14:paraId="05438113" w14:textId="732180CB" w:rsidR="0053684A" w:rsidRPr="00CA3330" w:rsidRDefault="0053684A" w:rsidP="0053684A">
      <w:pPr>
        <w:pStyle w:val="DDtext"/>
      </w:pPr>
      <w:r w:rsidRPr="00EB6240">
        <w:t>The Operator has confirmed that there will be no change to the current risk assessment in regards to noise and vibration as a result of the increase production capacity and addition of ‘Whey Processing’ as a directly associated activity. Production has been increasing gradually over time and Whey Processing has been occurring at the site for years (as a bi-product of cheesemaking). The Site Officer has confirmed that there has been no issues regarding noise or vibration at the site.</w:t>
      </w:r>
      <w:r>
        <w:t xml:space="preserve"> </w:t>
      </w:r>
    </w:p>
    <w:p w14:paraId="12894F7D" w14:textId="77777777" w:rsidR="00FF4C81" w:rsidRDefault="00FF4C81" w:rsidP="005309F2">
      <w:pPr>
        <w:pStyle w:val="DDtext"/>
      </w:pPr>
    </w:p>
    <w:p w14:paraId="35E47884" w14:textId="77777777" w:rsidR="00B65DB1" w:rsidRDefault="00B65DB1" w:rsidP="00565A02">
      <w:pPr>
        <w:pStyle w:val="Heading3"/>
      </w:pPr>
    </w:p>
    <w:p w14:paraId="7756FBE2" w14:textId="35CC0E10" w:rsidR="00565A02" w:rsidRDefault="00F910FB" w:rsidP="00565A02">
      <w:pPr>
        <w:pStyle w:val="Heading3"/>
      </w:pPr>
      <w:bookmarkStart w:id="47" w:name="_Toc86992038"/>
      <w:r>
        <w:t>6</w:t>
      </w:r>
      <w:r w:rsidR="00565A02" w:rsidRPr="007B53C3">
        <w:t>.</w:t>
      </w:r>
      <w:r w:rsidR="00545252">
        <w:t>5</w:t>
      </w:r>
      <w:r w:rsidR="00234368">
        <w:t xml:space="preserve"> </w:t>
      </w:r>
      <w:r w:rsidR="00565A02" w:rsidRPr="007B53C3">
        <w:t xml:space="preserve">Impact on </w:t>
      </w:r>
      <w:r w:rsidR="005437CE">
        <w:t>N</w:t>
      </w:r>
      <w:r w:rsidR="008A6BFD">
        <w:t>ational Site Network</w:t>
      </w:r>
      <w:r w:rsidR="00050C04">
        <w:rPr>
          <w:rStyle w:val="FootnoteReference"/>
        </w:rPr>
        <w:footnoteReference w:id="1"/>
      </w:r>
      <w:r w:rsidR="005437CE">
        <w:t>/Ramsar</w:t>
      </w:r>
      <w:r w:rsidR="00565A02" w:rsidRPr="007B53C3">
        <w:t xml:space="preserve"> sites, SSSIs</w:t>
      </w:r>
      <w:r w:rsidR="005437CE">
        <w:t xml:space="preserve"> and</w:t>
      </w:r>
      <w:r w:rsidR="00565A02" w:rsidRPr="007B53C3">
        <w:t xml:space="preserve"> non-statutory conservation sites</w:t>
      </w:r>
      <w:bookmarkEnd w:id="46"/>
      <w:bookmarkEnd w:id="47"/>
    </w:p>
    <w:p w14:paraId="1818C6B2" w14:textId="77777777" w:rsidR="009627D0" w:rsidRPr="009627D0" w:rsidRDefault="009627D0" w:rsidP="009627D0">
      <w:pPr>
        <w:rPr>
          <w:lang w:eastAsia="en-US"/>
        </w:rPr>
      </w:pPr>
    </w:p>
    <w:p w14:paraId="77A99960" w14:textId="5B149CC6" w:rsidR="00316E66" w:rsidRDefault="00316E66" w:rsidP="00316E66">
      <w:pPr>
        <w:pStyle w:val="DDtext"/>
      </w:pPr>
      <w:r>
        <w:t>The installation is within the relevant screening distance criteria for protected conservation sites. A full assessment of the application and its potential to affect any of the sites has been carried out as part of the permit determination process. National Site Network</w:t>
      </w:r>
      <w:r>
        <w:rPr>
          <w:vertAlign w:val="superscript"/>
        </w:rPr>
        <w:t>1</w:t>
      </w:r>
      <w:r>
        <w:t>/Ramsar sites, SSSIs and local nature sites will be discussed in detail separately below.</w:t>
      </w:r>
    </w:p>
    <w:p w14:paraId="40CF3032" w14:textId="77777777" w:rsidR="00C061E1" w:rsidRDefault="00C061E1" w:rsidP="00316E66">
      <w:pPr>
        <w:pStyle w:val="DDtext"/>
      </w:pPr>
    </w:p>
    <w:p w14:paraId="29C5303D" w14:textId="31E1C822" w:rsidR="005437CE" w:rsidRDefault="008A6BFD" w:rsidP="00D36D05">
      <w:pPr>
        <w:pStyle w:val="Heading3"/>
        <w:spacing w:line="360" w:lineRule="auto"/>
      </w:pPr>
      <w:bookmarkStart w:id="48" w:name="_Toc86992039"/>
      <w:r>
        <w:t>National Site Network</w:t>
      </w:r>
      <w:r>
        <w:rPr>
          <w:vertAlign w:val="superscript"/>
        </w:rPr>
        <w:t>1</w:t>
      </w:r>
      <w:r w:rsidR="005437CE">
        <w:t>/Ramsar sites</w:t>
      </w:r>
      <w:bookmarkEnd w:id="48"/>
    </w:p>
    <w:p w14:paraId="20C52377" w14:textId="77777777" w:rsidR="00483597" w:rsidRDefault="00483597" w:rsidP="00483597">
      <w:pPr>
        <w:pStyle w:val="DDtext"/>
      </w:pPr>
      <w:r>
        <w:t>The following National Site Network</w:t>
      </w:r>
      <w:r>
        <w:rPr>
          <w:vertAlign w:val="superscript"/>
        </w:rPr>
        <w:t>1</w:t>
      </w:r>
      <w:r>
        <w:t xml:space="preserve">/Ramsar sites are located within 10 km of the installation: </w:t>
      </w:r>
    </w:p>
    <w:p w14:paraId="45EE4626" w14:textId="2DA6A5A0" w:rsidR="00483597" w:rsidRPr="00E30A13" w:rsidRDefault="00A11CFD" w:rsidP="004D6EF0">
      <w:pPr>
        <w:pStyle w:val="DDtext"/>
        <w:numPr>
          <w:ilvl w:val="0"/>
          <w:numId w:val="6"/>
        </w:numPr>
        <w:rPr>
          <w:szCs w:val="24"/>
        </w:rPr>
      </w:pPr>
      <w:r w:rsidRPr="00E30A13">
        <w:rPr>
          <w:szCs w:val="24"/>
          <w:shd w:val="clear" w:color="auto" w:fill="FFFFFF"/>
        </w:rPr>
        <w:t>SAC Pen Llyn a'r Sarnau / Lleyn Peninsula and the Sarnau</w:t>
      </w:r>
      <w:r w:rsidRPr="00E30A13">
        <w:rPr>
          <w:szCs w:val="24"/>
        </w:rPr>
        <w:t xml:space="preserve"> - </w:t>
      </w:r>
      <w:r w:rsidRPr="00E30A13">
        <w:rPr>
          <w:szCs w:val="24"/>
          <w:shd w:val="clear" w:color="auto" w:fill="FFFFFF"/>
        </w:rPr>
        <w:t>UK0013117</w:t>
      </w:r>
    </w:p>
    <w:p w14:paraId="6D2CC5C9" w14:textId="797DE837" w:rsidR="00A11CFD" w:rsidRPr="00E30A13" w:rsidRDefault="0055186C" w:rsidP="004D6EF0">
      <w:pPr>
        <w:pStyle w:val="DDtext"/>
        <w:numPr>
          <w:ilvl w:val="0"/>
          <w:numId w:val="6"/>
        </w:numPr>
        <w:rPr>
          <w:szCs w:val="24"/>
        </w:rPr>
      </w:pPr>
      <w:r w:rsidRPr="00E30A13">
        <w:rPr>
          <w:szCs w:val="24"/>
        </w:rPr>
        <w:t xml:space="preserve">SAC - </w:t>
      </w:r>
      <w:r w:rsidRPr="00E30A13">
        <w:rPr>
          <w:szCs w:val="24"/>
          <w:shd w:val="clear" w:color="auto" w:fill="FFFFFF"/>
        </w:rPr>
        <w:t>Corsydd Llyn / Lleyn Fens - UK0030187</w:t>
      </w:r>
    </w:p>
    <w:p w14:paraId="6E427180" w14:textId="6C754C2E" w:rsidR="0055186C" w:rsidRPr="00E30A13" w:rsidRDefault="00CA445C" w:rsidP="004D6EF0">
      <w:pPr>
        <w:pStyle w:val="DDtext"/>
        <w:numPr>
          <w:ilvl w:val="0"/>
          <w:numId w:val="6"/>
        </w:numPr>
        <w:rPr>
          <w:szCs w:val="24"/>
        </w:rPr>
      </w:pPr>
      <w:r w:rsidRPr="00E30A13">
        <w:rPr>
          <w:szCs w:val="24"/>
        </w:rPr>
        <w:t xml:space="preserve">SAC - </w:t>
      </w:r>
      <w:r w:rsidRPr="00E30A13">
        <w:rPr>
          <w:szCs w:val="24"/>
          <w:shd w:val="clear" w:color="auto" w:fill="FFFFFF"/>
        </w:rPr>
        <w:t>Corsydd Eifionydd / Eifionydd Fens - UK0030121</w:t>
      </w:r>
    </w:p>
    <w:p w14:paraId="6AF87BF8" w14:textId="39463C36" w:rsidR="00B449B7" w:rsidRPr="00E30A13" w:rsidRDefault="00B449B7" w:rsidP="004D6EF0">
      <w:pPr>
        <w:pStyle w:val="DDtext"/>
        <w:numPr>
          <w:ilvl w:val="0"/>
          <w:numId w:val="6"/>
        </w:numPr>
        <w:rPr>
          <w:szCs w:val="24"/>
        </w:rPr>
      </w:pPr>
      <w:r w:rsidRPr="00E30A13">
        <w:rPr>
          <w:szCs w:val="24"/>
          <w:shd w:val="clear" w:color="auto" w:fill="FFFFFF"/>
        </w:rPr>
        <w:t>SAC - Clogwyni Pen Llyn / Seacliffs of Lleyn</w:t>
      </w:r>
      <w:r w:rsidR="00E30A13" w:rsidRPr="00E30A13">
        <w:rPr>
          <w:szCs w:val="24"/>
          <w:shd w:val="clear" w:color="auto" w:fill="FFFFFF"/>
        </w:rPr>
        <w:t xml:space="preserve"> - UK0030271</w:t>
      </w:r>
    </w:p>
    <w:p w14:paraId="590A8C6C" w14:textId="43C2BAE9" w:rsidR="00593AF8" w:rsidRPr="00E30A13" w:rsidRDefault="00593AF8" w:rsidP="004D6EF0">
      <w:pPr>
        <w:pStyle w:val="ListParagraph"/>
        <w:numPr>
          <w:ilvl w:val="0"/>
          <w:numId w:val="6"/>
        </w:numPr>
        <w:spacing w:line="360" w:lineRule="auto"/>
        <w:rPr>
          <w:rFonts w:cs="Arial"/>
          <w:szCs w:val="24"/>
        </w:rPr>
      </w:pPr>
      <w:r w:rsidRPr="00E30A13">
        <w:rPr>
          <w:rFonts w:cs="Arial"/>
          <w:szCs w:val="24"/>
        </w:rPr>
        <w:t xml:space="preserve">SPA - </w:t>
      </w:r>
      <w:r w:rsidRPr="00E30A13">
        <w:rPr>
          <w:rFonts w:cs="Arial"/>
          <w:szCs w:val="24"/>
          <w:shd w:val="clear" w:color="auto" w:fill="FFFFFF"/>
        </w:rPr>
        <w:t>Northern Cardigan Bay / Gogledd Bae Ceredigion –</w:t>
      </w:r>
      <w:r w:rsidR="004D6EF0" w:rsidRPr="00E30A13">
        <w:rPr>
          <w:rFonts w:cs="Arial"/>
          <w:szCs w:val="24"/>
          <w:shd w:val="clear" w:color="auto" w:fill="FFFFFF"/>
        </w:rPr>
        <w:t xml:space="preserve"> </w:t>
      </w:r>
      <w:r w:rsidRPr="00E30A13">
        <w:rPr>
          <w:rFonts w:cs="Arial"/>
          <w:szCs w:val="24"/>
          <w:shd w:val="clear" w:color="auto" w:fill="FFFFFF"/>
        </w:rPr>
        <w:t>UK9020327</w:t>
      </w:r>
    </w:p>
    <w:p w14:paraId="1FDC3454" w14:textId="03B59703" w:rsidR="004D6EF0" w:rsidRPr="00E30A13" w:rsidRDefault="004D6EF0" w:rsidP="004D6EF0">
      <w:pPr>
        <w:pStyle w:val="ListParagraph"/>
        <w:numPr>
          <w:ilvl w:val="0"/>
          <w:numId w:val="6"/>
        </w:numPr>
        <w:spacing w:line="360" w:lineRule="auto"/>
        <w:rPr>
          <w:rFonts w:cs="Arial"/>
          <w:szCs w:val="24"/>
        </w:rPr>
      </w:pPr>
      <w:r w:rsidRPr="00E30A13">
        <w:rPr>
          <w:rFonts w:cs="Arial"/>
          <w:szCs w:val="24"/>
          <w:shd w:val="clear" w:color="auto" w:fill="FFFFFF"/>
        </w:rPr>
        <w:t>Ramsar Site - Corsydd Môn a Llyn / Anglesey and Llyn Fens</w:t>
      </w:r>
      <w:r w:rsidRPr="00E30A13">
        <w:rPr>
          <w:rFonts w:cs="Arial"/>
          <w:szCs w:val="24"/>
        </w:rPr>
        <w:t xml:space="preserve"> – UK14005</w:t>
      </w:r>
    </w:p>
    <w:p w14:paraId="501814D7" w14:textId="6DC80E7E" w:rsidR="00E30A13" w:rsidRDefault="00E30A13" w:rsidP="00483597">
      <w:pPr>
        <w:pStyle w:val="DDtext"/>
      </w:pPr>
    </w:p>
    <w:p w14:paraId="22F2BD8D" w14:textId="41969447" w:rsidR="00BE4198" w:rsidRDefault="00BE4198" w:rsidP="00483597">
      <w:pPr>
        <w:pStyle w:val="DDtext"/>
      </w:pPr>
    </w:p>
    <w:p w14:paraId="25EC237C" w14:textId="123F1034" w:rsidR="00BE4198" w:rsidRDefault="00247062" w:rsidP="00247062">
      <w:pPr>
        <w:pStyle w:val="DDtext"/>
        <w:rPr>
          <w:b/>
          <w:bCs/>
          <w:sz w:val="20"/>
          <w:szCs w:val="16"/>
        </w:rPr>
      </w:pPr>
      <w:r>
        <w:rPr>
          <w:noProof/>
        </w:rPr>
        <w:drawing>
          <wp:anchor distT="0" distB="0" distL="114300" distR="114300" simplePos="0" relativeHeight="251657216" behindDoc="1" locked="0" layoutInCell="1" allowOverlap="1" wp14:anchorId="1676DB4C" wp14:editId="24953A6A">
            <wp:simplePos x="0" y="0"/>
            <wp:positionH relativeFrom="column">
              <wp:posOffset>406400</wp:posOffset>
            </wp:positionH>
            <wp:positionV relativeFrom="paragraph">
              <wp:posOffset>0</wp:posOffset>
            </wp:positionV>
            <wp:extent cx="4901565" cy="3390900"/>
            <wp:effectExtent l="19050" t="19050" r="13335" b="19050"/>
            <wp:wrapTight wrapText="bothSides">
              <wp:wrapPolygon edited="0">
                <wp:start x="-84" y="-121"/>
                <wp:lineTo x="-84" y="21600"/>
                <wp:lineTo x="21575" y="21600"/>
                <wp:lineTo x="21575" y="-121"/>
                <wp:lineTo x="-84" y="-12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1565" cy="33909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871DD5" w:rsidRPr="00247062">
        <w:rPr>
          <w:b/>
          <w:bCs/>
          <w:sz w:val="20"/>
          <w:szCs w:val="16"/>
        </w:rPr>
        <w:t xml:space="preserve">Figure 1: </w:t>
      </w:r>
      <w:r w:rsidRPr="00247062">
        <w:rPr>
          <w:b/>
          <w:bCs/>
          <w:sz w:val="20"/>
          <w:szCs w:val="16"/>
        </w:rPr>
        <w:t>10km screening from South Caernarfon Creamery and distances to National Site Network/Ramsar sites</w:t>
      </w:r>
    </w:p>
    <w:p w14:paraId="185D661F" w14:textId="77777777" w:rsidR="00247062" w:rsidRPr="00247062" w:rsidRDefault="00247062" w:rsidP="00247062">
      <w:pPr>
        <w:pStyle w:val="DDtext"/>
        <w:rPr>
          <w:b/>
          <w:bCs/>
          <w:sz w:val="20"/>
          <w:szCs w:val="16"/>
        </w:rPr>
      </w:pPr>
    </w:p>
    <w:p w14:paraId="1866D50E" w14:textId="77777777" w:rsidR="00EB6240" w:rsidRDefault="00483597" w:rsidP="00483597">
      <w:pPr>
        <w:pStyle w:val="DDtext"/>
      </w:pPr>
      <w:r w:rsidRPr="00E24CEE">
        <w:t xml:space="preserve">An OGN 200 Form 1 (Habitats Regulation Assessment) was completed to assess the </w:t>
      </w:r>
    </w:p>
    <w:p w14:paraId="76FB9D18" w14:textId="77777777" w:rsidR="00EB6240" w:rsidRDefault="00483597" w:rsidP="00483597">
      <w:pPr>
        <w:pStyle w:val="DDtext"/>
      </w:pPr>
      <w:r w:rsidRPr="00E24CEE">
        <w:t xml:space="preserve">potential to affect the </w:t>
      </w:r>
      <w:r>
        <w:t>National Site Network</w:t>
      </w:r>
      <w:r>
        <w:rPr>
          <w:vertAlign w:val="superscript"/>
        </w:rPr>
        <w:t>1</w:t>
      </w:r>
      <w:r w:rsidRPr="00E24CEE">
        <w:t xml:space="preserve"> site, this is available on the public register</w:t>
      </w:r>
      <w:r w:rsidR="00EB6240">
        <w:t xml:space="preserve"> </w:t>
      </w:r>
    </w:p>
    <w:p w14:paraId="1E7B64F5" w14:textId="77777777" w:rsidR="00EB6240" w:rsidRDefault="00EB6240" w:rsidP="00EB6240">
      <w:pPr>
        <w:pStyle w:val="DDtext"/>
      </w:pPr>
    </w:p>
    <w:p w14:paraId="549065CD" w14:textId="77777777" w:rsidR="00EB6240" w:rsidRDefault="00EB6240" w:rsidP="00483597">
      <w:pPr>
        <w:pStyle w:val="DDtext"/>
      </w:pPr>
      <w:r w:rsidRPr="00EB6240">
        <w:rPr>
          <w:sz w:val="14"/>
          <w:szCs w:val="10"/>
        </w:rPr>
        <w:footnoteRef/>
      </w:r>
      <w:r w:rsidRPr="00EB6240">
        <w:rPr>
          <w:sz w:val="14"/>
          <w:szCs w:val="10"/>
        </w:rPr>
        <w:t xml:space="preserve"> As per the amendment to Regulation 3 of the Conservation of Habitats and Species Regulations 2017: </w:t>
      </w:r>
      <w:hyperlink r:id="rId19" w:history="1">
        <w:r w:rsidRPr="00EB6240">
          <w:rPr>
            <w:sz w:val="14"/>
            <w:szCs w:val="10"/>
          </w:rPr>
          <w:t>The Conservation of Habitats and Species (Amendment) (EU Exit) Regulations 2019 (legislation.gov.uk)</w:t>
        </w:r>
      </w:hyperlink>
      <w:r w:rsidRPr="00EB6240">
        <w:rPr>
          <w:sz w:val="14"/>
          <w:szCs w:val="10"/>
        </w:rPr>
        <w:t>. National Site Network means the network of sites in the United Kingdom’s territory consisting of such sites as – (a) immediately before exit day formed part of Natura 2000; or (b) at any time on or after exit day are European sites, European marine sites and European offshore marine sites for the purposes of any of the retained transposing regulations</w:t>
      </w:r>
      <w:r>
        <w:t>.</w:t>
      </w:r>
    </w:p>
    <w:p w14:paraId="6106094D" w14:textId="429E5A2A" w:rsidR="00483597" w:rsidRDefault="00EB6240" w:rsidP="00483597">
      <w:pPr>
        <w:pStyle w:val="DDtext"/>
      </w:pPr>
      <w:r>
        <w:t>and summarised below.</w:t>
      </w:r>
    </w:p>
    <w:p w14:paraId="1729F10F" w14:textId="77777777" w:rsidR="00C061E1" w:rsidRDefault="00C061E1" w:rsidP="00CC0035">
      <w:pPr>
        <w:pStyle w:val="DDtext"/>
      </w:pPr>
    </w:p>
    <w:p w14:paraId="537301DC" w14:textId="7B84D8C6" w:rsidR="00074BFC" w:rsidRDefault="00074BFC" w:rsidP="002D7557">
      <w:pPr>
        <w:pStyle w:val="Heading4"/>
        <w:spacing w:line="360" w:lineRule="auto"/>
      </w:pPr>
      <w:r>
        <w:t xml:space="preserve">Emissions to surface water </w:t>
      </w:r>
    </w:p>
    <w:p w14:paraId="327D2FBF" w14:textId="079D8A22" w:rsidR="00EB6240" w:rsidRDefault="00EB6240" w:rsidP="00EB6240">
      <w:pPr>
        <w:rPr>
          <w:lang w:eastAsia="en-US"/>
        </w:rPr>
      </w:pPr>
    </w:p>
    <w:p w14:paraId="52A0E379" w14:textId="77777777" w:rsidR="00EB6240" w:rsidRDefault="00EB6240" w:rsidP="00EB6240">
      <w:pPr>
        <w:pStyle w:val="DDtext"/>
      </w:pPr>
      <w:r>
        <w:t xml:space="preserve">The principal emissions associated with this variation are emissions to surface water of treated effluent from the effluent treatment plant. </w:t>
      </w:r>
    </w:p>
    <w:p w14:paraId="41C8E25D" w14:textId="77777777" w:rsidR="00EB6240" w:rsidRPr="00EB6240" w:rsidRDefault="00EB6240" w:rsidP="00EB6240">
      <w:pPr>
        <w:rPr>
          <w:lang w:eastAsia="en-US"/>
        </w:rPr>
      </w:pPr>
    </w:p>
    <w:p w14:paraId="3D74C8BD" w14:textId="510D6841" w:rsidR="006F5017" w:rsidRPr="0067586F" w:rsidRDefault="006F5017" w:rsidP="006F5017">
      <w:pPr>
        <w:pStyle w:val="DDtext"/>
        <w:rPr>
          <w:lang w:eastAsia="en-US"/>
        </w:rPr>
      </w:pPr>
      <w:r w:rsidRPr="0067586F">
        <w:rPr>
          <w:lang w:eastAsia="en-US"/>
        </w:rPr>
        <w:t xml:space="preserve">Emissions to surface water of treated effluent from the effluent treatment plant has been assessed in the HRA in terms of: </w:t>
      </w:r>
      <w:r w:rsidR="00615315" w:rsidRPr="0067586F">
        <w:rPr>
          <w:lang w:eastAsia="en-US"/>
        </w:rPr>
        <w:t>Indirect effects on habitats and species</w:t>
      </w:r>
      <w:r w:rsidR="0067586F" w:rsidRPr="0067586F">
        <w:rPr>
          <w:lang w:eastAsia="en-US"/>
        </w:rPr>
        <w:t xml:space="preserve"> </w:t>
      </w:r>
      <w:r w:rsidRPr="0067586F">
        <w:rPr>
          <w:lang w:eastAsia="en-US"/>
        </w:rPr>
        <w:t>from emissions of aluminium; nutrient enrichment from emissions of phosphorus, BOD and ammonia</w:t>
      </w:r>
      <w:r w:rsidR="0067586F" w:rsidRPr="0067586F">
        <w:rPr>
          <w:lang w:eastAsia="en-US"/>
        </w:rPr>
        <w:t>.</w:t>
      </w:r>
      <w:r w:rsidR="00424A51" w:rsidRPr="00424A51">
        <w:rPr>
          <w:lang w:eastAsia="en-US"/>
        </w:rPr>
        <w:t xml:space="preserve"> </w:t>
      </w:r>
      <w:r w:rsidR="00424A51">
        <w:rPr>
          <w:lang w:eastAsia="en-US"/>
        </w:rPr>
        <w:t>The receiving watercourse is not a riverine SAC.</w:t>
      </w:r>
    </w:p>
    <w:p w14:paraId="4445BD92" w14:textId="77777777" w:rsidR="006F5017" w:rsidRPr="006F5017" w:rsidRDefault="006F5017" w:rsidP="006F5017">
      <w:pPr>
        <w:pStyle w:val="DDtext"/>
        <w:rPr>
          <w:highlight w:val="yellow"/>
        </w:rPr>
      </w:pPr>
    </w:p>
    <w:p w14:paraId="42866BBF" w14:textId="64C387A0" w:rsidR="006F5017" w:rsidRPr="007142E7" w:rsidRDefault="006F5017" w:rsidP="006F5017">
      <w:pPr>
        <w:pStyle w:val="DDtext"/>
      </w:pPr>
      <w:r w:rsidRPr="007142E7">
        <w:rPr>
          <w:b/>
          <w:bCs/>
        </w:rPr>
        <w:t xml:space="preserve">Aluminium - </w:t>
      </w:r>
      <w:r w:rsidRPr="007142E7">
        <w:t xml:space="preserve">Aluminium is </w:t>
      </w:r>
      <w:r w:rsidR="00836B48" w:rsidRPr="007142E7">
        <w:t xml:space="preserve">currently </w:t>
      </w:r>
      <w:r w:rsidRPr="007142E7">
        <w:t xml:space="preserve">present in </w:t>
      </w:r>
      <w:r w:rsidR="00836B48" w:rsidRPr="007142E7">
        <w:t>the discharge</w:t>
      </w:r>
      <w:r w:rsidRPr="007142E7">
        <w:t xml:space="preserve">. The applicant has completed a surface water risk assessment that has followed the recognised H1 methodology in line with .gov guidance. There are four initial screening tests and if the aluminium does not screen out further modelling is required. </w:t>
      </w:r>
      <w:r w:rsidRPr="007142E7">
        <w:rPr>
          <w:rStyle w:val="CommentReference"/>
          <w:rFonts w:cs="Times New Roman"/>
          <w:sz w:val="24"/>
          <w:szCs w:val="24"/>
        </w:rPr>
        <w:t xml:space="preserve">Screening test 1 failed as the Release Concentration (RC) of the pollutant exceeds 10 % of the EQS. Screening test 2 </w:t>
      </w:r>
      <w:r w:rsidR="00EF1630" w:rsidRPr="007142E7">
        <w:rPr>
          <w:rStyle w:val="CommentReference"/>
          <w:rFonts w:cs="Times New Roman"/>
          <w:sz w:val="24"/>
          <w:szCs w:val="24"/>
        </w:rPr>
        <w:t>failed</w:t>
      </w:r>
      <w:r w:rsidRPr="007142E7">
        <w:rPr>
          <w:rStyle w:val="CommentReference"/>
          <w:rFonts w:cs="Times New Roman"/>
          <w:sz w:val="24"/>
          <w:szCs w:val="24"/>
        </w:rPr>
        <w:t xml:space="preserve"> as the process contribution (PC) was </w:t>
      </w:r>
      <w:r w:rsidR="00EF1630" w:rsidRPr="007142E7">
        <w:rPr>
          <w:rStyle w:val="CommentReference"/>
          <w:rFonts w:cs="Times New Roman"/>
          <w:sz w:val="24"/>
          <w:szCs w:val="24"/>
        </w:rPr>
        <w:t>&gt;</w:t>
      </w:r>
      <w:r w:rsidRPr="007142E7">
        <w:rPr>
          <w:rStyle w:val="CommentReference"/>
          <w:rFonts w:cs="Times New Roman"/>
          <w:sz w:val="24"/>
          <w:szCs w:val="24"/>
        </w:rPr>
        <w:t>4 % of the EQS</w:t>
      </w:r>
      <w:r w:rsidR="00EF1630" w:rsidRPr="007142E7">
        <w:rPr>
          <w:rStyle w:val="CommentReference"/>
          <w:rFonts w:cs="Times New Roman"/>
          <w:sz w:val="24"/>
          <w:szCs w:val="24"/>
        </w:rPr>
        <w:t>. Screening test 3 passed</w:t>
      </w:r>
      <w:r w:rsidR="001A6B8D" w:rsidRPr="007142E7">
        <w:rPr>
          <w:rStyle w:val="CommentReference"/>
          <w:rFonts w:cs="Times New Roman"/>
          <w:sz w:val="24"/>
          <w:szCs w:val="24"/>
        </w:rPr>
        <w:t xml:space="preserve"> as </w:t>
      </w:r>
      <w:r w:rsidR="00890F4C" w:rsidRPr="007142E7">
        <w:rPr>
          <w:rStyle w:val="CommentReference"/>
          <w:rFonts w:cs="Times New Roman"/>
          <w:sz w:val="24"/>
          <w:szCs w:val="24"/>
        </w:rPr>
        <w:t xml:space="preserve">the difference between the background concentration and predicted environmental concentration </w:t>
      </w:r>
      <w:r w:rsidR="007C4399" w:rsidRPr="007142E7">
        <w:rPr>
          <w:rStyle w:val="CommentReference"/>
          <w:rFonts w:cs="Times New Roman"/>
          <w:sz w:val="24"/>
          <w:szCs w:val="24"/>
        </w:rPr>
        <w:t>is &lt;10%</w:t>
      </w:r>
      <w:r w:rsidRPr="007142E7">
        <w:rPr>
          <w:rStyle w:val="CommentReference"/>
          <w:rFonts w:cs="Times New Roman"/>
          <w:sz w:val="24"/>
          <w:szCs w:val="24"/>
        </w:rPr>
        <w:t xml:space="preserve"> and therefore no further assessment is required, and a limit of 1000 </w:t>
      </w:r>
      <w:r w:rsidRPr="007142E7">
        <w:rPr>
          <w:rStyle w:val="CommentReference"/>
          <w:sz w:val="24"/>
          <w:szCs w:val="24"/>
        </w:rPr>
        <w:t>µ</w:t>
      </w:r>
      <w:r w:rsidRPr="007142E7">
        <w:rPr>
          <w:rStyle w:val="CommentReference"/>
          <w:rFonts w:cs="Times New Roman"/>
          <w:sz w:val="24"/>
          <w:szCs w:val="24"/>
        </w:rPr>
        <w:t>g/L will be set in the permit.</w:t>
      </w:r>
    </w:p>
    <w:p w14:paraId="39E052D5" w14:textId="77777777" w:rsidR="006F5017" w:rsidRPr="00B203ED" w:rsidRDefault="006F5017" w:rsidP="006F5017">
      <w:pPr>
        <w:pStyle w:val="DDtext"/>
      </w:pPr>
    </w:p>
    <w:p w14:paraId="75C7D353" w14:textId="0755FA2F" w:rsidR="006F5017" w:rsidRPr="00B203ED" w:rsidRDefault="006F5017" w:rsidP="006F5017">
      <w:pPr>
        <w:pStyle w:val="DDtext"/>
      </w:pPr>
      <w:r w:rsidRPr="00B203ED">
        <w:rPr>
          <w:b/>
          <w:bCs/>
        </w:rPr>
        <w:t xml:space="preserve">Ammonia - </w:t>
      </w:r>
      <w:r w:rsidRPr="00B203ED">
        <w:t xml:space="preserve">the 90 %ile total ammonia must be below the 0.2 stated target in Table </w:t>
      </w:r>
      <w:r w:rsidR="009A714E" w:rsidRPr="00B203ED">
        <w:t>7</w:t>
      </w:r>
      <w:r w:rsidRPr="00B203ED">
        <w:t xml:space="preserve"> </w:t>
      </w:r>
      <w:r w:rsidR="009A714E" w:rsidRPr="00B203ED">
        <w:t>below</w:t>
      </w:r>
      <w:r w:rsidRPr="00B203ED">
        <w:t>. The background concentration of ammonia downstream of the discharge point is 90%ile of 0.0</w:t>
      </w:r>
      <w:r w:rsidR="007E459B" w:rsidRPr="00B203ED">
        <w:t>21</w:t>
      </w:r>
      <w:r w:rsidRPr="00B203ED">
        <w:t xml:space="preserve"> mg/L. </w:t>
      </w:r>
      <w:r w:rsidR="00820E77" w:rsidRPr="00B203ED">
        <w:t>The</w:t>
      </w:r>
      <w:r w:rsidRPr="00B203ED">
        <w:t xml:space="preserve"> limit of </w:t>
      </w:r>
      <w:r w:rsidR="00820E77" w:rsidRPr="00B203ED">
        <w:t>6</w:t>
      </w:r>
      <w:r w:rsidRPr="00B203ED">
        <w:t xml:space="preserve"> mg/L will be </w:t>
      </w:r>
      <w:r w:rsidR="00820E77" w:rsidRPr="00B203ED">
        <w:t xml:space="preserve">retained </w:t>
      </w:r>
      <w:r w:rsidRPr="00B203ED">
        <w:t xml:space="preserve">on the permit for ammonia as there is no </w:t>
      </w:r>
      <w:r w:rsidR="00BC4708" w:rsidRPr="00B203ED">
        <w:t>deteri</w:t>
      </w:r>
      <w:r w:rsidR="00C22ADB">
        <w:t>or</w:t>
      </w:r>
      <w:r w:rsidR="00BC4708" w:rsidRPr="00B203ED">
        <w:t xml:space="preserve">ation in water quality </w:t>
      </w:r>
      <w:r w:rsidR="0001221D" w:rsidRPr="00B203ED">
        <w:t>at the higher discharge volumes.</w:t>
      </w:r>
      <w:r w:rsidR="00B203ED" w:rsidRPr="00B203ED">
        <w:t xml:space="preserve"> This will</w:t>
      </w:r>
      <w:r w:rsidRPr="00B203ED">
        <w:t xml:space="preserve"> ensure the WFD status of the waterbody remains high, therefore all river quality targets are met.</w:t>
      </w:r>
      <w:r w:rsidRPr="00B203ED">
        <w:rPr>
          <w:b/>
          <w:bCs/>
        </w:rPr>
        <w:t xml:space="preserve"> </w:t>
      </w:r>
      <w:r w:rsidRPr="00B203ED">
        <w:t xml:space="preserve">   </w:t>
      </w:r>
    </w:p>
    <w:p w14:paraId="1BF841AB" w14:textId="1540094B" w:rsidR="009A714E" w:rsidRDefault="00B203ED" w:rsidP="006F5017">
      <w:pPr>
        <w:pStyle w:val="DDtext"/>
        <w:rPr>
          <w:noProof/>
        </w:rPr>
      </w:pPr>
      <w:r>
        <w:rPr>
          <w:noProof/>
        </w:rPr>
        <w:drawing>
          <wp:anchor distT="0" distB="0" distL="114300" distR="114300" simplePos="0" relativeHeight="251658240" behindDoc="1" locked="0" layoutInCell="1" allowOverlap="1" wp14:anchorId="703B7C2D" wp14:editId="05A8D19D">
            <wp:simplePos x="0" y="0"/>
            <wp:positionH relativeFrom="column">
              <wp:posOffset>0</wp:posOffset>
            </wp:positionH>
            <wp:positionV relativeFrom="paragraph">
              <wp:posOffset>168910</wp:posOffset>
            </wp:positionV>
            <wp:extent cx="5495925" cy="1571625"/>
            <wp:effectExtent l="0" t="0" r="9525" b="9525"/>
            <wp:wrapTight wrapText="bothSides">
              <wp:wrapPolygon edited="0">
                <wp:start x="0" y="0"/>
                <wp:lineTo x="0" y="21469"/>
                <wp:lineTo x="21563" y="21469"/>
                <wp:lineTo x="215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95925" cy="1571625"/>
                    </a:xfrm>
                    <a:prstGeom prst="rect">
                      <a:avLst/>
                    </a:prstGeom>
                  </pic:spPr>
                </pic:pic>
              </a:graphicData>
            </a:graphic>
            <wp14:sizeRelH relativeFrom="page">
              <wp14:pctWidth>0</wp14:pctWidth>
            </wp14:sizeRelH>
            <wp14:sizeRelV relativeFrom="page">
              <wp14:pctHeight>0</wp14:pctHeight>
            </wp14:sizeRelV>
          </wp:anchor>
        </w:drawing>
      </w:r>
    </w:p>
    <w:p w14:paraId="0E030AFF" w14:textId="4FF71682" w:rsidR="006F5017" w:rsidRPr="00410109" w:rsidRDefault="006F5017" w:rsidP="006F5017">
      <w:pPr>
        <w:pStyle w:val="DDtext"/>
      </w:pPr>
      <w:r w:rsidRPr="00410109">
        <w:rPr>
          <w:b/>
          <w:bCs/>
        </w:rPr>
        <w:t xml:space="preserve">BOD - </w:t>
      </w:r>
      <w:r w:rsidRPr="00410109">
        <w:t xml:space="preserve">The limit of </w:t>
      </w:r>
      <w:r w:rsidR="00405DB7" w:rsidRPr="00410109">
        <w:t>20</w:t>
      </w:r>
      <w:r w:rsidRPr="00410109">
        <w:t xml:space="preserve"> mg/L for BOD is remaining as per the current </w:t>
      </w:r>
      <w:r w:rsidR="00405DB7" w:rsidRPr="00410109">
        <w:t>permit</w:t>
      </w:r>
      <w:r w:rsidRPr="00410109">
        <w:t>, at this concentration the WFD targets are met</w:t>
      </w:r>
      <w:r w:rsidR="000E40B0" w:rsidRPr="00410109">
        <w:t xml:space="preserve"> with the increase in discharge.</w:t>
      </w:r>
    </w:p>
    <w:p w14:paraId="70D200B7" w14:textId="77777777" w:rsidR="001B2B23" w:rsidRPr="00410109" w:rsidRDefault="001B2B23" w:rsidP="006F5017">
      <w:pPr>
        <w:pStyle w:val="DDtext"/>
      </w:pPr>
    </w:p>
    <w:p w14:paraId="5E251637" w14:textId="4AA19478" w:rsidR="00B93826" w:rsidRPr="00410109" w:rsidRDefault="006F5017" w:rsidP="00F4045E">
      <w:pPr>
        <w:pStyle w:val="DDtext"/>
      </w:pPr>
      <w:r w:rsidRPr="00410109">
        <w:rPr>
          <w:b/>
          <w:bCs/>
        </w:rPr>
        <w:t xml:space="preserve">Phosphorus – </w:t>
      </w:r>
      <w:r w:rsidR="00F4045E" w:rsidRPr="00410109">
        <w:t>The effluent treatment plant currently discharged at a concentration of 1.5mg/L and there is no evident adverse impact on the receiving watercourse in terms of WQ targets.</w:t>
      </w:r>
      <w:r w:rsidR="0002614F" w:rsidRPr="00410109">
        <w:t xml:space="preserve"> This limit is currently </w:t>
      </w:r>
      <w:r w:rsidR="00C209F6" w:rsidRPr="00410109">
        <w:t xml:space="preserve">compliant with the </w:t>
      </w:r>
      <w:r w:rsidR="00F23F58" w:rsidRPr="00410109">
        <w:t>total phosphorus limit (</w:t>
      </w:r>
      <w:r w:rsidR="00BA0811">
        <w:t>4</w:t>
      </w:r>
      <w:r w:rsidR="00F23F58" w:rsidRPr="00410109">
        <w:t xml:space="preserve"> mg/L) published in the BAT Reference Document for the Food, Drink and Milk Industries.</w:t>
      </w:r>
      <w:r w:rsidR="009D01C4" w:rsidRPr="00410109">
        <w:t xml:space="preserve"> </w:t>
      </w:r>
      <w:r w:rsidR="00275995" w:rsidRPr="00410109">
        <w:t xml:space="preserve">Our assessment </w:t>
      </w:r>
      <w:r w:rsidR="00B93826" w:rsidRPr="00410109">
        <w:t xml:space="preserve">found that there would be no deterioration in water quality </w:t>
      </w:r>
      <w:r w:rsidR="002D1C92" w:rsidRPr="00410109">
        <w:t>due to the increased discharge. Therefore</w:t>
      </w:r>
      <w:r w:rsidR="00495531" w:rsidRPr="00410109">
        <w:t>, the current limit of 1.5mg/L will be maint</w:t>
      </w:r>
      <w:r w:rsidR="00817CD4">
        <w:t>ain</w:t>
      </w:r>
      <w:r w:rsidR="00495531" w:rsidRPr="00410109">
        <w:t>ed</w:t>
      </w:r>
      <w:r w:rsidR="00817CD4">
        <w:t xml:space="preserve"> for total Phosphate</w:t>
      </w:r>
      <w:r w:rsidR="00495531" w:rsidRPr="00410109">
        <w:t>.</w:t>
      </w:r>
    </w:p>
    <w:p w14:paraId="144678EB" w14:textId="77777777" w:rsidR="006F5017" w:rsidRPr="00410109" w:rsidRDefault="006F5017" w:rsidP="006F5017">
      <w:pPr>
        <w:pStyle w:val="DDtext"/>
      </w:pPr>
    </w:p>
    <w:p w14:paraId="6E998564" w14:textId="77777777" w:rsidR="006F5017" w:rsidRPr="00410109" w:rsidRDefault="006F5017" w:rsidP="006F5017">
      <w:pPr>
        <w:pStyle w:val="DDtext"/>
      </w:pPr>
      <w:r w:rsidRPr="00410109">
        <w:t>In accordance with OGN200, an in-combination assessment was completed with other plans and projects and concluded there are no in-combination effects.</w:t>
      </w:r>
    </w:p>
    <w:p w14:paraId="129F4C1C" w14:textId="77777777" w:rsidR="006F5017" w:rsidRPr="00410109" w:rsidRDefault="006F5017" w:rsidP="006F5017">
      <w:pPr>
        <w:pStyle w:val="DDtext"/>
      </w:pPr>
    </w:p>
    <w:p w14:paraId="5B1A4B9C" w14:textId="75E60338" w:rsidR="00B219F4" w:rsidRPr="008F1EC5" w:rsidRDefault="006F5017" w:rsidP="008B3E80">
      <w:pPr>
        <w:pStyle w:val="DDtext"/>
        <w:rPr>
          <w:color w:val="7030A0"/>
          <w:sz w:val="20"/>
          <w:highlight w:val="yellow"/>
        </w:rPr>
      </w:pPr>
      <w:r w:rsidRPr="00410109">
        <w:t>The assessment concluded the installation is not likely to have a significant effect on the site from emissions to surface water, either alone or in-combination with other plans and projects.</w:t>
      </w:r>
    </w:p>
    <w:p w14:paraId="1AD38D5F" w14:textId="77777777" w:rsidR="00B219F4" w:rsidRPr="008F1EC5" w:rsidRDefault="00B219F4" w:rsidP="00B219F4">
      <w:pPr>
        <w:pStyle w:val="Heading2"/>
        <w:rPr>
          <w:highlight w:val="yellow"/>
        </w:rPr>
      </w:pPr>
      <w:bookmarkStart w:id="49" w:name="_Toc86992040"/>
      <w:r w:rsidRPr="00E24CEE">
        <w:t>Assessment of Likely Significant Effect:</w:t>
      </w:r>
      <w:bookmarkEnd w:id="49"/>
    </w:p>
    <w:p w14:paraId="40E325FE" w14:textId="77777777" w:rsidR="00B219F4" w:rsidRPr="008F1EC5" w:rsidRDefault="00B219F4" w:rsidP="00B219F4">
      <w:pPr>
        <w:pStyle w:val="Default"/>
        <w:rPr>
          <w:color w:val="auto"/>
          <w:sz w:val="20"/>
          <w:szCs w:val="20"/>
          <w:highlight w:val="yellow"/>
          <w:u w:val="single"/>
        </w:rPr>
      </w:pPr>
    </w:p>
    <w:p w14:paraId="6CF3C970" w14:textId="3CEB2445" w:rsidR="00125EB4" w:rsidRDefault="00125EB4" w:rsidP="00125EB4">
      <w:pPr>
        <w:pStyle w:val="Default"/>
        <w:spacing w:line="360" w:lineRule="auto"/>
        <w:jc w:val="both"/>
        <w:rPr>
          <w:rFonts w:eastAsia="Times New Roman"/>
          <w:color w:val="auto"/>
          <w:szCs w:val="20"/>
          <w:lang w:eastAsia="en-GB"/>
        </w:rPr>
      </w:pPr>
      <w:r w:rsidRPr="00125EB4">
        <w:rPr>
          <w:rFonts w:eastAsia="Times New Roman"/>
          <w:color w:val="auto"/>
          <w:szCs w:val="20"/>
          <w:lang w:eastAsia="en-GB"/>
        </w:rPr>
        <w:t>The project has been screened for likelihood of significant effects and, taking account of the advice received from protected sites advisors, is considered not likely to have a significant effect on any National Site Network/Ramsar site (As documented in section 3.2</w:t>
      </w:r>
      <w:r w:rsidR="00FC1BB7">
        <w:rPr>
          <w:rFonts w:eastAsia="Times New Roman"/>
          <w:color w:val="auto"/>
          <w:szCs w:val="20"/>
          <w:lang w:eastAsia="en-GB"/>
        </w:rPr>
        <w:t xml:space="preserve"> and </w:t>
      </w:r>
      <w:r w:rsidR="00D66EA7">
        <w:rPr>
          <w:rFonts w:eastAsia="Times New Roman"/>
          <w:color w:val="auto"/>
          <w:szCs w:val="20"/>
          <w:lang w:eastAsia="en-GB"/>
        </w:rPr>
        <w:t>5</w:t>
      </w:r>
      <w:r w:rsidRPr="00125EB4">
        <w:rPr>
          <w:rFonts w:eastAsia="Times New Roman"/>
          <w:color w:val="auto"/>
          <w:szCs w:val="20"/>
          <w:lang w:eastAsia="en-GB"/>
        </w:rPr>
        <w:t xml:space="preserve"> of OGN 200 form 1).</w:t>
      </w:r>
    </w:p>
    <w:p w14:paraId="23DB3326" w14:textId="77777777" w:rsidR="00C061E1" w:rsidRPr="008F1EC5" w:rsidRDefault="00C061E1" w:rsidP="00125EB4">
      <w:pPr>
        <w:pStyle w:val="Default"/>
        <w:spacing w:line="360" w:lineRule="auto"/>
        <w:jc w:val="both"/>
        <w:rPr>
          <w:color w:val="7030A0"/>
          <w:sz w:val="20"/>
          <w:szCs w:val="20"/>
          <w:highlight w:val="yellow"/>
        </w:rPr>
      </w:pPr>
    </w:p>
    <w:p w14:paraId="1E22AD8C" w14:textId="77777777" w:rsidR="008F1EC5" w:rsidRDefault="008F1EC5" w:rsidP="008F1EC5">
      <w:pPr>
        <w:pStyle w:val="Heading3"/>
        <w:spacing w:line="360" w:lineRule="auto"/>
      </w:pPr>
      <w:bookmarkStart w:id="50" w:name="_Toc45007393"/>
      <w:bookmarkStart w:id="51" w:name="_Toc86992041"/>
      <w:r>
        <w:t>SSSI Assessment</w:t>
      </w:r>
      <w:bookmarkEnd w:id="50"/>
      <w:bookmarkEnd w:id="51"/>
    </w:p>
    <w:p w14:paraId="5D9AA3E6" w14:textId="10E9A2AF" w:rsidR="008F1EC5" w:rsidRPr="004F3098" w:rsidRDefault="008F1EC5" w:rsidP="00994001">
      <w:pPr>
        <w:pStyle w:val="DDtext"/>
        <w:rPr>
          <w:lang w:eastAsia="en-US"/>
        </w:rPr>
      </w:pPr>
      <w:r>
        <w:t>The</w:t>
      </w:r>
      <w:r w:rsidR="00825A47">
        <w:t xml:space="preserve">re </w:t>
      </w:r>
      <w:r w:rsidR="000D20B1">
        <w:t xml:space="preserve">are no </w:t>
      </w:r>
      <w:r w:rsidR="00A00EB7">
        <w:t>Special Scientific Interest (SSSI) are located within 2 km of the installation. Therefore, no further assessment required.</w:t>
      </w:r>
      <w:r>
        <w:t xml:space="preserve"> </w:t>
      </w:r>
    </w:p>
    <w:p w14:paraId="67BE467A" w14:textId="52124AF4" w:rsidR="00565A02" w:rsidRDefault="007F6394" w:rsidP="00D36D05">
      <w:pPr>
        <w:pStyle w:val="Heading2"/>
        <w:spacing w:line="360" w:lineRule="auto"/>
        <w:ind w:firstLine="360"/>
      </w:pPr>
      <w:bookmarkStart w:id="52" w:name="_Toc453077995"/>
      <w:bookmarkStart w:id="53" w:name="_Toc86992042"/>
      <w:r>
        <w:t>7</w:t>
      </w:r>
      <w:r w:rsidRPr="00042064">
        <w:t xml:space="preserve"> Setting</w:t>
      </w:r>
      <w:r w:rsidR="00565A02" w:rsidRPr="00042064">
        <w:t xml:space="preserve"> ELVs and other Permit conditions</w:t>
      </w:r>
      <w:bookmarkEnd w:id="52"/>
      <w:bookmarkEnd w:id="53"/>
    </w:p>
    <w:p w14:paraId="1D674F1D" w14:textId="77777777" w:rsidR="00D36D05" w:rsidRDefault="00D36D05" w:rsidP="00D36D05">
      <w:pPr>
        <w:pStyle w:val="Heading4"/>
        <w:spacing w:line="360" w:lineRule="auto"/>
      </w:pPr>
      <w:r>
        <w:t>Point source emissions to surface water</w:t>
      </w:r>
    </w:p>
    <w:p w14:paraId="126D1BC5" w14:textId="51EDA00C" w:rsidR="00AA772F" w:rsidRPr="00093A2D" w:rsidRDefault="00AA772F" w:rsidP="00AA772F">
      <w:pPr>
        <w:pStyle w:val="DDtext"/>
      </w:pPr>
      <w:bookmarkStart w:id="54" w:name="_Toc453077996"/>
      <w:r w:rsidRPr="00D8049B">
        <w:t xml:space="preserve">The following emission limits for point source emissions to surface water have been set </w:t>
      </w:r>
      <w:r w:rsidRPr="00093A2D">
        <w:t xml:space="preserve">effective from </w:t>
      </w:r>
      <w:r w:rsidR="00FD5108" w:rsidRPr="00093A2D">
        <w:t>variation issue</w:t>
      </w:r>
      <w:r w:rsidRPr="00093A2D">
        <w:t>:</w:t>
      </w:r>
    </w:p>
    <w:p w14:paraId="6AFDD6EE" w14:textId="7CFCB7D7" w:rsidR="00AA772F" w:rsidRPr="00093A2D" w:rsidRDefault="00AA772F" w:rsidP="00AA772F">
      <w:pPr>
        <w:pStyle w:val="DDtext"/>
        <w:numPr>
          <w:ilvl w:val="0"/>
          <w:numId w:val="7"/>
        </w:numPr>
      </w:pPr>
      <w:r w:rsidRPr="00093A2D">
        <w:t xml:space="preserve">pH – minimum 6, maximum </w:t>
      </w:r>
      <w:r w:rsidR="00093A2D" w:rsidRPr="00093A2D">
        <w:t>9</w:t>
      </w:r>
    </w:p>
    <w:p w14:paraId="272B4825" w14:textId="7042A519" w:rsidR="00AA772F" w:rsidRPr="00093A2D" w:rsidRDefault="00AA772F" w:rsidP="00AA772F">
      <w:pPr>
        <w:pStyle w:val="DDtext"/>
        <w:numPr>
          <w:ilvl w:val="0"/>
          <w:numId w:val="7"/>
        </w:numPr>
      </w:pPr>
      <w:r w:rsidRPr="00093A2D">
        <w:t>Temperature – 2</w:t>
      </w:r>
      <w:r w:rsidR="00093A2D" w:rsidRPr="00093A2D">
        <w:t>5</w:t>
      </w:r>
      <w:r w:rsidRPr="00093A2D">
        <w:t xml:space="preserve"> °C (maximum)</w:t>
      </w:r>
    </w:p>
    <w:p w14:paraId="427B8BA2" w14:textId="77777777" w:rsidR="00AA772F" w:rsidRPr="00FF7A21" w:rsidRDefault="00AA772F" w:rsidP="00AA772F">
      <w:pPr>
        <w:pStyle w:val="DDtext"/>
        <w:numPr>
          <w:ilvl w:val="0"/>
          <w:numId w:val="7"/>
        </w:numPr>
      </w:pPr>
      <w:r w:rsidRPr="00FF7A21">
        <w:t>Aluminium – 1.0 mg/L (maximum)</w:t>
      </w:r>
    </w:p>
    <w:p w14:paraId="18A897AD" w14:textId="7C495880" w:rsidR="00AA772F" w:rsidRPr="00D65AA8" w:rsidRDefault="00AA772F" w:rsidP="00AA772F">
      <w:pPr>
        <w:pStyle w:val="DDtext"/>
        <w:numPr>
          <w:ilvl w:val="0"/>
          <w:numId w:val="7"/>
        </w:numPr>
      </w:pPr>
      <w:r w:rsidRPr="00D65AA8">
        <w:t xml:space="preserve">Biological Oxygen Demand (BOD) – </w:t>
      </w:r>
      <w:r w:rsidR="00D65AA8" w:rsidRPr="00D65AA8">
        <w:t>2</w:t>
      </w:r>
      <w:r w:rsidRPr="00D65AA8">
        <w:t>0 mg/L (maximum)</w:t>
      </w:r>
    </w:p>
    <w:p w14:paraId="16CF88D0" w14:textId="3A6D226A" w:rsidR="00AA772F" w:rsidRPr="008B7614" w:rsidRDefault="000C2CC7" w:rsidP="00AA772F">
      <w:pPr>
        <w:pStyle w:val="DDtext"/>
        <w:numPr>
          <w:ilvl w:val="0"/>
          <w:numId w:val="7"/>
        </w:numPr>
      </w:pPr>
      <w:r w:rsidRPr="008B7614">
        <w:t>Total</w:t>
      </w:r>
      <w:r w:rsidR="00AA772F" w:rsidRPr="008B7614">
        <w:t xml:space="preserve"> </w:t>
      </w:r>
      <w:r w:rsidR="009779CF" w:rsidRPr="008B7614">
        <w:t>Organic</w:t>
      </w:r>
      <w:r w:rsidR="00AA772F" w:rsidRPr="008B7614">
        <w:t xml:space="preserve"> </w:t>
      </w:r>
      <w:r w:rsidR="009779CF" w:rsidRPr="008B7614">
        <w:t>Carbon</w:t>
      </w:r>
      <w:r w:rsidR="00AA772F" w:rsidRPr="008B7614">
        <w:t xml:space="preserve"> (</w:t>
      </w:r>
      <w:r w:rsidR="009779CF" w:rsidRPr="008B7614">
        <w:t>TOC</w:t>
      </w:r>
      <w:r w:rsidR="00AA772F" w:rsidRPr="008B7614">
        <w:t>) – 1</w:t>
      </w:r>
      <w:r w:rsidR="009779CF" w:rsidRPr="008B7614">
        <w:t>25</w:t>
      </w:r>
      <w:r w:rsidR="00AA772F" w:rsidRPr="008B7614">
        <w:t xml:space="preserve"> mg/L (maximum)</w:t>
      </w:r>
    </w:p>
    <w:p w14:paraId="32857937" w14:textId="27DB6808" w:rsidR="001B7646" w:rsidRDefault="00B65DB1" w:rsidP="00AA772F">
      <w:pPr>
        <w:pStyle w:val="DDtext"/>
        <w:numPr>
          <w:ilvl w:val="0"/>
          <w:numId w:val="7"/>
        </w:numPr>
      </w:pPr>
      <w:r>
        <w:t>Orthophosphate</w:t>
      </w:r>
      <w:r w:rsidR="001B7646">
        <w:t xml:space="preserve"> </w:t>
      </w:r>
      <w:r w:rsidR="003F5C4A">
        <w:t>– 1.5 mg/l</w:t>
      </w:r>
    </w:p>
    <w:p w14:paraId="32C0598C" w14:textId="3782DDD8" w:rsidR="00AA772F" w:rsidRPr="008B7614" w:rsidRDefault="00AA772F" w:rsidP="00AA772F">
      <w:pPr>
        <w:pStyle w:val="DDtext"/>
        <w:numPr>
          <w:ilvl w:val="0"/>
          <w:numId w:val="7"/>
        </w:numPr>
      </w:pPr>
      <w:r w:rsidRPr="008B7614">
        <w:t xml:space="preserve">Total </w:t>
      </w:r>
      <w:r w:rsidR="006C4395">
        <w:t>Phos</w:t>
      </w:r>
      <w:r w:rsidR="008B3318">
        <w:t>phorus</w:t>
      </w:r>
      <w:r w:rsidRPr="008B7614">
        <w:t xml:space="preserve"> – </w:t>
      </w:r>
      <w:r w:rsidR="006C5D88">
        <w:t>4</w:t>
      </w:r>
      <w:r w:rsidR="008B3318">
        <w:t>.0</w:t>
      </w:r>
      <w:r w:rsidRPr="008B7614">
        <w:t xml:space="preserve"> mg/L (maximum)</w:t>
      </w:r>
    </w:p>
    <w:p w14:paraId="7F709588" w14:textId="402690FB" w:rsidR="00533E56" w:rsidRPr="008B7614" w:rsidRDefault="00533E56" w:rsidP="00AA772F">
      <w:pPr>
        <w:pStyle w:val="DDtext"/>
        <w:numPr>
          <w:ilvl w:val="0"/>
          <w:numId w:val="7"/>
        </w:numPr>
      </w:pPr>
      <w:r w:rsidRPr="008B7614">
        <w:t>Ammonia – 6mg/L (maximum)</w:t>
      </w:r>
    </w:p>
    <w:p w14:paraId="18381C5D" w14:textId="4718DD11" w:rsidR="00AA772F" w:rsidRPr="008B7614" w:rsidRDefault="00AA772F" w:rsidP="00AA772F">
      <w:pPr>
        <w:pStyle w:val="DDtext"/>
        <w:numPr>
          <w:ilvl w:val="0"/>
          <w:numId w:val="7"/>
        </w:numPr>
      </w:pPr>
      <w:r w:rsidRPr="008B7614">
        <w:t xml:space="preserve">Total </w:t>
      </w:r>
      <w:r w:rsidR="008B3318">
        <w:t>N</w:t>
      </w:r>
      <w:r w:rsidRPr="008B7614">
        <w:t>itrogen – 20 mg/L (maximum)</w:t>
      </w:r>
    </w:p>
    <w:p w14:paraId="3BA4E0B8" w14:textId="4919BCA0" w:rsidR="00AA772F" w:rsidRPr="00352FC5" w:rsidRDefault="00AA772F" w:rsidP="00AA772F">
      <w:pPr>
        <w:pStyle w:val="DDtext"/>
        <w:numPr>
          <w:ilvl w:val="0"/>
          <w:numId w:val="7"/>
        </w:numPr>
      </w:pPr>
      <w:r w:rsidRPr="00352FC5">
        <w:t xml:space="preserve">Total suspended solids – </w:t>
      </w:r>
      <w:r w:rsidR="00352FC5" w:rsidRPr="00352FC5">
        <w:t>3</w:t>
      </w:r>
      <w:r w:rsidRPr="00352FC5">
        <w:t>0 mg/L</w:t>
      </w:r>
    </w:p>
    <w:p w14:paraId="3F4DD0E1" w14:textId="108AA3C6" w:rsidR="00AA772F" w:rsidRDefault="00AA772F" w:rsidP="00AA772F">
      <w:pPr>
        <w:pStyle w:val="DDtext"/>
        <w:numPr>
          <w:ilvl w:val="0"/>
          <w:numId w:val="7"/>
        </w:numPr>
      </w:pPr>
      <w:r w:rsidRPr="00FF7A21">
        <w:t xml:space="preserve">Maximum daily discharge volume – 1000 </w:t>
      </w:r>
      <w:r w:rsidR="00CE59E6">
        <w:rPr>
          <w:lang w:eastAsia="en-US"/>
        </w:rPr>
        <w:t>m</w:t>
      </w:r>
      <w:r w:rsidR="00CE59E6" w:rsidRPr="003E00EC">
        <w:rPr>
          <w:vertAlign w:val="superscript"/>
          <w:lang w:eastAsia="en-US"/>
        </w:rPr>
        <w:t>3</w:t>
      </w:r>
      <w:r w:rsidR="00CE59E6" w:rsidRPr="003B14CE">
        <w:rPr>
          <w:lang w:eastAsia="en-US"/>
        </w:rPr>
        <w:t>/day</w:t>
      </w:r>
      <w:r w:rsidR="00CE59E6" w:rsidRPr="00FF7A21" w:rsidDel="00FF4C81">
        <w:t xml:space="preserve"> </w:t>
      </w:r>
    </w:p>
    <w:p w14:paraId="1CF6C1B9" w14:textId="4655B627" w:rsidR="00CC406A" w:rsidRPr="00EB6240" w:rsidRDefault="00CC406A" w:rsidP="00AA772F">
      <w:pPr>
        <w:pStyle w:val="DDtext"/>
        <w:numPr>
          <w:ilvl w:val="0"/>
          <w:numId w:val="7"/>
        </w:numPr>
      </w:pPr>
      <w:r w:rsidRPr="00EB6240">
        <w:t>Instantaneous rare – 13.92 l/s</w:t>
      </w:r>
    </w:p>
    <w:p w14:paraId="27532001" w14:textId="77777777" w:rsidR="00AA772F" w:rsidRPr="00D8049B" w:rsidRDefault="00AA772F" w:rsidP="00AA772F">
      <w:pPr>
        <w:pStyle w:val="DDtext"/>
      </w:pPr>
    </w:p>
    <w:p w14:paraId="012B7453" w14:textId="2FA0CB4D" w:rsidR="009578E5" w:rsidRDefault="00AA772F" w:rsidP="00911682">
      <w:pPr>
        <w:pStyle w:val="DDtext"/>
      </w:pPr>
      <w:r w:rsidRPr="00D8049B">
        <w:t xml:space="preserve">These emission limit values have been set in line with the BAT-AELs contained within BATc12 of the Food, Drink and Milk Industries BRef Document (EU 2019). </w:t>
      </w:r>
      <w:r w:rsidR="006A0BA8" w:rsidRPr="00D8049B">
        <w:t>The limit for Total Aluminium has be lowered from 2.5</w:t>
      </w:r>
      <w:r w:rsidR="00761503" w:rsidRPr="00D8049B">
        <w:t>mg/</w:t>
      </w:r>
      <w:r w:rsidR="00C95111">
        <w:t>l</w:t>
      </w:r>
      <w:r w:rsidR="00761503" w:rsidRPr="00D8049B">
        <w:t xml:space="preserve"> to 1.0mg/</w:t>
      </w:r>
      <w:r w:rsidR="00C95111">
        <w:t>l</w:t>
      </w:r>
      <w:r w:rsidR="00761503" w:rsidRPr="00D8049B">
        <w:t>. This limit has been set in</w:t>
      </w:r>
      <w:r w:rsidR="005155A0" w:rsidRPr="00D8049B">
        <w:t xml:space="preserve"> </w:t>
      </w:r>
      <w:r w:rsidR="00761503" w:rsidRPr="00D8049B">
        <w:t xml:space="preserve">line with Technical Guidance Note 7.01. </w:t>
      </w:r>
      <w:r w:rsidR="00477734">
        <w:t>L</w:t>
      </w:r>
      <w:r w:rsidR="00D8049B" w:rsidRPr="00D8049B">
        <w:t>imit</w:t>
      </w:r>
      <w:r w:rsidR="00477734">
        <w:t>s</w:t>
      </w:r>
      <w:r w:rsidR="00D8049B" w:rsidRPr="00D8049B">
        <w:t xml:space="preserve"> for </w:t>
      </w:r>
      <w:r w:rsidR="00761503" w:rsidRPr="00D8049B">
        <w:t xml:space="preserve">Total Nitrogen </w:t>
      </w:r>
      <w:r w:rsidR="00477734">
        <w:t xml:space="preserve">and Total Organic Carbon </w:t>
      </w:r>
      <w:r w:rsidR="00761503" w:rsidRPr="00D8049B">
        <w:t>ha</w:t>
      </w:r>
      <w:r w:rsidR="00477734">
        <w:t>ve</w:t>
      </w:r>
      <w:r w:rsidR="00761503" w:rsidRPr="00D8049B">
        <w:t xml:space="preserve"> also been added to the </w:t>
      </w:r>
      <w:r w:rsidR="005155A0" w:rsidRPr="00D8049B">
        <w:t>permit</w:t>
      </w:r>
      <w:r w:rsidR="00F71BF3" w:rsidRPr="00D8049B">
        <w:t xml:space="preserve">. </w:t>
      </w:r>
      <w:r w:rsidRPr="00D8049B">
        <w:t xml:space="preserve">The BAT-AELs contained within the secondary BRef: Waste Treatment BRef Document (EU 2018) are either the same or less stringent and there are no additional parameters required, therefore the BAT-AELs have been taken from the main activity </w:t>
      </w:r>
      <w:proofErr w:type="spellStart"/>
      <w:r w:rsidRPr="00D8049B">
        <w:t>BRef</w:t>
      </w:r>
      <w:proofErr w:type="spellEnd"/>
      <w:r w:rsidRPr="00D8049B">
        <w:t>.</w:t>
      </w:r>
    </w:p>
    <w:p w14:paraId="7ECF415E" w14:textId="77777777" w:rsidR="009578E5" w:rsidRDefault="009578E5" w:rsidP="00911682">
      <w:pPr>
        <w:pStyle w:val="DDtext"/>
      </w:pPr>
    </w:p>
    <w:p w14:paraId="4905CAA1" w14:textId="4AD01AE2" w:rsidR="00250C09" w:rsidRDefault="00F910FB" w:rsidP="00565A02">
      <w:pPr>
        <w:pStyle w:val="Heading3"/>
      </w:pPr>
      <w:bookmarkStart w:id="55" w:name="_Toc86992043"/>
      <w:r>
        <w:t>7</w:t>
      </w:r>
      <w:r w:rsidR="00565A02" w:rsidRPr="00E66464">
        <w:t>.1</w:t>
      </w:r>
      <w:r w:rsidR="00565A02" w:rsidRPr="00E66464">
        <w:tab/>
        <w:t>Translating BAT into Permit conditions</w:t>
      </w:r>
      <w:bookmarkEnd w:id="54"/>
      <w:bookmarkEnd w:id="55"/>
    </w:p>
    <w:p w14:paraId="33008B2B" w14:textId="77777777" w:rsidR="00DE2800" w:rsidRDefault="00DE2800" w:rsidP="00E25BCE">
      <w:pPr>
        <w:pStyle w:val="Heading3"/>
        <w:spacing w:line="360" w:lineRule="auto"/>
      </w:pPr>
      <w:bookmarkStart w:id="56" w:name="_Toc453077998"/>
    </w:p>
    <w:p w14:paraId="4CB8B31E" w14:textId="34942948" w:rsidR="0040702A" w:rsidRDefault="00F910FB" w:rsidP="00E25BCE">
      <w:pPr>
        <w:pStyle w:val="Heading3"/>
        <w:spacing w:line="360" w:lineRule="auto"/>
      </w:pPr>
      <w:bookmarkStart w:id="57" w:name="_Toc86992044"/>
      <w:r>
        <w:t>7</w:t>
      </w:r>
      <w:r w:rsidR="002D7156" w:rsidRPr="00E66464">
        <w:t>.2</w:t>
      </w:r>
      <w:r w:rsidR="002D7156" w:rsidRPr="00E66464">
        <w:tab/>
        <w:t>Monitoring</w:t>
      </w:r>
      <w:bookmarkStart w:id="58" w:name="_Toc453077999"/>
      <w:bookmarkEnd w:id="56"/>
      <w:bookmarkEnd w:id="57"/>
    </w:p>
    <w:p w14:paraId="77E77B6E" w14:textId="77777777" w:rsidR="00132A4F" w:rsidRPr="00FC6485" w:rsidRDefault="00132A4F" w:rsidP="00132A4F">
      <w:pPr>
        <w:pStyle w:val="DDtext"/>
      </w:pPr>
      <w:r w:rsidRPr="00132A4F">
        <w:t>We have decided that monitoring should be carried out for the parameters listed in Schedule 3 of the permit using the methods and to the frequencies specified in those tables</w:t>
      </w:r>
      <w:r w:rsidRPr="00FC6485">
        <w:t xml:space="preserve">. These monitoring requirements have been imposed in order to demonstrate compliance with the emissions limits in the permit. </w:t>
      </w:r>
    </w:p>
    <w:p w14:paraId="5AE8BDC8" w14:textId="77777777" w:rsidR="00132A4F" w:rsidRPr="00FC6485" w:rsidRDefault="00132A4F" w:rsidP="00132A4F">
      <w:pPr>
        <w:pStyle w:val="DDtext"/>
      </w:pPr>
    </w:p>
    <w:p w14:paraId="2DC587A3" w14:textId="741D36A2" w:rsidR="00132A4F" w:rsidRPr="00FC6485" w:rsidRDefault="00132A4F" w:rsidP="00132A4F">
      <w:pPr>
        <w:pStyle w:val="DDtext"/>
      </w:pPr>
      <w:r w:rsidRPr="00FC6485">
        <w:t xml:space="preserve">For emissions to surface water, the methods for continuous and periodic monitoring are in accordance with M18: Monitoring of discharges to surface water and sewer. Monitoring frequencies have been set in line with BAT requirements. Monitoring frequencies have been imposed in line with BAT requirements.  </w:t>
      </w:r>
    </w:p>
    <w:p w14:paraId="0DF133DC" w14:textId="77777777" w:rsidR="00132A4F" w:rsidRPr="00FC6485" w:rsidRDefault="00132A4F" w:rsidP="00132A4F">
      <w:pPr>
        <w:rPr>
          <w:rFonts w:cs="Arial"/>
          <w:color w:val="000000"/>
          <w:szCs w:val="24"/>
        </w:rPr>
      </w:pPr>
    </w:p>
    <w:p w14:paraId="39445277" w14:textId="36E7CC8F" w:rsidR="0040702A" w:rsidRDefault="00132A4F" w:rsidP="00911682">
      <w:pPr>
        <w:pStyle w:val="DDtext"/>
      </w:pPr>
      <w:r w:rsidRPr="00FC648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759F5EEA" w14:textId="77777777" w:rsidR="00DE2800" w:rsidRPr="0040702A" w:rsidRDefault="00DE2800" w:rsidP="00911682">
      <w:pPr>
        <w:pStyle w:val="DDtext"/>
        <w:rPr>
          <w:lang w:eastAsia="en-US"/>
        </w:rPr>
      </w:pPr>
    </w:p>
    <w:p w14:paraId="6B13AE6B" w14:textId="08FF3824" w:rsidR="002D7156" w:rsidRDefault="00F910FB" w:rsidP="00E37329">
      <w:pPr>
        <w:pStyle w:val="Heading3"/>
        <w:spacing w:line="360" w:lineRule="auto"/>
      </w:pPr>
      <w:bookmarkStart w:id="59" w:name="_Toc86992045"/>
      <w:r>
        <w:t>7</w:t>
      </w:r>
      <w:r w:rsidR="002D7156" w:rsidRPr="002459A9">
        <w:t>.</w:t>
      </w:r>
      <w:r w:rsidR="006E37D9">
        <w:t>3</w:t>
      </w:r>
      <w:r w:rsidR="002D7156" w:rsidRPr="002459A9">
        <w:tab/>
      </w:r>
      <w:r w:rsidR="001F11DA">
        <w:t xml:space="preserve"> </w:t>
      </w:r>
      <w:r w:rsidR="002D7156" w:rsidRPr="002459A9">
        <w:t>Reporting</w:t>
      </w:r>
      <w:bookmarkEnd w:id="58"/>
      <w:bookmarkEnd w:id="59"/>
    </w:p>
    <w:p w14:paraId="37C5B591" w14:textId="77777777" w:rsidR="000A38DC" w:rsidRDefault="00A813E9" w:rsidP="00583631">
      <w:pPr>
        <w:pStyle w:val="OptionalText"/>
        <w:rPr>
          <w:i w:val="0"/>
          <w:color w:val="auto"/>
        </w:rPr>
      </w:pPr>
      <w:bookmarkStart w:id="60" w:name="_Toc453078000"/>
      <w:r w:rsidRPr="006E37D9">
        <w:rPr>
          <w:i w:val="0"/>
          <w:color w:val="auto"/>
        </w:rPr>
        <w:t>We have specified the reporting requirements in Schedule 4 of the Permit to ensure data is reported to enable timely review by Natural Resources Wales to ensure compliance with permit conditions and to monitor the efficiency of material use and waste recovery at the installation.</w:t>
      </w:r>
    </w:p>
    <w:p w14:paraId="33E382B7" w14:textId="3336F628" w:rsidR="002875C0" w:rsidRDefault="002875C0" w:rsidP="001F11DA">
      <w:pPr>
        <w:pStyle w:val="DDtext"/>
      </w:pPr>
    </w:p>
    <w:p w14:paraId="254B2FC1" w14:textId="77777777" w:rsidR="00654A76" w:rsidRPr="00DA70FE" w:rsidRDefault="00654A76" w:rsidP="00654A76">
      <w:pPr>
        <w:pStyle w:val="Heading3"/>
      </w:pPr>
      <w:bookmarkStart w:id="61" w:name="_Toc494294486"/>
      <w:bookmarkStart w:id="62" w:name="_Toc86992046"/>
      <w:r>
        <w:t>OPRA</w:t>
      </w:r>
      <w:bookmarkEnd w:id="61"/>
      <w:bookmarkEnd w:id="62"/>
    </w:p>
    <w:p w14:paraId="3A4AE008" w14:textId="77777777" w:rsidR="00654A76" w:rsidRDefault="00654A76" w:rsidP="00654A76">
      <w:pPr>
        <w:pStyle w:val="DDtext"/>
        <w:rPr>
          <w:lang w:eastAsia="en-US"/>
        </w:rPr>
      </w:pPr>
    </w:p>
    <w:p w14:paraId="5073BF8D" w14:textId="2EBF15D6" w:rsidR="00654A76" w:rsidRPr="00293379" w:rsidRDefault="00654A76" w:rsidP="00654A76">
      <w:pPr>
        <w:pStyle w:val="DDtext"/>
        <w:rPr>
          <w:lang w:eastAsia="en-US"/>
        </w:rPr>
        <w:sectPr w:rsidR="00654A76" w:rsidRPr="00293379" w:rsidSect="00EB242F">
          <w:pgSz w:w="11906" w:h="16838" w:code="9"/>
          <w:pgMar w:top="1440" w:right="1440" w:bottom="1440" w:left="1440" w:header="720" w:footer="195" w:gutter="0"/>
          <w:cols w:space="720"/>
          <w:docGrid w:linePitch="326"/>
        </w:sectPr>
      </w:pPr>
      <w:r>
        <w:rPr>
          <w:lang w:eastAsia="en-US"/>
        </w:rPr>
        <w:t>The OPRA score at permit issue is 48.</w:t>
      </w:r>
    </w:p>
    <w:p w14:paraId="1E491798" w14:textId="4495CD58" w:rsidR="001F11DA" w:rsidRDefault="001F11DA" w:rsidP="001F11DA">
      <w:pPr>
        <w:pStyle w:val="Heading1"/>
      </w:pPr>
      <w:bookmarkStart w:id="63" w:name="_Toc453078001"/>
      <w:bookmarkStart w:id="64" w:name="_Toc494294488"/>
      <w:bookmarkStart w:id="65" w:name="_Toc86992047"/>
      <w:r w:rsidRPr="00B65DB1">
        <w:t xml:space="preserve">ANNEX </w:t>
      </w:r>
      <w:r w:rsidR="00B65DB1" w:rsidRPr="00B65DB1">
        <w:t>1</w:t>
      </w:r>
      <w:r w:rsidRPr="00B65DB1">
        <w:t>:</w:t>
      </w:r>
      <w:r w:rsidRPr="00B65DB1">
        <w:tab/>
        <w:t>Improvement Conditions</w:t>
      </w:r>
      <w:bookmarkEnd w:id="63"/>
      <w:bookmarkEnd w:id="64"/>
      <w:bookmarkEnd w:id="65"/>
    </w:p>
    <w:p w14:paraId="67013BC5" w14:textId="77777777" w:rsidR="00B65DB1" w:rsidRDefault="00B65DB1" w:rsidP="00583631">
      <w:pPr>
        <w:pStyle w:val="OptionalText"/>
        <w:rPr>
          <w:i w:val="0"/>
          <w:color w:val="auto"/>
        </w:rPr>
      </w:pPr>
    </w:p>
    <w:tbl>
      <w:tblPr>
        <w:tblW w:w="8504"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2E3A45" w:rsidRPr="00711B42" w14:paraId="20895EA6" w14:textId="77777777" w:rsidTr="002E3A45">
        <w:trPr>
          <w:cantSplit/>
          <w:jc w:val="center"/>
        </w:trPr>
        <w:tc>
          <w:tcPr>
            <w:tcW w:w="1134" w:type="dxa"/>
            <w:tcBorders>
              <w:top w:val="single" w:sz="4" w:space="0" w:color="auto"/>
              <w:left w:val="nil"/>
              <w:bottom w:val="single" w:sz="4" w:space="0" w:color="auto"/>
              <w:right w:val="nil"/>
            </w:tcBorders>
          </w:tcPr>
          <w:p w14:paraId="1AFC55D6" w14:textId="375503C2" w:rsidR="002E3A45" w:rsidRPr="00711B42" w:rsidRDefault="002E3A45" w:rsidP="00E03F13">
            <w:pPr>
              <w:pStyle w:val="Tablebody"/>
              <w:jc w:val="both"/>
              <w:rPr>
                <w:color w:val="auto"/>
              </w:rPr>
            </w:pPr>
            <w:bookmarkStart w:id="66" w:name="_Toc86992048"/>
            <w:r>
              <w:rPr>
                <w:color w:val="auto"/>
              </w:rPr>
              <w:t>2</w:t>
            </w:r>
            <w:r w:rsidR="00C67CC1">
              <w:rPr>
                <w:color w:val="auto"/>
              </w:rPr>
              <w:t>5</w:t>
            </w:r>
            <w:bookmarkEnd w:id="66"/>
          </w:p>
        </w:tc>
        <w:tc>
          <w:tcPr>
            <w:tcW w:w="5953" w:type="dxa"/>
            <w:tcBorders>
              <w:top w:val="single" w:sz="4" w:space="0" w:color="auto"/>
              <w:left w:val="nil"/>
              <w:bottom w:val="single" w:sz="4" w:space="0" w:color="auto"/>
              <w:right w:val="nil"/>
            </w:tcBorders>
          </w:tcPr>
          <w:p w14:paraId="5D75B56D" w14:textId="77777777" w:rsidR="002E3A45" w:rsidRPr="0073600D" w:rsidRDefault="002E3A45" w:rsidP="00E03F13">
            <w:pPr>
              <w:pStyle w:val="Tablebody"/>
              <w:jc w:val="both"/>
              <w:rPr>
                <w:color w:val="auto"/>
              </w:rPr>
            </w:pPr>
            <w:bookmarkStart w:id="67" w:name="_Toc86992049"/>
            <w:r w:rsidRPr="0073600D">
              <w:rPr>
                <w:color w:val="auto"/>
              </w:rPr>
              <w:t xml:space="preserve">The operator shall submit a written ‘secondary and tertiary containment plan’ </w:t>
            </w:r>
            <w:r>
              <w:rPr>
                <w:color w:val="auto"/>
              </w:rPr>
              <w:t xml:space="preserve">for the upgraded Effluent Treatment Plant </w:t>
            </w:r>
            <w:r w:rsidRPr="0073600D">
              <w:rPr>
                <w:color w:val="auto"/>
              </w:rPr>
              <w:t xml:space="preserve">and shall obtain the Natural Resources Wales written approval to it. The plan shall contain the results of a review conducted, by a competent person, in accordance with the risk assessment methodology detailed within CIRIA C736 (2014) guidance, of the condition and extent of secondary and tertiary containment systems where all potentially polluting liquids and </w:t>
            </w:r>
            <w:r>
              <w:rPr>
                <w:color w:val="auto"/>
              </w:rPr>
              <w:t xml:space="preserve">relevant </w:t>
            </w:r>
            <w:r w:rsidRPr="0073600D">
              <w:rPr>
                <w:color w:val="auto"/>
              </w:rPr>
              <w:t>solids are being stored, treated, and/or handled</w:t>
            </w:r>
            <w:r>
              <w:rPr>
                <w:color w:val="auto"/>
              </w:rPr>
              <w:t xml:space="preserve"> within the Effluent Treatment Plant.</w:t>
            </w:r>
            <w:r w:rsidRPr="0073600D">
              <w:rPr>
                <w:color w:val="auto"/>
              </w:rPr>
              <w:t xml:space="preserve"> The review shall consider, but not limited to, the </w:t>
            </w:r>
            <w:r>
              <w:rPr>
                <w:color w:val="auto"/>
              </w:rPr>
              <w:t xml:space="preserve">effluent </w:t>
            </w:r>
            <w:r w:rsidRPr="0073600D">
              <w:rPr>
                <w:color w:val="auto"/>
              </w:rPr>
              <w:t xml:space="preserve">storage </w:t>
            </w:r>
            <w:r>
              <w:rPr>
                <w:color w:val="auto"/>
              </w:rPr>
              <w:t xml:space="preserve">and treatment </w:t>
            </w:r>
            <w:r w:rsidRPr="0073600D">
              <w:rPr>
                <w:color w:val="auto"/>
              </w:rPr>
              <w:t>vessels,</w:t>
            </w:r>
            <w:r>
              <w:rPr>
                <w:color w:val="auto"/>
              </w:rPr>
              <w:t xml:space="preserve"> chemical reagent </w:t>
            </w:r>
            <w:proofErr w:type="spellStart"/>
            <w:r>
              <w:rPr>
                <w:color w:val="auto"/>
              </w:rPr>
              <w:t>storange</w:t>
            </w:r>
            <w:proofErr w:type="spellEnd"/>
            <w:r>
              <w:rPr>
                <w:color w:val="auto"/>
              </w:rPr>
              <w:t xml:space="preserve"> vessels,</w:t>
            </w:r>
            <w:r w:rsidRPr="0073600D">
              <w:rPr>
                <w:color w:val="auto"/>
              </w:rPr>
              <w:t xml:space="preserve"> bunds and transfer pipework/pumps. The plan must contain dates for the implementation of individual improvement measures necessary for the secondary and tertiary containment systems to adhere to the standards detailed/referenced within CIRIA C736 (2014) guidance</w:t>
            </w:r>
            <w:r>
              <w:rPr>
                <w:color w:val="auto"/>
              </w:rPr>
              <w:t xml:space="preserve"> and How to comply with your environmental permit (2014) guidance</w:t>
            </w:r>
            <w:r w:rsidRPr="0073600D">
              <w:rPr>
                <w:color w:val="auto"/>
              </w:rPr>
              <w:t>, or equivalent. The plan shall be implemented in accordance with the Natural Resources Wales written approval.</w:t>
            </w:r>
            <w:bookmarkEnd w:id="67"/>
          </w:p>
        </w:tc>
        <w:tc>
          <w:tcPr>
            <w:tcW w:w="1417" w:type="dxa"/>
            <w:tcBorders>
              <w:top w:val="single" w:sz="4" w:space="0" w:color="auto"/>
              <w:left w:val="nil"/>
              <w:bottom w:val="single" w:sz="4" w:space="0" w:color="auto"/>
              <w:right w:val="nil"/>
            </w:tcBorders>
          </w:tcPr>
          <w:p w14:paraId="07BE09C4" w14:textId="77777777" w:rsidR="002E3A45" w:rsidRPr="00711B42" w:rsidRDefault="002E3A45" w:rsidP="00E03F13">
            <w:pPr>
              <w:pStyle w:val="Tablebody"/>
              <w:jc w:val="both"/>
              <w:rPr>
                <w:color w:val="auto"/>
              </w:rPr>
            </w:pPr>
            <w:bookmarkStart w:id="68" w:name="_Toc86992050"/>
            <w:r w:rsidRPr="002E3A45">
              <w:rPr>
                <w:color w:val="auto"/>
              </w:rPr>
              <w:t>1 year from issue date of permit</w:t>
            </w:r>
            <w:bookmarkEnd w:id="68"/>
          </w:p>
        </w:tc>
      </w:tr>
    </w:tbl>
    <w:p w14:paraId="78CEF0C7" w14:textId="77777777" w:rsidR="002E3A45" w:rsidRDefault="002E3A45" w:rsidP="00583631">
      <w:pPr>
        <w:pStyle w:val="OptionalText"/>
        <w:rPr>
          <w:i w:val="0"/>
          <w:color w:val="auto"/>
        </w:rPr>
      </w:pPr>
    </w:p>
    <w:p w14:paraId="46154814" w14:textId="77777777" w:rsidR="00E15EA1" w:rsidRDefault="00E15EA1" w:rsidP="00583631">
      <w:pPr>
        <w:pStyle w:val="OptionalText"/>
        <w:rPr>
          <w:i w:val="0"/>
          <w:color w:val="auto"/>
        </w:rPr>
      </w:pPr>
    </w:p>
    <w:p w14:paraId="3D9029DF" w14:textId="77777777" w:rsidR="00E15EA1" w:rsidRDefault="00E15EA1" w:rsidP="00583631">
      <w:pPr>
        <w:pStyle w:val="OptionalText"/>
        <w:rPr>
          <w:i w:val="0"/>
          <w:color w:val="auto"/>
        </w:rPr>
      </w:pPr>
    </w:p>
    <w:p w14:paraId="33391100" w14:textId="77777777" w:rsidR="00E15EA1" w:rsidRDefault="00E15EA1" w:rsidP="00583631">
      <w:pPr>
        <w:pStyle w:val="OptionalText"/>
        <w:rPr>
          <w:i w:val="0"/>
          <w:color w:val="auto"/>
        </w:rPr>
      </w:pPr>
    </w:p>
    <w:p w14:paraId="5CDCB522" w14:textId="77777777" w:rsidR="00E15EA1" w:rsidRDefault="00E15EA1" w:rsidP="00583631">
      <w:pPr>
        <w:pStyle w:val="OptionalText"/>
        <w:rPr>
          <w:i w:val="0"/>
          <w:color w:val="auto"/>
        </w:rPr>
      </w:pPr>
    </w:p>
    <w:p w14:paraId="029537C7" w14:textId="77777777" w:rsidR="00E15EA1" w:rsidRDefault="00E15EA1" w:rsidP="00583631">
      <w:pPr>
        <w:pStyle w:val="OptionalText"/>
        <w:rPr>
          <w:i w:val="0"/>
          <w:color w:val="auto"/>
        </w:rPr>
      </w:pPr>
    </w:p>
    <w:p w14:paraId="0012DA4B" w14:textId="77777777" w:rsidR="00E15EA1" w:rsidRDefault="00E15EA1" w:rsidP="00583631">
      <w:pPr>
        <w:pStyle w:val="OptionalText"/>
        <w:rPr>
          <w:i w:val="0"/>
          <w:color w:val="auto"/>
        </w:rPr>
      </w:pPr>
    </w:p>
    <w:p w14:paraId="1E7F38CD" w14:textId="77777777" w:rsidR="00E15EA1" w:rsidRDefault="00E15EA1" w:rsidP="00583631">
      <w:pPr>
        <w:pStyle w:val="OptionalText"/>
        <w:rPr>
          <w:i w:val="0"/>
          <w:color w:val="auto"/>
        </w:rPr>
      </w:pPr>
    </w:p>
    <w:p w14:paraId="11731A32" w14:textId="77777777" w:rsidR="00E15EA1" w:rsidRDefault="00E15EA1" w:rsidP="00583631">
      <w:pPr>
        <w:pStyle w:val="OptionalText"/>
        <w:rPr>
          <w:i w:val="0"/>
          <w:color w:val="auto"/>
        </w:rPr>
      </w:pPr>
    </w:p>
    <w:p w14:paraId="160434E9" w14:textId="4CCDF06C" w:rsidR="00E15EA1" w:rsidRPr="00583631" w:rsidRDefault="00E15EA1" w:rsidP="00583631">
      <w:pPr>
        <w:pStyle w:val="OptionalText"/>
        <w:rPr>
          <w:i w:val="0"/>
          <w:color w:val="auto"/>
        </w:rPr>
        <w:sectPr w:rsidR="00E15EA1" w:rsidRPr="00583631" w:rsidSect="00EB242F">
          <w:footerReference w:type="default" r:id="rId21"/>
          <w:pgSz w:w="11906" w:h="16838" w:code="9"/>
          <w:pgMar w:top="1440" w:right="1440" w:bottom="1440" w:left="1440" w:header="720" w:footer="195" w:gutter="0"/>
          <w:cols w:space="720"/>
          <w:docGrid w:linePitch="326"/>
        </w:sectPr>
      </w:pPr>
    </w:p>
    <w:bookmarkEnd w:id="60"/>
    <w:p w14:paraId="55115DE9" w14:textId="5240869C" w:rsidR="00E15EA1" w:rsidRPr="00E15EA1" w:rsidRDefault="00E15EA1" w:rsidP="00E15EA1">
      <w:pPr>
        <w:tabs>
          <w:tab w:val="left" w:pos="5815"/>
        </w:tabs>
        <w:rPr>
          <w:rFonts w:cs="Arial"/>
          <w:lang w:eastAsia="en-US"/>
        </w:rPr>
      </w:pPr>
    </w:p>
    <w:sectPr w:rsidR="00E15EA1" w:rsidRPr="00E15EA1" w:rsidSect="00003F6E">
      <w:footerReference w:type="default" r:id="rId22"/>
      <w:pgSz w:w="16838" w:h="11906" w:orient="landscape" w:code="9"/>
      <w:pgMar w:top="1440" w:right="1440" w:bottom="1440" w:left="1440" w:header="720" w:footer="1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1C7D29" w14:textId="77777777" w:rsidR="006C218D" w:rsidRDefault="006C218D">
      <w:r>
        <w:separator/>
      </w:r>
    </w:p>
  </w:endnote>
  <w:endnote w:type="continuationSeparator" w:id="0">
    <w:p w14:paraId="66460FB5" w14:textId="77777777" w:rsidR="006C218D" w:rsidRDefault="006C2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EUAlbertina">
    <w:altName w:val="Yu Goth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8F3A3" w14:textId="77777777" w:rsidR="00654A76" w:rsidRDefault="00654A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654A76" w:rsidRDefault="00654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654A76" w:rsidRPr="002B61AE" w14:paraId="0028F3A9" w14:textId="77777777" w:rsidTr="000E43B7">
      <w:trPr>
        <w:trHeight w:val="284"/>
      </w:trPr>
      <w:tc>
        <w:tcPr>
          <w:tcW w:w="3529" w:type="dxa"/>
        </w:tcPr>
        <w:p w14:paraId="0028F3A5" w14:textId="78744949" w:rsidR="00654A76" w:rsidRPr="000E43B7" w:rsidRDefault="00654A7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654A76" w:rsidRPr="002B61AE" w:rsidRDefault="00654A76" w:rsidP="00BB2721">
          <w:pPr>
            <w:tabs>
              <w:tab w:val="left" w:pos="4335"/>
              <w:tab w:val="right" w:pos="10348"/>
            </w:tabs>
            <w:rPr>
              <w:rStyle w:val="PageNumber"/>
              <w:rFonts w:cs="Arial"/>
              <w:color w:val="808000"/>
              <w:sz w:val="20"/>
              <w:lang w:val="en-US"/>
            </w:rPr>
          </w:pPr>
        </w:p>
      </w:tc>
      <w:tc>
        <w:tcPr>
          <w:tcW w:w="2926" w:type="dxa"/>
        </w:tcPr>
        <w:p w14:paraId="0028F3A7" w14:textId="78C5ECED" w:rsidR="00654A76" w:rsidRPr="006A23C4" w:rsidRDefault="00654A76" w:rsidP="00BB2721">
          <w:pPr>
            <w:tabs>
              <w:tab w:val="left" w:pos="4335"/>
              <w:tab w:val="right" w:pos="10348"/>
            </w:tabs>
            <w:rPr>
              <w:rStyle w:val="PageNumber"/>
              <w:rFonts w:cs="Arial"/>
              <w:color w:val="0091A5"/>
              <w:sz w:val="20"/>
              <w:lang w:val="en-US"/>
            </w:rPr>
          </w:pPr>
          <w:r w:rsidRPr="00C36BEE">
            <w:rPr>
              <w:rStyle w:val="PageNumber"/>
              <w:rFonts w:cs="Arial"/>
              <w:color w:val="0091A5"/>
              <w:sz w:val="20"/>
              <w:lang w:val="en-US"/>
            </w:rPr>
            <w:t xml:space="preserve">Issued </w:t>
          </w:r>
          <w:r w:rsidR="00B33D34">
            <w:rPr>
              <w:rStyle w:val="PageNumber"/>
              <w:rFonts w:cs="Arial"/>
              <w:color w:val="0091A5"/>
              <w:sz w:val="20"/>
              <w:lang w:val="en-US"/>
            </w:rPr>
            <w:t>05/11/</w:t>
          </w:r>
          <w:r w:rsidRPr="00C36BEE">
            <w:rPr>
              <w:rStyle w:val="PageNumber"/>
              <w:rFonts w:cs="Arial"/>
              <w:color w:val="0091A5"/>
              <w:sz w:val="20"/>
              <w:lang w:val="en-US"/>
            </w:rPr>
            <w:t>2021</w:t>
          </w:r>
        </w:p>
      </w:tc>
      <w:tc>
        <w:tcPr>
          <w:tcW w:w="2392" w:type="dxa"/>
        </w:tcPr>
        <w:p w14:paraId="0028F3A8" w14:textId="3637F55B" w:rsidR="00654A76" w:rsidRPr="006A23C4" w:rsidRDefault="00654A7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654A76" w:rsidRPr="00B602B8" w:rsidRDefault="00654A7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654A76" w:rsidRPr="006A23C4" w14:paraId="5569A415" w14:textId="77777777" w:rsidTr="002D7156">
      <w:trPr>
        <w:trHeight w:val="284"/>
      </w:trPr>
      <w:tc>
        <w:tcPr>
          <w:tcW w:w="3529" w:type="dxa"/>
        </w:tcPr>
        <w:p w14:paraId="2B6D12A7" w14:textId="0E0FD1BC" w:rsidR="00654A76" w:rsidRPr="000E43B7" w:rsidRDefault="00654A7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654A76" w:rsidRPr="00C36BEE" w:rsidRDefault="00654A76" w:rsidP="00A571D8">
          <w:pPr>
            <w:tabs>
              <w:tab w:val="left" w:pos="4335"/>
              <w:tab w:val="right" w:pos="10348"/>
            </w:tabs>
            <w:rPr>
              <w:rStyle w:val="PageNumber"/>
              <w:rFonts w:cs="Arial"/>
              <w:color w:val="808000"/>
              <w:sz w:val="20"/>
              <w:lang w:val="en-US"/>
            </w:rPr>
          </w:pPr>
        </w:p>
      </w:tc>
      <w:tc>
        <w:tcPr>
          <w:tcW w:w="2926" w:type="dxa"/>
        </w:tcPr>
        <w:p w14:paraId="1EF6C99D" w14:textId="3C024C65" w:rsidR="00654A76" w:rsidRPr="00C36BEE" w:rsidRDefault="00654A76" w:rsidP="00A571D8">
          <w:pPr>
            <w:tabs>
              <w:tab w:val="left" w:pos="4335"/>
              <w:tab w:val="right" w:pos="10348"/>
            </w:tabs>
            <w:rPr>
              <w:rStyle w:val="PageNumber"/>
              <w:rFonts w:cs="Arial"/>
              <w:color w:val="0091A5"/>
              <w:sz w:val="20"/>
              <w:lang w:val="en-US"/>
            </w:rPr>
          </w:pPr>
          <w:r w:rsidRPr="00C36BEE">
            <w:rPr>
              <w:rStyle w:val="PageNumber"/>
              <w:rFonts w:cs="Arial"/>
              <w:color w:val="0091A5"/>
              <w:sz w:val="20"/>
              <w:lang w:val="en-US"/>
            </w:rPr>
            <w:t xml:space="preserve">Issued </w:t>
          </w:r>
          <w:r>
            <w:rPr>
              <w:rStyle w:val="PageNumber"/>
              <w:rFonts w:cs="Arial"/>
              <w:color w:val="0091A5"/>
              <w:sz w:val="20"/>
              <w:lang w:val="en-US"/>
            </w:rPr>
            <w:t>XX XXXX 2021</w:t>
          </w:r>
        </w:p>
      </w:tc>
      <w:tc>
        <w:tcPr>
          <w:tcW w:w="2392" w:type="dxa"/>
        </w:tcPr>
        <w:p w14:paraId="7CA15C94" w14:textId="0C59B76C" w:rsidR="00654A76" w:rsidRPr="006A23C4" w:rsidRDefault="00654A7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654A76" w:rsidRDefault="00654A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654A76" w:rsidRPr="002B61AE" w14:paraId="7162F51D" w14:textId="77777777" w:rsidTr="000E43B7">
      <w:trPr>
        <w:trHeight w:val="284"/>
      </w:trPr>
      <w:tc>
        <w:tcPr>
          <w:tcW w:w="3529" w:type="dxa"/>
        </w:tcPr>
        <w:p w14:paraId="7914D430" w14:textId="1EA73A00" w:rsidR="00654A76" w:rsidRPr="000E43B7" w:rsidRDefault="00654A7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654A76" w:rsidRPr="002B61AE" w:rsidRDefault="00654A76" w:rsidP="00BB2721">
          <w:pPr>
            <w:tabs>
              <w:tab w:val="left" w:pos="4335"/>
              <w:tab w:val="right" w:pos="10348"/>
            </w:tabs>
            <w:rPr>
              <w:rStyle w:val="PageNumber"/>
              <w:rFonts w:cs="Arial"/>
              <w:color w:val="808000"/>
              <w:sz w:val="20"/>
              <w:lang w:val="en-US"/>
            </w:rPr>
          </w:pPr>
        </w:p>
      </w:tc>
      <w:tc>
        <w:tcPr>
          <w:tcW w:w="2926" w:type="dxa"/>
        </w:tcPr>
        <w:p w14:paraId="0F26C053" w14:textId="173BE25D" w:rsidR="00654A76" w:rsidRPr="006A23C4" w:rsidRDefault="00654A76" w:rsidP="00BB2721">
          <w:pPr>
            <w:tabs>
              <w:tab w:val="left" w:pos="4335"/>
              <w:tab w:val="right" w:pos="10348"/>
            </w:tabs>
            <w:rPr>
              <w:rStyle w:val="PageNumber"/>
              <w:rFonts w:cs="Arial"/>
              <w:color w:val="0091A5"/>
              <w:sz w:val="20"/>
              <w:lang w:val="en-US"/>
            </w:rPr>
          </w:pPr>
          <w:r w:rsidRPr="005F783D">
            <w:rPr>
              <w:rStyle w:val="PageNumber"/>
              <w:rFonts w:cs="Arial"/>
              <w:color w:val="0091A5"/>
              <w:sz w:val="20"/>
              <w:lang w:val="en-US"/>
            </w:rPr>
            <w:t xml:space="preserve">Issued </w:t>
          </w:r>
          <w:r w:rsidR="00E15EA1">
            <w:rPr>
              <w:rStyle w:val="PageNumber"/>
              <w:rFonts w:cs="Arial"/>
              <w:color w:val="0091A5"/>
              <w:sz w:val="20"/>
              <w:lang w:val="en-US"/>
            </w:rPr>
            <w:t>05/11</w:t>
          </w:r>
          <w:r w:rsidRPr="005F783D">
            <w:rPr>
              <w:rStyle w:val="PageNumber"/>
              <w:rFonts w:cs="Arial"/>
              <w:color w:val="0091A5"/>
              <w:sz w:val="20"/>
              <w:lang w:val="en-US"/>
            </w:rPr>
            <w:t xml:space="preserve"> 2021</w:t>
          </w:r>
        </w:p>
      </w:tc>
      <w:tc>
        <w:tcPr>
          <w:tcW w:w="2392" w:type="dxa"/>
        </w:tcPr>
        <w:p w14:paraId="5CACEF3E" w14:textId="1436C344" w:rsidR="00654A76" w:rsidRPr="006A23C4" w:rsidRDefault="00654A7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654A76" w:rsidRPr="00B602B8" w:rsidRDefault="00654A76"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654A76" w:rsidRPr="002B61AE" w14:paraId="7F23BD53" w14:textId="77777777" w:rsidTr="000E43B7">
      <w:trPr>
        <w:trHeight w:val="284"/>
      </w:trPr>
      <w:tc>
        <w:tcPr>
          <w:tcW w:w="3529" w:type="dxa"/>
        </w:tcPr>
        <w:p w14:paraId="72B81F08" w14:textId="72206EC5" w:rsidR="00654A76" w:rsidRPr="000E43B7" w:rsidRDefault="00654A76" w:rsidP="00172274">
          <w:pPr>
            <w:rPr>
              <w:rStyle w:val="PageNumber"/>
              <w:rFonts w:cs="Arial"/>
              <w:color w:val="0091A5"/>
              <w:sz w:val="20"/>
              <w:lang w:val="en-US"/>
            </w:rPr>
          </w:pPr>
        </w:p>
      </w:tc>
      <w:tc>
        <w:tcPr>
          <w:tcW w:w="1789" w:type="dxa"/>
        </w:tcPr>
        <w:p w14:paraId="1C8B6DB8" w14:textId="77777777" w:rsidR="00654A76" w:rsidRPr="002B61AE" w:rsidRDefault="00654A76" w:rsidP="00BB2721">
          <w:pPr>
            <w:tabs>
              <w:tab w:val="left" w:pos="4335"/>
              <w:tab w:val="right" w:pos="10348"/>
            </w:tabs>
            <w:rPr>
              <w:rStyle w:val="PageNumber"/>
              <w:rFonts w:cs="Arial"/>
              <w:color w:val="808000"/>
              <w:sz w:val="20"/>
              <w:lang w:val="en-US"/>
            </w:rPr>
          </w:pPr>
        </w:p>
      </w:tc>
      <w:tc>
        <w:tcPr>
          <w:tcW w:w="2926" w:type="dxa"/>
        </w:tcPr>
        <w:p w14:paraId="2BFCF068" w14:textId="22417ACC" w:rsidR="00654A76" w:rsidRPr="006A23C4" w:rsidRDefault="00654A76" w:rsidP="00BB2721">
          <w:pPr>
            <w:tabs>
              <w:tab w:val="left" w:pos="4335"/>
              <w:tab w:val="right" w:pos="10348"/>
            </w:tabs>
            <w:rPr>
              <w:rStyle w:val="PageNumber"/>
              <w:rFonts w:cs="Arial"/>
              <w:color w:val="0091A5"/>
              <w:sz w:val="20"/>
              <w:lang w:val="en-US"/>
            </w:rPr>
          </w:pPr>
          <w:r w:rsidRPr="005F783D">
            <w:rPr>
              <w:rStyle w:val="PageNumber"/>
              <w:rFonts w:cs="Arial"/>
              <w:color w:val="0091A5"/>
              <w:sz w:val="20"/>
              <w:lang w:val="en-US"/>
            </w:rPr>
            <w:t xml:space="preserve">Issued </w:t>
          </w:r>
          <w:r>
            <w:rPr>
              <w:rStyle w:val="PageNumber"/>
              <w:rFonts w:cs="Arial"/>
              <w:color w:val="0091A5"/>
              <w:sz w:val="20"/>
              <w:lang w:val="en-US"/>
            </w:rPr>
            <w:t>XX</w:t>
          </w:r>
          <w:r w:rsidRPr="005F783D">
            <w:rPr>
              <w:rStyle w:val="PageNumber"/>
              <w:rFonts w:cs="Arial"/>
              <w:color w:val="0091A5"/>
              <w:sz w:val="20"/>
              <w:lang w:val="en-US"/>
            </w:rPr>
            <w:t xml:space="preserve"> </w:t>
          </w:r>
          <w:r>
            <w:rPr>
              <w:rStyle w:val="PageNumber"/>
              <w:rFonts w:cs="Arial"/>
              <w:color w:val="0091A5"/>
              <w:sz w:val="20"/>
              <w:lang w:val="en-US"/>
            </w:rPr>
            <w:t>XXXXX</w:t>
          </w:r>
          <w:r w:rsidRPr="005F783D">
            <w:rPr>
              <w:rStyle w:val="PageNumber"/>
              <w:rFonts w:cs="Arial"/>
              <w:color w:val="0091A5"/>
              <w:sz w:val="20"/>
              <w:lang w:val="en-US"/>
            </w:rPr>
            <w:t xml:space="preserve"> 2021</w:t>
          </w:r>
        </w:p>
      </w:tc>
      <w:tc>
        <w:tcPr>
          <w:tcW w:w="2392" w:type="dxa"/>
        </w:tcPr>
        <w:p w14:paraId="219F80FA" w14:textId="776A1AA9" w:rsidR="00654A76" w:rsidRPr="006A23C4" w:rsidRDefault="00654A7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654A76" w:rsidRPr="00B602B8" w:rsidRDefault="00654A7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AEE22E" w14:textId="77777777" w:rsidR="006C218D" w:rsidRDefault="006C218D">
      <w:r>
        <w:separator/>
      </w:r>
    </w:p>
  </w:footnote>
  <w:footnote w:type="continuationSeparator" w:id="0">
    <w:p w14:paraId="637D4174" w14:textId="77777777" w:rsidR="006C218D" w:rsidRDefault="006C218D">
      <w:r>
        <w:continuationSeparator/>
      </w:r>
    </w:p>
  </w:footnote>
  <w:footnote w:id="1">
    <w:p w14:paraId="2EC56CF0" w14:textId="169A48A0" w:rsidR="00654A76" w:rsidRDefault="00654A7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FA194" w14:textId="07208000" w:rsidR="00654A76" w:rsidRDefault="00654A7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552F7412" w14:textId="77777777" w:rsidR="00654A76" w:rsidRDefault="00654A76" w:rsidP="005744BB">
    <w:pPr>
      <w:pStyle w:val="Header"/>
      <w:rPr>
        <w:b/>
        <w:color w:val="0091A5"/>
        <w:sz w:val="28"/>
        <w:szCs w:val="28"/>
      </w:rPr>
    </w:pPr>
    <w:r>
      <w:rPr>
        <w:b/>
        <w:color w:val="0091A5"/>
        <w:sz w:val="28"/>
        <w:szCs w:val="28"/>
      </w:rPr>
      <w:tab/>
    </w:r>
  </w:p>
  <w:p w14:paraId="05B192D4" w14:textId="1884C3DD" w:rsidR="00654A76" w:rsidRDefault="00654A76" w:rsidP="005744BB">
    <w:pPr>
      <w:pStyle w:val="Header"/>
    </w:pPr>
    <w:r>
      <w:rPr>
        <w:b/>
        <w:color w:val="0091A5"/>
        <w:sz w:val="28"/>
        <w:szCs w:val="28"/>
      </w:rPr>
      <w:tab/>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1FD58" w14:textId="419BE262" w:rsidR="00654A76" w:rsidRPr="003D4414" w:rsidRDefault="00654A7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141D73"/>
    <w:multiLevelType w:val="hybridMultilevel"/>
    <w:tmpl w:val="D8E8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C1ADF"/>
    <w:multiLevelType w:val="hybridMultilevel"/>
    <w:tmpl w:val="2726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F3C1EC5"/>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75D0F48"/>
    <w:multiLevelType w:val="hybridMultilevel"/>
    <w:tmpl w:val="BB123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24015"/>
    <w:multiLevelType w:val="hybridMultilevel"/>
    <w:tmpl w:val="4F1A0C48"/>
    <w:lvl w:ilvl="0" w:tplc="0122C20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678B7"/>
    <w:multiLevelType w:val="hybridMultilevel"/>
    <w:tmpl w:val="A062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487"/>
    <w:multiLevelType w:val="hybridMultilevel"/>
    <w:tmpl w:val="EA986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94506"/>
    <w:multiLevelType w:val="hybridMultilevel"/>
    <w:tmpl w:val="72FC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459F8"/>
    <w:multiLevelType w:val="hybridMultilevel"/>
    <w:tmpl w:val="1ACC5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B37D4E"/>
    <w:multiLevelType w:val="hybridMultilevel"/>
    <w:tmpl w:val="3982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B2733A"/>
    <w:multiLevelType w:val="hybridMultilevel"/>
    <w:tmpl w:val="775C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1479C1"/>
    <w:multiLevelType w:val="hybridMultilevel"/>
    <w:tmpl w:val="7EA8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9" w15:restartNumberingAfterBreak="0">
    <w:nsid w:val="768E782F"/>
    <w:multiLevelType w:val="hybridMultilevel"/>
    <w:tmpl w:val="604E22D6"/>
    <w:lvl w:ilvl="0" w:tplc="25F6B57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
  </w:num>
  <w:num w:numId="3">
    <w:abstractNumId w:val="4"/>
  </w:num>
  <w:num w:numId="4">
    <w:abstractNumId w:val="18"/>
  </w:num>
  <w:num w:numId="5">
    <w:abstractNumId w:val="14"/>
  </w:num>
  <w:num w:numId="6">
    <w:abstractNumId w:val="13"/>
  </w:num>
  <w:num w:numId="7">
    <w:abstractNumId w:val="3"/>
  </w:num>
  <w:num w:numId="8">
    <w:abstractNumId w:val="17"/>
  </w:num>
  <w:num w:numId="9">
    <w:abstractNumId w:val="11"/>
  </w:num>
  <w:num w:numId="10">
    <w:abstractNumId w:val="12"/>
  </w:num>
  <w:num w:numId="11">
    <w:abstractNumId w:val="5"/>
  </w:num>
  <w:num w:numId="12">
    <w:abstractNumId w:val="0"/>
  </w:num>
  <w:num w:numId="13">
    <w:abstractNumId w:val="19"/>
  </w:num>
  <w:num w:numId="14">
    <w:abstractNumId w:val="8"/>
  </w:num>
  <w:num w:numId="15">
    <w:abstractNumId w:val="9"/>
  </w:num>
  <w:num w:numId="16">
    <w:abstractNumId w:val="7"/>
  </w:num>
  <w:num w:numId="17">
    <w:abstractNumId w:val="6"/>
  </w:num>
  <w:num w:numId="18">
    <w:abstractNumId w:val="10"/>
  </w:num>
  <w:num w:numId="19">
    <w:abstractNumId w:val="1"/>
  </w:num>
  <w:num w:numId="20">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4"/>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CCC"/>
    <w:rsid w:val="0000231C"/>
    <w:rsid w:val="00002F9A"/>
    <w:rsid w:val="00003F6E"/>
    <w:rsid w:val="00004F7F"/>
    <w:rsid w:val="00006550"/>
    <w:rsid w:val="0000697F"/>
    <w:rsid w:val="00006F2E"/>
    <w:rsid w:val="00006F62"/>
    <w:rsid w:val="0000761B"/>
    <w:rsid w:val="000103BD"/>
    <w:rsid w:val="00011C3C"/>
    <w:rsid w:val="0001221D"/>
    <w:rsid w:val="00012525"/>
    <w:rsid w:val="0001329B"/>
    <w:rsid w:val="00013E00"/>
    <w:rsid w:val="00014252"/>
    <w:rsid w:val="0001431F"/>
    <w:rsid w:val="00016E22"/>
    <w:rsid w:val="000211F4"/>
    <w:rsid w:val="0002212F"/>
    <w:rsid w:val="000225DA"/>
    <w:rsid w:val="00022689"/>
    <w:rsid w:val="00022D36"/>
    <w:rsid w:val="00024E0F"/>
    <w:rsid w:val="0002614F"/>
    <w:rsid w:val="00026795"/>
    <w:rsid w:val="00026A7F"/>
    <w:rsid w:val="00027D55"/>
    <w:rsid w:val="00032A17"/>
    <w:rsid w:val="000372C6"/>
    <w:rsid w:val="0003762F"/>
    <w:rsid w:val="000400E6"/>
    <w:rsid w:val="000436A8"/>
    <w:rsid w:val="00047514"/>
    <w:rsid w:val="00050C04"/>
    <w:rsid w:val="00051FC5"/>
    <w:rsid w:val="00052697"/>
    <w:rsid w:val="000540B2"/>
    <w:rsid w:val="0005636B"/>
    <w:rsid w:val="00057760"/>
    <w:rsid w:val="00057AE4"/>
    <w:rsid w:val="00057B0C"/>
    <w:rsid w:val="000602D1"/>
    <w:rsid w:val="00060364"/>
    <w:rsid w:val="0006332D"/>
    <w:rsid w:val="00063BC7"/>
    <w:rsid w:val="00064961"/>
    <w:rsid w:val="00064C6B"/>
    <w:rsid w:val="00065D3F"/>
    <w:rsid w:val="00067A5C"/>
    <w:rsid w:val="00074BFC"/>
    <w:rsid w:val="00074F49"/>
    <w:rsid w:val="00075BCD"/>
    <w:rsid w:val="00077908"/>
    <w:rsid w:val="00081421"/>
    <w:rsid w:val="00081576"/>
    <w:rsid w:val="000828E2"/>
    <w:rsid w:val="0008583D"/>
    <w:rsid w:val="00087658"/>
    <w:rsid w:val="00087AFD"/>
    <w:rsid w:val="00091593"/>
    <w:rsid w:val="00091673"/>
    <w:rsid w:val="00091EF5"/>
    <w:rsid w:val="0009240B"/>
    <w:rsid w:val="00093A2D"/>
    <w:rsid w:val="0009424A"/>
    <w:rsid w:val="00094448"/>
    <w:rsid w:val="000A0D07"/>
    <w:rsid w:val="000A2B15"/>
    <w:rsid w:val="000A2B34"/>
    <w:rsid w:val="000A2BA6"/>
    <w:rsid w:val="000A2CAF"/>
    <w:rsid w:val="000A38DC"/>
    <w:rsid w:val="000A6110"/>
    <w:rsid w:val="000A6D91"/>
    <w:rsid w:val="000B0AB0"/>
    <w:rsid w:val="000B0C2A"/>
    <w:rsid w:val="000B3808"/>
    <w:rsid w:val="000B388F"/>
    <w:rsid w:val="000B3A06"/>
    <w:rsid w:val="000B5DF8"/>
    <w:rsid w:val="000C01B3"/>
    <w:rsid w:val="000C1141"/>
    <w:rsid w:val="000C1590"/>
    <w:rsid w:val="000C2CC7"/>
    <w:rsid w:val="000C30FA"/>
    <w:rsid w:val="000C3151"/>
    <w:rsid w:val="000C4724"/>
    <w:rsid w:val="000D1758"/>
    <w:rsid w:val="000D20B1"/>
    <w:rsid w:val="000D41D1"/>
    <w:rsid w:val="000D4344"/>
    <w:rsid w:val="000D7FDA"/>
    <w:rsid w:val="000E2042"/>
    <w:rsid w:val="000E2BCE"/>
    <w:rsid w:val="000E40B0"/>
    <w:rsid w:val="000E43B7"/>
    <w:rsid w:val="000E54AC"/>
    <w:rsid w:val="000E628C"/>
    <w:rsid w:val="000F1819"/>
    <w:rsid w:val="000F310F"/>
    <w:rsid w:val="000F3253"/>
    <w:rsid w:val="000F3D3D"/>
    <w:rsid w:val="000F3F37"/>
    <w:rsid w:val="000F69F0"/>
    <w:rsid w:val="00103454"/>
    <w:rsid w:val="00106855"/>
    <w:rsid w:val="00107C27"/>
    <w:rsid w:val="001127AA"/>
    <w:rsid w:val="00112F82"/>
    <w:rsid w:val="00120FD3"/>
    <w:rsid w:val="0012229B"/>
    <w:rsid w:val="00122E6C"/>
    <w:rsid w:val="001243F6"/>
    <w:rsid w:val="00124B9A"/>
    <w:rsid w:val="0012585F"/>
    <w:rsid w:val="00125EB4"/>
    <w:rsid w:val="0012655D"/>
    <w:rsid w:val="00130066"/>
    <w:rsid w:val="0013260F"/>
    <w:rsid w:val="00132A4F"/>
    <w:rsid w:val="00133959"/>
    <w:rsid w:val="00133A58"/>
    <w:rsid w:val="00133CF8"/>
    <w:rsid w:val="001405A8"/>
    <w:rsid w:val="00141DD3"/>
    <w:rsid w:val="00141E9E"/>
    <w:rsid w:val="00143D42"/>
    <w:rsid w:val="00144366"/>
    <w:rsid w:val="00145283"/>
    <w:rsid w:val="00147725"/>
    <w:rsid w:val="001500A3"/>
    <w:rsid w:val="00150D26"/>
    <w:rsid w:val="001514F3"/>
    <w:rsid w:val="00151E0B"/>
    <w:rsid w:val="00151FC7"/>
    <w:rsid w:val="00153768"/>
    <w:rsid w:val="00154B75"/>
    <w:rsid w:val="00156F76"/>
    <w:rsid w:val="00161692"/>
    <w:rsid w:val="00161A5C"/>
    <w:rsid w:val="00161CB2"/>
    <w:rsid w:val="00161F16"/>
    <w:rsid w:val="0016227F"/>
    <w:rsid w:val="00162D90"/>
    <w:rsid w:val="001657C3"/>
    <w:rsid w:val="0016775A"/>
    <w:rsid w:val="0017001D"/>
    <w:rsid w:val="0017110E"/>
    <w:rsid w:val="00171424"/>
    <w:rsid w:val="00172274"/>
    <w:rsid w:val="00173499"/>
    <w:rsid w:val="00173FA0"/>
    <w:rsid w:val="00175981"/>
    <w:rsid w:val="00176DE6"/>
    <w:rsid w:val="00181E31"/>
    <w:rsid w:val="001853EC"/>
    <w:rsid w:val="001855AD"/>
    <w:rsid w:val="0018600E"/>
    <w:rsid w:val="0019078A"/>
    <w:rsid w:val="00190B4B"/>
    <w:rsid w:val="00192D79"/>
    <w:rsid w:val="0019318D"/>
    <w:rsid w:val="00197006"/>
    <w:rsid w:val="00197CAB"/>
    <w:rsid w:val="001A012C"/>
    <w:rsid w:val="001A0B11"/>
    <w:rsid w:val="001A2522"/>
    <w:rsid w:val="001A2954"/>
    <w:rsid w:val="001A36E7"/>
    <w:rsid w:val="001A47AE"/>
    <w:rsid w:val="001A4D43"/>
    <w:rsid w:val="001A6B8D"/>
    <w:rsid w:val="001A79EC"/>
    <w:rsid w:val="001B00CB"/>
    <w:rsid w:val="001B26CF"/>
    <w:rsid w:val="001B2B23"/>
    <w:rsid w:val="001B2D4E"/>
    <w:rsid w:val="001B35DB"/>
    <w:rsid w:val="001B5BD3"/>
    <w:rsid w:val="001B6CF8"/>
    <w:rsid w:val="001B7646"/>
    <w:rsid w:val="001B77CB"/>
    <w:rsid w:val="001C1E5D"/>
    <w:rsid w:val="001C1F18"/>
    <w:rsid w:val="001C1F67"/>
    <w:rsid w:val="001C3034"/>
    <w:rsid w:val="001C3462"/>
    <w:rsid w:val="001C3A76"/>
    <w:rsid w:val="001D0D17"/>
    <w:rsid w:val="001D1F7B"/>
    <w:rsid w:val="001D2506"/>
    <w:rsid w:val="001D50B8"/>
    <w:rsid w:val="001D6130"/>
    <w:rsid w:val="001E3369"/>
    <w:rsid w:val="001E40F5"/>
    <w:rsid w:val="001E498B"/>
    <w:rsid w:val="001F08A3"/>
    <w:rsid w:val="001F095E"/>
    <w:rsid w:val="001F0E23"/>
    <w:rsid w:val="001F11DA"/>
    <w:rsid w:val="001F2867"/>
    <w:rsid w:val="0020008A"/>
    <w:rsid w:val="00200806"/>
    <w:rsid w:val="002013C8"/>
    <w:rsid w:val="00201C13"/>
    <w:rsid w:val="00202B65"/>
    <w:rsid w:val="00203EE8"/>
    <w:rsid w:val="00204D4B"/>
    <w:rsid w:val="00205F87"/>
    <w:rsid w:val="00210407"/>
    <w:rsid w:val="002139AA"/>
    <w:rsid w:val="00214606"/>
    <w:rsid w:val="00216630"/>
    <w:rsid w:val="00217795"/>
    <w:rsid w:val="00223BAE"/>
    <w:rsid w:val="002254F9"/>
    <w:rsid w:val="00234368"/>
    <w:rsid w:val="00234CA2"/>
    <w:rsid w:val="00234D57"/>
    <w:rsid w:val="0023750B"/>
    <w:rsid w:val="00241A7F"/>
    <w:rsid w:val="00241EDC"/>
    <w:rsid w:val="002421E8"/>
    <w:rsid w:val="002435FF"/>
    <w:rsid w:val="00246434"/>
    <w:rsid w:val="00246A8E"/>
    <w:rsid w:val="00246AB7"/>
    <w:rsid w:val="00247062"/>
    <w:rsid w:val="00247283"/>
    <w:rsid w:val="00247643"/>
    <w:rsid w:val="00247D74"/>
    <w:rsid w:val="00250334"/>
    <w:rsid w:val="00250C09"/>
    <w:rsid w:val="00253604"/>
    <w:rsid w:val="002544FC"/>
    <w:rsid w:val="0026352E"/>
    <w:rsid w:val="0026391A"/>
    <w:rsid w:val="002669C9"/>
    <w:rsid w:val="00267642"/>
    <w:rsid w:val="00272A21"/>
    <w:rsid w:val="002746F5"/>
    <w:rsid w:val="00274851"/>
    <w:rsid w:val="00275995"/>
    <w:rsid w:val="0028175F"/>
    <w:rsid w:val="00284AA5"/>
    <w:rsid w:val="00284B56"/>
    <w:rsid w:val="002875C0"/>
    <w:rsid w:val="00291416"/>
    <w:rsid w:val="002922C0"/>
    <w:rsid w:val="00293442"/>
    <w:rsid w:val="00294848"/>
    <w:rsid w:val="00294C77"/>
    <w:rsid w:val="002958FF"/>
    <w:rsid w:val="002959ED"/>
    <w:rsid w:val="00295DA4"/>
    <w:rsid w:val="002A2BB3"/>
    <w:rsid w:val="002A4D3C"/>
    <w:rsid w:val="002A4DAB"/>
    <w:rsid w:val="002A61BE"/>
    <w:rsid w:val="002A66F0"/>
    <w:rsid w:val="002B02EC"/>
    <w:rsid w:val="002B0D8B"/>
    <w:rsid w:val="002B2C72"/>
    <w:rsid w:val="002B2E42"/>
    <w:rsid w:val="002B3FAA"/>
    <w:rsid w:val="002B6C66"/>
    <w:rsid w:val="002C13E2"/>
    <w:rsid w:val="002C15DD"/>
    <w:rsid w:val="002C2D76"/>
    <w:rsid w:val="002C3E2E"/>
    <w:rsid w:val="002C41CA"/>
    <w:rsid w:val="002C510E"/>
    <w:rsid w:val="002D0A0C"/>
    <w:rsid w:val="002D1C92"/>
    <w:rsid w:val="002D3736"/>
    <w:rsid w:val="002D5ADC"/>
    <w:rsid w:val="002D5F73"/>
    <w:rsid w:val="002D7156"/>
    <w:rsid w:val="002D722E"/>
    <w:rsid w:val="002D7557"/>
    <w:rsid w:val="002E0038"/>
    <w:rsid w:val="002E39D5"/>
    <w:rsid w:val="002E3A45"/>
    <w:rsid w:val="002E57A2"/>
    <w:rsid w:val="002E69F0"/>
    <w:rsid w:val="002E6FA5"/>
    <w:rsid w:val="002E72E7"/>
    <w:rsid w:val="002F1A4F"/>
    <w:rsid w:val="002F2897"/>
    <w:rsid w:val="002F2FAB"/>
    <w:rsid w:val="002F3276"/>
    <w:rsid w:val="002F36AD"/>
    <w:rsid w:val="002F37F5"/>
    <w:rsid w:val="002F41D1"/>
    <w:rsid w:val="00301BB7"/>
    <w:rsid w:val="00303A93"/>
    <w:rsid w:val="003042E9"/>
    <w:rsid w:val="00305628"/>
    <w:rsid w:val="00305D77"/>
    <w:rsid w:val="00311896"/>
    <w:rsid w:val="00312D24"/>
    <w:rsid w:val="00314131"/>
    <w:rsid w:val="00316030"/>
    <w:rsid w:val="00316E66"/>
    <w:rsid w:val="00317F5A"/>
    <w:rsid w:val="00320CA3"/>
    <w:rsid w:val="003235AE"/>
    <w:rsid w:val="0032360C"/>
    <w:rsid w:val="00324F5D"/>
    <w:rsid w:val="00326EA0"/>
    <w:rsid w:val="00332737"/>
    <w:rsid w:val="003344B4"/>
    <w:rsid w:val="00335110"/>
    <w:rsid w:val="0033561C"/>
    <w:rsid w:val="003405D9"/>
    <w:rsid w:val="00340EEB"/>
    <w:rsid w:val="00343B0E"/>
    <w:rsid w:val="00346BEF"/>
    <w:rsid w:val="00346CF0"/>
    <w:rsid w:val="00347C99"/>
    <w:rsid w:val="00350ECD"/>
    <w:rsid w:val="00351A0A"/>
    <w:rsid w:val="00352E0E"/>
    <w:rsid w:val="00352FC5"/>
    <w:rsid w:val="003546B3"/>
    <w:rsid w:val="00361F1A"/>
    <w:rsid w:val="0036239C"/>
    <w:rsid w:val="00362E75"/>
    <w:rsid w:val="0036392C"/>
    <w:rsid w:val="00365084"/>
    <w:rsid w:val="00366F7B"/>
    <w:rsid w:val="00370978"/>
    <w:rsid w:val="003718D2"/>
    <w:rsid w:val="003719AD"/>
    <w:rsid w:val="003749E7"/>
    <w:rsid w:val="00376753"/>
    <w:rsid w:val="00380A98"/>
    <w:rsid w:val="0038139A"/>
    <w:rsid w:val="0038174A"/>
    <w:rsid w:val="00382EC3"/>
    <w:rsid w:val="00382F62"/>
    <w:rsid w:val="003869DE"/>
    <w:rsid w:val="003931C0"/>
    <w:rsid w:val="00393524"/>
    <w:rsid w:val="003945F3"/>
    <w:rsid w:val="00394B9A"/>
    <w:rsid w:val="00395123"/>
    <w:rsid w:val="003A3500"/>
    <w:rsid w:val="003A6D52"/>
    <w:rsid w:val="003A7D0B"/>
    <w:rsid w:val="003B0CA9"/>
    <w:rsid w:val="003B14CE"/>
    <w:rsid w:val="003B159C"/>
    <w:rsid w:val="003B26E1"/>
    <w:rsid w:val="003B4BCB"/>
    <w:rsid w:val="003C0DE9"/>
    <w:rsid w:val="003C2094"/>
    <w:rsid w:val="003C2387"/>
    <w:rsid w:val="003C6618"/>
    <w:rsid w:val="003C77F2"/>
    <w:rsid w:val="003D0AFA"/>
    <w:rsid w:val="003D1803"/>
    <w:rsid w:val="003D4368"/>
    <w:rsid w:val="003D4414"/>
    <w:rsid w:val="003D4A36"/>
    <w:rsid w:val="003D4D7A"/>
    <w:rsid w:val="003D5334"/>
    <w:rsid w:val="003E395A"/>
    <w:rsid w:val="003E5432"/>
    <w:rsid w:val="003E6F0F"/>
    <w:rsid w:val="003F1C78"/>
    <w:rsid w:val="003F2055"/>
    <w:rsid w:val="003F26D4"/>
    <w:rsid w:val="003F3681"/>
    <w:rsid w:val="003F5895"/>
    <w:rsid w:val="003F5C4A"/>
    <w:rsid w:val="003F671C"/>
    <w:rsid w:val="003F691C"/>
    <w:rsid w:val="00404B8A"/>
    <w:rsid w:val="00405DB7"/>
    <w:rsid w:val="00406AF4"/>
    <w:rsid w:val="0040702A"/>
    <w:rsid w:val="0040753F"/>
    <w:rsid w:val="004100CF"/>
    <w:rsid w:val="00410109"/>
    <w:rsid w:val="00412510"/>
    <w:rsid w:val="004126F4"/>
    <w:rsid w:val="0041591B"/>
    <w:rsid w:val="00416002"/>
    <w:rsid w:val="00416EA2"/>
    <w:rsid w:val="00417FA3"/>
    <w:rsid w:val="00420268"/>
    <w:rsid w:val="00423EB6"/>
    <w:rsid w:val="004240AB"/>
    <w:rsid w:val="004243F4"/>
    <w:rsid w:val="00424A51"/>
    <w:rsid w:val="00425EA3"/>
    <w:rsid w:val="00426CD7"/>
    <w:rsid w:val="0042759B"/>
    <w:rsid w:val="00430B48"/>
    <w:rsid w:val="004333AC"/>
    <w:rsid w:val="004334C5"/>
    <w:rsid w:val="004363D3"/>
    <w:rsid w:val="00437234"/>
    <w:rsid w:val="004373C9"/>
    <w:rsid w:val="004377CC"/>
    <w:rsid w:val="004411A5"/>
    <w:rsid w:val="0044196C"/>
    <w:rsid w:val="00442E71"/>
    <w:rsid w:val="0044444E"/>
    <w:rsid w:val="00444BB6"/>
    <w:rsid w:val="00444D3F"/>
    <w:rsid w:val="004450A6"/>
    <w:rsid w:val="0044710E"/>
    <w:rsid w:val="004477CC"/>
    <w:rsid w:val="00451F84"/>
    <w:rsid w:val="004529F3"/>
    <w:rsid w:val="00453BDC"/>
    <w:rsid w:val="00455B87"/>
    <w:rsid w:val="00455E3C"/>
    <w:rsid w:val="00455EF2"/>
    <w:rsid w:val="0045735D"/>
    <w:rsid w:val="004603F9"/>
    <w:rsid w:val="00461395"/>
    <w:rsid w:val="00463EE3"/>
    <w:rsid w:val="00465C70"/>
    <w:rsid w:val="00467552"/>
    <w:rsid w:val="00470FB6"/>
    <w:rsid w:val="004717DF"/>
    <w:rsid w:val="00472564"/>
    <w:rsid w:val="00473643"/>
    <w:rsid w:val="00474C88"/>
    <w:rsid w:val="004757B4"/>
    <w:rsid w:val="00475B36"/>
    <w:rsid w:val="00476238"/>
    <w:rsid w:val="004768AF"/>
    <w:rsid w:val="00476B14"/>
    <w:rsid w:val="00476C19"/>
    <w:rsid w:val="00477734"/>
    <w:rsid w:val="004801AA"/>
    <w:rsid w:val="00480F3C"/>
    <w:rsid w:val="00481C68"/>
    <w:rsid w:val="00483597"/>
    <w:rsid w:val="0048401B"/>
    <w:rsid w:val="0048448D"/>
    <w:rsid w:val="004844DC"/>
    <w:rsid w:val="00484CAF"/>
    <w:rsid w:val="00486C2B"/>
    <w:rsid w:val="004906EE"/>
    <w:rsid w:val="004907F4"/>
    <w:rsid w:val="00493611"/>
    <w:rsid w:val="00494252"/>
    <w:rsid w:val="00495531"/>
    <w:rsid w:val="00497003"/>
    <w:rsid w:val="004976F9"/>
    <w:rsid w:val="004A02F0"/>
    <w:rsid w:val="004A4CE8"/>
    <w:rsid w:val="004A6471"/>
    <w:rsid w:val="004A7E13"/>
    <w:rsid w:val="004B1639"/>
    <w:rsid w:val="004B19BC"/>
    <w:rsid w:val="004B2176"/>
    <w:rsid w:val="004B3156"/>
    <w:rsid w:val="004B5079"/>
    <w:rsid w:val="004B5293"/>
    <w:rsid w:val="004C16AD"/>
    <w:rsid w:val="004C3957"/>
    <w:rsid w:val="004C5B27"/>
    <w:rsid w:val="004D0725"/>
    <w:rsid w:val="004D6EF0"/>
    <w:rsid w:val="004E4418"/>
    <w:rsid w:val="004E4D62"/>
    <w:rsid w:val="004E7719"/>
    <w:rsid w:val="004F1D78"/>
    <w:rsid w:val="004F2567"/>
    <w:rsid w:val="004F534A"/>
    <w:rsid w:val="004F5B9E"/>
    <w:rsid w:val="004F5CD4"/>
    <w:rsid w:val="004F7332"/>
    <w:rsid w:val="004F7EB0"/>
    <w:rsid w:val="00502E89"/>
    <w:rsid w:val="005041F9"/>
    <w:rsid w:val="00505E11"/>
    <w:rsid w:val="005102DA"/>
    <w:rsid w:val="0051247B"/>
    <w:rsid w:val="005155A0"/>
    <w:rsid w:val="005169B6"/>
    <w:rsid w:val="005247FE"/>
    <w:rsid w:val="0052602A"/>
    <w:rsid w:val="00526E33"/>
    <w:rsid w:val="005309F2"/>
    <w:rsid w:val="00531D21"/>
    <w:rsid w:val="0053399B"/>
    <w:rsid w:val="00533E56"/>
    <w:rsid w:val="0053589C"/>
    <w:rsid w:val="00535DB7"/>
    <w:rsid w:val="0053684A"/>
    <w:rsid w:val="005437CE"/>
    <w:rsid w:val="00544C1D"/>
    <w:rsid w:val="00544C49"/>
    <w:rsid w:val="00545252"/>
    <w:rsid w:val="00546A50"/>
    <w:rsid w:val="00546E0B"/>
    <w:rsid w:val="00550F9E"/>
    <w:rsid w:val="0055186C"/>
    <w:rsid w:val="00553376"/>
    <w:rsid w:val="00555B93"/>
    <w:rsid w:val="005579CE"/>
    <w:rsid w:val="00563D41"/>
    <w:rsid w:val="00565A02"/>
    <w:rsid w:val="0056727A"/>
    <w:rsid w:val="0056738F"/>
    <w:rsid w:val="00567A43"/>
    <w:rsid w:val="00570690"/>
    <w:rsid w:val="00572E51"/>
    <w:rsid w:val="005744BB"/>
    <w:rsid w:val="00575A0F"/>
    <w:rsid w:val="00575AD1"/>
    <w:rsid w:val="005761B2"/>
    <w:rsid w:val="00576C0C"/>
    <w:rsid w:val="00582BFC"/>
    <w:rsid w:val="00582FB9"/>
    <w:rsid w:val="005832F8"/>
    <w:rsid w:val="00583631"/>
    <w:rsid w:val="00590D8F"/>
    <w:rsid w:val="005910D1"/>
    <w:rsid w:val="00591E64"/>
    <w:rsid w:val="00593AF8"/>
    <w:rsid w:val="00594DB0"/>
    <w:rsid w:val="00597C74"/>
    <w:rsid w:val="005A7177"/>
    <w:rsid w:val="005B2BCC"/>
    <w:rsid w:val="005B36D9"/>
    <w:rsid w:val="005B468B"/>
    <w:rsid w:val="005B6A95"/>
    <w:rsid w:val="005C1546"/>
    <w:rsid w:val="005C5494"/>
    <w:rsid w:val="005D09D0"/>
    <w:rsid w:val="005D0E13"/>
    <w:rsid w:val="005D25C1"/>
    <w:rsid w:val="005D436C"/>
    <w:rsid w:val="005D722D"/>
    <w:rsid w:val="005D7B82"/>
    <w:rsid w:val="005E1031"/>
    <w:rsid w:val="005E1675"/>
    <w:rsid w:val="005E28FA"/>
    <w:rsid w:val="005E3E6E"/>
    <w:rsid w:val="005E43C0"/>
    <w:rsid w:val="005E7B5D"/>
    <w:rsid w:val="005F089F"/>
    <w:rsid w:val="005F0DB6"/>
    <w:rsid w:val="005F707B"/>
    <w:rsid w:val="005F71F4"/>
    <w:rsid w:val="005F783D"/>
    <w:rsid w:val="00600E70"/>
    <w:rsid w:val="0060457F"/>
    <w:rsid w:val="00604FBC"/>
    <w:rsid w:val="00605D6F"/>
    <w:rsid w:val="00607AB7"/>
    <w:rsid w:val="00611774"/>
    <w:rsid w:val="00612A21"/>
    <w:rsid w:val="00613C62"/>
    <w:rsid w:val="00614A77"/>
    <w:rsid w:val="00615315"/>
    <w:rsid w:val="006220C9"/>
    <w:rsid w:val="00622855"/>
    <w:rsid w:val="00623FA4"/>
    <w:rsid w:val="00623FF8"/>
    <w:rsid w:val="00631CDF"/>
    <w:rsid w:val="00632817"/>
    <w:rsid w:val="00635DC3"/>
    <w:rsid w:val="00641913"/>
    <w:rsid w:val="00642B90"/>
    <w:rsid w:val="006447DB"/>
    <w:rsid w:val="006464E0"/>
    <w:rsid w:val="00646A91"/>
    <w:rsid w:val="00646BEE"/>
    <w:rsid w:val="00646DEF"/>
    <w:rsid w:val="00646F30"/>
    <w:rsid w:val="00650889"/>
    <w:rsid w:val="0065381E"/>
    <w:rsid w:val="00653B2E"/>
    <w:rsid w:val="00654A76"/>
    <w:rsid w:val="00654FF9"/>
    <w:rsid w:val="00656B36"/>
    <w:rsid w:val="0066437C"/>
    <w:rsid w:val="00664D7C"/>
    <w:rsid w:val="00667F29"/>
    <w:rsid w:val="00670865"/>
    <w:rsid w:val="00671DDF"/>
    <w:rsid w:val="00673F3D"/>
    <w:rsid w:val="0067478B"/>
    <w:rsid w:val="0067586F"/>
    <w:rsid w:val="006765AE"/>
    <w:rsid w:val="0067678C"/>
    <w:rsid w:val="00676ABA"/>
    <w:rsid w:val="00680A19"/>
    <w:rsid w:val="006817A9"/>
    <w:rsid w:val="00681CCF"/>
    <w:rsid w:val="00682EA1"/>
    <w:rsid w:val="00685F82"/>
    <w:rsid w:val="006926EA"/>
    <w:rsid w:val="006933D4"/>
    <w:rsid w:val="00695D92"/>
    <w:rsid w:val="00696B90"/>
    <w:rsid w:val="00697D29"/>
    <w:rsid w:val="00697E35"/>
    <w:rsid w:val="006A0BA8"/>
    <w:rsid w:val="006A1866"/>
    <w:rsid w:val="006A23C4"/>
    <w:rsid w:val="006A2442"/>
    <w:rsid w:val="006A295A"/>
    <w:rsid w:val="006A4BB5"/>
    <w:rsid w:val="006A5396"/>
    <w:rsid w:val="006A6E52"/>
    <w:rsid w:val="006A6F22"/>
    <w:rsid w:val="006B00BC"/>
    <w:rsid w:val="006B1FC3"/>
    <w:rsid w:val="006B4382"/>
    <w:rsid w:val="006B4555"/>
    <w:rsid w:val="006B5264"/>
    <w:rsid w:val="006B7125"/>
    <w:rsid w:val="006C218D"/>
    <w:rsid w:val="006C4395"/>
    <w:rsid w:val="006C441A"/>
    <w:rsid w:val="006C49D8"/>
    <w:rsid w:val="006C5D88"/>
    <w:rsid w:val="006C6CA1"/>
    <w:rsid w:val="006D0334"/>
    <w:rsid w:val="006D6202"/>
    <w:rsid w:val="006D7BCE"/>
    <w:rsid w:val="006E21AE"/>
    <w:rsid w:val="006E26D0"/>
    <w:rsid w:val="006E36FC"/>
    <w:rsid w:val="006E37D9"/>
    <w:rsid w:val="006E39B6"/>
    <w:rsid w:val="006E51FE"/>
    <w:rsid w:val="006E71A5"/>
    <w:rsid w:val="006E7B19"/>
    <w:rsid w:val="006F00EA"/>
    <w:rsid w:val="006F4CBC"/>
    <w:rsid w:val="006F5017"/>
    <w:rsid w:val="006F5E60"/>
    <w:rsid w:val="00711CD7"/>
    <w:rsid w:val="00712437"/>
    <w:rsid w:val="00713B5C"/>
    <w:rsid w:val="007142E7"/>
    <w:rsid w:val="00715F81"/>
    <w:rsid w:val="007201A5"/>
    <w:rsid w:val="007225E5"/>
    <w:rsid w:val="0072359B"/>
    <w:rsid w:val="0072381C"/>
    <w:rsid w:val="007309E1"/>
    <w:rsid w:val="00730BCA"/>
    <w:rsid w:val="00732E8C"/>
    <w:rsid w:val="007335DF"/>
    <w:rsid w:val="00733685"/>
    <w:rsid w:val="00734C79"/>
    <w:rsid w:val="00734F3B"/>
    <w:rsid w:val="00740391"/>
    <w:rsid w:val="00740837"/>
    <w:rsid w:val="00742E54"/>
    <w:rsid w:val="00743CF8"/>
    <w:rsid w:val="00743F65"/>
    <w:rsid w:val="007447C8"/>
    <w:rsid w:val="00744CB8"/>
    <w:rsid w:val="00746704"/>
    <w:rsid w:val="0075011C"/>
    <w:rsid w:val="007516DC"/>
    <w:rsid w:val="007609EC"/>
    <w:rsid w:val="00760D9B"/>
    <w:rsid w:val="00761503"/>
    <w:rsid w:val="00761898"/>
    <w:rsid w:val="00762D58"/>
    <w:rsid w:val="007633C1"/>
    <w:rsid w:val="00771574"/>
    <w:rsid w:val="00773847"/>
    <w:rsid w:val="00773BD8"/>
    <w:rsid w:val="0077458B"/>
    <w:rsid w:val="0077476C"/>
    <w:rsid w:val="007755AF"/>
    <w:rsid w:val="00775F0F"/>
    <w:rsid w:val="00777D02"/>
    <w:rsid w:val="00777D09"/>
    <w:rsid w:val="00780888"/>
    <w:rsid w:val="00782625"/>
    <w:rsid w:val="00785303"/>
    <w:rsid w:val="00790CE7"/>
    <w:rsid w:val="0079228A"/>
    <w:rsid w:val="00792846"/>
    <w:rsid w:val="00792990"/>
    <w:rsid w:val="00792CEE"/>
    <w:rsid w:val="0079474E"/>
    <w:rsid w:val="007A05C7"/>
    <w:rsid w:val="007A1244"/>
    <w:rsid w:val="007A69A0"/>
    <w:rsid w:val="007A74C3"/>
    <w:rsid w:val="007B05EB"/>
    <w:rsid w:val="007B0666"/>
    <w:rsid w:val="007B1020"/>
    <w:rsid w:val="007B118C"/>
    <w:rsid w:val="007B194D"/>
    <w:rsid w:val="007B32A4"/>
    <w:rsid w:val="007B4377"/>
    <w:rsid w:val="007B4F4A"/>
    <w:rsid w:val="007B6D4A"/>
    <w:rsid w:val="007B79A7"/>
    <w:rsid w:val="007C0A71"/>
    <w:rsid w:val="007C0D90"/>
    <w:rsid w:val="007C0DCA"/>
    <w:rsid w:val="007C4399"/>
    <w:rsid w:val="007C64C3"/>
    <w:rsid w:val="007C6956"/>
    <w:rsid w:val="007C6CEA"/>
    <w:rsid w:val="007C6D63"/>
    <w:rsid w:val="007C737D"/>
    <w:rsid w:val="007D01D6"/>
    <w:rsid w:val="007D145A"/>
    <w:rsid w:val="007D21BF"/>
    <w:rsid w:val="007D2A88"/>
    <w:rsid w:val="007D2C10"/>
    <w:rsid w:val="007D3D11"/>
    <w:rsid w:val="007D4F56"/>
    <w:rsid w:val="007D5974"/>
    <w:rsid w:val="007D5BF7"/>
    <w:rsid w:val="007D5FFC"/>
    <w:rsid w:val="007E054F"/>
    <w:rsid w:val="007E1C67"/>
    <w:rsid w:val="007E1E10"/>
    <w:rsid w:val="007E222E"/>
    <w:rsid w:val="007E29DB"/>
    <w:rsid w:val="007E3284"/>
    <w:rsid w:val="007E3F71"/>
    <w:rsid w:val="007E4356"/>
    <w:rsid w:val="007E4548"/>
    <w:rsid w:val="007E459B"/>
    <w:rsid w:val="007E53F2"/>
    <w:rsid w:val="007E558C"/>
    <w:rsid w:val="007E5AD7"/>
    <w:rsid w:val="007E6D36"/>
    <w:rsid w:val="007F1354"/>
    <w:rsid w:val="007F6394"/>
    <w:rsid w:val="007F723B"/>
    <w:rsid w:val="007F7D40"/>
    <w:rsid w:val="008018C9"/>
    <w:rsid w:val="00803B9E"/>
    <w:rsid w:val="00806A84"/>
    <w:rsid w:val="00806C7A"/>
    <w:rsid w:val="0081243E"/>
    <w:rsid w:val="008146E9"/>
    <w:rsid w:val="00817281"/>
    <w:rsid w:val="008174EF"/>
    <w:rsid w:val="00817CD4"/>
    <w:rsid w:val="00820303"/>
    <w:rsid w:val="00820E77"/>
    <w:rsid w:val="00824F56"/>
    <w:rsid w:val="00825007"/>
    <w:rsid w:val="00825A47"/>
    <w:rsid w:val="008346A7"/>
    <w:rsid w:val="00836B48"/>
    <w:rsid w:val="008411DC"/>
    <w:rsid w:val="008439BC"/>
    <w:rsid w:val="00844D7D"/>
    <w:rsid w:val="00845513"/>
    <w:rsid w:val="00846A72"/>
    <w:rsid w:val="0084734B"/>
    <w:rsid w:val="0085082A"/>
    <w:rsid w:val="00852152"/>
    <w:rsid w:val="00852F08"/>
    <w:rsid w:val="00854162"/>
    <w:rsid w:val="00857E69"/>
    <w:rsid w:val="0086029F"/>
    <w:rsid w:val="008603E9"/>
    <w:rsid w:val="00862631"/>
    <w:rsid w:val="00862706"/>
    <w:rsid w:val="0086315A"/>
    <w:rsid w:val="008642DA"/>
    <w:rsid w:val="008664BF"/>
    <w:rsid w:val="008673E0"/>
    <w:rsid w:val="00867930"/>
    <w:rsid w:val="00870207"/>
    <w:rsid w:val="00871DD5"/>
    <w:rsid w:val="008743F4"/>
    <w:rsid w:val="008766FB"/>
    <w:rsid w:val="00880901"/>
    <w:rsid w:val="00882814"/>
    <w:rsid w:val="008828A9"/>
    <w:rsid w:val="00885742"/>
    <w:rsid w:val="00887285"/>
    <w:rsid w:val="00890F4C"/>
    <w:rsid w:val="0089254B"/>
    <w:rsid w:val="008A3DB1"/>
    <w:rsid w:val="008A4D4B"/>
    <w:rsid w:val="008A57D0"/>
    <w:rsid w:val="008A5C1D"/>
    <w:rsid w:val="008A6BFD"/>
    <w:rsid w:val="008A6ED4"/>
    <w:rsid w:val="008B0871"/>
    <w:rsid w:val="008B0FB4"/>
    <w:rsid w:val="008B3318"/>
    <w:rsid w:val="008B3E80"/>
    <w:rsid w:val="008B7614"/>
    <w:rsid w:val="008C329E"/>
    <w:rsid w:val="008C413A"/>
    <w:rsid w:val="008C42FF"/>
    <w:rsid w:val="008D0A1D"/>
    <w:rsid w:val="008D1489"/>
    <w:rsid w:val="008D4796"/>
    <w:rsid w:val="008D4CCF"/>
    <w:rsid w:val="008D4CFB"/>
    <w:rsid w:val="008D63C4"/>
    <w:rsid w:val="008D6540"/>
    <w:rsid w:val="008D7CA6"/>
    <w:rsid w:val="008E02D7"/>
    <w:rsid w:val="008E0382"/>
    <w:rsid w:val="008E03A3"/>
    <w:rsid w:val="008E06FB"/>
    <w:rsid w:val="008E3ADF"/>
    <w:rsid w:val="008E3D7C"/>
    <w:rsid w:val="008E4431"/>
    <w:rsid w:val="008E4A9D"/>
    <w:rsid w:val="008E51E6"/>
    <w:rsid w:val="008F1EC5"/>
    <w:rsid w:val="008F294B"/>
    <w:rsid w:val="008F3100"/>
    <w:rsid w:val="008F31BF"/>
    <w:rsid w:val="008F36A0"/>
    <w:rsid w:val="008F3D96"/>
    <w:rsid w:val="008F5198"/>
    <w:rsid w:val="008F6A01"/>
    <w:rsid w:val="0090035B"/>
    <w:rsid w:val="00900C08"/>
    <w:rsid w:val="009027F9"/>
    <w:rsid w:val="009037CF"/>
    <w:rsid w:val="009047F4"/>
    <w:rsid w:val="009070E1"/>
    <w:rsid w:val="0090761F"/>
    <w:rsid w:val="00911682"/>
    <w:rsid w:val="00917512"/>
    <w:rsid w:val="00921290"/>
    <w:rsid w:val="00921427"/>
    <w:rsid w:val="0092238E"/>
    <w:rsid w:val="00924B9C"/>
    <w:rsid w:val="00925040"/>
    <w:rsid w:val="00930ABE"/>
    <w:rsid w:val="00932976"/>
    <w:rsid w:val="009344C0"/>
    <w:rsid w:val="0093480F"/>
    <w:rsid w:val="00941005"/>
    <w:rsid w:val="00944405"/>
    <w:rsid w:val="0094507A"/>
    <w:rsid w:val="00945712"/>
    <w:rsid w:val="0094736F"/>
    <w:rsid w:val="00950281"/>
    <w:rsid w:val="00953177"/>
    <w:rsid w:val="0095367B"/>
    <w:rsid w:val="00954916"/>
    <w:rsid w:val="009556E5"/>
    <w:rsid w:val="009578E5"/>
    <w:rsid w:val="009627D0"/>
    <w:rsid w:val="00965656"/>
    <w:rsid w:val="0096635C"/>
    <w:rsid w:val="00966FE3"/>
    <w:rsid w:val="009678C3"/>
    <w:rsid w:val="00967ACA"/>
    <w:rsid w:val="00970FBB"/>
    <w:rsid w:val="009719BB"/>
    <w:rsid w:val="00971B25"/>
    <w:rsid w:val="00972647"/>
    <w:rsid w:val="00974444"/>
    <w:rsid w:val="009779CF"/>
    <w:rsid w:val="009802DC"/>
    <w:rsid w:val="009806FA"/>
    <w:rsid w:val="00981E91"/>
    <w:rsid w:val="00982378"/>
    <w:rsid w:val="009837ED"/>
    <w:rsid w:val="00985CEE"/>
    <w:rsid w:val="009864F9"/>
    <w:rsid w:val="00987B4F"/>
    <w:rsid w:val="00990EDC"/>
    <w:rsid w:val="00992AD4"/>
    <w:rsid w:val="00994001"/>
    <w:rsid w:val="00994ED5"/>
    <w:rsid w:val="00995381"/>
    <w:rsid w:val="0099566A"/>
    <w:rsid w:val="009A1053"/>
    <w:rsid w:val="009A384E"/>
    <w:rsid w:val="009A714E"/>
    <w:rsid w:val="009B0C2B"/>
    <w:rsid w:val="009B1C88"/>
    <w:rsid w:val="009B26D0"/>
    <w:rsid w:val="009B34BA"/>
    <w:rsid w:val="009B4CE8"/>
    <w:rsid w:val="009B4D71"/>
    <w:rsid w:val="009B7411"/>
    <w:rsid w:val="009C0019"/>
    <w:rsid w:val="009C28EF"/>
    <w:rsid w:val="009C5817"/>
    <w:rsid w:val="009C6433"/>
    <w:rsid w:val="009D0071"/>
    <w:rsid w:val="009D01C4"/>
    <w:rsid w:val="009D068C"/>
    <w:rsid w:val="009D2CD5"/>
    <w:rsid w:val="009D3C35"/>
    <w:rsid w:val="009D3E27"/>
    <w:rsid w:val="009D46F0"/>
    <w:rsid w:val="009D4D88"/>
    <w:rsid w:val="009D6E8D"/>
    <w:rsid w:val="009E2AB4"/>
    <w:rsid w:val="009E4BDC"/>
    <w:rsid w:val="009F01F2"/>
    <w:rsid w:val="009F0578"/>
    <w:rsid w:val="009F28A6"/>
    <w:rsid w:val="009F2E3C"/>
    <w:rsid w:val="009F3C04"/>
    <w:rsid w:val="009F42B5"/>
    <w:rsid w:val="009F66A2"/>
    <w:rsid w:val="009F7ED2"/>
    <w:rsid w:val="00A005A9"/>
    <w:rsid w:val="00A00EB7"/>
    <w:rsid w:val="00A01424"/>
    <w:rsid w:val="00A02877"/>
    <w:rsid w:val="00A0369C"/>
    <w:rsid w:val="00A04589"/>
    <w:rsid w:val="00A05FB8"/>
    <w:rsid w:val="00A06754"/>
    <w:rsid w:val="00A07A63"/>
    <w:rsid w:val="00A07B3C"/>
    <w:rsid w:val="00A106D3"/>
    <w:rsid w:val="00A10E7A"/>
    <w:rsid w:val="00A11A7D"/>
    <w:rsid w:val="00A11CFD"/>
    <w:rsid w:val="00A1434D"/>
    <w:rsid w:val="00A21684"/>
    <w:rsid w:val="00A269F8"/>
    <w:rsid w:val="00A33020"/>
    <w:rsid w:val="00A33081"/>
    <w:rsid w:val="00A34039"/>
    <w:rsid w:val="00A343C7"/>
    <w:rsid w:val="00A436B6"/>
    <w:rsid w:val="00A4770D"/>
    <w:rsid w:val="00A50874"/>
    <w:rsid w:val="00A50925"/>
    <w:rsid w:val="00A52688"/>
    <w:rsid w:val="00A5574B"/>
    <w:rsid w:val="00A5589C"/>
    <w:rsid w:val="00A569FF"/>
    <w:rsid w:val="00A571D8"/>
    <w:rsid w:val="00A60F17"/>
    <w:rsid w:val="00A617F7"/>
    <w:rsid w:val="00A62C9F"/>
    <w:rsid w:val="00A632D8"/>
    <w:rsid w:val="00A64CB0"/>
    <w:rsid w:val="00A656E7"/>
    <w:rsid w:val="00A669A4"/>
    <w:rsid w:val="00A71079"/>
    <w:rsid w:val="00A7208F"/>
    <w:rsid w:val="00A76A54"/>
    <w:rsid w:val="00A770BF"/>
    <w:rsid w:val="00A77D4D"/>
    <w:rsid w:val="00A77E03"/>
    <w:rsid w:val="00A809B0"/>
    <w:rsid w:val="00A813E9"/>
    <w:rsid w:val="00A83D28"/>
    <w:rsid w:val="00A8798C"/>
    <w:rsid w:val="00A90B08"/>
    <w:rsid w:val="00A91B70"/>
    <w:rsid w:val="00A92DC5"/>
    <w:rsid w:val="00A94D80"/>
    <w:rsid w:val="00A94FDC"/>
    <w:rsid w:val="00A962E7"/>
    <w:rsid w:val="00AA0667"/>
    <w:rsid w:val="00AA4C6B"/>
    <w:rsid w:val="00AA4D7C"/>
    <w:rsid w:val="00AA4DA1"/>
    <w:rsid w:val="00AA4F0A"/>
    <w:rsid w:val="00AA5514"/>
    <w:rsid w:val="00AA772F"/>
    <w:rsid w:val="00AB0C0D"/>
    <w:rsid w:val="00AB0E39"/>
    <w:rsid w:val="00AB4A2E"/>
    <w:rsid w:val="00AB6ED2"/>
    <w:rsid w:val="00AC09F2"/>
    <w:rsid w:val="00AC113C"/>
    <w:rsid w:val="00AC1A86"/>
    <w:rsid w:val="00AC3CEC"/>
    <w:rsid w:val="00AC4381"/>
    <w:rsid w:val="00AC5DE6"/>
    <w:rsid w:val="00AC66F9"/>
    <w:rsid w:val="00AC6E05"/>
    <w:rsid w:val="00AC7E6A"/>
    <w:rsid w:val="00AD1BE6"/>
    <w:rsid w:val="00AD2646"/>
    <w:rsid w:val="00AD3527"/>
    <w:rsid w:val="00AD4B61"/>
    <w:rsid w:val="00AD4DCA"/>
    <w:rsid w:val="00AD731D"/>
    <w:rsid w:val="00AE0EB9"/>
    <w:rsid w:val="00AE30F5"/>
    <w:rsid w:val="00AE3524"/>
    <w:rsid w:val="00AE3A1D"/>
    <w:rsid w:val="00AE6B54"/>
    <w:rsid w:val="00AE70BF"/>
    <w:rsid w:val="00AE7520"/>
    <w:rsid w:val="00AF03B6"/>
    <w:rsid w:val="00AF1D8B"/>
    <w:rsid w:val="00AF2FE8"/>
    <w:rsid w:val="00AF517E"/>
    <w:rsid w:val="00B00F7A"/>
    <w:rsid w:val="00B05A25"/>
    <w:rsid w:val="00B05B13"/>
    <w:rsid w:val="00B06BFD"/>
    <w:rsid w:val="00B10601"/>
    <w:rsid w:val="00B113E8"/>
    <w:rsid w:val="00B11467"/>
    <w:rsid w:val="00B14CBC"/>
    <w:rsid w:val="00B15344"/>
    <w:rsid w:val="00B160DF"/>
    <w:rsid w:val="00B16822"/>
    <w:rsid w:val="00B203ED"/>
    <w:rsid w:val="00B204EB"/>
    <w:rsid w:val="00B2095A"/>
    <w:rsid w:val="00B20EEA"/>
    <w:rsid w:val="00B219F4"/>
    <w:rsid w:val="00B244C4"/>
    <w:rsid w:val="00B2668C"/>
    <w:rsid w:val="00B26B29"/>
    <w:rsid w:val="00B31FCB"/>
    <w:rsid w:val="00B32BEA"/>
    <w:rsid w:val="00B33D34"/>
    <w:rsid w:val="00B34341"/>
    <w:rsid w:val="00B34B7B"/>
    <w:rsid w:val="00B34EF1"/>
    <w:rsid w:val="00B34EF4"/>
    <w:rsid w:val="00B35366"/>
    <w:rsid w:val="00B36EE5"/>
    <w:rsid w:val="00B449B7"/>
    <w:rsid w:val="00B477C3"/>
    <w:rsid w:val="00B533A8"/>
    <w:rsid w:val="00B54020"/>
    <w:rsid w:val="00B54492"/>
    <w:rsid w:val="00B5459D"/>
    <w:rsid w:val="00B54C15"/>
    <w:rsid w:val="00B54D11"/>
    <w:rsid w:val="00B55C4D"/>
    <w:rsid w:val="00B602B8"/>
    <w:rsid w:val="00B6232E"/>
    <w:rsid w:val="00B62C2D"/>
    <w:rsid w:val="00B6479D"/>
    <w:rsid w:val="00B65DB1"/>
    <w:rsid w:val="00B738A5"/>
    <w:rsid w:val="00B73ECB"/>
    <w:rsid w:val="00B74313"/>
    <w:rsid w:val="00B74452"/>
    <w:rsid w:val="00B756D3"/>
    <w:rsid w:val="00B7587F"/>
    <w:rsid w:val="00B81AEF"/>
    <w:rsid w:val="00B82F37"/>
    <w:rsid w:val="00B837E8"/>
    <w:rsid w:val="00B83E68"/>
    <w:rsid w:val="00B9181D"/>
    <w:rsid w:val="00B91B3E"/>
    <w:rsid w:val="00B91CD5"/>
    <w:rsid w:val="00B93826"/>
    <w:rsid w:val="00B96659"/>
    <w:rsid w:val="00B971C9"/>
    <w:rsid w:val="00B978FE"/>
    <w:rsid w:val="00BA0811"/>
    <w:rsid w:val="00BA3007"/>
    <w:rsid w:val="00BA5187"/>
    <w:rsid w:val="00BB1620"/>
    <w:rsid w:val="00BB2721"/>
    <w:rsid w:val="00BB29EB"/>
    <w:rsid w:val="00BB408D"/>
    <w:rsid w:val="00BB4528"/>
    <w:rsid w:val="00BC030B"/>
    <w:rsid w:val="00BC0778"/>
    <w:rsid w:val="00BC3AB6"/>
    <w:rsid w:val="00BC4708"/>
    <w:rsid w:val="00BC566F"/>
    <w:rsid w:val="00BD19A0"/>
    <w:rsid w:val="00BD325B"/>
    <w:rsid w:val="00BD4413"/>
    <w:rsid w:val="00BD60AA"/>
    <w:rsid w:val="00BD79B9"/>
    <w:rsid w:val="00BE2701"/>
    <w:rsid w:val="00BE2A49"/>
    <w:rsid w:val="00BE370B"/>
    <w:rsid w:val="00BE4198"/>
    <w:rsid w:val="00BE4B0F"/>
    <w:rsid w:val="00BE5208"/>
    <w:rsid w:val="00BE6930"/>
    <w:rsid w:val="00BE7950"/>
    <w:rsid w:val="00BF24F6"/>
    <w:rsid w:val="00BF379C"/>
    <w:rsid w:val="00BF52A3"/>
    <w:rsid w:val="00BF70E1"/>
    <w:rsid w:val="00BF76FA"/>
    <w:rsid w:val="00BF7D6D"/>
    <w:rsid w:val="00C01806"/>
    <w:rsid w:val="00C023AA"/>
    <w:rsid w:val="00C03B05"/>
    <w:rsid w:val="00C05011"/>
    <w:rsid w:val="00C061E1"/>
    <w:rsid w:val="00C06564"/>
    <w:rsid w:val="00C07952"/>
    <w:rsid w:val="00C106B2"/>
    <w:rsid w:val="00C15FD2"/>
    <w:rsid w:val="00C17CF9"/>
    <w:rsid w:val="00C209F6"/>
    <w:rsid w:val="00C22131"/>
    <w:rsid w:val="00C22ADB"/>
    <w:rsid w:val="00C22C98"/>
    <w:rsid w:val="00C24149"/>
    <w:rsid w:val="00C2537B"/>
    <w:rsid w:val="00C3088F"/>
    <w:rsid w:val="00C3107B"/>
    <w:rsid w:val="00C357A6"/>
    <w:rsid w:val="00C35854"/>
    <w:rsid w:val="00C35CE0"/>
    <w:rsid w:val="00C36BEE"/>
    <w:rsid w:val="00C439E4"/>
    <w:rsid w:val="00C43A22"/>
    <w:rsid w:val="00C448B9"/>
    <w:rsid w:val="00C44B7E"/>
    <w:rsid w:val="00C45002"/>
    <w:rsid w:val="00C45A39"/>
    <w:rsid w:val="00C46BCD"/>
    <w:rsid w:val="00C47AA5"/>
    <w:rsid w:val="00C51B68"/>
    <w:rsid w:val="00C5531E"/>
    <w:rsid w:val="00C55336"/>
    <w:rsid w:val="00C5703A"/>
    <w:rsid w:val="00C5772B"/>
    <w:rsid w:val="00C57F82"/>
    <w:rsid w:val="00C615DA"/>
    <w:rsid w:val="00C61D9C"/>
    <w:rsid w:val="00C632B1"/>
    <w:rsid w:val="00C63334"/>
    <w:rsid w:val="00C649F5"/>
    <w:rsid w:val="00C67CC1"/>
    <w:rsid w:val="00C705B3"/>
    <w:rsid w:val="00C76365"/>
    <w:rsid w:val="00C77886"/>
    <w:rsid w:val="00C81707"/>
    <w:rsid w:val="00C8353B"/>
    <w:rsid w:val="00C84CBE"/>
    <w:rsid w:val="00C85FD5"/>
    <w:rsid w:val="00C879FA"/>
    <w:rsid w:val="00C902F4"/>
    <w:rsid w:val="00C91798"/>
    <w:rsid w:val="00C9194E"/>
    <w:rsid w:val="00C92FD1"/>
    <w:rsid w:val="00C93F6F"/>
    <w:rsid w:val="00C95111"/>
    <w:rsid w:val="00C95D13"/>
    <w:rsid w:val="00C95E4D"/>
    <w:rsid w:val="00CA3369"/>
    <w:rsid w:val="00CA445C"/>
    <w:rsid w:val="00CA458C"/>
    <w:rsid w:val="00CA4E7D"/>
    <w:rsid w:val="00CA62D3"/>
    <w:rsid w:val="00CB33A9"/>
    <w:rsid w:val="00CB7AD2"/>
    <w:rsid w:val="00CC0035"/>
    <w:rsid w:val="00CC248C"/>
    <w:rsid w:val="00CC406A"/>
    <w:rsid w:val="00CD0008"/>
    <w:rsid w:val="00CD12E8"/>
    <w:rsid w:val="00CD2AE9"/>
    <w:rsid w:val="00CD3735"/>
    <w:rsid w:val="00CD525B"/>
    <w:rsid w:val="00CE039B"/>
    <w:rsid w:val="00CE11A0"/>
    <w:rsid w:val="00CE1BBA"/>
    <w:rsid w:val="00CE59E6"/>
    <w:rsid w:val="00CF0436"/>
    <w:rsid w:val="00CF3382"/>
    <w:rsid w:val="00CF4827"/>
    <w:rsid w:val="00CF7562"/>
    <w:rsid w:val="00CF77A9"/>
    <w:rsid w:val="00CF79FA"/>
    <w:rsid w:val="00CF7BF0"/>
    <w:rsid w:val="00D04424"/>
    <w:rsid w:val="00D06983"/>
    <w:rsid w:val="00D07410"/>
    <w:rsid w:val="00D075B1"/>
    <w:rsid w:val="00D11A6E"/>
    <w:rsid w:val="00D13F62"/>
    <w:rsid w:val="00D14D77"/>
    <w:rsid w:val="00D158C0"/>
    <w:rsid w:val="00D16090"/>
    <w:rsid w:val="00D16CB4"/>
    <w:rsid w:val="00D16F9D"/>
    <w:rsid w:val="00D212B6"/>
    <w:rsid w:val="00D26B49"/>
    <w:rsid w:val="00D273F3"/>
    <w:rsid w:val="00D27E1C"/>
    <w:rsid w:val="00D3022B"/>
    <w:rsid w:val="00D32677"/>
    <w:rsid w:val="00D33D23"/>
    <w:rsid w:val="00D343F5"/>
    <w:rsid w:val="00D36925"/>
    <w:rsid w:val="00D36D05"/>
    <w:rsid w:val="00D37A87"/>
    <w:rsid w:val="00D441BB"/>
    <w:rsid w:val="00D450DA"/>
    <w:rsid w:val="00D45747"/>
    <w:rsid w:val="00D45B8A"/>
    <w:rsid w:val="00D4673F"/>
    <w:rsid w:val="00D5245C"/>
    <w:rsid w:val="00D52FE9"/>
    <w:rsid w:val="00D540FD"/>
    <w:rsid w:val="00D5690F"/>
    <w:rsid w:val="00D57A4B"/>
    <w:rsid w:val="00D60296"/>
    <w:rsid w:val="00D61AB7"/>
    <w:rsid w:val="00D62B89"/>
    <w:rsid w:val="00D63230"/>
    <w:rsid w:val="00D6391B"/>
    <w:rsid w:val="00D64C69"/>
    <w:rsid w:val="00D64C87"/>
    <w:rsid w:val="00D65AA8"/>
    <w:rsid w:val="00D66ADE"/>
    <w:rsid w:val="00D66EA7"/>
    <w:rsid w:val="00D71EB3"/>
    <w:rsid w:val="00D73165"/>
    <w:rsid w:val="00D743CA"/>
    <w:rsid w:val="00D7510F"/>
    <w:rsid w:val="00D7711B"/>
    <w:rsid w:val="00D7760F"/>
    <w:rsid w:val="00D8049B"/>
    <w:rsid w:val="00D80D38"/>
    <w:rsid w:val="00D8193B"/>
    <w:rsid w:val="00D81F0A"/>
    <w:rsid w:val="00D825C3"/>
    <w:rsid w:val="00D83915"/>
    <w:rsid w:val="00D83C3F"/>
    <w:rsid w:val="00D870D3"/>
    <w:rsid w:val="00D87C83"/>
    <w:rsid w:val="00D92A38"/>
    <w:rsid w:val="00D93A53"/>
    <w:rsid w:val="00D9589B"/>
    <w:rsid w:val="00D96438"/>
    <w:rsid w:val="00D9708B"/>
    <w:rsid w:val="00DA02F9"/>
    <w:rsid w:val="00DA0C75"/>
    <w:rsid w:val="00DA2C6C"/>
    <w:rsid w:val="00DA3AD8"/>
    <w:rsid w:val="00DA46F8"/>
    <w:rsid w:val="00DA5D65"/>
    <w:rsid w:val="00DA70FE"/>
    <w:rsid w:val="00DA72C7"/>
    <w:rsid w:val="00DA7802"/>
    <w:rsid w:val="00DB00B6"/>
    <w:rsid w:val="00DB0E40"/>
    <w:rsid w:val="00DB3B18"/>
    <w:rsid w:val="00DB74B1"/>
    <w:rsid w:val="00DC0F80"/>
    <w:rsid w:val="00DC159F"/>
    <w:rsid w:val="00DC16AF"/>
    <w:rsid w:val="00DC16D7"/>
    <w:rsid w:val="00DC1F0E"/>
    <w:rsid w:val="00DC28B8"/>
    <w:rsid w:val="00DC3714"/>
    <w:rsid w:val="00DC51A3"/>
    <w:rsid w:val="00DC5CBF"/>
    <w:rsid w:val="00DD080E"/>
    <w:rsid w:val="00DD4A82"/>
    <w:rsid w:val="00DD5600"/>
    <w:rsid w:val="00DE036B"/>
    <w:rsid w:val="00DE09DD"/>
    <w:rsid w:val="00DE15AA"/>
    <w:rsid w:val="00DE1F43"/>
    <w:rsid w:val="00DE2800"/>
    <w:rsid w:val="00DE40F5"/>
    <w:rsid w:val="00DE4728"/>
    <w:rsid w:val="00DE522D"/>
    <w:rsid w:val="00DE52A0"/>
    <w:rsid w:val="00DE5BFE"/>
    <w:rsid w:val="00DE5DBD"/>
    <w:rsid w:val="00DE608F"/>
    <w:rsid w:val="00DE632F"/>
    <w:rsid w:val="00DF0CAD"/>
    <w:rsid w:val="00DF0FDB"/>
    <w:rsid w:val="00DF13FA"/>
    <w:rsid w:val="00DF2873"/>
    <w:rsid w:val="00DF4FB0"/>
    <w:rsid w:val="00DF64F5"/>
    <w:rsid w:val="00E00795"/>
    <w:rsid w:val="00E01126"/>
    <w:rsid w:val="00E01FE5"/>
    <w:rsid w:val="00E03F13"/>
    <w:rsid w:val="00E04660"/>
    <w:rsid w:val="00E04B5D"/>
    <w:rsid w:val="00E12E21"/>
    <w:rsid w:val="00E134B5"/>
    <w:rsid w:val="00E149A0"/>
    <w:rsid w:val="00E15658"/>
    <w:rsid w:val="00E15EA1"/>
    <w:rsid w:val="00E16AC9"/>
    <w:rsid w:val="00E206D0"/>
    <w:rsid w:val="00E21574"/>
    <w:rsid w:val="00E219F1"/>
    <w:rsid w:val="00E227D5"/>
    <w:rsid w:val="00E22C8C"/>
    <w:rsid w:val="00E23842"/>
    <w:rsid w:val="00E23CE9"/>
    <w:rsid w:val="00E244F7"/>
    <w:rsid w:val="00E24A88"/>
    <w:rsid w:val="00E24CEE"/>
    <w:rsid w:val="00E25A5B"/>
    <w:rsid w:val="00E25BCE"/>
    <w:rsid w:val="00E26679"/>
    <w:rsid w:val="00E30A13"/>
    <w:rsid w:val="00E32301"/>
    <w:rsid w:val="00E3308B"/>
    <w:rsid w:val="00E33D12"/>
    <w:rsid w:val="00E356B0"/>
    <w:rsid w:val="00E35F5D"/>
    <w:rsid w:val="00E3608B"/>
    <w:rsid w:val="00E37329"/>
    <w:rsid w:val="00E3789F"/>
    <w:rsid w:val="00E379F1"/>
    <w:rsid w:val="00E4401E"/>
    <w:rsid w:val="00E450D5"/>
    <w:rsid w:val="00E4735F"/>
    <w:rsid w:val="00E47437"/>
    <w:rsid w:val="00E512FF"/>
    <w:rsid w:val="00E515E5"/>
    <w:rsid w:val="00E54D4A"/>
    <w:rsid w:val="00E573FF"/>
    <w:rsid w:val="00E618F8"/>
    <w:rsid w:val="00E62273"/>
    <w:rsid w:val="00E62D05"/>
    <w:rsid w:val="00E63FA7"/>
    <w:rsid w:val="00E6411F"/>
    <w:rsid w:val="00E64CB7"/>
    <w:rsid w:val="00E659B1"/>
    <w:rsid w:val="00E6621A"/>
    <w:rsid w:val="00E71881"/>
    <w:rsid w:val="00E723B6"/>
    <w:rsid w:val="00E74981"/>
    <w:rsid w:val="00E74E1A"/>
    <w:rsid w:val="00E74E3F"/>
    <w:rsid w:val="00E754E6"/>
    <w:rsid w:val="00E75989"/>
    <w:rsid w:val="00E75A5C"/>
    <w:rsid w:val="00E76ABB"/>
    <w:rsid w:val="00E80DBE"/>
    <w:rsid w:val="00E8467D"/>
    <w:rsid w:val="00E853BE"/>
    <w:rsid w:val="00E8582F"/>
    <w:rsid w:val="00E85EDF"/>
    <w:rsid w:val="00E875BC"/>
    <w:rsid w:val="00E93136"/>
    <w:rsid w:val="00E9394A"/>
    <w:rsid w:val="00E94908"/>
    <w:rsid w:val="00E94A77"/>
    <w:rsid w:val="00E957CE"/>
    <w:rsid w:val="00EA3AB8"/>
    <w:rsid w:val="00EA4DEE"/>
    <w:rsid w:val="00EA539B"/>
    <w:rsid w:val="00EB010F"/>
    <w:rsid w:val="00EB12D2"/>
    <w:rsid w:val="00EB242F"/>
    <w:rsid w:val="00EB26B4"/>
    <w:rsid w:val="00EB6240"/>
    <w:rsid w:val="00EB6CF0"/>
    <w:rsid w:val="00EC0440"/>
    <w:rsid w:val="00EC07DD"/>
    <w:rsid w:val="00EC0801"/>
    <w:rsid w:val="00EC0BAC"/>
    <w:rsid w:val="00EC0EE9"/>
    <w:rsid w:val="00EC1452"/>
    <w:rsid w:val="00EC14D2"/>
    <w:rsid w:val="00EC463C"/>
    <w:rsid w:val="00EC690E"/>
    <w:rsid w:val="00EC7566"/>
    <w:rsid w:val="00ED1D92"/>
    <w:rsid w:val="00ED34DD"/>
    <w:rsid w:val="00ED50CB"/>
    <w:rsid w:val="00ED5332"/>
    <w:rsid w:val="00ED5C0B"/>
    <w:rsid w:val="00ED6892"/>
    <w:rsid w:val="00EE2CEA"/>
    <w:rsid w:val="00EE413B"/>
    <w:rsid w:val="00EE51DF"/>
    <w:rsid w:val="00EE5639"/>
    <w:rsid w:val="00EE6924"/>
    <w:rsid w:val="00EF0991"/>
    <w:rsid w:val="00EF1630"/>
    <w:rsid w:val="00EF2619"/>
    <w:rsid w:val="00EF2970"/>
    <w:rsid w:val="00EF452C"/>
    <w:rsid w:val="00EF499E"/>
    <w:rsid w:val="00EF57A5"/>
    <w:rsid w:val="00F00D85"/>
    <w:rsid w:val="00F01103"/>
    <w:rsid w:val="00F02B3D"/>
    <w:rsid w:val="00F04D04"/>
    <w:rsid w:val="00F0619C"/>
    <w:rsid w:val="00F076C8"/>
    <w:rsid w:val="00F10E2F"/>
    <w:rsid w:val="00F11011"/>
    <w:rsid w:val="00F12C8D"/>
    <w:rsid w:val="00F21FE3"/>
    <w:rsid w:val="00F22A07"/>
    <w:rsid w:val="00F23F58"/>
    <w:rsid w:val="00F2779C"/>
    <w:rsid w:val="00F312A0"/>
    <w:rsid w:val="00F33958"/>
    <w:rsid w:val="00F33EA2"/>
    <w:rsid w:val="00F355A7"/>
    <w:rsid w:val="00F370A7"/>
    <w:rsid w:val="00F37C15"/>
    <w:rsid w:val="00F4045E"/>
    <w:rsid w:val="00F406BA"/>
    <w:rsid w:val="00F40A3B"/>
    <w:rsid w:val="00F40D16"/>
    <w:rsid w:val="00F41348"/>
    <w:rsid w:val="00F42026"/>
    <w:rsid w:val="00F440EB"/>
    <w:rsid w:val="00F44625"/>
    <w:rsid w:val="00F45577"/>
    <w:rsid w:val="00F50A49"/>
    <w:rsid w:val="00F55270"/>
    <w:rsid w:val="00F57B41"/>
    <w:rsid w:val="00F61277"/>
    <w:rsid w:val="00F61496"/>
    <w:rsid w:val="00F6195B"/>
    <w:rsid w:val="00F61D24"/>
    <w:rsid w:val="00F61DEA"/>
    <w:rsid w:val="00F622D4"/>
    <w:rsid w:val="00F647F7"/>
    <w:rsid w:val="00F65963"/>
    <w:rsid w:val="00F659CB"/>
    <w:rsid w:val="00F677FF"/>
    <w:rsid w:val="00F710C9"/>
    <w:rsid w:val="00F716D2"/>
    <w:rsid w:val="00F71BF3"/>
    <w:rsid w:val="00F74F26"/>
    <w:rsid w:val="00F75315"/>
    <w:rsid w:val="00F75702"/>
    <w:rsid w:val="00F77BA1"/>
    <w:rsid w:val="00F8135E"/>
    <w:rsid w:val="00F8253A"/>
    <w:rsid w:val="00F84220"/>
    <w:rsid w:val="00F84D38"/>
    <w:rsid w:val="00F852AC"/>
    <w:rsid w:val="00F863C8"/>
    <w:rsid w:val="00F87A6E"/>
    <w:rsid w:val="00F87ADA"/>
    <w:rsid w:val="00F90B57"/>
    <w:rsid w:val="00F910FB"/>
    <w:rsid w:val="00F92B41"/>
    <w:rsid w:val="00F94FFC"/>
    <w:rsid w:val="00F95A95"/>
    <w:rsid w:val="00F97A77"/>
    <w:rsid w:val="00FA6BF1"/>
    <w:rsid w:val="00FA77A6"/>
    <w:rsid w:val="00FB02D6"/>
    <w:rsid w:val="00FB10D0"/>
    <w:rsid w:val="00FB3527"/>
    <w:rsid w:val="00FB385B"/>
    <w:rsid w:val="00FB3A29"/>
    <w:rsid w:val="00FC11DA"/>
    <w:rsid w:val="00FC1BB7"/>
    <w:rsid w:val="00FC1D1B"/>
    <w:rsid w:val="00FC29AE"/>
    <w:rsid w:val="00FC4FA3"/>
    <w:rsid w:val="00FC54C4"/>
    <w:rsid w:val="00FC61E7"/>
    <w:rsid w:val="00FC6485"/>
    <w:rsid w:val="00FC6AF3"/>
    <w:rsid w:val="00FC6B55"/>
    <w:rsid w:val="00FC6D79"/>
    <w:rsid w:val="00FD0A3C"/>
    <w:rsid w:val="00FD235E"/>
    <w:rsid w:val="00FD5108"/>
    <w:rsid w:val="00FD55E6"/>
    <w:rsid w:val="00FD759F"/>
    <w:rsid w:val="00FD7C8E"/>
    <w:rsid w:val="00FE1C38"/>
    <w:rsid w:val="00FE5273"/>
    <w:rsid w:val="00FE5A7A"/>
    <w:rsid w:val="00FF0539"/>
    <w:rsid w:val="00FF28C3"/>
    <w:rsid w:val="00FF4C81"/>
    <w:rsid w:val="00FF5722"/>
    <w:rsid w:val="00FF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link w:val="Heading1Char"/>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159C"/>
    <w:rPr>
      <w:rFonts w:ascii="Arial" w:hAnsi="Arial"/>
      <w:b/>
      <w:bCs/>
      <w:color w:val="0091A5"/>
      <w:sz w:val="32"/>
      <w:szCs w:val="28"/>
      <w:lang w:eastAsia="en-US"/>
    </w:rPr>
  </w:style>
  <w:style w:type="character" w:customStyle="1" w:styleId="Heading3Char">
    <w:name w:val="Heading 3 Char"/>
    <w:basedOn w:val="DefaultParagraphFont"/>
    <w:link w:val="Heading3"/>
    <w:rsid w:val="003B159C"/>
    <w:rPr>
      <w:rFonts w:ascii="Arial" w:hAnsi="Arial"/>
      <w:b/>
      <w:color w:val="0091A5"/>
      <w:sz w:val="24"/>
      <w:lang w:eastAsia="en-US"/>
    </w:rPr>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character" w:customStyle="1" w:styleId="CommentTextChar">
    <w:name w:val="Comment Text Char"/>
    <w:basedOn w:val="DefaultParagraphFont"/>
    <w:link w:val="CommentText"/>
    <w:uiPriority w:val="99"/>
    <w:semiHidden/>
    <w:rsid w:val="003B159C"/>
    <w:rPr>
      <w:rFonts w:ascii="Arial" w:hAnsi="Arial"/>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BalloonTextChar">
    <w:name w:val="Balloon Text Char"/>
    <w:basedOn w:val="DefaultParagraphFont"/>
    <w:link w:val="BalloonText"/>
    <w:uiPriority w:val="99"/>
    <w:semiHidden/>
    <w:rsid w:val="003B159C"/>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34"/>
    <w:qFormat/>
    <w:rsid w:val="008A3DB1"/>
    <w:pPr>
      <w:ind w:left="720"/>
      <w:contextualSpacing/>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B159C"/>
    <w:rPr>
      <w:rFonts w:ascii="Arial" w:hAnsi="Arial"/>
      <w:sz w:val="24"/>
    </w:r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paragraph" w:customStyle="1" w:styleId="StyleAgencySubHeadingsArial">
    <w:name w:val="Style Agency Sub Headings + Arial"/>
    <w:basedOn w:val="Normal"/>
    <w:link w:val="StyleAgencySubHeadingsArialCharChar"/>
    <w:rsid w:val="00074BFC"/>
    <w:pPr>
      <w:numPr>
        <w:numId w:val="11"/>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link w:val="StyleAgencySubHeadingsArial"/>
    <w:rsid w:val="00074BFC"/>
    <w:rPr>
      <w:rFonts w:ascii="Arial Bold" w:hAnsi="Arial Bold"/>
      <w:b/>
      <w:bCs/>
      <w:lang w:eastAsia="en-US"/>
    </w:rPr>
  </w:style>
  <w:style w:type="paragraph" w:customStyle="1" w:styleId="Style3">
    <w:name w:val="Style3"/>
    <w:basedOn w:val="Normal"/>
    <w:rsid w:val="00022D36"/>
    <w:pPr>
      <w:spacing w:before="60" w:after="60"/>
      <w:contextualSpacing/>
      <w:jc w:val="left"/>
    </w:pPr>
    <w:rPr>
      <w:sz w:val="20"/>
      <w:lang w:eastAsia="en-US"/>
    </w:rPr>
  </w:style>
  <w:style w:type="paragraph" w:customStyle="1" w:styleId="CM1">
    <w:name w:val="CM1"/>
    <w:basedOn w:val="Normal"/>
    <w:next w:val="Normal"/>
    <w:uiPriority w:val="99"/>
    <w:rsid w:val="003B159C"/>
    <w:pPr>
      <w:autoSpaceDE w:val="0"/>
      <w:autoSpaceDN w:val="0"/>
      <w:adjustRightInd w:val="0"/>
      <w:jc w:val="left"/>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3B159C"/>
    <w:pPr>
      <w:keepLines/>
      <w:widowControl w:val="0"/>
      <w:spacing w:before="120" w:line="270" w:lineRule="exact"/>
      <w:ind w:firstLine="0"/>
      <w:jc w:val="left"/>
    </w:pPr>
    <w:rPr>
      <w:b w:val="0"/>
      <w:color w:val="000000"/>
      <w:sz w:val="18"/>
    </w:rPr>
  </w:style>
  <w:style w:type="character" w:customStyle="1" w:styleId="Heading3nonumChar">
    <w:name w:val="Heading 3 nonum Char"/>
    <w:basedOn w:val="DefaultParagraphFont"/>
    <w:link w:val="Heading3nonum"/>
    <w:rsid w:val="003B159C"/>
    <w:rPr>
      <w:rFonts w:ascii="Arial" w:hAnsi="Arial"/>
      <w:color w:val="000000"/>
      <w:sz w:val="18"/>
      <w:lang w:eastAsia="en-US"/>
    </w:rPr>
  </w:style>
  <w:style w:type="paragraph" w:customStyle="1" w:styleId="Tablehead">
    <w:name w:val="Tablehead"/>
    <w:basedOn w:val="Heading3"/>
    <w:rsid w:val="003B159C"/>
    <w:pPr>
      <w:keepNext/>
      <w:keepLines/>
      <w:widowControl w:val="0"/>
      <w:spacing w:before="20" w:after="20" w:line="230" w:lineRule="exact"/>
      <w:ind w:firstLine="0"/>
      <w:jc w:val="left"/>
    </w:pPr>
    <w:rPr>
      <w:color w:val="000000"/>
      <w:sz w:val="18"/>
    </w:rPr>
  </w:style>
  <w:style w:type="paragraph" w:customStyle="1" w:styleId="Tablebody">
    <w:name w:val="Tablebody"/>
    <w:basedOn w:val="Tablehead"/>
    <w:link w:val="TablebodyChar"/>
    <w:rsid w:val="003B159C"/>
    <w:pPr>
      <w:keepNext w:val="0"/>
    </w:pPr>
    <w:rPr>
      <w:b w:val="0"/>
      <w:color w:val="0000FF"/>
    </w:rPr>
  </w:style>
  <w:style w:type="character" w:customStyle="1" w:styleId="TablebodyChar">
    <w:name w:val="Tablebody Char"/>
    <w:link w:val="Tablebody"/>
    <w:locked/>
    <w:rsid w:val="003B159C"/>
    <w:rPr>
      <w:rFonts w:ascii="Arial" w:hAnsi="Arial"/>
      <w:color w:val="0000FF"/>
      <w:sz w:val="18"/>
      <w:lang w:eastAsia="en-US"/>
    </w:rPr>
  </w:style>
  <w:style w:type="paragraph" w:customStyle="1" w:styleId="Tabletitle">
    <w:name w:val="Tabletitle"/>
    <w:basedOn w:val="Tablehead"/>
    <w:rsid w:val="003B159C"/>
    <w:rPr>
      <w:color w:val="FFFFFF"/>
    </w:rPr>
  </w:style>
  <w:style w:type="character" w:customStyle="1" w:styleId="Pink">
    <w:name w:val="Pink"/>
    <w:basedOn w:val="DefaultParagraphFont"/>
    <w:uiPriority w:val="1"/>
    <w:qFormat/>
    <w:rsid w:val="003B159C"/>
    <w:rPr>
      <w:color w:val="C0504D" w:themeColor="accent2"/>
    </w:rPr>
  </w:style>
  <w:style w:type="paragraph" w:customStyle="1" w:styleId="Draftingnote">
    <w:name w:val="Drafting note"/>
    <w:basedOn w:val="Heading4"/>
    <w:link w:val="DraftingnoteChar"/>
    <w:rsid w:val="003B159C"/>
    <w:pPr>
      <w:keepLines/>
      <w:widowControl w:val="0"/>
      <w:tabs>
        <w:tab w:val="left" w:pos="284"/>
      </w:tabs>
      <w:spacing w:before="60" w:line="270" w:lineRule="exact"/>
      <w:ind w:firstLine="0"/>
      <w:jc w:val="left"/>
    </w:pPr>
    <w:rPr>
      <w:i/>
      <w:color w:val="FF00FF"/>
      <w:sz w:val="18"/>
    </w:rPr>
  </w:style>
  <w:style w:type="character" w:customStyle="1" w:styleId="DraftingnoteChar">
    <w:name w:val="Drafting note Char"/>
    <w:link w:val="Draftingnote"/>
    <w:rsid w:val="003B159C"/>
    <w:rPr>
      <w:rFonts w:ascii="Arial" w:hAnsi="Arial"/>
      <w:i/>
      <w:color w:val="FF00FF"/>
      <w:sz w:val="18"/>
      <w:lang w:eastAsia="en-US"/>
    </w:rPr>
  </w:style>
  <w:style w:type="paragraph" w:styleId="ListBullet">
    <w:name w:val="List Bullet"/>
    <w:basedOn w:val="Normal"/>
    <w:unhideWhenUsed/>
    <w:rsid w:val="003B159C"/>
    <w:pPr>
      <w:numPr>
        <w:numId w:val="12"/>
      </w:numPr>
      <w:contextualSpacing/>
      <w:jc w:val="left"/>
    </w:pPr>
    <w:rPr>
      <w:rFonts w:ascii="Times New Roman" w:hAnsi="Times New Roman"/>
    </w:rPr>
  </w:style>
  <w:style w:type="paragraph" w:customStyle="1" w:styleId="Normal1">
    <w:name w:val="Normal1"/>
    <w:basedOn w:val="Normal"/>
    <w:rsid w:val="001243F6"/>
    <w:pPr>
      <w:spacing w:before="100" w:beforeAutospacing="1" w:after="100" w:afterAutospacing="1"/>
      <w:jc w:val="left"/>
    </w:pPr>
    <w:rPr>
      <w:rFonts w:ascii="Times New Roman" w:hAnsi="Times New Roman"/>
      <w:szCs w:val="24"/>
    </w:rPr>
  </w:style>
  <w:style w:type="paragraph" w:styleId="FootnoteText">
    <w:name w:val="footnote text"/>
    <w:basedOn w:val="Normal"/>
    <w:link w:val="FootnoteTextChar"/>
    <w:semiHidden/>
    <w:unhideWhenUsed/>
    <w:rsid w:val="00050C04"/>
    <w:rPr>
      <w:sz w:val="20"/>
    </w:rPr>
  </w:style>
  <w:style w:type="character" w:customStyle="1" w:styleId="FootnoteTextChar">
    <w:name w:val="Footnote Text Char"/>
    <w:basedOn w:val="DefaultParagraphFont"/>
    <w:link w:val="FootnoteText"/>
    <w:semiHidden/>
    <w:rsid w:val="00050C04"/>
    <w:rPr>
      <w:rFonts w:ascii="Arial" w:hAnsi="Arial"/>
    </w:rPr>
  </w:style>
  <w:style w:type="character" w:styleId="FootnoteReference">
    <w:name w:val="footnote reference"/>
    <w:basedOn w:val="DefaultParagraphFont"/>
    <w:semiHidden/>
    <w:unhideWhenUsed/>
    <w:rsid w:val="00050C04"/>
    <w:rPr>
      <w:vertAlign w:val="superscript"/>
    </w:rPr>
  </w:style>
  <w:style w:type="character" w:customStyle="1" w:styleId="Heading2Char">
    <w:name w:val="Heading 2 Char"/>
    <w:basedOn w:val="DefaultParagraphFont"/>
    <w:link w:val="Heading2"/>
    <w:rsid w:val="001F11DA"/>
    <w:rPr>
      <w:rFonts w:ascii="Arial" w:hAnsi="Arial"/>
      <w:b/>
      <w:bCs/>
      <w:color w:val="0091A5"/>
      <w:sz w:val="24"/>
      <w:szCs w:val="26"/>
      <w:lang w:eastAsia="en-US"/>
    </w:rPr>
  </w:style>
  <w:style w:type="paragraph" w:styleId="Revision">
    <w:name w:val="Revision"/>
    <w:hidden/>
    <w:uiPriority w:val="99"/>
    <w:semiHidden/>
    <w:rsid w:val="00181E3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138754">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75027079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85292812">
      <w:bodyDiv w:val="1"/>
      <w:marLeft w:val="0"/>
      <w:marRight w:val="0"/>
      <w:marTop w:val="0"/>
      <w:marBottom w:val="0"/>
      <w:divBdr>
        <w:top w:val="none" w:sz="0" w:space="0" w:color="auto"/>
        <w:left w:val="none" w:sz="0" w:space="0" w:color="auto"/>
        <w:bottom w:val="none" w:sz="0" w:space="0" w:color="auto"/>
        <w:right w:val="none" w:sz="0" w:space="0" w:color="auto"/>
      </w:divBdr>
    </w:div>
    <w:div w:id="1542279560">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73581552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7862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legislation.gov.uk/ukdsi/2019/978011117657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REGU-408-2743743</_dlc_DocId>
    <_dlc_DocIdUrl xmlns="9be56660-2c31-41ef-bc00-23e72f632f2a">
      <Url>https://cyfoethnaturiolcymru.sharepoint.com/teams/Regulatory/Permitting/_layouts/15/DocIdRedir.aspx?ID=REGU-408-2743743</Url>
      <Description>REGU-408-2743743</Description>
    </_dlc_DocIdUrl>
    <Welsh_x0020_Local_x0020_Authority xmlns="859f7ad6-93f6-4205-b62b-a17f28acbbac">Gwynedd Council</Welsh_x0020_Local_x0020_Authority>
    <Document_x0020_Date xmlns="859f7ad6-93f6-4205-b62b-a17f28acbbac">2021-11-05T00:00:00+00:00</Document_x0020_Date>
    <Process_x0020_Type xmlns="859f7ad6-93f6-4205-b62b-a17f28acbbac">Application</Process_x0020_Type>
    <Site_x0020_Name xmlns="859f7ad6-93f6-4205-b62b-a17f28acbbac">South Caernarfon Creameries  SITE CONTACT  GWYN JONES  01766 812914  HGJones@sccwales.co.uk</Site_x0020_Name>
    <Post_x0020_code xmlns="859f7ad6-93f6-4205-b62b-a17f28acbbac">LL53 6SB</Post_x0020_code>
    <Addressee xmlns="859f7ad6-93f6-4205-b62b-a17f28acbbac">Pwllheli Creamery, Rhyd-y-Gwystl, Pwllheli, Gwynedd</Addressee>
    <Disclosure_x0020_Status xmlns="859f7ad6-93f6-4205-b62b-a17f28acbbac">Public register</Disclosure_x0020_Status>
    <Customer_x0020_Name xmlns="859f7ad6-93f6-4205-b62b-a17f28acbbac">South Caernarfon Creameries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Pwllheli Creamery, Rhyd-y-Gwystl, Pwllheli, Gwynedd</Facility_x0020_Address>
    <Internal_x002f_External xmlns="859f7ad6-93f6-4205-b62b-a17f28acbbac">Internal document</Internal_x002f_External>
    <Document_x0020_Type xmlns="859f7ad6-93f6-4205-b62b-a17f28acbbac">Report</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95764475-34F4-430B-8DA5-BF63DBF5BD8E}"/>
</file>

<file path=customXml/itemProps2.xml><?xml version="1.0" encoding="utf-8"?>
<ds:datastoreItem xmlns:ds="http://schemas.openxmlformats.org/officeDocument/2006/customXml" ds:itemID="{343BA780-939F-4A24-BC89-2887391DCDFA}">
  <ds:schemaRefs>
    <ds:schemaRef ds:uri="http://schemas.openxmlformats.org/officeDocument/2006/bibliography"/>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4706A430-F2E0-4137-9225-AD6100B4B651}">
  <ds:schemaRefs>
    <ds:schemaRef ds:uri="http://schemas.microsoft.com/sharepoint/events"/>
  </ds:schemaRefs>
</ds:datastoreItem>
</file>

<file path=customXml/itemProps5.xml><?xml version="1.0" encoding="utf-8"?>
<ds:datastoreItem xmlns:ds="http://schemas.openxmlformats.org/officeDocument/2006/customXml" ds:itemID="{24FE0A9C-54DA-4506-A28C-EC2F725274BA}"/>
</file>

<file path=customXml/itemProps6.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6163</Words>
  <Characters>35132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41213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Pocock, Jennifer C.</cp:lastModifiedBy>
  <cp:revision>6</cp:revision>
  <cp:lastPrinted>2021-03-04T09:29:00Z</cp:lastPrinted>
  <dcterms:created xsi:type="dcterms:W3CDTF">2021-11-06T14:11:00Z</dcterms:created>
  <dcterms:modified xsi:type="dcterms:W3CDTF">2021-11-06T14:17:00Z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4430f150-8784-437a-8bce-4e103b757d18</vt:lpwstr>
  </property>
  <property fmtid="{D5CDD505-2E9C-101B-9397-08002B2CF9AE}" pid="11" name="AuthorIds_UIVersion_15360">
    <vt:lpwstr>2169</vt:lpwstr>
  </property>
  <property fmtid="{D5CDD505-2E9C-101B-9397-08002B2CF9AE}" pid="12" name="SharedWithUsers">
    <vt:lpwstr>445;#Williams, Paul C.</vt:lpwstr>
  </property>
  <property fmtid="{D5CDD505-2E9C-101B-9397-08002B2CF9AE}" pid="13" name="Welsh Local Authority">
    <vt:lpwstr>Gwynedd Council</vt:lpwstr>
  </property>
  <property fmtid="{D5CDD505-2E9C-101B-9397-08002B2CF9AE}" pid="14" name="Site Name">
    <vt:lpwstr>South Caernarfon Creameries  SITE CONTACT  GWYN JONES  01766 812914  HGJones@sccwales.co.uk</vt:lpwstr>
  </property>
  <property fmtid="{D5CDD505-2E9C-101B-9397-08002B2CF9AE}" pid="15" name="Addressee">
    <vt:lpwstr>Pwllheli Creamery, Rhyd-y-Gwystl, Pwllheli, Gwynedd</vt:lpwstr>
  </property>
  <property fmtid="{D5CDD505-2E9C-101B-9397-08002B2CF9AE}" pid="16" name="Post code">
    <vt:lpwstr>LL53 6SB</vt:lpwstr>
  </property>
  <property fmtid="{D5CDD505-2E9C-101B-9397-08002B2CF9AE}" pid="17" name="Customer Name">
    <vt:lpwstr>South Caernarfon Creameries Ltd</vt:lpwstr>
  </property>
  <property fmtid="{D5CDD505-2E9C-101B-9397-08002B2CF9AE}" pid="18" name="Facility Address">
    <vt:lpwstr>Pwllheli Creamery, Rhyd-y-Gwystl, Pwllheli, Gwynedd</vt:lpwstr>
  </property>
  <property fmtid="{D5CDD505-2E9C-101B-9397-08002B2CF9AE}" pid="19" name="License/Activity Type">
    <vt:lpwstr>3. EPR Regulated Industry</vt:lpwstr>
  </property>
</Properties>
</file>