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4516A3" w:rsidRDefault="003719AD" w:rsidP="003719AD">
      <w:pPr>
        <w:pStyle w:val="Heading1"/>
        <w:spacing w:before="0" w:after="0"/>
        <w:jc w:val="left"/>
        <w:rPr>
          <w:bCs/>
          <w:color w:val="auto"/>
          <w:sz w:val="24"/>
          <w:szCs w:val="24"/>
        </w:rPr>
      </w:pPr>
    </w:p>
    <w:p w14:paraId="0FF15249" w14:textId="30B4E1DF" w:rsidR="00D04424" w:rsidRPr="004516A3" w:rsidRDefault="0014332B" w:rsidP="003719AD">
      <w:pPr>
        <w:pStyle w:val="Heading1"/>
        <w:spacing w:before="0" w:after="0"/>
        <w:jc w:val="left"/>
        <w:rPr>
          <w:bCs/>
          <w:color w:val="auto"/>
          <w:sz w:val="32"/>
        </w:rPr>
      </w:pPr>
      <w:r w:rsidRPr="004516A3">
        <w:rPr>
          <w:bCs/>
          <w:color w:val="auto"/>
          <w:sz w:val="32"/>
        </w:rPr>
        <w:t>Bespoke p</w:t>
      </w:r>
      <w:r w:rsidR="00D04424" w:rsidRPr="004516A3">
        <w:rPr>
          <w:bCs/>
          <w:color w:val="auto"/>
          <w:sz w:val="32"/>
        </w:rPr>
        <w:t>ermit</w:t>
      </w:r>
      <w:r w:rsidR="00B73ECB" w:rsidRPr="004516A3">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0D7A226A" w:rsidR="00D04424" w:rsidRPr="004516A3" w:rsidRDefault="0060457F" w:rsidP="006B0BFB">
      <w:pPr>
        <w:spacing w:after="120"/>
        <w:rPr>
          <w:rFonts w:ascii="Arial" w:hAnsi="Arial" w:cs="Arial"/>
          <w:szCs w:val="24"/>
        </w:rPr>
      </w:pPr>
      <w:r w:rsidRPr="004516A3">
        <w:rPr>
          <w:rFonts w:ascii="Arial" w:hAnsi="Arial" w:cs="Arial"/>
          <w:szCs w:val="24"/>
        </w:rPr>
        <w:t xml:space="preserve">We have decided to </w:t>
      </w:r>
      <w:r w:rsidR="00D2020E" w:rsidRPr="004516A3">
        <w:rPr>
          <w:rFonts w:ascii="Arial" w:hAnsi="Arial" w:cs="Arial"/>
          <w:szCs w:val="24"/>
        </w:rPr>
        <w:t xml:space="preserve">grant </w:t>
      </w:r>
      <w:r w:rsidRPr="004516A3">
        <w:rPr>
          <w:rFonts w:ascii="Arial" w:hAnsi="Arial" w:cs="Arial"/>
          <w:szCs w:val="24"/>
        </w:rPr>
        <w:t>the permit</w:t>
      </w:r>
      <w:r w:rsidR="004516A3" w:rsidRPr="004516A3">
        <w:rPr>
          <w:rFonts w:ascii="Arial" w:hAnsi="Arial" w:cs="Arial"/>
          <w:szCs w:val="24"/>
        </w:rPr>
        <w:t xml:space="preserve"> </w:t>
      </w:r>
      <w:r w:rsidRPr="004516A3">
        <w:rPr>
          <w:rFonts w:ascii="Arial" w:hAnsi="Arial" w:cs="Arial"/>
          <w:szCs w:val="24"/>
        </w:rPr>
        <w:t xml:space="preserve">for </w:t>
      </w:r>
      <w:proofErr w:type="spellStart"/>
      <w:r w:rsidR="004516A3" w:rsidRPr="004516A3">
        <w:rPr>
          <w:rFonts w:ascii="Arial" w:hAnsi="Arial" w:cs="Arial"/>
          <w:szCs w:val="24"/>
        </w:rPr>
        <w:t>Brynchwith</w:t>
      </w:r>
      <w:proofErr w:type="spellEnd"/>
      <w:r w:rsidR="004516A3" w:rsidRPr="004516A3">
        <w:rPr>
          <w:rFonts w:ascii="Arial" w:hAnsi="Arial" w:cs="Arial"/>
          <w:szCs w:val="24"/>
        </w:rPr>
        <w:t xml:space="preserve"> Farm </w:t>
      </w:r>
      <w:r w:rsidRPr="004516A3">
        <w:rPr>
          <w:rFonts w:ascii="Arial" w:hAnsi="Arial" w:cs="Arial"/>
          <w:szCs w:val="24"/>
        </w:rPr>
        <w:t xml:space="preserve">operated by </w:t>
      </w:r>
      <w:r w:rsidR="004516A3" w:rsidRPr="004516A3">
        <w:rPr>
          <w:rFonts w:ascii="Arial" w:hAnsi="Arial" w:cs="Arial"/>
          <w:szCs w:val="24"/>
        </w:rPr>
        <w:t xml:space="preserve">Mr </w:t>
      </w:r>
      <w:proofErr w:type="spellStart"/>
      <w:r w:rsidR="004516A3" w:rsidRPr="004516A3">
        <w:rPr>
          <w:rFonts w:ascii="Arial" w:hAnsi="Arial" w:cs="Arial"/>
          <w:szCs w:val="24"/>
        </w:rPr>
        <w:t>Eirian</w:t>
      </w:r>
      <w:proofErr w:type="spellEnd"/>
      <w:r w:rsidR="004516A3" w:rsidRPr="004516A3">
        <w:rPr>
          <w:rFonts w:ascii="Arial" w:hAnsi="Arial" w:cs="Arial"/>
          <w:szCs w:val="24"/>
        </w:rPr>
        <w:t xml:space="preserve"> Morgan</w:t>
      </w:r>
      <w:r w:rsidR="001034AC" w:rsidRPr="004516A3">
        <w:rPr>
          <w:rFonts w:ascii="Arial" w:hAnsi="Arial" w:cs="Arial"/>
          <w:szCs w:val="24"/>
        </w:rPr>
        <w:t>.</w:t>
      </w:r>
    </w:p>
    <w:p w14:paraId="178F17B4" w14:textId="56D9A6A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4516A3" w:rsidRPr="004516A3">
        <w:rPr>
          <w:rFonts w:ascii="Arial" w:hAnsi="Arial"/>
          <w:szCs w:val="24"/>
        </w:rPr>
        <w:t>PAN-015310</w:t>
      </w:r>
    </w:p>
    <w:p w14:paraId="0FF15251" w14:textId="6D22855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CF73A7">
        <w:rPr>
          <w:rFonts w:ascii="Arial" w:hAnsi="Arial"/>
          <w:szCs w:val="24"/>
        </w:rPr>
        <w:t xml:space="preserve">number is </w:t>
      </w:r>
      <w:r w:rsidR="00CF73A7" w:rsidRPr="00CF73A7">
        <w:rPr>
          <w:rFonts w:ascii="Arial" w:hAnsi="Arial"/>
          <w:szCs w:val="24"/>
        </w:rPr>
        <w:t>EPR/CB3392CP</w:t>
      </w:r>
    </w:p>
    <w:bookmarkEnd w:id="0"/>
    <w:bookmarkEnd w:id="1"/>
    <w:p w14:paraId="0692514F" w14:textId="77777777" w:rsidR="004516A3" w:rsidRDefault="004516A3" w:rsidP="006B0BFB">
      <w:pPr>
        <w:spacing w:after="120"/>
        <w:rPr>
          <w:rFonts w:ascii="Arial" w:hAnsi="Arial"/>
          <w:color w:val="000000"/>
        </w:rPr>
      </w:pPr>
      <w:r w:rsidRPr="004516A3">
        <w:rPr>
          <w:rFonts w:ascii="Arial" w:hAnsi="Arial"/>
          <w:color w:val="000000"/>
        </w:rPr>
        <w:t xml:space="preserve">The permit regulates a new </w:t>
      </w:r>
      <w:proofErr w:type="spellStart"/>
      <w:r w:rsidRPr="004516A3">
        <w:rPr>
          <w:rFonts w:ascii="Arial" w:hAnsi="Arial"/>
          <w:color w:val="000000"/>
        </w:rPr>
        <w:t>landspreading</w:t>
      </w:r>
      <w:proofErr w:type="spellEnd"/>
      <w:r w:rsidRPr="004516A3">
        <w:rPr>
          <w:rFonts w:ascii="Arial" w:hAnsi="Arial"/>
          <w:color w:val="000000"/>
        </w:rPr>
        <w:t xml:space="preserve"> activity dispose of 6.4 m3/day of diluted Organophosphate sheep dip on to 0.32 hectares of land. The diluted dip will be spread via a vacuum tanker once a year.</w:t>
      </w:r>
    </w:p>
    <w:p w14:paraId="0FF15253" w14:textId="57B2EF4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F64688D" w:rsidR="007820C3" w:rsidRPr="004516A3" w:rsidRDefault="007820C3" w:rsidP="007820C3">
            <w:pPr>
              <w:pStyle w:val="Heading3"/>
              <w:spacing w:before="60"/>
              <w:rPr>
                <w:rFonts w:ascii="Arial" w:hAnsi="Arial" w:cs="Arial"/>
                <w:b w:val="0"/>
                <w:szCs w:val="24"/>
                <w:highlight w:val="red"/>
              </w:rPr>
            </w:pPr>
            <w:r w:rsidRPr="004516A3">
              <w:rPr>
                <w:rFonts w:ascii="Arial" w:hAnsi="Arial" w:cs="Arial"/>
                <w:b w:val="0"/>
                <w:szCs w:val="24"/>
              </w:rPr>
              <w:t>Responses to consultation</w:t>
            </w:r>
            <w:r w:rsidR="004516A3" w:rsidRPr="004516A3">
              <w:rPr>
                <w:rFonts w:ascii="Arial" w:hAnsi="Arial" w:cs="Arial"/>
                <w:b w:val="0"/>
                <w:szCs w:val="24"/>
              </w:rPr>
              <w:t xml:space="preserve"> and</w:t>
            </w:r>
            <w:r w:rsidRPr="004516A3">
              <w:rPr>
                <w:rFonts w:ascii="Arial" w:hAnsi="Arial" w:cs="Arial"/>
                <w:b w:val="0"/>
                <w:szCs w:val="24"/>
              </w:rPr>
              <w:t xml:space="preserve"> web publicising </w:t>
            </w:r>
          </w:p>
        </w:tc>
        <w:tc>
          <w:tcPr>
            <w:tcW w:w="6266" w:type="dxa"/>
            <w:tcBorders>
              <w:bottom w:val="single" w:sz="4" w:space="0" w:color="auto"/>
            </w:tcBorders>
          </w:tcPr>
          <w:p w14:paraId="0FF1529A" w14:textId="2DC3917A" w:rsidR="007820C3" w:rsidRPr="004516A3" w:rsidRDefault="007820C3" w:rsidP="007820C3">
            <w:pPr>
              <w:spacing w:before="60"/>
              <w:rPr>
                <w:rFonts w:ascii="Arial" w:hAnsi="Arial" w:cs="Arial"/>
                <w:szCs w:val="24"/>
              </w:rPr>
            </w:pPr>
            <w:r w:rsidRPr="004516A3">
              <w:rPr>
                <w:rFonts w:ascii="Arial" w:hAnsi="Arial" w:cs="Arial"/>
                <w:szCs w:val="24"/>
              </w:rPr>
              <w:t>The web publicising</w:t>
            </w:r>
            <w:r w:rsidR="004516A3" w:rsidRPr="004516A3">
              <w:rPr>
                <w:rFonts w:ascii="Arial" w:hAnsi="Arial" w:cs="Arial"/>
                <w:szCs w:val="24"/>
              </w:rPr>
              <w:t xml:space="preserve"> and</w:t>
            </w:r>
            <w:r w:rsidRPr="004516A3">
              <w:rPr>
                <w:rFonts w:ascii="Arial" w:hAnsi="Arial" w:cs="Arial"/>
                <w:szCs w:val="24"/>
              </w:rPr>
              <w:t xml:space="preserve"> consultation responses were </w:t>
            </w:r>
            <w:proofErr w:type="gramStart"/>
            <w:r w:rsidRPr="004516A3">
              <w:rPr>
                <w:rFonts w:ascii="Arial" w:hAnsi="Arial" w:cs="Arial"/>
                <w:szCs w:val="24"/>
              </w:rPr>
              <w:t>taken into account</w:t>
            </w:r>
            <w:proofErr w:type="gramEnd"/>
            <w:r w:rsidRPr="004516A3">
              <w:rPr>
                <w:rFonts w:ascii="Arial" w:hAnsi="Arial" w:cs="Arial"/>
                <w:szCs w:val="24"/>
              </w:rPr>
              <w:t xml:space="preserve"> in the decision.  </w:t>
            </w:r>
          </w:p>
          <w:p w14:paraId="0FF1529B" w14:textId="42B0C9D7" w:rsidR="007820C3" w:rsidRPr="004516A3" w:rsidRDefault="007820C3" w:rsidP="007820C3">
            <w:pPr>
              <w:spacing w:before="60"/>
              <w:rPr>
                <w:rFonts w:ascii="Arial" w:hAnsi="Arial" w:cs="Arial"/>
                <w:szCs w:val="24"/>
              </w:rPr>
            </w:pPr>
          </w:p>
          <w:p w14:paraId="133C12C0" w14:textId="15241B45" w:rsidR="004516A3" w:rsidRPr="004516A3" w:rsidRDefault="004516A3" w:rsidP="007820C3">
            <w:pPr>
              <w:spacing w:before="60"/>
              <w:rPr>
                <w:rFonts w:ascii="Arial" w:hAnsi="Arial" w:cs="Arial"/>
                <w:szCs w:val="24"/>
              </w:rPr>
            </w:pPr>
            <w:r w:rsidRPr="004516A3">
              <w:rPr>
                <w:rFonts w:ascii="Arial" w:hAnsi="Arial" w:cs="Arial"/>
                <w:szCs w:val="24"/>
              </w:rPr>
              <w:t>No responses were received from web publicising.</w:t>
            </w:r>
            <w:r w:rsidR="00713CD8">
              <w:rPr>
                <w:rFonts w:ascii="Arial" w:hAnsi="Arial" w:cs="Arial"/>
                <w:szCs w:val="24"/>
              </w:rPr>
              <w:t xml:space="preserve"> No comments were received from external consultations.</w:t>
            </w:r>
          </w:p>
          <w:p w14:paraId="061A1102" w14:textId="77777777" w:rsidR="004516A3" w:rsidRPr="004516A3" w:rsidRDefault="004516A3" w:rsidP="007820C3">
            <w:pPr>
              <w:spacing w:before="60"/>
              <w:rPr>
                <w:rFonts w:ascii="Arial" w:hAnsi="Arial" w:cs="Arial"/>
                <w:szCs w:val="24"/>
              </w:rPr>
            </w:pPr>
          </w:p>
          <w:p w14:paraId="0FF1529C" w14:textId="77777777" w:rsidR="007820C3" w:rsidRPr="004516A3" w:rsidRDefault="007820C3" w:rsidP="007820C3">
            <w:pPr>
              <w:spacing w:before="60"/>
              <w:rPr>
                <w:rFonts w:ascii="Arial" w:hAnsi="Arial" w:cs="Arial"/>
                <w:szCs w:val="24"/>
              </w:rPr>
            </w:pPr>
            <w:r w:rsidRPr="004516A3">
              <w:rPr>
                <w:rFonts w:ascii="Arial" w:hAnsi="Arial" w:cs="Arial"/>
                <w:szCs w:val="24"/>
              </w:rPr>
              <w:t xml:space="preserve">The decision was taken in accordance with our guidance. </w:t>
            </w:r>
          </w:p>
          <w:p w14:paraId="0FF1529D" w14:textId="77777777" w:rsidR="007820C3" w:rsidRPr="004516A3"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6E262C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761EA192" w14:textId="77777777" w:rsidR="007820C3" w:rsidRDefault="007820C3" w:rsidP="004516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61CFA5F5" w:rsidR="004516A3" w:rsidRPr="007820C3" w:rsidRDefault="004516A3" w:rsidP="004516A3">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516A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w:t>
            </w:r>
            <w:r w:rsidR="00136717" w:rsidRPr="4E0B47CD">
              <w:rPr>
                <w:rFonts w:ascii="Arial" w:hAnsi="Arial" w:cs="Arial"/>
                <w:color w:val="000000" w:themeColor="text1"/>
              </w:rPr>
              <w:lastRenderedPageBreak/>
              <w:t>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4516A3" w:rsidRDefault="007820C3" w:rsidP="00EF499E">
            <w:pPr>
              <w:rPr>
                <w:rFonts w:ascii="Arial" w:hAnsi="Arial" w:cs="Arial"/>
                <w:szCs w:val="24"/>
              </w:rPr>
            </w:pPr>
            <w:r w:rsidRPr="004516A3">
              <w:rPr>
                <w:rFonts w:ascii="Arial" w:hAnsi="Arial" w:cs="Arial"/>
                <w:szCs w:val="24"/>
              </w:rPr>
              <w:lastRenderedPageBreak/>
              <w:t>The application is within the relevant distance criteria of a site of heritage,  landscape or nature conservation, and/or protected species or habitat .</w:t>
            </w:r>
          </w:p>
          <w:p w14:paraId="5CF7ED1A" w14:textId="77777777" w:rsidR="004516A3" w:rsidRPr="004516A3" w:rsidRDefault="004516A3" w:rsidP="004516A3">
            <w:pPr>
              <w:rPr>
                <w:rFonts w:ascii="Arial" w:hAnsi="Arial" w:cs="Arial"/>
                <w:szCs w:val="24"/>
              </w:rPr>
            </w:pPr>
          </w:p>
          <w:p w14:paraId="06B41D08" w14:textId="108B07C6" w:rsidR="004516A3" w:rsidRPr="004516A3" w:rsidRDefault="004516A3" w:rsidP="004516A3">
            <w:pPr>
              <w:rPr>
                <w:rFonts w:ascii="Arial" w:hAnsi="Arial" w:cs="Arial"/>
                <w:szCs w:val="24"/>
              </w:rPr>
            </w:pPr>
            <w:r w:rsidRPr="004516A3">
              <w:rPr>
                <w:rFonts w:ascii="Arial" w:hAnsi="Arial" w:cs="Arial"/>
                <w:szCs w:val="24"/>
              </w:rPr>
              <w:t>A file note regarding the Appendix 4 report has been saved to the DMS.</w:t>
            </w:r>
          </w:p>
          <w:p w14:paraId="0FF152C7" w14:textId="77777777" w:rsidR="007820C3" w:rsidRPr="004516A3" w:rsidRDefault="007820C3" w:rsidP="00EF499E">
            <w:pPr>
              <w:rPr>
                <w:rFonts w:ascii="Arial" w:hAnsi="Arial" w:cs="Arial"/>
                <w:szCs w:val="24"/>
              </w:rPr>
            </w:pPr>
          </w:p>
          <w:p w14:paraId="0FF152CE" w14:textId="4495203E" w:rsidR="007820C3" w:rsidRPr="004516A3" w:rsidRDefault="007820C3" w:rsidP="00EF499E">
            <w:pPr>
              <w:rPr>
                <w:rFonts w:ascii="Arial" w:hAnsi="Arial" w:cs="Arial"/>
                <w:szCs w:val="24"/>
              </w:rPr>
            </w:pPr>
            <w:r w:rsidRPr="004516A3">
              <w:rPr>
                <w:rFonts w:ascii="Arial" w:hAnsi="Arial" w:cs="Arial"/>
                <w:szCs w:val="24"/>
              </w:rPr>
              <w:lastRenderedPageBreak/>
              <w:t xml:space="preserve">We have not formally </w:t>
            </w:r>
            <w:proofErr w:type="gramStart"/>
            <w:r w:rsidRPr="004516A3">
              <w:rPr>
                <w:rFonts w:ascii="Arial" w:hAnsi="Arial" w:cs="Arial"/>
                <w:szCs w:val="24"/>
              </w:rPr>
              <w:t xml:space="preserve">consulted </w:t>
            </w:r>
            <w:r w:rsidR="009A3F85" w:rsidRPr="004516A3">
              <w:rPr>
                <w:rFonts w:ascii="Arial" w:hAnsi="Arial" w:cs="Arial"/>
                <w:szCs w:val="24"/>
              </w:rPr>
              <w:t xml:space="preserve"> </w:t>
            </w:r>
            <w:r w:rsidRPr="004516A3">
              <w:rPr>
                <w:rFonts w:ascii="Arial" w:hAnsi="Arial" w:cs="Arial"/>
                <w:szCs w:val="24"/>
              </w:rPr>
              <w:t>on</w:t>
            </w:r>
            <w:proofErr w:type="gramEnd"/>
            <w:r w:rsidRPr="004516A3">
              <w:rPr>
                <w:rFonts w:ascii="Arial" w:hAnsi="Arial" w:cs="Arial"/>
                <w:szCs w:val="24"/>
              </w:rPr>
              <w:t xml:space="preserve"> the application.  The decision was taken in accordance with our guidance. </w:t>
            </w:r>
          </w:p>
          <w:p w14:paraId="1AE4868B" w14:textId="10296669" w:rsidR="00136717" w:rsidRPr="004516A3" w:rsidRDefault="00136717" w:rsidP="00EF499E">
            <w:pPr>
              <w:rPr>
                <w:rFonts w:ascii="Arial" w:hAnsi="Arial" w:cs="Arial"/>
                <w:szCs w:val="24"/>
              </w:rPr>
            </w:pPr>
          </w:p>
          <w:p w14:paraId="0FF152CF" w14:textId="77777777" w:rsidR="00FB30B4" w:rsidRPr="004516A3" w:rsidRDefault="00FB30B4" w:rsidP="004516A3">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5A57A244" w:rsidR="00136717" w:rsidRPr="004516A3" w:rsidRDefault="00136717" w:rsidP="00136717">
            <w:pPr>
              <w:spacing w:before="60"/>
              <w:rPr>
                <w:rFonts w:ascii="Arial" w:hAnsi="Arial" w:cs="Arial"/>
                <w:szCs w:val="24"/>
              </w:rPr>
            </w:pPr>
            <w:r w:rsidRPr="004516A3">
              <w:rPr>
                <w:rFonts w:ascii="Arial" w:hAnsi="Arial" w:cs="Arial"/>
                <w:szCs w:val="24"/>
              </w:rPr>
              <w:t>No FORM 1 completed:</w:t>
            </w:r>
          </w:p>
          <w:p w14:paraId="5CBD4E4C" w14:textId="77777777" w:rsidR="00136717" w:rsidRPr="004516A3" w:rsidRDefault="00136717" w:rsidP="00136717">
            <w:pPr>
              <w:spacing w:before="60"/>
              <w:rPr>
                <w:rFonts w:ascii="Arial" w:hAnsi="Arial" w:cs="Arial"/>
                <w:szCs w:val="24"/>
              </w:rPr>
            </w:pPr>
          </w:p>
          <w:p w14:paraId="65718F40" w14:textId="77777777" w:rsidR="00136717" w:rsidRPr="004516A3" w:rsidRDefault="00136717" w:rsidP="00136717">
            <w:pPr>
              <w:spacing w:before="60"/>
              <w:rPr>
                <w:rFonts w:ascii="Arial" w:hAnsi="Arial" w:cs="Arial"/>
                <w:szCs w:val="24"/>
              </w:rPr>
            </w:pPr>
            <w:r w:rsidRPr="004516A3">
              <w:rPr>
                <w:rFonts w:ascii="Arial" w:hAnsi="Arial" w:cs="Arial"/>
                <w:szCs w:val="24"/>
              </w:rPr>
              <w:t xml:space="preserve">HRA is not required because there is no conceivable impact pathway to any Natura 2000/Ramsar site </w:t>
            </w:r>
          </w:p>
          <w:p w14:paraId="50917BB1" w14:textId="77777777" w:rsidR="00136717" w:rsidRPr="004516A3" w:rsidRDefault="00136717" w:rsidP="7126189C">
            <w:pPr>
              <w:spacing w:before="60"/>
              <w:rPr>
                <w:rFonts w:ascii="Arial" w:hAnsi="Arial" w:cs="Arial"/>
              </w:rPr>
            </w:pPr>
            <w:r w:rsidRPr="004516A3">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4516A3">
            <w:pPr>
              <w:rPr>
                <w:rFonts w:ascii="Arial" w:hAnsi="Arial" w:cs="Arial"/>
                <w:color w:val="000000"/>
                <w:szCs w:val="24"/>
              </w:rPr>
            </w:pPr>
          </w:p>
        </w:tc>
        <w:tc>
          <w:tcPr>
            <w:tcW w:w="1072" w:type="dxa"/>
          </w:tcPr>
          <w:p w14:paraId="5CCCC72E" w14:textId="339D65F2" w:rsidR="00136717" w:rsidRPr="00FB30B4" w:rsidRDefault="004516A3"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853118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516A3" w:rsidRDefault="007820C3" w:rsidP="00A60F17">
            <w:pPr>
              <w:rPr>
                <w:rFonts w:ascii="Arial" w:hAnsi="Arial" w:cs="Arial"/>
                <w:szCs w:val="24"/>
              </w:rPr>
            </w:pPr>
            <w:r w:rsidRPr="004516A3">
              <w:rPr>
                <w:rFonts w:ascii="Arial" w:hAnsi="Arial" w:cs="Arial"/>
                <w:szCs w:val="24"/>
              </w:rPr>
              <w:t xml:space="preserve">The operator considers this risk assessment is satisfactory. </w:t>
            </w:r>
          </w:p>
          <w:p w14:paraId="0FF152E7" w14:textId="77777777" w:rsidR="007820C3" w:rsidRPr="004516A3" w:rsidRDefault="007820C3" w:rsidP="00A60F17">
            <w:pPr>
              <w:rPr>
                <w:rFonts w:ascii="Arial" w:hAnsi="Arial" w:cs="Arial"/>
                <w:szCs w:val="24"/>
              </w:rPr>
            </w:pPr>
          </w:p>
          <w:p w14:paraId="0FF152E8" w14:textId="42C8A328" w:rsidR="007820C3" w:rsidRPr="004516A3" w:rsidRDefault="007820C3" w:rsidP="00A60F17">
            <w:pPr>
              <w:pStyle w:val="BodyText"/>
              <w:rPr>
                <w:rFonts w:ascii="Arial" w:hAnsi="Arial" w:cs="Arial"/>
                <w:color w:val="auto"/>
                <w:szCs w:val="24"/>
              </w:rPr>
            </w:pPr>
            <w:r w:rsidRPr="004516A3">
              <w:rPr>
                <w:rFonts w:ascii="Arial" w:hAnsi="Arial" w:cs="Arial"/>
                <w:color w:val="auto"/>
                <w:szCs w:val="24"/>
              </w:rPr>
              <w:t>The assessment shows that, applying the conservative criteria in our guidance on Environmental Risk Assessment all emissions may be categorised as environmentally insignificant</w:t>
            </w:r>
            <w:r w:rsidR="004516A3" w:rsidRPr="004516A3">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20DF79DF" w:rsidR="007820C3" w:rsidRPr="00FB30B4" w:rsidRDefault="004516A3"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4516A3" w:rsidRDefault="007820C3" w:rsidP="00792CEE">
            <w:pPr>
              <w:rPr>
                <w:rFonts w:ascii="Arial" w:hAnsi="Arial" w:cs="Arial"/>
                <w:szCs w:val="24"/>
              </w:rPr>
            </w:pPr>
            <w:r w:rsidRPr="004516A3">
              <w:rPr>
                <w:rFonts w:ascii="Arial" w:hAnsi="Arial" w:cs="Arial"/>
                <w:szCs w:val="24"/>
              </w:rPr>
              <w:t>Operating techniques</w:t>
            </w:r>
          </w:p>
        </w:tc>
        <w:tc>
          <w:tcPr>
            <w:tcW w:w="6266" w:type="dxa"/>
          </w:tcPr>
          <w:p w14:paraId="0FF152ED" w14:textId="77777777" w:rsidR="007820C3" w:rsidRPr="004516A3" w:rsidRDefault="007820C3" w:rsidP="00792CEE">
            <w:pPr>
              <w:pStyle w:val="BodyText"/>
              <w:rPr>
                <w:rFonts w:ascii="Arial" w:hAnsi="Arial" w:cs="Arial"/>
                <w:color w:val="auto"/>
                <w:szCs w:val="24"/>
              </w:rPr>
            </w:pPr>
            <w:r w:rsidRPr="004516A3">
              <w:rPr>
                <w:rFonts w:ascii="Arial" w:hAnsi="Arial" w:cs="Arial"/>
                <w:color w:val="auto"/>
                <w:szCs w:val="24"/>
              </w:rPr>
              <w:t xml:space="preserve">We have reviewed the techniques used by the operator and compared these with the relevant guidance notes. </w:t>
            </w:r>
          </w:p>
          <w:p w14:paraId="0FF152EF" w14:textId="36153205" w:rsidR="007820C3" w:rsidRPr="004516A3" w:rsidRDefault="007820C3" w:rsidP="00792CEE">
            <w:pPr>
              <w:pStyle w:val="BodyText"/>
              <w:rPr>
                <w:rFonts w:ascii="Arial" w:hAnsi="Arial" w:cs="Arial"/>
                <w:color w:val="auto"/>
                <w:szCs w:val="24"/>
              </w:rPr>
            </w:pPr>
            <w:r w:rsidRPr="004516A3">
              <w:rPr>
                <w:rFonts w:ascii="Arial" w:hAnsi="Arial" w:cs="Arial"/>
                <w:color w:val="auto"/>
                <w:szCs w:val="24"/>
              </w:rPr>
              <w:t>The proposed techniques / emission levels for priorities for control are in line with the benchmark levels contained in the TGN</w:t>
            </w:r>
            <w:r w:rsidR="004516A3" w:rsidRPr="004516A3">
              <w:rPr>
                <w:rFonts w:ascii="Arial" w:hAnsi="Arial" w:cs="Arial"/>
                <w:color w:val="auto"/>
                <w:szCs w:val="24"/>
              </w:rPr>
              <w:t xml:space="preserve"> (EPR 7.01)</w:t>
            </w:r>
            <w:r w:rsidRPr="004516A3">
              <w:rPr>
                <w:rFonts w:ascii="Arial" w:hAnsi="Arial" w:cs="Arial"/>
                <w:color w:val="auto"/>
                <w:szCs w:val="24"/>
              </w:rPr>
              <w:t xml:space="preserve"> and we consider them to represent appropriate techniques for the facility. </w:t>
            </w:r>
          </w:p>
          <w:p w14:paraId="0FF152F4" w14:textId="77777777" w:rsidR="00FB30B4" w:rsidRPr="004516A3" w:rsidRDefault="00FB30B4" w:rsidP="004516A3">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516A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lastRenderedPageBreak/>
              <w:t>Biodiversity and resilience of ecosystems duty</w:t>
            </w:r>
          </w:p>
        </w:tc>
        <w:tc>
          <w:tcPr>
            <w:tcW w:w="6266" w:type="dxa"/>
          </w:tcPr>
          <w:p w14:paraId="0E33EB74" w14:textId="74A44B84"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t>
            </w:r>
            <w:r w:rsidRPr="004516A3">
              <w:rPr>
                <w:rFonts w:ascii="Arial" w:eastAsia="Arial" w:hAnsi="Arial" w:cs="Arial"/>
              </w:rPr>
              <w:t xml:space="preserve">with the function of determining an application for </w:t>
            </w:r>
            <w:proofErr w:type="gramStart"/>
            <w:r w:rsidRPr="004516A3">
              <w:rPr>
                <w:rFonts w:ascii="Arial" w:eastAsia="Arial" w:hAnsi="Arial" w:cs="Arial"/>
              </w:rPr>
              <w:t>a  groundwater</w:t>
            </w:r>
            <w:proofErr w:type="gramEnd"/>
            <w:r w:rsidRPr="004516A3">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0" w14:textId="63C78D01" w:rsidR="00FB30B4" w:rsidRPr="000D41D1" w:rsidRDefault="00FB30B4" w:rsidP="004516A3">
      <w:pPr>
        <w:pStyle w:val="Heading1"/>
        <w:jc w:val="left"/>
        <w:rPr>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16A3"/>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13CD8"/>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3A7"/>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0E00"/>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REGU-193-13526552</_dlc_DocId>
    <_dlc_DocIdUrl xmlns="9be56660-2c31-41ef-bc00-23e72f632f2a">
      <Url>https://cyfoethnaturiolcymru.sharepoint.com/teams/Regulatory/Permitting/_layouts/15/DocIdRedir.aspx?ID=REGU-193-13526552</Url>
      <Description>REGU-193-13526552</Description>
    </_dlc_DocIdUrl>
    <License_x002f_Activity_x0020_Type xmlns="859f7ad6-93f6-4205-b62b-a17f28acbbac">6. EPR Groundwater Permits</License_x002f_Activity_x0020_Type>
    <IconOverlay xmlns="http://schemas.microsoft.com/sharepoint/v4" xsi:nil="true"/>
    <Site_x0020_Name xmlns="859f7ad6-93f6-4205-b62b-a17f28acbbac">Brynchwith Farm</Site_x0020_Name>
    <Internal_x002f_External xmlns="859f7ad6-93f6-4205-b62b-a17f28acbbac">Outgoing document</Internal_x002f_External>
    <Post_x0020_code xmlns="859f7ad6-93f6-4205-b62b-a17f28acbbac">SA19 9RG</Post_x0020_cod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Brynchwith Farm, Gwynfe, Llangadog, SA19 9RG</Addressee>
    <Process_x0020_Type xmlns="859f7ad6-93f6-4205-b62b-a17f28acbbac">Application</Process_x0020_Type>
    <Surrendered_x002f_Expired xmlns="859f7ad6-93f6-4205-b62b-a17f28acbbac" xsi:nil="true"/>
    <Document_x0020_Date xmlns="859f7ad6-93f6-4205-b62b-a17f28acbbac">2021-12-10T00:00:00+00:00</Document_x0020_Date>
    <Facility_x0020_Address xmlns="859f7ad6-93f6-4205-b62b-a17f28acbbac">Gwynfe, Llangadog</Facility_x0020_Address>
    <Environment_x0020_Sub_x0020_Folder xmlns="859f7ad6-93f6-4205-b62b-a17f28acbbac">Licences applications</Environment_x0020_Sub_x0020_Folder>
    <Customer_x0020_Name xmlns="859f7ad6-93f6-4205-b62b-a17f28acbbac">Mr E W Morgan</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005db27c-c37f-4c3b-898d-3fee1249b087"/>
    <ds:schemaRef ds:uri="http://purl.org/dc/elements/1.1/"/>
    <ds:schemaRef ds:uri="http://schemas.microsoft.com/office/2006/metadata/properties"/>
    <ds:schemaRef ds:uri="859f7ad6-93f6-4205-b62b-a17f28acbbac"/>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http://schemas.microsoft.com/sharepoint/v4"/>
    <ds:schemaRef ds:uri="976c396e-0f13-4de6-8381-592a969a477d"/>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4BBD71B4-F289-40E5-AEEC-28253FE0C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812</Words>
  <Characters>4488</Characters>
  <Application>Microsoft Office Word</Application>
  <DocSecurity>0</DocSecurity>
  <Lines>37</Lines>
  <Paragraphs>10</Paragraphs>
  <ScaleCrop>false</ScaleCrop>
  <Company>Environment Agency</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5</cp:revision>
  <cp:lastPrinted>2008-01-30T13:54:00Z</cp:lastPrinted>
  <dcterms:created xsi:type="dcterms:W3CDTF">2021-11-25T10:04:00Z</dcterms:created>
  <dcterms:modified xsi:type="dcterms:W3CDTF">2021-12-10T09:50:00Z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c474a55f-7793-40fc-8a7e-2d50d77b12c3</vt:lpwstr>
  </property>
  <property fmtid="{D5CDD505-2E9C-101B-9397-08002B2CF9AE}" pid="11" name="SharedWithUsers">
    <vt:lpwstr/>
  </property>
</Properties>
</file>