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A1632E" w14:textId="77777777" w:rsidR="007409F4" w:rsidRPr="000C450B" w:rsidRDefault="007409F4">
      <w:pPr>
        <w:rPr>
          <w:rFonts w:ascii="Arial" w:hAnsi="Arial" w:cs="Arial"/>
          <w:sz w:val="24"/>
          <w:szCs w:val="24"/>
        </w:rPr>
      </w:pPr>
      <w:r w:rsidRPr="000C450B">
        <w:rPr>
          <w:rFonts w:ascii="Arial" w:hAnsi="Arial" w:cs="Arial"/>
          <w:sz w:val="24"/>
          <w:szCs w:val="24"/>
        </w:rPr>
        <w:t xml:space="preserve">Proximity to Human Occupation </w:t>
      </w:r>
    </w:p>
    <w:p w14:paraId="43EB76DE" w14:textId="158A79AF" w:rsidR="007409F4" w:rsidRPr="000C450B" w:rsidRDefault="007409F4">
      <w:pPr>
        <w:rPr>
          <w:rFonts w:ascii="Arial" w:hAnsi="Arial" w:cs="Arial"/>
          <w:sz w:val="24"/>
          <w:szCs w:val="24"/>
        </w:rPr>
      </w:pPr>
      <w:r w:rsidRPr="000C450B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426F64D2" wp14:editId="467B9A97">
            <wp:extent cx="9777730" cy="5123815"/>
            <wp:effectExtent l="0" t="0" r="0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123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6AF6F4" w14:textId="5C3B3826" w:rsidR="007409F4" w:rsidRPr="000C450B" w:rsidRDefault="007409F4">
      <w:pPr>
        <w:rPr>
          <w:rFonts w:ascii="Arial" w:hAnsi="Arial" w:cs="Arial"/>
          <w:sz w:val="24"/>
          <w:szCs w:val="24"/>
        </w:rPr>
      </w:pPr>
    </w:p>
    <w:p w14:paraId="66E60223" w14:textId="20ECEDFB" w:rsidR="007409F4" w:rsidRPr="000C450B" w:rsidRDefault="007409F4">
      <w:pPr>
        <w:rPr>
          <w:rFonts w:ascii="Arial" w:hAnsi="Arial" w:cs="Arial"/>
          <w:sz w:val="24"/>
          <w:szCs w:val="24"/>
        </w:rPr>
      </w:pPr>
    </w:p>
    <w:p w14:paraId="3C7273ED" w14:textId="0DD6185A" w:rsidR="007409F4" w:rsidRPr="000C450B" w:rsidRDefault="007409F4">
      <w:pPr>
        <w:rPr>
          <w:rFonts w:ascii="Arial" w:hAnsi="Arial" w:cs="Arial"/>
          <w:sz w:val="24"/>
          <w:szCs w:val="24"/>
        </w:rPr>
      </w:pPr>
    </w:p>
    <w:p w14:paraId="6970F295" w14:textId="77777777" w:rsidR="007409F4" w:rsidRPr="000C450B" w:rsidRDefault="007409F4">
      <w:pPr>
        <w:rPr>
          <w:rFonts w:ascii="Arial" w:hAnsi="Arial" w:cs="Arial"/>
          <w:sz w:val="24"/>
          <w:szCs w:val="24"/>
        </w:rPr>
      </w:pPr>
    </w:p>
    <w:p w14:paraId="2890FD2C" w14:textId="7B6ED606" w:rsidR="007409F4" w:rsidRPr="000C450B" w:rsidRDefault="007409F4">
      <w:pPr>
        <w:rPr>
          <w:rFonts w:ascii="Arial" w:hAnsi="Arial" w:cs="Arial"/>
          <w:sz w:val="24"/>
          <w:szCs w:val="24"/>
        </w:rPr>
      </w:pPr>
      <w:r w:rsidRPr="000C450B">
        <w:rPr>
          <w:rFonts w:ascii="Arial" w:hAnsi="Arial" w:cs="Arial"/>
          <w:sz w:val="24"/>
          <w:szCs w:val="24"/>
        </w:rPr>
        <w:lastRenderedPageBreak/>
        <w:t>SSS</w:t>
      </w:r>
      <w:r w:rsidR="000C450B">
        <w:rPr>
          <w:rFonts w:ascii="Arial" w:hAnsi="Arial" w:cs="Arial"/>
          <w:sz w:val="24"/>
          <w:szCs w:val="24"/>
        </w:rPr>
        <w:t>I</w:t>
      </w:r>
      <w:r w:rsidRPr="000C450B">
        <w:rPr>
          <w:rFonts w:ascii="Arial" w:hAnsi="Arial" w:cs="Arial"/>
          <w:sz w:val="24"/>
          <w:szCs w:val="24"/>
        </w:rPr>
        <w:t xml:space="preserve"> within 2km</w:t>
      </w:r>
    </w:p>
    <w:p w14:paraId="1ABC7057" w14:textId="77777777" w:rsidR="007409F4" w:rsidRPr="000C450B" w:rsidRDefault="007409F4">
      <w:pPr>
        <w:rPr>
          <w:rFonts w:ascii="Arial" w:hAnsi="Arial" w:cs="Arial"/>
          <w:sz w:val="24"/>
          <w:szCs w:val="24"/>
        </w:rPr>
      </w:pPr>
      <w:r w:rsidRPr="000C450B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4AF6A354" wp14:editId="72E4B86F">
            <wp:extent cx="9777730" cy="387604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3876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22F236" w14:textId="77777777" w:rsidR="007409F4" w:rsidRPr="000C450B" w:rsidRDefault="007409F4">
      <w:pPr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0C450B">
        <w:rPr>
          <w:rFonts w:ascii="Arial" w:hAnsi="Arial" w:cs="Arial"/>
          <w:color w:val="333333"/>
          <w:sz w:val="24"/>
          <w:szCs w:val="24"/>
          <w:shd w:val="clear" w:color="auto" w:fill="FFFFFF"/>
        </w:rPr>
        <w:br w:type="page"/>
      </w:r>
    </w:p>
    <w:p w14:paraId="728E8B20" w14:textId="569033E0" w:rsidR="007409F4" w:rsidRPr="000C450B" w:rsidRDefault="007409F4">
      <w:pPr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0C450B">
        <w:rPr>
          <w:rFonts w:ascii="Arial" w:hAnsi="Arial" w:cs="Arial"/>
          <w:color w:val="333333"/>
          <w:sz w:val="24"/>
          <w:szCs w:val="24"/>
          <w:shd w:val="clear" w:color="auto" w:fill="FFFFFF"/>
        </w:rPr>
        <w:lastRenderedPageBreak/>
        <w:t>Gwent Levels - Nash and Goldcliff SSSI:</w:t>
      </w:r>
    </w:p>
    <w:p w14:paraId="1AEB72C6" w14:textId="41FC8E51" w:rsidR="007409F4" w:rsidRPr="000C450B" w:rsidRDefault="007409F4">
      <w:pPr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0C450B">
        <w:rPr>
          <w:rFonts w:ascii="Arial" w:hAnsi="Arial" w:cs="Arial"/>
          <w:noProof/>
          <w:color w:val="333333"/>
          <w:sz w:val="24"/>
          <w:szCs w:val="24"/>
          <w:shd w:val="clear" w:color="auto" w:fill="FFFFFF"/>
        </w:rPr>
        <w:drawing>
          <wp:inline distT="0" distB="0" distL="0" distR="0" wp14:anchorId="10EC9597" wp14:editId="5F33855D">
            <wp:extent cx="4896533" cy="5258534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896533" cy="52585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205535" w14:textId="77777777" w:rsidR="007409F4" w:rsidRPr="000C450B" w:rsidRDefault="007409F4">
      <w:pPr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0C450B">
        <w:rPr>
          <w:rFonts w:ascii="Arial" w:hAnsi="Arial" w:cs="Arial"/>
          <w:color w:val="333333"/>
          <w:sz w:val="24"/>
          <w:szCs w:val="24"/>
          <w:shd w:val="clear" w:color="auto" w:fill="FFFFFF"/>
        </w:rPr>
        <w:br w:type="page"/>
      </w:r>
    </w:p>
    <w:p w14:paraId="27A8FBA8" w14:textId="58B2F9A7" w:rsidR="007409F4" w:rsidRPr="000C450B" w:rsidRDefault="007409F4">
      <w:pPr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0C450B">
        <w:rPr>
          <w:rFonts w:ascii="Arial" w:hAnsi="Arial" w:cs="Arial"/>
          <w:color w:val="333333"/>
          <w:sz w:val="24"/>
          <w:szCs w:val="24"/>
          <w:shd w:val="clear" w:color="auto" w:fill="FFFFFF"/>
        </w:rPr>
        <w:lastRenderedPageBreak/>
        <w:t>Gwent Levels – Whitson SSSI:</w:t>
      </w:r>
    </w:p>
    <w:p w14:paraId="6FF2D238" w14:textId="2471AE6B" w:rsidR="007409F4" w:rsidRPr="000C450B" w:rsidRDefault="007409F4">
      <w:pPr>
        <w:rPr>
          <w:rFonts w:ascii="Arial" w:hAnsi="Arial" w:cs="Arial"/>
          <w:sz w:val="24"/>
          <w:szCs w:val="24"/>
        </w:rPr>
      </w:pPr>
      <w:r w:rsidRPr="000C450B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498F4F6C" wp14:editId="19E6C777">
            <wp:extent cx="7354326" cy="6144482"/>
            <wp:effectExtent l="0" t="0" r="0" b="889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354326" cy="61444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C450B">
        <w:rPr>
          <w:rFonts w:ascii="Arial" w:hAnsi="Arial" w:cs="Arial"/>
          <w:sz w:val="24"/>
          <w:szCs w:val="24"/>
        </w:rPr>
        <w:t xml:space="preserve"> </w:t>
      </w:r>
      <w:r w:rsidRPr="000C450B">
        <w:rPr>
          <w:rFonts w:ascii="Arial" w:hAnsi="Arial" w:cs="Arial"/>
          <w:sz w:val="24"/>
          <w:szCs w:val="24"/>
        </w:rPr>
        <w:br w:type="page"/>
      </w:r>
    </w:p>
    <w:p w14:paraId="789A660D" w14:textId="2D173FAE" w:rsidR="007409F4" w:rsidRPr="000C450B" w:rsidRDefault="007409F4">
      <w:pPr>
        <w:rPr>
          <w:rFonts w:ascii="Arial" w:hAnsi="Arial" w:cs="Arial"/>
          <w:sz w:val="24"/>
          <w:szCs w:val="24"/>
        </w:rPr>
      </w:pPr>
      <w:r w:rsidRPr="000C450B">
        <w:rPr>
          <w:rFonts w:ascii="Arial" w:hAnsi="Arial" w:cs="Arial"/>
          <w:sz w:val="24"/>
          <w:szCs w:val="24"/>
        </w:rPr>
        <w:lastRenderedPageBreak/>
        <w:t>SAC, SPA, Ramsar 1km- None found</w:t>
      </w:r>
    </w:p>
    <w:p w14:paraId="40F66E2C" w14:textId="0C7FD000" w:rsidR="007409F4" w:rsidRPr="000C450B" w:rsidRDefault="007409F4">
      <w:pPr>
        <w:rPr>
          <w:rFonts w:ascii="Arial" w:hAnsi="Arial" w:cs="Arial"/>
          <w:sz w:val="24"/>
          <w:szCs w:val="24"/>
        </w:rPr>
      </w:pPr>
      <w:r w:rsidRPr="000C450B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79604431" wp14:editId="3A9F1B3A">
            <wp:extent cx="9777730" cy="560133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601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5B3B16" w14:textId="77777777" w:rsidR="007409F4" w:rsidRPr="000C450B" w:rsidRDefault="007409F4">
      <w:pPr>
        <w:rPr>
          <w:rFonts w:ascii="Arial" w:hAnsi="Arial" w:cs="Arial"/>
          <w:sz w:val="24"/>
          <w:szCs w:val="24"/>
        </w:rPr>
      </w:pPr>
      <w:r w:rsidRPr="000C450B">
        <w:rPr>
          <w:rFonts w:ascii="Arial" w:hAnsi="Arial" w:cs="Arial"/>
          <w:sz w:val="24"/>
          <w:szCs w:val="24"/>
        </w:rPr>
        <w:br w:type="page"/>
      </w:r>
    </w:p>
    <w:p w14:paraId="72DC679C" w14:textId="17033A93" w:rsidR="007409F4" w:rsidRPr="000C450B" w:rsidRDefault="007409F4" w:rsidP="007409F4">
      <w:pPr>
        <w:tabs>
          <w:tab w:val="left" w:pos="2370"/>
        </w:tabs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0C450B">
        <w:rPr>
          <w:rFonts w:ascii="Arial" w:hAnsi="Arial" w:cs="Arial"/>
          <w:color w:val="000000"/>
          <w:sz w:val="24"/>
          <w:szCs w:val="24"/>
          <w:shd w:val="clear" w:color="auto" w:fill="FFFFFF"/>
        </w:rPr>
        <w:lastRenderedPageBreak/>
        <w:t xml:space="preserve">Aquifer Designation (Superficial)- </w:t>
      </w:r>
      <w:r w:rsidRPr="000C450B">
        <w:rPr>
          <w:rFonts w:ascii="Arial" w:hAnsi="Arial" w:cs="Arial"/>
          <w:color w:val="333333"/>
          <w:sz w:val="24"/>
          <w:szCs w:val="24"/>
          <w:shd w:val="clear" w:color="auto" w:fill="FFFFFF"/>
        </w:rPr>
        <w:t>8010</w:t>
      </w:r>
    </w:p>
    <w:p w14:paraId="5D985DEA" w14:textId="1AA80F8C" w:rsidR="007409F4" w:rsidRPr="000C450B" w:rsidRDefault="007409F4">
      <w:pPr>
        <w:rPr>
          <w:rFonts w:ascii="Arial" w:hAnsi="Arial" w:cs="Arial"/>
          <w:sz w:val="24"/>
          <w:szCs w:val="24"/>
        </w:rPr>
      </w:pPr>
      <w:r w:rsidRPr="000C450B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42E5401F" wp14:editId="15B66686">
            <wp:extent cx="5195951" cy="4657725"/>
            <wp:effectExtent l="0" t="0" r="508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13398" cy="4673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ACC714" w14:textId="77777777" w:rsidR="003F6812" w:rsidRPr="000C450B" w:rsidRDefault="003F6812">
      <w:pPr>
        <w:rPr>
          <w:rFonts w:ascii="Arial" w:hAnsi="Arial" w:cs="Arial"/>
          <w:sz w:val="24"/>
          <w:szCs w:val="24"/>
        </w:rPr>
      </w:pPr>
    </w:p>
    <w:p w14:paraId="6C953411" w14:textId="774275C4" w:rsidR="007409F4" w:rsidRPr="000C450B" w:rsidRDefault="007409F4">
      <w:pPr>
        <w:rPr>
          <w:rFonts w:ascii="Arial" w:hAnsi="Arial" w:cs="Arial"/>
          <w:sz w:val="24"/>
          <w:szCs w:val="24"/>
        </w:rPr>
      </w:pPr>
      <w:r w:rsidRPr="000C450B">
        <w:rPr>
          <w:rFonts w:ascii="Arial" w:hAnsi="Arial" w:cs="Arial"/>
          <w:sz w:val="24"/>
          <w:szCs w:val="24"/>
        </w:rPr>
        <w:br w:type="page"/>
      </w:r>
    </w:p>
    <w:p w14:paraId="57C58548" w14:textId="54995D95" w:rsidR="007409F4" w:rsidRPr="000C450B" w:rsidRDefault="007409F4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0C450B">
        <w:rPr>
          <w:rFonts w:ascii="Arial" w:hAnsi="Arial" w:cs="Arial"/>
          <w:color w:val="000000"/>
          <w:sz w:val="24"/>
          <w:szCs w:val="24"/>
          <w:shd w:val="clear" w:color="auto" w:fill="FFFFFF"/>
        </w:rPr>
        <w:lastRenderedPageBreak/>
        <w:t xml:space="preserve">Aquifer Designation (Bedrock)- </w:t>
      </w:r>
      <w:r w:rsidRPr="000C450B">
        <w:rPr>
          <w:rFonts w:ascii="Arial" w:hAnsi="Arial" w:cs="Arial"/>
          <w:color w:val="333333"/>
          <w:sz w:val="24"/>
          <w:szCs w:val="24"/>
          <w:shd w:val="clear" w:color="auto" w:fill="FFFFFF"/>
        </w:rPr>
        <w:t>3922</w:t>
      </w:r>
    </w:p>
    <w:p w14:paraId="11163F93" w14:textId="6A6268C2" w:rsidR="007409F4" w:rsidRPr="000C450B" w:rsidRDefault="007409F4">
      <w:pPr>
        <w:rPr>
          <w:rFonts w:ascii="Arial" w:hAnsi="Arial" w:cs="Arial"/>
          <w:sz w:val="24"/>
          <w:szCs w:val="24"/>
        </w:rPr>
      </w:pPr>
      <w:r w:rsidRPr="000C450B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3E94BD43" wp14:editId="29290370">
            <wp:extent cx="7058025" cy="5521584"/>
            <wp:effectExtent l="0" t="0" r="0" b="317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7065451" cy="55273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92D63A" w14:textId="77777777" w:rsidR="003F6812" w:rsidRPr="000C450B" w:rsidRDefault="003F6812" w:rsidP="007409F4">
      <w:pPr>
        <w:rPr>
          <w:rFonts w:ascii="Arial" w:hAnsi="Arial" w:cs="Arial"/>
          <w:sz w:val="24"/>
          <w:szCs w:val="24"/>
        </w:rPr>
      </w:pPr>
    </w:p>
    <w:p w14:paraId="55E9B9C9" w14:textId="77777777" w:rsidR="003F6812" w:rsidRPr="000C450B" w:rsidRDefault="003F6812">
      <w:pPr>
        <w:rPr>
          <w:rFonts w:ascii="Arial" w:hAnsi="Arial" w:cs="Arial"/>
          <w:sz w:val="24"/>
          <w:szCs w:val="24"/>
        </w:rPr>
      </w:pPr>
      <w:r w:rsidRPr="000C450B">
        <w:rPr>
          <w:rFonts w:ascii="Arial" w:hAnsi="Arial" w:cs="Arial"/>
          <w:sz w:val="24"/>
          <w:szCs w:val="24"/>
        </w:rPr>
        <w:br w:type="page"/>
      </w:r>
    </w:p>
    <w:p w14:paraId="38BD8B7B" w14:textId="7CCB33A6" w:rsidR="007409F4" w:rsidRPr="000C450B" w:rsidRDefault="003F6812" w:rsidP="007409F4">
      <w:pPr>
        <w:rPr>
          <w:rFonts w:ascii="Arial" w:hAnsi="Arial" w:cs="Arial"/>
          <w:sz w:val="24"/>
          <w:szCs w:val="24"/>
        </w:rPr>
      </w:pPr>
      <w:r w:rsidRPr="000C450B">
        <w:rPr>
          <w:rFonts w:ascii="Arial" w:hAnsi="Arial" w:cs="Arial"/>
          <w:sz w:val="24"/>
          <w:szCs w:val="24"/>
        </w:rPr>
        <w:lastRenderedPageBreak/>
        <w:t>S</w:t>
      </w:r>
      <w:r w:rsidR="007409F4" w:rsidRPr="000C450B">
        <w:rPr>
          <w:rFonts w:ascii="Arial" w:hAnsi="Arial" w:cs="Arial"/>
          <w:sz w:val="24"/>
          <w:szCs w:val="24"/>
        </w:rPr>
        <w:t>ource protection zone</w:t>
      </w:r>
      <w:r w:rsidRPr="000C450B">
        <w:rPr>
          <w:rFonts w:ascii="Arial" w:hAnsi="Arial" w:cs="Arial"/>
          <w:sz w:val="24"/>
          <w:szCs w:val="24"/>
        </w:rPr>
        <w:t>- site not within</w:t>
      </w:r>
    </w:p>
    <w:p w14:paraId="62A8AE7D" w14:textId="3DB4670E" w:rsidR="003F6812" w:rsidRPr="000C450B" w:rsidRDefault="003F6812" w:rsidP="007409F4">
      <w:pPr>
        <w:rPr>
          <w:rFonts w:ascii="Arial" w:hAnsi="Arial" w:cs="Arial"/>
          <w:sz w:val="24"/>
          <w:szCs w:val="24"/>
        </w:rPr>
      </w:pPr>
      <w:r w:rsidRPr="000C450B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4CE25409" wp14:editId="7A1E4B7A">
            <wp:extent cx="9777730" cy="4112260"/>
            <wp:effectExtent l="0" t="0" r="0" b="254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4112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59D967" w14:textId="3E5E333E" w:rsidR="003F6812" w:rsidRPr="000C450B" w:rsidRDefault="003F6812">
      <w:pPr>
        <w:rPr>
          <w:rFonts w:ascii="Arial" w:hAnsi="Arial" w:cs="Arial"/>
          <w:sz w:val="24"/>
          <w:szCs w:val="24"/>
        </w:rPr>
      </w:pPr>
      <w:r w:rsidRPr="000C450B">
        <w:rPr>
          <w:rFonts w:ascii="Arial" w:hAnsi="Arial" w:cs="Arial"/>
          <w:sz w:val="24"/>
          <w:szCs w:val="24"/>
        </w:rPr>
        <w:br w:type="page"/>
      </w:r>
    </w:p>
    <w:p w14:paraId="3EE0975B" w14:textId="377E5EFA" w:rsidR="007409F4" w:rsidRPr="000C450B" w:rsidRDefault="003F6812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0C450B">
        <w:rPr>
          <w:rFonts w:ascii="Arial" w:hAnsi="Arial" w:cs="Arial"/>
          <w:color w:val="000000"/>
          <w:sz w:val="24"/>
          <w:szCs w:val="24"/>
          <w:shd w:val="clear" w:color="auto" w:fill="FFFFFF"/>
        </w:rPr>
        <w:lastRenderedPageBreak/>
        <w:t>Air Quality Management Areas</w:t>
      </w:r>
      <w:r w:rsidRPr="000C450B">
        <w:rPr>
          <w:rFonts w:ascii="Arial" w:hAnsi="Arial" w:cs="Arial"/>
          <w:sz w:val="24"/>
          <w:szCs w:val="24"/>
        </w:rPr>
        <w:t>- site not within</w:t>
      </w:r>
    </w:p>
    <w:p w14:paraId="7911F626" w14:textId="25D58CD7" w:rsidR="003F6812" w:rsidRPr="000C450B" w:rsidRDefault="003F6812">
      <w:pPr>
        <w:rPr>
          <w:rFonts w:ascii="Arial" w:hAnsi="Arial" w:cs="Arial"/>
          <w:sz w:val="24"/>
          <w:szCs w:val="24"/>
        </w:rPr>
      </w:pPr>
      <w:r w:rsidRPr="000C450B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52224C7B" wp14:editId="333568C8">
            <wp:extent cx="9777730" cy="409638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4096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88CEC7" w14:textId="77777777" w:rsidR="003F6812" w:rsidRPr="000C450B" w:rsidRDefault="003F6812">
      <w:pPr>
        <w:rPr>
          <w:rFonts w:ascii="Arial" w:hAnsi="Arial" w:cs="Arial"/>
          <w:sz w:val="24"/>
          <w:szCs w:val="24"/>
        </w:rPr>
      </w:pPr>
      <w:r w:rsidRPr="000C450B">
        <w:rPr>
          <w:rFonts w:ascii="Arial" w:hAnsi="Arial" w:cs="Arial"/>
          <w:sz w:val="24"/>
          <w:szCs w:val="24"/>
        </w:rPr>
        <w:br w:type="page"/>
      </w:r>
    </w:p>
    <w:p w14:paraId="75FA7E8B" w14:textId="4086C568" w:rsidR="003F6812" w:rsidRPr="000C450B" w:rsidRDefault="003F6812">
      <w:pPr>
        <w:rPr>
          <w:rFonts w:ascii="Arial" w:hAnsi="Arial" w:cs="Arial"/>
          <w:sz w:val="24"/>
          <w:szCs w:val="24"/>
        </w:rPr>
      </w:pPr>
      <w:r w:rsidRPr="000C450B">
        <w:rPr>
          <w:rFonts w:ascii="Arial" w:hAnsi="Arial" w:cs="Arial"/>
          <w:sz w:val="24"/>
          <w:szCs w:val="24"/>
        </w:rPr>
        <w:lastRenderedPageBreak/>
        <w:t>Fl</w:t>
      </w:r>
      <w:r w:rsidR="00A866FD" w:rsidRPr="000C450B">
        <w:rPr>
          <w:rFonts w:ascii="Arial" w:hAnsi="Arial" w:cs="Arial"/>
          <w:sz w:val="24"/>
          <w:szCs w:val="24"/>
        </w:rPr>
        <w:t>o</w:t>
      </w:r>
      <w:r w:rsidRPr="000C450B">
        <w:rPr>
          <w:rFonts w:ascii="Arial" w:hAnsi="Arial" w:cs="Arial"/>
          <w:sz w:val="24"/>
          <w:szCs w:val="24"/>
        </w:rPr>
        <w:t>od risk from rivers</w:t>
      </w:r>
    </w:p>
    <w:p w14:paraId="0D4FFEFA" w14:textId="0AE4F28E" w:rsidR="00A866FD" w:rsidRPr="000C450B" w:rsidRDefault="00966031">
      <w:pPr>
        <w:rPr>
          <w:rFonts w:ascii="Arial" w:hAnsi="Arial" w:cs="Arial"/>
          <w:sz w:val="24"/>
          <w:szCs w:val="24"/>
        </w:rPr>
      </w:pPr>
      <w:r w:rsidRPr="000C450B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0C39EB36" wp14:editId="3046BD05">
            <wp:extent cx="9777730" cy="4785995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4785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5D3929" w14:textId="62857AD6" w:rsidR="003F6812" w:rsidRPr="000C450B" w:rsidRDefault="003F6812">
      <w:pPr>
        <w:rPr>
          <w:rFonts w:ascii="Arial" w:hAnsi="Arial" w:cs="Arial"/>
          <w:sz w:val="24"/>
          <w:szCs w:val="24"/>
        </w:rPr>
      </w:pPr>
    </w:p>
    <w:p w14:paraId="14912379" w14:textId="77777777" w:rsidR="00A866FD" w:rsidRPr="000C450B" w:rsidRDefault="00A866FD">
      <w:pPr>
        <w:rPr>
          <w:rFonts w:ascii="Arial" w:hAnsi="Arial" w:cs="Arial"/>
          <w:sz w:val="24"/>
          <w:szCs w:val="24"/>
        </w:rPr>
      </w:pPr>
      <w:r w:rsidRPr="000C450B">
        <w:rPr>
          <w:rFonts w:ascii="Arial" w:hAnsi="Arial" w:cs="Arial"/>
          <w:sz w:val="24"/>
          <w:szCs w:val="24"/>
        </w:rPr>
        <w:br w:type="page"/>
      </w:r>
    </w:p>
    <w:p w14:paraId="35C65D47" w14:textId="1F0AA89C" w:rsidR="00A866FD" w:rsidRPr="000C450B" w:rsidRDefault="00A866FD">
      <w:pPr>
        <w:rPr>
          <w:rFonts w:ascii="Arial" w:hAnsi="Arial" w:cs="Arial"/>
          <w:sz w:val="24"/>
          <w:szCs w:val="24"/>
        </w:rPr>
      </w:pPr>
      <w:r w:rsidRPr="000C450B">
        <w:rPr>
          <w:rFonts w:ascii="Arial" w:hAnsi="Arial" w:cs="Arial"/>
          <w:sz w:val="24"/>
          <w:szCs w:val="24"/>
        </w:rPr>
        <w:lastRenderedPageBreak/>
        <w:t>Flood risk from the sea</w:t>
      </w:r>
    </w:p>
    <w:p w14:paraId="76F31F5E" w14:textId="6D4A9FED" w:rsidR="00A866FD" w:rsidRPr="000C450B" w:rsidRDefault="00966031">
      <w:pPr>
        <w:rPr>
          <w:rFonts w:ascii="Arial" w:hAnsi="Arial" w:cs="Arial"/>
          <w:sz w:val="24"/>
          <w:szCs w:val="24"/>
        </w:rPr>
      </w:pPr>
      <w:r w:rsidRPr="000C450B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62E64A4C" wp14:editId="59927699">
            <wp:extent cx="9777730" cy="465709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4657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0C4B46" w14:textId="77777777" w:rsidR="00A866FD" w:rsidRPr="000C450B" w:rsidRDefault="00A866FD">
      <w:pPr>
        <w:rPr>
          <w:rFonts w:ascii="Arial" w:hAnsi="Arial" w:cs="Arial"/>
          <w:sz w:val="24"/>
          <w:szCs w:val="24"/>
        </w:rPr>
      </w:pPr>
      <w:r w:rsidRPr="000C450B">
        <w:rPr>
          <w:rFonts w:ascii="Arial" w:hAnsi="Arial" w:cs="Arial"/>
          <w:sz w:val="24"/>
          <w:szCs w:val="24"/>
        </w:rPr>
        <w:br w:type="page"/>
      </w:r>
    </w:p>
    <w:p w14:paraId="1E1E1F57" w14:textId="6F2C1935" w:rsidR="00A866FD" w:rsidRPr="000C450B" w:rsidRDefault="00A866FD">
      <w:pP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 w:rsidRPr="000C450B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lastRenderedPageBreak/>
        <w:t>Flood Risk from Surface Water &amp; Small Watercourses</w:t>
      </w:r>
    </w:p>
    <w:p w14:paraId="09CFF1C8" w14:textId="0BBE3B8C" w:rsidR="008A52D4" w:rsidRDefault="00966031">
      <w:pPr>
        <w:rPr>
          <w:rFonts w:ascii="Arial" w:hAnsi="Arial" w:cs="Arial"/>
          <w:sz w:val="24"/>
          <w:szCs w:val="24"/>
        </w:rPr>
      </w:pPr>
      <w:r w:rsidRPr="000C450B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14DAD294" wp14:editId="31364F26">
            <wp:extent cx="9777730" cy="4737735"/>
            <wp:effectExtent l="0" t="0" r="0" b="571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4737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FF305F" w14:textId="77777777" w:rsidR="008A52D4" w:rsidRDefault="008A52D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12C78822" w14:textId="6C10B30C" w:rsidR="00A866FD" w:rsidRDefault="008A52D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Protected </w:t>
      </w:r>
      <w:r w:rsidR="007954CF">
        <w:rPr>
          <w:rFonts w:ascii="Arial" w:hAnsi="Arial" w:cs="Arial"/>
          <w:sz w:val="24"/>
          <w:szCs w:val="24"/>
        </w:rPr>
        <w:t>Habitats</w:t>
      </w:r>
      <w:r>
        <w:rPr>
          <w:rFonts w:ascii="Arial" w:hAnsi="Arial" w:cs="Arial"/>
          <w:sz w:val="24"/>
          <w:szCs w:val="24"/>
        </w:rPr>
        <w:t>- reedbeds</w:t>
      </w:r>
      <w:r w:rsidR="007954CF">
        <w:rPr>
          <w:rFonts w:ascii="Arial" w:hAnsi="Arial" w:cs="Arial"/>
          <w:sz w:val="24"/>
          <w:szCs w:val="24"/>
        </w:rPr>
        <w:t xml:space="preserve"> (blue)</w:t>
      </w:r>
    </w:p>
    <w:p w14:paraId="7DBCF57F" w14:textId="580EBB19" w:rsidR="007954CF" w:rsidRDefault="007954C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Protected species- </w:t>
      </w:r>
      <w:r w:rsidRPr="007954CF">
        <w:rPr>
          <w:rFonts w:ascii="Arial" w:hAnsi="Arial" w:cs="Arial"/>
          <w:sz w:val="24"/>
          <w:szCs w:val="24"/>
        </w:rPr>
        <w:t>Eel, Silver eel, Yellow Eel</w:t>
      </w:r>
      <w:r>
        <w:rPr>
          <w:rFonts w:ascii="Arial" w:hAnsi="Arial" w:cs="Arial"/>
          <w:sz w:val="24"/>
          <w:szCs w:val="24"/>
        </w:rPr>
        <w:t xml:space="preserve"> (pink)</w:t>
      </w:r>
    </w:p>
    <w:p w14:paraId="43F47F3F" w14:textId="7AE5C3B3" w:rsidR="007954CF" w:rsidRDefault="007954CF">
      <w:pPr>
        <w:rPr>
          <w:rFonts w:ascii="Arial" w:hAnsi="Arial" w:cs="Arial"/>
          <w:sz w:val="24"/>
          <w:szCs w:val="24"/>
        </w:rPr>
      </w:pPr>
      <w:r w:rsidRPr="007954CF">
        <w:rPr>
          <w:rFonts w:ascii="Arial" w:hAnsi="Arial" w:cs="Arial"/>
          <w:sz w:val="24"/>
          <w:szCs w:val="24"/>
        </w:rPr>
        <w:drawing>
          <wp:inline distT="0" distB="0" distL="0" distR="0" wp14:anchorId="1283EF7B" wp14:editId="5A61F44B">
            <wp:extent cx="7762875" cy="4873601"/>
            <wp:effectExtent l="0" t="0" r="0" b="381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7774063" cy="4880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919DCA" w14:textId="219EAEE4" w:rsidR="007954CF" w:rsidRDefault="007954C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5FA83665" w14:textId="2391C620" w:rsidR="007954CF" w:rsidRDefault="007954C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Surface water</w:t>
      </w:r>
    </w:p>
    <w:p w14:paraId="2A6A7D49" w14:textId="743488FE" w:rsidR="007954CF" w:rsidRDefault="007954CF">
      <w:pPr>
        <w:rPr>
          <w:rFonts w:ascii="Arial" w:hAnsi="Arial" w:cs="Arial"/>
          <w:sz w:val="24"/>
          <w:szCs w:val="24"/>
        </w:rPr>
      </w:pPr>
      <w:r w:rsidRPr="007954CF">
        <w:rPr>
          <w:rFonts w:ascii="Arial" w:hAnsi="Arial" w:cs="Arial"/>
          <w:sz w:val="24"/>
          <w:szCs w:val="24"/>
        </w:rPr>
        <w:drawing>
          <wp:inline distT="0" distB="0" distL="0" distR="0" wp14:anchorId="389CD1D4" wp14:editId="471E65CF">
            <wp:extent cx="9777730" cy="5594985"/>
            <wp:effectExtent l="0" t="0" r="0" b="571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594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786D77" w14:textId="670C150E" w:rsidR="007954CF" w:rsidRDefault="007954CF">
      <w:pPr>
        <w:rPr>
          <w:rFonts w:ascii="Arial" w:hAnsi="Arial" w:cs="Arial"/>
          <w:sz w:val="24"/>
          <w:szCs w:val="24"/>
        </w:rPr>
      </w:pPr>
    </w:p>
    <w:p w14:paraId="5590AAB4" w14:textId="18E7A0F2" w:rsidR="007954CF" w:rsidRPr="000C450B" w:rsidRDefault="007954C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 LWS, NNR, LNR, ancient woodlands</w:t>
      </w:r>
      <w:r w:rsidR="005A6DD4">
        <w:rPr>
          <w:rFonts w:ascii="Arial" w:hAnsi="Arial" w:cs="Arial"/>
          <w:sz w:val="24"/>
          <w:szCs w:val="24"/>
        </w:rPr>
        <w:t xml:space="preserve"> or SAM within 1km of the site</w:t>
      </w:r>
    </w:p>
    <w:sectPr w:rsidR="007954CF" w:rsidRPr="000C450B" w:rsidSect="007409F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09F4"/>
    <w:rsid w:val="00024DC7"/>
    <w:rsid w:val="000C450B"/>
    <w:rsid w:val="003F6812"/>
    <w:rsid w:val="005A6DD4"/>
    <w:rsid w:val="007409F4"/>
    <w:rsid w:val="007954CF"/>
    <w:rsid w:val="008A52D4"/>
    <w:rsid w:val="00966031"/>
    <w:rsid w:val="00A86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74BF7C"/>
  <w15:chartTrackingRefBased/>
  <w15:docId w15:val="{01188EC1-BDF0-4C0E-9228-B5FE063183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customXml" Target="../customXml/item3.xml"/><Relationship Id="rId21" Type="http://schemas.openxmlformats.org/officeDocument/2006/relationships/image" Target="media/image13.png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24" Type="http://schemas.openxmlformats.org/officeDocument/2006/relationships/theme" Target="theme/theme1.xml"/><Relationship Id="rId5" Type="http://schemas.openxmlformats.org/officeDocument/2006/relationships/customXml" Target="../customXml/item5.xml"/><Relationship Id="rId15" Type="http://schemas.openxmlformats.org/officeDocument/2006/relationships/image" Target="media/image7.png"/><Relationship Id="rId23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Celtic Englobe Wastewater Treatment Plant Glan Llyn St Modwen Development Site</Site_x0020_Name>
    <Internal_x002f_External xmlns="859f7ad6-93f6-4205-b62b-a17f28acbbac">Internal document</Internal_x002f_External>
    <Post_x0020_code xmlns="859f7ad6-93f6-4205-b62b-a17f28acbbac">NP19 4TZ</Post_x0020_code>
    <Document_x0020_Type xmlns="859f7ad6-93f6-4205-b62b-a17f28acbbac">Form/Proforma</Document_x0020_Type>
    <Welsh_x0020_Local_x0020_Authority xmlns="859f7ad6-93f6-4205-b62b-a17f28acbbac">Newport City Council</Welsh_x0020_Local_x0020_Authority>
    <Disclosure_x0020_Status xmlns="859f7ad6-93f6-4205-b62b-a17f28acbbac">Public register</Disclosure_x0020_Status>
    <Addressee xmlns="859f7ad6-93f6-4205-b62b-a17f28acbbac">Unit 8 Commerce Park, Brunel Road, Theale, RG7 4AB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2021-12-14T00:00:00+00:00</Document_x0020_Date>
    <Facility_x0020_Address xmlns="859f7ad6-93f6-4205-b62b-a17f28acbbac">Queen’s Way, Llanwern, Newport</Facility_x0020_Address>
    <Environment_x0020_Sub_x0020_Folder xmlns="859f7ad6-93f6-4205-b62b-a17f28acbbac">Licences applications</Environment_x0020_Sub_x0020_Folder>
    <Customer_x0020_Name xmlns="859f7ad6-93f6-4205-b62b-a17f28acbbac">Celtic Technologies Limited</Customer_x0020_Name>
    <Surrendered_x002f_Expired_x0020_Date xmlns="859f7ad6-93f6-4205-b62b-a17f28acbbac" xsi:nil="true"/>
    <_dlc_DocId xmlns="9be56660-2c31-41ef-bc00-23e72f632f2a">REGU-106-6531026</_dlc_DocId>
    <_dlc_DocIdUrl xmlns="9be56660-2c31-41ef-bc00-23e72f632f2a">
      <Url>https://cyfoethnaturiolcymru.sharepoint.com/teams/Regulatory/Permitting/_layouts/15/DocIdRedir.aspx?ID=REGU-106-6531026</Url>
      <Description>REGU-106-6531026</Description>
    </_dlc_DocIdUr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2" ma:contentTypeDescription="Permitting &amp; Compliance Word Document" ma:contentTypeScope="" ma:versionID="336e18815722b8d8251e25c1a591c193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33b131a1f783dbea581497dcf05dd51e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37D2E72-D0A3-4A4C-B631-046834B5E8B1}">
  <ds:schemaRefs>
    <ds:schemaRef ds:uri="http://purl.org/dc/dcmitype/"/>
    <ds:schemaRef ds:uri="http://purl.org/dc/terms/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9be56660-2c31-41ef-bc00-23e72f632f2a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C17694D2-A2C4-4AA2-A070-41E45AC8544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1ED2A0A-8B46-4C21-B5D5-6D5B456BFC60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B4D986BB-D992-413E-A6C7-36334A6CDDA6}"/>
</file>

<file path=customXml/itemProps5.xml><?xml version="1.0" encoding="utf-8"?>
<ds:datastoreItem xmlns:ds="http://schemas.openxmlformats.org/officeDocument/2006/customXml" ds:itemID="{FFF5476C-A978-4411-B45A-8D7037801C8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14</Pages>
  <Words>95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Bailey, Louise</dc:creator>
  <cp:keywords/>
  <dc:description/>
  <cp:lastModifiedBy>Bailey, Louise</cp:lastModifiedBy>
  <cp:revision>4</cp:revision>
  <dcterms:created xsi:type="dcterms:W3CDTF">2021-12-14T13:45:00Z</dcterms:created>
  <dcterms:modified xsi:type="dcterms:W3CDTF">2021-12-14T16:02:00Z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0x01010067EB80C5FE939D4A9B3D8BA62129B7F5010200614DF11ADA2F0C49BD4360B2CC643CB8</vt:lpwstr>
  </property>
  <property fmtid="{D5CDD505-2E9C-101B-9397-08002B2CF9AE}" pid="3" name="_dlc_DocIdItemGuid">
    <vt:lpwstr>8f32e581-4f04-4759-956a-886679e7f5d2</vt:lpwstr>
  </property>
</Properties>
</file>