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33F28EF" w:rsidR="00D04424" w:rsidRPr="00976A99" w:rsidRDefault="0014332B" w:rsidP="003719AD">
      <w:pPr>
        <w:pStyle w:val="Heading1"/>
        <w:spacing w:before="0" w:after="0"/>
        <w:jc w:val="left"/>
        <w:rPr>
          <w:bCs/>
          <w:color w:val="000000" w:themeColor="text1"/>
          <w:sz w:val="32"/>
        </w:rPr>
      </w:pPr>
      <w:r w:rsidRPr="00976A99">
        <w:rPr>
          <w:bCs/>
          <w:color w:val="000000" w:themeColor="text1"/>
          <w:sz w:val="32"/>
        </w:rPr>
        <w:t>Bespoke p</w:t>
      </w:r>
      <w:r w:rsidR="00D04424" w:rsidRPr="00976A99">
        <w:rPr>
          <w:bCs/>
          <w:color w:val="000000" w:themeColor="text1"/>
          <w:sz w:val="32"/>
        </w:rPr>
        <w:t>ermit</w:t>
      </w:r>
      <w:r w:rsidR="00B73ECB" w:rsidRPr="00976A99">
        <w:rPr>
          <w:bCs/>
          <w:color w:val="000000" w:themeColor="text1"/>
          <w:sz w:val="32"/>
        </w:rPr>
        <w:t xml:space="preserve"> </w:t>
      </w:r>
    </w:p>
    <w:p w14:paraId="0FF1524F" w14:textId="77777777" w:rsidR="007820C3" w:rsidRPr="00976A99" w:rsidRDefault="007820C3" w:rsidP="00D04424">
      <w:pPr>
        <w:rPr>
          <w:rFonts w:ascii="Arial" w:hAnsi="Arial" w:cs="Arial"/>
          <w:color w:val="000000" w:themeColor="text1"/>
          <w:szCs w:val="24"/>
        </w:rPr>
      </w:pPr>
    </w:p>
    <w:p w14:paraId="0FF15250" w14:textId="4C492822" w:rsidR="00D04424" w:rsidRPr="00976A99" w:rsidRDefault="0060457F" w:rsidP="006B0BFB">
      <w:pPr>
        <w:spacing w:after="120"/>
        <w:rPr>
          <w:rFonts w:ascii="Arial" w:hAnsi="Arial" w:cs="Arial"/>
          <w:color w:val="000000" w:themeColor="text1"/>
          <w:szCs w:val="24"/>
        </w:rPr>
      </w:pPr>
      <w:r w:rsidRPr="00976A99">
        <w:rPr>
          <w:rFonts w:ascii="Arial" w:hAnsi="Arial" w:cs="Arial"/>
          <w:color w:val="000000" w:themeColor="text1"/>
          <w:szCs w:val="24"/>
        </w:rPr>
        <w:t xml:space="preserve">We have decided to </w:t>
      </w:r>
      <w:r w:rsidR="00D2020E" w:rsidRPr="00976A99">
        <w:rPr>
          <w:rFonts w:ascii="Arial" w:hAnsi="Arial" w:cs="Arial"/>
          <w:color w:val="000000" w:themeColor="text1"/>
          <w:szCs w:val="24"/>
        </w:rPr>
        <w:t xml:space="preserve">grant </w:t>
      </w:r>
      <w:r w:rsidRPr="00976A99">
        <w:rPr>
          <w:rFonts w:ascii="Arial" w:hAnsi="Arial" w:cs="Arial"/>
          <w:color w:val="000000" w:themeColor="text1"/>
          <w:szCs w:val="24"/>
        </w:rPr>
        <w:t xml:space="preserve">the permit for </w:t>
      </w:r>
      <w:r w:rsidR="00976A99" w:rsidRPr="00976A99">
        <w:rPr>
          <w:rFonts w:ascii="Arial" w:hAnsi="Arial" w:cs="Arial"/>
          <w:color w:val="000000" w:themeColor="text1"/>
          <w:szCs w:val="24"/>
        </w:rPr>
        <w:t xml:space="preserve">Crossways Cottage </w:t>
      </w:r>
      <w:r w:rsidRPr="00976A99">
        <w:rPr>
          <w:rFonts w:ascii="Arial" w:hAnsi="Arial" w:cs="Arial"/>
          <w:color w:val="000000" w:themeColor="text1"/>
          <w:szCs w:val="24"/>
        </w:rPr>
        <w:t xml:space="preserve">operated by </w:t>
      </w:r>
      <w:r w:rsidR="00976A99" w:rsidRPr="00976A99">
        <w:rPr>
          <w:rFonts w:ascii="Arial" w:hAnsi="Arial" w:cs="Arial"/>
          <w:color w:val="000000" w:themeColor="text1"/>
          <w:szCs w:val="24"/>
        </w:rPr>
        <w:t>Mr Derek Stafford</w:t>
      </w:r>
      <w:r w:rsidR="001034AC" w:rsidRPr="00976A99">
        <w:rPr>
          <w:rFonts w:ascii="Arial" w:hAnsi="Arial" w:cs="Arial"/>
          <w:color w:val="000000" w:themeColor="text1"/>
          <w:szCs w:val="24"/>
        </w:rPr>
        <w:t>.</w:t>
      </w:r>
    </w:p>
    <w:p w14:paraId="178F17B4" w14:textId="5D292793" w:rsidR="00E907C6" w:rsidRPr="00976A99"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976A99">
        <w:rPr>
          <w:rFonts w:ascii="Arial" w:hAnsi="Arial"/>
          <w:color w:val="000000" w:themeColor="text1"/>
          <w:kern w:val="28"/>
          <w:szCs w:val="24"/>
        </w:rPr>
        <w:t xml:space="preserve">The application number is </w:t>
      </w:r>
      <w:r w:rsidR="00976A99" w:rsidRPr="00976A99">
        <w:rPr>
          <w:rFonts w:ascii="Arial" w:hAnsi="Arial"/>
          <w:color w:val="000000" w:themeColor="text1"/>
          <w:szCs w:val="24"/>
        </w:rPr>
        <w:t>PAN-015516</w:t>
      </w:r>
    </w:p>
    <w:p w14:paraId="0FF15251" w14:textId="62290051" w:rsidR="00D04424" w:rsidRPr="009E59B1" w:rsidRDefault="00D04424" w:rsidP="009E59B1">
      <w:pPr>
        <w:tabs>
          <w:tab w:val="left" w:pos="4253"/>
          <w:tab w:val="left" w:pos="6804"/>
        </w:tabs>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9E59B1">
        <w:rPr>
          <w:rFonts w:ascii="Arial" w:hAnsi="Arial"/>
          <w:szCs w:val="24"/>
        </w:rPr>
        <w:t>EPR/</w:t>
      </w:r>
      <w:r w:rsidR="009E59B1" w:rsidRPr="009E59B1">
        <w:rPr>
          <w:rFonts w:ascii="Arial" w:hAnsi="Arial"/>
          <w:szCs w:val="24"/>
        </w:rPr>
        <w:t>CB3392FL</w:t>
      </w:r>
    </w:p>
    <w:p w14:paraId="729E04F3" w14:textId="77777777" w:rsidR="00976A99" w:rsidRPr="00976A99" w:rsidRDefault="00976A99" w:rsidP="00976A99">
      <w:pPr>
        <w:tabs>
          <w:tab w:val="left" w:pos="4253"/>
          <w:tab w:val="left" w:pos="6804"/>
        </w:tabs>
        <w:rPr>
          <w:rFonts w:ascii="Arial" w:hAnsi="Arial"/>
          <w:color w:val="000000" w:themeColor="text1"/>
          <w:szCs w:val="24"/>
        </w:rPr>
      </w:pPr>
    </w:p>
    <w:p w14:paraId="0FF15252" w14:textId="67B98BDB" w:rsidR="00E244F7" w:rsidRPr="00976A99" w:rsidRDefault="00976A99" w:rsidP="00976A99">
      <w:pPr>
        <w:tabs>
          <w:tab w:val="left" w:pos="4253"/>
          <w:tab w:val="left" w:pos="6804"/>
        </w:tabs>
        <w:rPr>
          <w:rFonts w:ascii="Arial" w:hAnsi="Arial"/>
          <w:color w:val="000000" w:themeColor="text1"/>
        </w:rPr>
      </w:pPr>
      <w:r w:rsidRPr="00976A99">
        <w:rPr>
          <w:rFonts w:ascii="Arial" w:hAnsi="Arial"/>
          <w:color w:val="000000" w:themeColor="text1"/>
        </w:rPr>
        <w:t>The discharge is for 1.5 m3/day septic tank discharge into a groundwater infiltration system.  The system has been in place for an unknown number of years (the current owners of the property have been situ since 2006) and pre-dates 2010 so is considered an existing proposal.  The system serves 6 bedrooms in total septic tank serves one residential home (4 bed) and a separate annex (2 beds).  The effluent discharges into an infiltration system centred on NGR ST 46928 92619.  It is not known if the infiltration system is built to British Standards and assumed not.</w:t>
      </w:r>
    </w:p>
    <w:p w14:paraId="54374838" w14:textId="77777777" w:rsidR="00976A99" w:rsidRPr="00976A99" w:rsidRDefault="00976A99" w:rsidP="00976A99">
      <w:pPr>
        <w:tabs>
          <w:tab w:val="left" w:pos="4253"/>
          <w:tab w:val="left" w:pos="6804"/>
        </w:tabs>
        <w:rPr>
          <w:rFonts w:ascii="Arial" w:hAnsi="Arial"/>
          <w:color w:val="FF00FF"/>
        </w:rPr>
      </w:pPr>
    </w:p>
    <w:bookmarkEnd w:id="0"/>
    <w:bookmarkEnd w:id="1"/>
    <w:p w14:paraId="0FF15253" w14:textId="77777777"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0BA2645A" w:rsidR="007820C3" w:rsidRPr="00976A99" w:rsidRDefault="007820C3" w:rsidP="007820C3">
            <w:pPr>
              <w:pStyle w:val="Heading3"/>
              <w:spacing w:before="60"/>
              <w:rPr>
                <w:rFonts w:ascii="Arial" w:hAnsi="Arial" w:cs="Arial"/>
                <w:b w:val="0"/>
                <w:color w:val="000000" w:themeColor="text1"/>
                <w:szCs w:val="24"/>
                <w:highlight w:val="red"/>
              </w:rPr>
            </w:pPr>
            <w:r w:rsidRPr="00976A99">
              <w:rPr>
                <w:rFonts w:ascii="Arial" w:hAnsi="Arial" w:cs="Arial"/>
                <w:b w:val="0"/>
                <w:color w:val="000000" w:themeColor="text1"/>
                <w:szCs w:val="24"/>
              </w:rPr>
              <w:t xml:space="preserve">Responses to web publicising </w:t>
            </w:r>
          </w:p>
        </w:tc>
        <w:tc>
          <w:tcPr>
            <w:tcW w:w="6266" w:type="dxa"/>
            <w:tcBorders>
              <w:bottom w:val="single" w:sz="4" w:space="0" w:color="auto"/>
            </w:tcBorders>
          </w:tcPr>
          <w:p w14:paraId="0FF1529A" w14:textId="76C21CA4" w:rsidR="007820C3" w:rsidRPr="00976A99" w:rsidRDefault="00976A99" w:rsidP="007820C3">
            <w:pPr>
              <w:spacing w:before="60"/>
              <w:rPr>
                <w:rFonts w:ascii="Arial" w:hAnsi="Arial" w:cs="Arial"/>
                <w:color w:val="000000" w:themeColor="text1"/>
                <w:szCs w:val="24"/>
              </w:rPr>
            </w:pPr>
            <w:r w:rsidRPr="00976A99">
              <w:rPr>
                <w:rFonts w:ascii="Arial" w:hAnsi="Arial" w:cs="Arial"/>
                <w:color w:val="000000" w:themeColor="text1"/>
                <w:szCs w:val="24"/>
              </w:rPr>
              <w:t>No responses were received.</w:t>
            </w:r>
          </w:p>
          <w:p w14:paraId="0FF1529B" w14:textId="77777777" w:rsidR="007820C3" w:rsidRPr="00976A99" w:rsidRDefault="007820C3" w:rsidP="007820C3">
            <w:pPr>
              <w:spacing w:before="60"/>
              <w:rPr>
                <w:rFonts w:ascii="Arial" w:hAnsi="Arial" w:cs="Arial"/>
                <w:color w:val="000000" w:themeColor="text1"/>
                <w:szCs w:val="24"/>
              </w:rPr>
            </w:pPr>
          </w:p>
          <w:p w14:paraId="0FF1529C" w14:textId="77777777" w:rsidR="007820C3" w:rsidRPr="00976A99" w:rsidRDefault="007820C3" w:rsidP="007820C3">
            <w:pPr>
              <w:spacing w:before="60"/>
              <w:rPr>
                <w:rFonts w:ascii="Arial" w:hAnsi="Arial" w:cs="Arial"/>
                <w:color w:val="000000" w:themeColor="text1"/>
                <w:szCs w:val="24"/>
              </w:rPr>
            </w:pPr>
            <w:r w:rsidRPr="00976A99">
              <w:rPr>
                <w:rFonts w:ascii="Arial" w:hAnsi="Arial" w:cs="Arial"/>
                <w:color w:val="000000" w:themeColor="text1"/>
                <w:szCs w:val="24"/>
              </w:rPr>
              <w:t xml:space="preserve">The decision was taken in accordance with our guidance. </w:t>
            </w:r>
          </w:p>
          <w:p w14:paraId="0FF1529D" w14:textId="77777777" w:rsidR="007820C3" w:rsidRPr="00976A99" w:rsidRDefault="007820C3" w:rsidP="007820C3">
            <w:pPr>
              <w:spacing w:before="60"/>
              <w:rPr>
                <w:rFonts w:ascii="Arial" w:hAnsi="Arial" w:cs="Arial"/>
                <w:color w:val="000000" w:themeColor="text1"/>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01E1D10"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976A99">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976A99">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04708CB" w14:textId="77777777" w:rsidR="00D412E0" w:rsidRPr="00355593" w:rsidRDefault="00D412E0" w:rsidP="00D412E0">
            <w:pPr>
              <w:spacing w:before="60"/>
              <w:rPr>
                <w:rFonts w:ascii="Arial" w:hAnsi="Arial" w:cs="Arial"/>
                <w:color w:val="000000" w:themeColor="text1"/>
                <w:szCs w:val="24"/>
              </w:rPr>
            </w:pPr>
            <w:r w:rsidRPr="00355593">
              <w:rPr>
                <w:rFonts w:ascii="Arial" w:hAnsi="Arial" w:cs="Arial"/>
                <w:color w:val="000000" w:themeColor="text1"/>
                <w:szCs w:val="24"/>
              </w:rPr>
              <w:t xml:space="preserve">No FORM 1 completed: </w:t>
            </w:r>
          </w:p>
          <w:p w14:paraId="20293DC6" w14:textId="77777777" w:rsidR="00D412E0" w:rsidRPr="00355593" w:rsidRDefault="00D412E0" w:rsidP="00D412E0">
            <w:pPr>
              <w:spacing w:before="60"/>
              <w:rPr>
                <w:rFonts w:ascii="Arial" w:hAnsi="Arial" w:cs="Arial"/>
                <w:color w:val="000000" w:themeColor="text1"/>
                <w:szCs w:val="24"/>
              </w:rPr>
            </w:pPr>
            <w:r w:rsidRPr="00355593">
              <w:rPr>
                <w:rFonts w:ascii="Arial" w:hAnsi="Arial" w:cs="Arial"/>
                <w:color w:val="000000" w:themeColor="text1"/>
                <w:szCs w:val="24"/>
              </w:rPr>
              <w:t xml:space="preserve"> </w:t>
            </w:r>
          </w:p>
          <w:p w14:paraId="6933893A" w14:textId="77777777" w:rsidR="00D412E0" w:rsidRPr="00355593" w:rsidRDefault="00D412E0" w:rsidP="00D412E0">
            <w:pPr>
              <w:spacing w:before="60"/>
              <w:rPr>
                <w:rFonts w:ascii="Arial" w:hAnsi="Arial" w:cs="Arial"/>
                <w:color w:val="000000" w:themeColor="text1"/>
                <w:szCs w:val="24"/>
              </w:rPr>
            </w:pPr>
            <w:r w:rsidRPr="00355593">
              <w:rPr>
                <w:rFonts w:ascii="Arial" w:hAnsi="Arial" w:cs="Arial"/>
                <w:color w:val="000000" w:themeColor="text1"/>
                <w:szCs w:val="24"/>
              </w:rPr>
              <w:t xml:space="preserve">HRA is not required because there is no conceivable impact pathway to any Natura 2000/Ramsar site  </w:t>
            </w:r>
          </w:p>
          <w:p w14:paraId="79246E07" w14:textId="77777777" w:rsidR="00D412E0" w:rsidRPr="00355593" w:rsidRDefault="00D412E0" w:rsidP="00D412E0">
            <w:pPr>
              <w:spacing w:before="60"/>
              <w:rPr>
                <w:rFonts w:ascii="Arial" w:hAnsi="Arial" w:cs="Arial"/>
                <w:color w:val="000000" w:themeColor="text1"/>
                <w:szCs w:val="24"/>
              </w:rPr>
            </w:pPr>
            <w:r w:rsidRPr="00355593">
              <w:rPr>
                <w:rFonts w:ascii="Arial" w:hAnsi="Arial" w:cs="Arial"/>
                <w:color w:val="000000" w:themeColor="text1"/>
                <w:szCs w:val="24"/>
              </w:rPr>
              <w:t xml:space="preserve">Note: From OGN 200 - no conceivable impact on any Natura 2000 site, by virtue of the scale or location or nature of the </w:t>
            </w:r>
            <w:proofErr w:type="gramStart"/>
            <w:r w:rsidRPr="00355593">
              <w:rPr>
                <w:rFonts w:ascii="Arial" w:hAnsi="Arial" w:cs="Arial"/>
                <w:color w:val="000000" w:themeColor="text1"/>
                <w:szCs w:val="24"/>
              </w:rPr>
              <w:t>project .</w:t>
            </w:r>
            <w:proofErr w:type="gramEnd"/>
          </w:p>
          <w:p w14:paraId="059DFB55" w14:textId="77777777" w:rsidR="00D412E0" w:rsidRPr="00355593" w:rsidRDefault="00D412E0" w:rsidP="00D412E0">
            <w:pPr>
              <w:spacing w:before="60"/>
              <w:rPr>
                <w:rFonts w:ascii="Arial" w:hAnsi="Arial" w:cs="Arial"/>
                <w:color w:val="000000" w:themeColor="text1"/>
                <w:szCs w:val="24"/>
              </w:rPr>
            </w:pPr>
          </w:p>
          <w:p w14:paraId="67AFC2B0" w14:textId="70E8D4A7" w:rsidR="00136717" w:rsidRPr="00D412E0" w:rsidRDefault="00D412E0" w:rsidP="00D412E0">
            <w:pPr>
              <w:spacing w:before="60"/>
              <w:rPr>
                <w:rFonts w:ascii="Arial" w:hAnsi="Arial" w:cs="Arial"/>
                <w:color w:val="000000" w:themeColor="text1"/>
                <w:szCs w:val="24"/>
              </w:rPr>
            </w:pPr>
            <w:r w:rsidRPr="00355593">
              <w:rPr>
                <w:rFonts w:ascii="Arial" w:hAnsi="Arial" w:cs="Arial"/>
                <w:color w:val="000000" w:themeColor="text1"/>
                <w:szCs w:val="24"/>
              </w:rPr>
              <w:t xml:space="preserve">A 1km radial screen was applied at the discharge point.  No </w:t>
            </w:r>
            <w:proofErr w:type="gramStart"/>
            <w:r w:rsidRPr="00355593">
              <w:rPr>
                <w:rFonts w:ascii="Arial" w:hAnsi="Arial" w:cs="Arial"/>
                <w:color w:val="000000" w:themeColor="text1"/>
                <w:szCs w:val="24"/>
              </w:rPr>
              <w:t>SAC’s</w:t>
            </w:r>
            <w:proofErr w:type="gramEnd"/>
            <w:r w:rsidRPr="00355593">
              <w:rPr>
                <w:rFonts w:ascii="Arial" w:hAnsi="Arial" w:cs="Arial"/>
                <w:color w:val="000000" w:themeColor="text1"/>
                <w:szCs w:val="24"/>
              </w:rPr>
              <w:t xml:space="preserve"> were identified within this area.  </w:t>
            </w:r>
            <w:proofErr w:type="gramStart"/>
            <w:r w:rsidRPr="00355593">
              <w:rPr>
                <w:rFonts w:ascii="Arial" w:hAnsi="Arial" w:cs="Arial"/>
                <w:color w:val="000000" w:themeColor="text1"/>
                <w:szCs w:val="24"/>
              </w:rPr>
              <w:t>Consequently</w:t>
            </w:r>
            <w:proofErr w:type="gramEnd"/>
            <w:r w:rsidRPr="00355593">
              <w:rPr>
                <w:rFonts w:ascii="Arial" w:hAnsi="Arial" w:cs="Arial"/>
                <w:color w:val="000000" w:themeColor="text1"/>
                <w:szCs w:val="24"/>
              </w:rPr>
              <w:t xml:space="preserve"> no HRA is required to be conducted.</w:t>
            </w: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7813CDA" w:rsidR="007820C3" w:rsidRPr="00FB30B4" w:rsidRDefault="007820C3" w:rsidP="00A26EA6">
            <w:pPr>
              <w:rPr>
                <w:rFonts w:ascii="Arial" w:hAnsi="Arial" w:cs="Arial"/>
                <w:color w:val="FF00FF"/>
                <w:szCs w:val="24"/>
              </w:rPr>
            </w:pPr>
          </w:p>
        </w:tc>
        <w:tc>
          <w:tcPr>
            <w:tcW w:w="6266" w:type="dxa"/>
          </w:tcPr>
          <w:p w14:paraId="333A3B22" w14:textId="77777777" w:rsidR="00976A99" w:rsidRPr="00ED2840" w:rsidRDefault="00976A99" w:rsidP="00976A99">
            <w:pPr>
              <w:pStyle w:val="BodyText"/>
              <w:rPr>
                <w:rFonts w:ascii="Arial" w:hAnsi="Arial" w:cs="Arial"/>
                <w:szCs w:val="24"/>
              </w:rPr>
            </w:pPr>
            <w:r w:rsidRPr="00ED2840">
              <w:rPr>
                <w:rFonts w:ascii="Arial" w:hAnsi="Arial" w:cs="Arial"/>
                <w:szCs w:val="24"/>
              </w:rPr>
              <w:t xml:space="preserve">We have carried out a risk assessment on behalf of the operator.  </w:t>
            </w:r>
          </w:p>
          <w:p w14:paraId="5BFB54E7" w14:textId="77777777" w:rsidR="00976A99" w:rsidRPr="00ED2840" w:rsidRDefault="00976A99" w:rsidP="00976A99">
            <w:pPr>
              <w:pStyle w:val="BodyText"/>
              <w:rPr>
                <w:rFonts w:ascii="Arial" w:hAnsi="Arial" w:cs="Arial"/>
                <w:szCs w:val="24"/>
              </w:rPr>
            </w:pPr>
          </w:p>
          <w:p w14:paraId="53F4FBAE" w14:textId="77777777" w:rsidR="00976A99" w:rsidRPr="00ED2840" w:rsidRDefault="00976A99" w:rsidP="00976A99">
            <w:pPr>
              <w:pStyle w:val="BodyText"/>
              <w:rPr>
                <w:rFonts w:ascii="Arial" w:hAnsi="Arial" w:cs="Arial"/>
                <w:szCs w:val="24"/>
              </w:rPr>
            </w:pPr>
            <w:r w:rsidRPr="00ED2840">
              <w:rPr>
                <w:rFonts w:ascii="Arial" w:hAnsi="Arial" w:cs="Arial"/>
                <w:szCs w:val="24"/>
              </w:rPr>
              <w:t xml:space="preserve">The operator considers this risk assessment is satisfactory. </w:t>
            </w:r>
          </w:p>
          <w:p w14:paraId="78683346" w14:textId="77777777" w:rsidR="00976A99" w:rsidRPr="00ED2840" w:rsidRDefault="00976A99" w:rsidP="00976A99">
            <w:pPr>
              <w:pStyle w:val="BodyText"/>
              <w:rPr>
                <w:rFonts w:ascii="Arial" w:hAnsi="Arial" w:cs="Arial"/>
                <w:szCs w:val="24"/>
              </w:rPr>
            </w:pPr>
          </w:p>
          <w:p w14:paraId="5084084E" w14:textId="77777777" w:rsidR="00976A99" w:rsidRDefault="00976A99" w:rsidP="00976A99">
            <w:pPr>
              <w:pStyle w:val="BodyText"/>
              <w:rPr>
                <w:rFonts w:ascii="Arial" w:hAnsi="Arial" w:cs="Arial"/>
                <w:szCs w:val="24"/>
              </w:rPr>
            </w:pPr>
            <w:r w:rsidRPr="00ED2840">
              <w:rPr>
                <w:rFonts w:ascii="Arial" w:hAnsi="Arial" w:cs="Arial"/>
                <w:szCs w:val="24"/>
              </w:rPr>
              <w:t>The assessment shows that, applying the conservative criteria in our guidance on Environmental Risk Assessment all emissions may be categorised as environmentally insignificant.</w:t>
            </w:r>
          </w:p>
          <w:p w14:paraId="0FF152E9" w14:textId="77777777" w:rsidR="00FB30B4" w:rsidRPr="007820C3" w:rsidRDefault="00FB30B4" w:rsidP="00976A99">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607454AA" w14:textId="77777777" w:rsidR="00976A99" w:rsidRDefault="00976A99" w:rsidP="00976A99">
            <w:pPr>
              <w:pStyle w:val="BodyText"/>
              <w:rPr>
                <w:rFonts w:ascii="Arial" w:hAnsi="Arial" w:cs="Arial"/>
                <w:szCs w:val="24"/>
              </w:rPr>
            </w:pPr>
            <w:r w:rsidRPr="00ED2840">
              <w:rPr>
                <w:rFonts w:ascii="Arial" w:hAnsi="Arial" w:cs="Arial"/>
                <w:szCs w:val="24"/>
              </w:rPr>
              <w:t xml:space="preserve">We have reviewed the techniques used by the operator and compared these with the relevant guidance notes according to TGN </w:t>
            </w:r>
            <w:proofErr w:type="gramStart"/>
            <w:r w:rsidRPr="00ED2840">
              <w:rPr>
                <w:rFonts w:ascii="Arial" w:hAnsi="Arial" w:cs="Arial"/>
                <w:szCs w:val="24"/>
              </w:rPr>
              <w:t>7.01 .</w:t>
            </w:r>
            <w:proofErr w:type="gramEnd"/>
            <w:r w:rsidRPr="00ED2840">
              <w:rPr>
                <w:rFonts w:ascii="Arial" w:hAnsi="Arial" w:cs="Arial"/>
                <w:szCs w:val="24"/>
              </w:rPr>
              <w:t xml:space="preserve"> The proposed techniques / emission levels for priorities for control are in line with the benchmark levels contained in the TGN and we consider them to represent appropriate techniques for the facility.</w:t>
            </w:r>
          </w:p>
          <w:p w14:paraId="0FF152F4" w14:textId="77777777" w:rsidR="00FB30B4" w:rsidRPr="007820C3" w:rsidRDefault="00FB30B4" w:rsidP="00976A99">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D412E0">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18E77E7D" w14:textId="77777777" w:rsidR="0A08D9AA" w:rsidRDefault="00D412E0" w:rsidP="396B50C7">
            <w:pPr>
              <w:pStyle w:val="NormalWeb"/>
              <w:rPr>
                <w:rFonts w:ascii="Arial" w:eastAsia="Calibri" w:hAnsi="Arial" w:cs="Arial"/>
              </w:rPr>
            </w:pPr>
            <w:r w:rsidRPr="00ED2840">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w:t>
            </w:r>
            <w:r w:rsidRPr="00ED2840">
              <w:rPr>
                <w:rFonts w:ascii="Arial" w:eastAsia="Calibri" w:hAnsi="Arial" w:cs="Arial"/>
              </w:rPr>
              <w:lastRenderedPageBreak/>
              <w:t xml:space="preserve">for </w:t>
            </w:r>
            <w:proofErr w:type="gramStart"/>
            <w:r w:rsidRPr="00ED2840">
              <w:rPr>
                <w:rFonts w:ascii="Arial" w:eastAsia="Calibri" w:hAnsi="Arial" w:cs="Arial"/>
              </w:rPr>
              <w:t>a  groundwater</w:t>
            </w:r>
            <w:proofErr w:type="gramEnd"/>
            <w:r w:rsidRPr="00ED2840">
              <w:rPr>
                <w:rFonts w:ascii="Arial" w:eastAsia="Calibri" w:hAnsi="Arial" w:cs="Arial"/>
              </w:rPr>
              <w:t xml:space="preserve"> discharge activity permit under EPR2016.</w:t>
            </w:r>
          </w:p>
          <w:p w14:paraId="0E33EB74" w14:textId="4CBA0F3D" w:rsidR="00D412E0" w:rsidRDefault="00D412E0" w:rsidP="396B50C7">
            <w:pPr>
              <w:pStyle w:val="NormalWeb"/>
              <w:rPr>
                <w:rFonts w:eastAsia="Calibri"/>
              </w:rPr>
            </w:pP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75" w14:textId="18829D2B" w:rsidR="00C44B7E" w:rsidRDefault="00C44B7E" w:rsidP="00D412E0">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76A99"/>
    <w:rsid w:val="009802DC"/>
    <w:rsid w:val="009837ED"/>
    <w:rsid w:val="009864F9"/>
    <w:rsid w:val="00992AD4"/>
    <w:rsid w:val="00995381"/>
    <w:rsid w:val="009A3F85"/>
    <w:rsid w:val="009B0C2B"/>
    <w:rsid w:val="009B4CE8"/>
    <w:rsid w:val="009B7411"/>
    <w:rsid w:val="009C6433"/>
    <w:rsid w:val="009D4D88"/>
    <w:rsid w:val="009D7E0E"/>
    <w:rsid w:val="009E4BDC"/>
    <w:rsid w:val="009E59B1"/>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B12A9"/>
    <w:rsid w:val="00CF0436"/>
    <w:rsid w:val="00CF77A9"/>
    <w:rsid w:val="00CF79FA"/>
    <w:rsid w:val="00D04424"/>
    <w:rsid w:val="00D07410"/>
    <w:rsid w:val="00D2020E"/>
    <w:rsid w:val="00D25E80"/>
    <w:rsid w:val="00D26B49"/>
    <w:rsid w:val="00D3022B"/>
    <w:rsid w:val="00D33D23"/>
    <w:rsid w:val="00D33DE9"/>
    <w:rsid w:val="00D412E0"/>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REGU-184-1795510</_dlc_DocId>
    <_dlc_DocIdUrl xmlns="9be56660-2c31-41ef-bc00-23e72f632f2a">
      <Url>https://cyfoethnaturiolcymru.sharepoint.com/teams/Regulatory/Permitting/_layouts/15/DocIdRedir.aspx?ID=REGU-184-1795510</Url>
      <Description>REGU-184-1795510</Description>
    </_dlc_DocIdUrl>
    <License_x002f_Activity_x0020_Type xmlns="859f7ad6-93f6-4205-b62b-a17f28acbbac">4. EPR Water Discharge</License_x002f_Activity_x0020_Type>
    <Site_x0020_Name xmlns="859f7ad6-93f6-4205-b62b-a17f28acbbac">Crossways Cottage</Site_x0020_Name>
    <Internal_x002f_External xmlns="859f7ad6-93f6-4205-b62b-a17f28acbbac">Internal document</Internal_x002f_External>
    <Post_x0020_code xmlns="859f7ad6-93f6-4205-b62b-a17f28acbbac">NP16 6LN</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Crossways Cottage, Llanvair Discoed, Chepstow, NP16 6LN</Addressee>
    <Process_x0020_Type xmlns="859f7ad6-93f6-4205-b62b-a17f28acbbac">Application</Process_x0020_Type>
    <Surrendered_x002f_Expired xmlns="859f7ad6-93f6-4205-b62b-a17f28acbbac" xsi:nil="true"/>
    <Document_x0020_Date xmlns="859f7ad6-93f6-4205-b62b-a17f28acbbac">2021-12-15T00:00:00+00:00</Document_x0020_Date>
    <Facility_x0020_Address xmlns="859f7ad6-93f6-4205-b62b-a17f28acbbac">Llanvair Discoed, Chepstow</Facility_x0020_Address>
    <Environment_x0020_Sub_x0020_Folder xmlns="859f7ad6-93f6-4205-b62b-a17f28acbbac">Licences applications</Environment_x0020_Sub_x0020_Folder>
    <Customer_x0020_Name xmlns="859f7ad6-93f6-4205-b62b-a17f28acbbac">Mr Derek Stafford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schemas.microsoft.com/office/2006/documentManagement/types"/>
    <ds:schemaRef ds:uri="http://purl.org/dc/elements/1.1/"/>
    <ds:schemaRef ds:uri="http://schemas.microsoft.com/office/2006/metadata/properties"/>
    <ds:schemaRef ds:uri="859f7ad6-93f6-4205-b62b-a17f28acbbac"/>
    <ds:schemaRef ds:uri="http://purl.org/dc/terms/"/>
    <ds:schemaRef ds:uri="http://schemas.microsoft.com/office/infopath/2007/PartnerControls"/>
    <ds:schemaRef ds:uri="9be56660-2c31-41ef-bc00-23e72f632f2a"/>
    <ds:schemaRef ds:uri="http://purl.org/dc/dcmitype/"/>
    <ds:schemaRef ds:uri="http://schemas.openxmlformats.org/package/2006/metadata/core-properties"/>
    <ds:schemaRef ds:uri="b67299c9-1600-4d20-976e-ea8f199d05b8"/>
    <ds:schemaRef ds:uri="6e121689-de5b-41b9-a751-bfeda7fa2b07"/>
    <ds:schemaRef ds:uri="http://www.w3.org/XML/1998/namespac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08F4A24F-00BE-4381-9675-C8549E597F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825</Words>
  <Characters>4491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4</cp:revision>
  <cp:lastPrinted>2008-01-30T13:54:00Z</cp:lastPrinted>
  <dcterms:created xsi:type="dcterms:W3CDTF">2021-12-02T09:58:00Z</dcterms:created>
  <dcterms:modified xsi:type="dcterms:W3CDTF">2021-12-15T11:28:00Z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9c71786c-dc69-4488-ad32-59e6101cb55c</vt:lpwstr>
  </property>
  <property fmtid="{D5CDD505-2E9C-101B-9397-08002B2CF9AE}" pid="11" name="SharedWithUsers">
    <vt:lpwstr/>
  </property>
</Properties>
</file>