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rsidR="002E54B4" w:rsidRDefault="002E54B4" w:rsidP="002E54B4">
      <w:pPr>
        <w:pStyle w:val="coverTitle"/>
      </w:pPr>
    </w:p>
    <w:p w:rsidR="002E54B4" w:rsidRPr="00125F66" w:rsidRDefault="002E54B4" w:rsidP="002E54B4">
      <w:pPr>
        <w:pStyle w:val="coverTitle"/>
      </w:pPr>
    </w:p>
    <w:p w:rsidR="002E54B4" w:rsidRPr="00125F66" w:rsidRDefault="002E54B4" w:rsidP="002E54B4">
      <w:pPr>
        <w:pStyle w:val="coverTitle"/>
      </w:pPr>
      <w:r w:rsidRPr="00125F66">
        <w:t xml:space="preserve">Permit </w:t>
      </w:r>
      <w:r w:rsidR="003F3288">
        <w:t>with introductory note</w:t>
      </w:r>
    </w:p>
    <w:p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rsidR="002E54B4" w:rsidRPr="00125F66" w:rsidRDefault="002E54B4" w:rsidP="002E54B4">
      <w:pPr>
        <w:pStyle w:val="a"/>
      </w:pPr>
    </w:p>
    <w:bookmarkEnd w:id="0"/>
    <w:bookmarkEnd w:id="1"/>
    <w:p w:rsidR="00B74246" w:rsidRPr="008B026D" w:rsidRDefault="008B026D" w:rsidP="00B74246">
      <w:pPr>
        <w:pStyle w:val="coverLicenceHolder"/>
        <w:pBdr>
          <w:top w:val="single" w:sz="4" w:space="25" w:color="auto"/>
        </w:pBdr>
        <w:rPr>
          <w:b/>
          <w:sz w:val="22"/>
          <w:szCs w:val="22"/>
        </w:rPr>
      </w:pPr>
      <w:r w:rsidRPr="008B026D">
        <w:rPr>
          <w:b/>
          <w:sz w:val="22"/>
          <w:szCs w:val="22"/>
        </w:rPr>
        <w:t>Mills Poultry Limited</w:t>
      </w:r>
    </w:p>
    <w:p w:rsidR="002E54B4" w:rsidRPr="008B026D" w:rsidRDefault="002E54B4" w:rsidP="002E54B4">
      <w:pPr>
        <w:pStyle w:val="coverLicenceHolder"/>
        <w:pBdr>
          <w:top w:val="single" w:sz="4" w:space="25" w:color="auto"/>
        </w:pBdr>
        <w:rPr>
          <w:b/>
          <w:sz w:val="22"/>
          <w:szCs w:val="22"/>
        </w:rPr>
      </w:pPr>
    </w:p>
    <w:p w:rsidR="00B74246" w:rsidRPr="008B026D" w:rsidRDefault="008B026D" w:rsidP="00B74246">
      <w:pPr>
        <w:pStyle w:val="coverLicenceHolder"/>
        <w:pBdr>
          <w:top w:val="single" w:sz="4" w:space="25" w:color="auto"/>
        </w:pBdr>
        <w:rPr>
          <w:b/>
          <w:sz w:val="22"/>
          <w:szCs w:val="22"/>
        </w:rPr>
      </w:pPr>
      <w:proofErr w:type="spellStart"/>
      <w:r w:rsidRPr="008B026D">
        <w:rPr>
          <w:b/>
          <w:sz w:val="22"/>
          <w:szCs w:val="22"/>
        </w:rPr>
        <w:t>Cefnau</w:t>
      </w:r>
      <w:proofErr w:type="spellEnd"/>
      <w:r w:rsidRPr="008B026D">
        <w:rPr>
          <w:b/>
          <w:sz w:val="22"/>
          <w:szCs w:val="22"/>
        </w:rPr>
        <w:t xml:space="preserve"> Bach</w:t>
      </w:r>
    </w:p>
    <w:p w:rsidR="00B74246" w:rsidRPr="008B026D" w:rsidRDefault="008B026D" w:rsidP="00B74246">
      <w:pPr>
        <w:pStyle w:val="coverLicenceHolder"/>
        <w:pBdr>
          <w:top w:val="single" w:sz="4" w:space="25" w:color="auto"/>
        </w:pBdr>
        <w:rPr>
          <w:b/>
          <w:sz w:val="22"/>
          <w:szCs w:val="22"/>
        </w:rPr>
      </w:pPr>
      <w:proofErr w:type="spellStart"/>
      <w:r w:rsidRPr="008B026D">
        <w:rPr>
          <w:b/>
          <w:sz w:val="22"/>
          <w:szCs w:val="22"/>
        </w:rPr>
        <w:t>Llangadfan</w:t>
      </w:r>
      <w:proofErr w:type="spellEnd"/>
    </w:p>
    <w:p w:rsidR="00B74246" w:rsidRPr="008B026D" w:rsidRDefault="008B026D" w:rsidP="00B74246">
      <w:pPr>
        <w:pStyle w:val="coverLicenceHolder"/>
        <w:pBdr>
          <w:top w:val="single" w:sz="4" w:space="25" w:color="auto"/>
        </w:pBdr>
        <w:rPr>
          <w:b/>
          <w:sz w:val="22"/>
          <w:szCs w:val="22"/>
        </w:rPr>
      </w:pPr>
      <w:r w:rsidRPr="008B026D">
        <w:rPr>
          <w:b/>
          <w:sz w:val="22"/>
          <w:szCs w:val="22"/>
        </w:rPr>
        <w:t>Welshpool</w:t>
      </w:r>
    </w:p>
    <w:p w:rsidR="00B74246" w:rsidRPr="008B026D" w:rsidRDefault="008B026D" w:rsidP="00B74246">
      <w:pPr>
        <w:pStyle w:val="coverLicenceHolder"/>
        <w:pBdr>
          <w:top w:val="single" w:sz="4" w:space="25" w:color="auto"/>
        </w:pBdr>
        <w:rPr>
          <w:b/>
          <w:sz w:val="22"/>
          <w:szCs w:val="22"/>
        </w:rPr>
      </w:pPr>
      <w:r w:rsidRPr="008B026D">
        <w:rPr>
          <w:b/>
          <w:sz w:val="22"/>
          <w:szCs w:val="22"/>
        </w:rPr>
        <w:t>Powys</w:t>
      </w:r>
    </w:p>
    <w:p w:rsidR="002E54B4" w:rsidRPr="008B026D" w:rsidRDefault="008B026D" w:rsidP="008B026D">
      <w:pPr>
        <w:pStyle w:val="coverLicenceHolder"/>
        <w:pBdr>
          <w:top w:val="single" w:sz="4" w:space="25" w:color="auto"/>
        </w:pBdr>
        <w:rPr>
          <w:b/>
          <w:sz w:val="22"/>
          <w:szCs w:val="22"/>
        </w:rPr>
      </w:pPr>
      <w:r w:rsidRPr="008B026D">
        <w:rPr>
          <w:b/>
          <w:sz w:val="22"/>
          <w:szCs w:val="22"/>
        </w:rPr>
        <w:t>SY21 0QA</w:t>
      </w:r>
    </w:p>
    <w:p w:rsidR="002E54B4" w:rsidRPr="008B026D" w:rsidRDefault="002E54B4" w:rsidP="002E54B4">
      <w:pPr>
        <w:pStyle w:val="coverAuthNos"/>
        <w:spacing w:before="480"/>
        <w:rPr>
          <w:color w:val="auto"/>
          <w:sz w:val="24"/>
        </w:rPr>
      </w:pPr>
      <w:r w:rsidRPr="008B026D">
        <w:rPr>
          <w:color w:val="auto"/>
          <w:sz w:val="24"/>
        </w:rPr>
        <w:t>Permit number</w:t>
      </w:r>
    </w:p>
    <w:p w:rsidR="002E54B4" w:rsidRPr="008B026D" w:rsidRDefault="002E54B4" w:rsidP="002E54B4">
      <w:pPr>
        <w:pStyle w:val="coverAuthNos"/>
        <w:rPr>
          <w:b/>
          <w:color w:val="FF0000"/>
        </w:rPr>
      </w:pPr>
      <w:r w:rsidRPr="00FA33C1">
        <w:rPr>
          <w:b/>
          <w:color w:val="auto"/>
          <w:sz w:val="24"/>
        </w:rPr>
        <w:t>EPR/</w:t>
      </w:r>
      <w:r w:rsidRPr="008B026D">
        <w:rPr>
          <w:b/>
          <w:color w:val="FF0000"/>
          <w:sz w:val="24"/>
        </w:rPr>
        <w:t>AB1234CD</w:t>
      </w:r>
    </w:p>
    <w:p w:rsidR="002E54B4" w:rsidRPr="00125F66" w:rsidRDefault="002E54B4" w:rsidP="002E54B4">
      <w:pPr>
        <w:pStyle w:val="Draftingnote"/>
        <w:sectPr w:rsidR="002E54B4" w:rsidRPr="00125F66" w:rsidSect="002E54B4">
          <w:headerReference w:type="even" r:id="rId13"/>
          <w:headerReference w:type="default" r:id="rId14"/>
          <w:footerReference w:type="even" r:id="rId15"/>
          <w:footerReference w:type="default" r:id="rId16"/>
          <w:headerReference w:type="first" r:id="rId17"/>
          <w:footerReference w:type="first" r:id="rId18"/>
          <w:pgSz w:w="11901" w:h="16840" w:code="9"/>
          <w:pgMar w:top="1247" w:right="1247" w:bottom="1701" w:left="2126" w:header="680" w:footer="680" w:gutter="567"/>
          <w:pgNumType w:fmt="lowerRoman" w:start="1"/>
          <w:cols w:space="720"/>
          <w:noEndnote/>
          <w:titlePg/>
        </w:sectPr>
      </w:pPr>
    </w:p>
    <w:p w:rsidR="00E10E36" w:rsidRDefault="00E10E36" w:rsidP="00E10E36">
      <w:bookmarkStart w:id="2" w:name="_Toc77056945"/>
    </w:p>
    <w:p w:rsidR="00E10E36" w:rsidRPr="008B026D" w:rsidRDefault="008B026D" w:rsidP="00E10E36">
      <w:pPr>
        <w:pStyle w:val="Heading1nonum"/>
        <w:spacing w:before="80" w:after="0" w:line="240" w:lineRule="auto"/>
        <w:jc w:val="center"/>
      </w:pPr>
      <w:proofErr w:type="spellStart"/>
      <w:r w:rsidRPr="008B026D">
        <w:t>Cefnau</w:t>
      </w:r>
      <w:proofErr w:type="spellEnd"/>
      <w:r w:rsidRPr="008B026D">
        <w:t xml:space="preserve"> Bach</w:t>
      </w:r>
    </w:p>
    <w:p w:rsidR="00E10E36" w:rsidRPr="008B7F1D" w:rsidRDefault="00E10E36" w:rsidP="00E10E36">
      <w:pPr>
        <w:pStyle w:val="Heading1nonum"/>
        <w:spacing w:before="80" w:after="0" w:line="240" w:lineRule="auto"/>
        <w:jc w:val="center"/>
        <w:rPr>
          <w:color w:val="00B050"/>
        </w:rPr>
      </w:pPr>
      <w:r w:rsidRPr="008B7F1D">
        <w:t xml:space="preserve">Permit number </w:t>
      </w:r>
      <w:r w:rsidRPr="00FA33C1">
        <w:t>EPR/</w:t>
      </w:r>
      <w:r w:rsidRPr="00004B37">
        <w:rPr>
          <w:color w:val="FF0000"/>
        </w:rPr>
        <w:t>AB1234CD</w:t>
      </w:r>
    </w:p>
    <w:p w:rsidR="00E10E36" w:rsidRPr="00BB244C" w:rsidRDefault="00E10E36" w:rsidP="00E10E36">
      <w:pPr>
        <w:rPr>
          <w:color w:val="FF0000"/>
        </w:rPr>
      </w:pPr>
    </w:p>
    <w:p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rsidR="00E10E36" w:rsidRDefault="00E10E36" w:rsidP="00E10E36"/>
    <w:p w:rsidR="00E10E36" w:rsidRPr="00125F66" w:rsidRDefault="00E10E36" w:rsidP="00E10E36">
      <w:pPr>
        <w:pStyle w:val="Heading2a"/>
        <w:spacing w:before="120"/>
        <w:rPr>
          <w:i w:val="0"/>
        </w:rPr>
      </w:pPr>
      <w:r w:rsidRPr="00125F66">
        <w:rPr>
          <w:i w:val="0"/>
        </w:rPr>
        <w:t>This introductory note does not form a part of the permit</w:t>
      </w:r>
    </w:p>
    <w:p w:rsidR="00B74246" w:rsidRPr="00B64AC4" w:rsidRDefault="002E54B4" w:rsidP="002E54B4">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rsidR="00B74246" w:rsidRPr="00B64AC4" w:rsidRDefault="00B64AC4" w:rsidP="002E54B4">
      <w:pPr>
        <w:pStyle w:val="Heading3nonum"/>
        <w:rPr>
          <w:i/>
          <w:color w:val="auto"/>
          <w:sz w:val="22"/>
          <w:szCs w:val="22"/>
        </w:rPr>
      </w:pPr>
      <w:r w:rsidRPr="000D61AC">
        <w:rPr>
          <w:rStyle w:val="DraftingnoteChar"/>
          <w:i w:val="0"/>
          <w:color w:val="auto"/>
          <w:sz w:val="22"/>
          <w:szCs w:val="22"/>
        </w:rPr>
        <w:t xml:space="preserve">The facility will comprise of </w:t>
      </w:r>
      <w:r>
        <w:rPr>
          <w:rStyle w:val="DraftingnoteChar"/>
          <w:i w:val="0"/>
          <w:color w:val="auto"/>
          <w:sz w:val="22"/>
          <w:szCs w:val="22"/>
        </w:rPr>
        <w:t>four</w:t>
      </w:r>
      <w:r w:rsidRPr="000D61AC">
        <w:rPr>
          <w:rStyle w:val="DraftingnoteChar"/>
          <w:i w:val="0"/>
          <w:color w:val="auto"/>
          <w:sz w:val="22"/>
          <w:szCs w:val="22"/>
        </w:rPr>
        <w:t xml:space="preserve"> poultry houses with </w:t>
      </w:r>
      <w:r>
        <w:rPr>
          <w:rStyle w:val="DraftingnoteChar"/>
          <w:i w:val="0"/>
          <w:color w:val="auto"/>
          <w:sz w:val="22"/>
          <w:szCs w:val="22"/>
        </w:rPr>
        <w:t>25</w:t>
      </w:r>
      <w:r w:rsidRPr="000D61AC">
        <w:rPr>
          <w:rStyle w:val="DraftingnoteChar"/>
          <w:i w:val="0"/>
          <w:color w:val="auto"/>
          <w:sz w:val="22"/>
          <w:szCs w:val="22"/>
        </w:rPr>
        <w:t>0,000 places designed for rearing chickens for meat production.</w:t>
      </w:r>
      <w:r>
        <w:rPr>
          <w:rStyle w:val="DraftingnoteChar"/>
          <w:i w:val="0"/>
          <w:color w:val="auto"/>
          <w:sz w:val="22"/>
          <w:szCs w:val="22"/>
        </w:rPr>
        <w:t xml:space="preserve"> </w:t>
      </w:r>
      <w:r w:rsidRPr="000D61AC">
        <w:rPr>
          <w:rStyle w:val="DraftingnoteChar"/>
          <w:i w:val="0"/>
          <w:color w:val="auto"/>
          <w:sz w:val="22"/>
          <w:szCs w:val="22"/>
        </w:rPr>
        <w:t>Birds will be brought in from a hatchery and are transported to a processing plant at the end of the growing period. The average cycle length is 49 days.</w:t>
      </w:r>
    </w:p>
    <w:p w:rsidR="002E54B4" w:rsidRPr="00F50CB1" w:rsidRDefault="002E54B4" w:rsidP="002E54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rsidR="002E54B4" w:rsidRPr="00125F66" w:rsidRDefault="002E54B4" w:rsidP="002E54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rsidTr="00BE24B2">
        <w:trPr>
          <w:cantSplit/>
          <w:tblHeader/>
        </w:trPr>
        <w:tc>
          <w:tcPr>
            <w:tcW w:w="8046" w:type="dxa"/>
            <w:gridSpan w:val="3"/>
            <w:tcBorders>
              <w:top w:val="nil"/>
              <w:left w:val="nil"/>
              <w:bottom w:val="single" w:sz="6" w:space="0" w:color="auto"/>
              <w:right w:val="nil"/>
            </w:tcBorders>
            <w:shd w:val="clear" w:color="auto" w:fill="000000"/>
          </w:tcPr>
          <w:p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rsidTr="00BE24B2">
        <w:trPr>
          <w:cantSplit/>
          <w:tblHeader/>
        </w:trPr>
        <w:tc>
          <w:tcPr>
            <w:tcW w:w="3085" w:type="dxa"/>
            <w:tcBorders>
              <w:top w:val="single" w:sz="6" w:space="0" w:color="auto"/>
              <w:left w:val="nil"/>
              <w:bottom w:val="single" w:sz="6" w:space="0" w:color="auto"/>
              <w:right w:val="nil"/>
            </w:tcBorders>
          </w:tcPr>
          <w:p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BE24B2" w:rsidRPr="00125F66" w:rsidTr="00BE24B2">
        <w:trPr>
          <w:cantSplit/>
        </w:trPr>
        <w:tc>
          <w:tcPr>
            <w:tcW w:w="3085" w:type="dxa"/>
            <w:tcBorders>
              <w:top w:val="single" w:sz="6" w:space="0" w:color="auto"/>
              <w:left w:val="nil"/>
              <w:bottom w:val="single" w:sz="6" w:space="0" w:color="auto"/>
              <w:right w:val="nil"/>
            </w:tcBorders>
          </w:tcPr>
          <w:p w:rsidR="00BE24B2" w:rsidRPr="00125F66" w:rsidRDefault="00BE24B2" w:rsidP="00BE24B2">
            <w:pPr>
              <w:pStyle w:val="Tablebody"/>
              <w:rPr>
                <w:rFonts w:cs="Arial"/>
                <w:sz w:val="22"/>
                <w:szCs w:val="22"/>
              </w:rPr>
            </w:pPr>
            <w:r w:rsidRPr="00185CE4">
              <w:rPr>
                <w:rFonts w:cs="Arial"/>
                <w:color w:val="auto"/>
                <w:sz w:val="22"/>
                <w:szCs w:val="22"/>
              </w:rPr>
              <w:t xml:space="preserve">Application </w:t>
            </w:r>
            <w:r w:rsidRPr="00FA33C1">
              <w:rPr>
                <w:rFonts w:cs="Arial"/>
                <w:color w:val="auto"/>
                <w:sz w:val="22"/>
                <w:szCs w:val="22"/>
              </w:rPr>
              <w:t>EPR/</w:t>
            </w:r>
            <w:r>
              <w:rPr>
                <w:rFonts w:cs="Arial"/>
                <w:sz w:val="22"/>
                <w:szCs w:val="22"/>
              </w:rPr>
              <w:t>AB1234CD</w:t>
            </w:r>
            <w:r w:rsidR="00185CE4">
              <w:rPr>
                <w:rFonts w:cs="Arial"/>
                <w:sz w:val="22"/>
                <w:szCs w:val="22"/>
              </w:rPr>
              <w:t>/A0</w:t>
            </w:r>
            <w:r w:rsidRPr="00125F66">
              <w:rPr>
                <w:rFonts w:cs="Arial"/>
                <w:sz w:val="22"/>
                <w:szCs w:val="22"/>
              </w:rPr>
              <w:t>01</w:t>
            </w:r>
            <w:r w:rsidR="00185CE4">
              <w:rPr>
                <w:rFonts w:cs="Arial"/>
                <w:sz w:val="22"/>
                <w:szCs w:val="22"/>
              </w:rPr>
              <w:t xml:space="preserve"> </w:t>
            </w:r>
            <w:r w:rsidR="00185CE4" w:rsidRPr="00185CE4">
              <w:rPr>
                <w:rFonts w:cs="Arial"/>
                <w:color w:val="auto"/>
                <w:sz w:val="22"/>
                <w:szCs w:val="22"/>
              </w:rPr>
              <w:t>received</w:t>
            </w:r>
          </w:p>
        </w:tc>
        <w:tc>
          <w:tcPr>
            <w:tcW w:w="1418" w:type="dxa"/>
            <w:tcBorders>
              <w:top w:val="single" w:sz="6" w:space="0" w:color="auto"/>
              <w:left w:val="nil"/>
              <w:bottom w:val="single" w:sz="6" w:space="0" w:color="auto"/>
              <w:right w:val="nil"/>
            </w:tcBorders>
          </w:tcPr>
          <w:p w:rsidR="00BE24B2" w:rsidRPr="00125F66" w:rsidRDefault="00BE24B2" w:rsidP="008B026D">
            <w:pPr>
              <w:pStyle w:val="Tablebody"/>
              <w:rPr>
                <w:rFonts w:cs="Arial"/>
                <w:sz w:val="22"/>
                <w:szCs w:val="22"/>
              </w:rPr>
            </w:pPr>
            <w:r w:rsidRPr="00185CE4">
              <w:rPr>
                <w:rFonts w:cs="Arial"/>
                <w:color w:val="auto"/>
                <w:sz w:val="22"/>
                <w:szCs w:val="22"/>
              </w:rPr>
              <w:t xml:space="preserve">Duly made </w:t>
            </w:r>
            <w:r w:rsidR="000C5926">
              <w:rPr>
                <w:rFonts w:cs="Arial"/>
                <w:color w:val="auto"/>
                <w:sz w:val="22"/>
                <w:szCs w:val="22"/>
              </w:rPr>
              <w:t>22</w:t>
            </w:r>
            <w:r w:rsidR="00185CE4" w:rsidRPr="00185CE4">
              <w:rPr>
                <w:rFonts w:cs="Arial"/>
                <w:color w:val="auto"/>
                <w:sz w:val="22"/>
                <w:szCs w:val="22"/>
              </w:rPr>
              <w:t>/03/2017</w:t>
            </w:r>
          </w:p>
        </w:tc>
        <w:tc>
          <w:tcPr>
            <w:tcW w:w="3543" w:type="dxa"/>
            <w:tcBorders>
              <w:top w:val="single" w:sz="6" w:space="0" w:color="auto"/>
              <w:left w:val="nil"/>
              <w:bottom w:val="single" w:sz="6" w:space="0" w:color="auto"/>
              <w:right w:val="nil"/>
            </w:tcBorders>
          </w:tcPr>
          <w:p w:rsidR="00BE24B2" w:rsidRPr="00125F66" w:rsidRDefault="00BE24B2" w:rsidP="00BE24B2">
            <w:pPr>
              <w:pStyle w:val="Tablebody"/>
              <w:rPr>
                <w:rFonts w:cs="Arial"/>
                <w:sz w:val="22"/>
                <w:szCs w:val="22"/>
              </w:rPr>
            </w:pPr>
            <w:r w:rsidRPr="00185CE4">
              <w:rPr>
                <w:rFonts w:cs="Arial"/>
                <w:color w:val="auto"/>
                <w:sz w:val="22"/>
                <w:szCs w:val="22"/>
              </w:rPr>
              <w:t xml:space="preserve">Application for </w:t>
            </w:r>
            <w:r w:rsidR="00185CE4" w:rsidRPr="00185CE4">
              <w:rPr>
                <w:rFonts w:cs="Arial"/>
                <w:color w:val="auto"/>
                <w:sz w:val="22"/>
                <w:szCs w:val="22"/>
              </w:rPr>
              <w:t>250,000</w:t>
            </w:r>
            <w:r w:rsidRPr="00185CE4">
              <w:rPr>
                <w:rFonts w:cs="Arial"/>
                <w:color w:val="auto"/>
                <w:sz w:val="22"/>
                <w:szCs w:val="22"/>
              </w:rPr>
              <w:t xml:space="preserve"> </w:t>
            </w:r>
            <w:r w:rsidR="00185CE4" w:rsidRPr="00185CE4">
              <w:rPr>
                <w:rFonts w:cs="Arial"/>
                <w:color w:val="auto"/>
                <w:sz w:val="22"/>
                <w:szCs w:val="22"/>
              </w:rPr>
              <w:t xml:space="preserve">broiler </w:t>
            </w:r>
            <w:r w:rsidRPr="00185CE4">
              <w:rPr>
                <w:rFonts w:cs="Arial"/>
                <w:color w:val="auto"/>
                <w:sz w:val="22"/>
                <w:szCs w:val="22"/>
              </w:rPr>
              <w:t>places installations permit</w:t>
            </w:r>
          </w:p>
        </w:tc>
      </w:tr>
      <w:tr w:rsidR="00BE24B2" w:rsidRPr="00125F66" w:rsidTr="00BE24B2">
        <w:trPr>
          <w:cantSplit/>
        </w:trPr>
        <w:tc>
          <w:tcPr>
            <w:tcW w:w="3085" w:type="dxa"/>
            <w:tcBorders>
              <w:top w:val="single" w:sz="6" w:space="0" w:color="auto"/>
              <w:left w:val="nil"/>
              <w:bottom w:val="single" w:sz="6" w:space="0" w:color="auto"/>
              <w:right w:val="nil"/>
            </w:tcBorders>
          </w:tcPr>
          <w:p w:rsidR="00BE24B2" w:rsidRPr="00125F66" w:rsidRDefault="00185CE4" w:rsidP="008B026D">
            <w:pPr>
              <w:pStyle w:val="Tablebody"/>
              <w:rPr>
                <w:rFonts w:cs="Arial"/>
                <w:sz w:val="22"/>
                <w:szCs w:val="22"/>
              </w:rPr>
            </w:pPr>
            <w:r w:rsidRPr="00185CE4">
              <w:rPr>
                <w:rFonts w:cs="Arial"/>
                <w:color w:val="auto"/>
                <w:sz w:val="22"/>
                <w:szCs w:val="22"/>
              </w:rPr>
              <w:t xml:space="preserve">Request from the operator for a </w:t>
            </w:r>
            <w:proofErr w:type="gramStart"/>
            <w:r w:rsidRPr="00185CE4">
              <w:rPr>
                <w:rFonts w:cs="Arial"/>
                <w:color w:val="auto"/>
                <w:sz w:val="22"/>
                <w:szCs w:val="22"/>
              </w:rPr>
              <w:t>6 week</w:t>
            </w:r>
            <w:proofErr w:type="gramEnd"/>
            <w:r w:rsidRPr="00185CE4">
              <w:rPr>
                <w:rFonts w:cs="Arial"/>
                <w:color w:val="auto"/>
                <w:sz w:val="22"/>
                <w:szCs w:val="22"/>
              </w:rPr>
              <w:t xml:space="preserve"> extension to the determination period</w:t>
            </w:r>
          </w:p>
        </w:tc>
        <w:tc>
          <w:tcPr>
            <w:tcW w:w="1418" w:type="dxa"/>
            <w:tcBorders>
              <w:top w:val="single" w:sz="6" w:space="0" w:color="auto"/>
              <w:left w:val="nil"/>
              <w:bottom w:val="single" w:sz="6" w:space="0" w:color="auto"/>
              <w:right w:val="nil"/>
            </w:tcBorders>
          </w:tcPr>
          <w:p w:rsidR="00BE24B2" w:rsidRPr="00185CE4" w:rsidRDefault="00185CE4" w:rsidP="008B026D">
            <w:pPr>
              <w:pStyle w:val="Tablebody"/>
              <w:rPr>
                <w:rFonts w:cs="Arial"/>
                <w:color w:val="auto"/>
                <w:sz w:val="22"/>
                <w:szCs w:val="22"/>
              </w:rPr>
            </w:pPr>
            <w:r w:rsidRPr="00185CE4">
              <w:rPr>
                <w:rFonts w:cs="Arial"/>
                <w:color w:val="auto"/>
                <w:sz w:val="22"/>
                <w:szCs w:val="22"/>
              </w:rPr>
              <w:t>30/06/2017</w:t>
            </w:r>
          </w:p>
        </w:tc>
        <w:tc>
          <w:tcPr>
            <w:tcW w:w="3543" w:type="dxa"/>
            <w:tcBorders>
              <w:top w:val="single" w:sz="6" w:space="0" w:color="auto"/>
              <w:left w:val="nil"/>
              <w:bottom w:val="single" w:sz="6" w:space="0" w:color="auto"/>
              <w:right w:val="nil"/>
            </w:tcBorders>
          </w:tcPr>
          <w:p w:rsidR="00BE24B2" w:rsidRPr="00185CE4" w:rsidRDefault="00185CE4" w:rsidP="008B026D">
            <w:pPr>
              <w:pStyle w:val="Tablebody"/>
              <w:rPr>
                <w:rFonts w:cs="Arial"/>
                <w:color w:val="auto"/>
                <w:sz w:val="22"/>
                <w:szCs w:val="22"/>
              </w:rPr>
            </w:pPr>
            <w:r w:rsidRPr="00185CE4">
              <w:rPr>
                <w:rFonts w:cs="Arial"/>
                <w:color w:val="auto"/>
                <w:sz w:val="22"/>
                <w:szCs w:val="22"/>
              </w:rPr>
              <w:t xml:space="preserve">Operator request for </w:t>
            </w:r>
            <w:proofErr w:type="gramStart"/>
            <w:r w:rsidRPr="00185CE4">
              <w:rPr>
                <w:rFonts w:cs="Arial"/>
                <w:color w:val="auto"/>
                <w:sz w:val="22"/>
                <w:szCs w:val="22"/>
              </w:rPr>
              <w:t>6 week</w:t>
            </w:r>
            <w:proofErr w:type="gramEnd"/>
            <w:r w:rsidRPr="00185CE4">
              <w:rPr>
                <w:rFonts w:cs="Arial"/>
                <w:color w:val="auto"/>
                <w:sz w:val="22"/>
                <w:szCs w:val="22"/>
              </w:rPr>
              <w:t xml:space="preserve"> extension to look at ammonia issues</w:t>
            </w:r>
          </w:p>
        </w:tc>
      </w:tr>
      <w:tr w:rsidR="00BE24B2" w:rsidRPr="00125F66" w:rsidTr="00BE24B2">
        <w:trPr>
          <w:cantSplit/>
        </w:trPr>
        <w:tc>
          <w:tcPr>
            <w:tcW w:w="3085" w:type="dxa"/>
            <w:tcBorders>
              <w:top w:val="single" w:sz="6" w:space="0" w:color="auto"/>
              <w:left w:val="nil"/>
              <w:bottom w:val="single" w:sz="6" w:space="0" w:color="auto"/>
              <w:right w:val="nil"/>
            </w:tcBorders>
          </w:tcPr>
          <w:p w:rsidR="00BE24B2" w:rsidRPr="00185CE4" w:rsidRDefault="00185CE4" w:rsidP="008B026D">
            <w:pPr>
              <w:pStyle w:val="Tablebody"/>
              <w:rPr>
                <w:rFonts w:cs="Arial"/>
                <w:color w:val="auto"/>
                <w:sz w:val="22"/>
                <w:szCs w:val="22"/>
              </w:rPr>
            </w:pPr>
            <w:r w:rsidRPr="00185CE4">
              <w:rPr>
                <w:rFonts w:cs="Arial"/>
                <w:color w:val="auto"/>
                <w:sz w:val="22"/>
                <w:szCs w:val="22"/>
              </w:rPr>
              <w:t>Additional information submitted by the operator</w:t>
            </w:r>
          </w:p>
        </w:tc>
        <w:tc>
          <w:tcPr>
            <w:tcW w:w="1418" w:type="dxa"/>
            <w:tcBorders>
              <w:top w:val="single" w:sz="6" w:space="0" w:color="auto"/>
              <w:left w:val="nil"/>
              <w:bottom w:val="single" w:sz="6" w:space="0" w:color="auto"/>
              <w:right w:val="nil"/>
            </w:tcBorders>
          </w:tcPr>
          <w:p w:rsidR="00BE24B2" w:rsidRPr="00185CE4" w:rsidRDefault="00185CE4" w:rsidP="008B026D">
            <w:pPr>
              <w:pStyle w:val="Tablebody"/>
              <w:rPr>
                <w:rFonts w:cs="Arial"/>
                <w:color w:val="auto"/>
                <w:sz w:val="22"/>
                <w:szCs w:val="22"/>
              </w:rPr>
            </w:pPr>
            <w:r w:rsidRPr="00185CE4">
              <w:rPr>
                <w:rFonts w:cs="Arial"/>
                <w:color w:val="auto"/>
                <w:sz w:val="22"/>
                <w:szCs w:val="22"/>
              </w:rPr>
              <w:t>03/08/2017</w:t>
            </w:r>
          </w:p>
        </w:tc>
        <w:tc>
          <w:tcPr>
            <w:tcW w:w="3543" w:type="dxa"/>
            <w:tcBorders>
              <w:top w:val="single" w:sz="6" w:space="0" w:color="auto"/>
              <w:left w:val="nil"/>
              <w:bottom w:val="single" w:sz="6" w:space="0" w:color="auto"/>
              <w:right w:val="nil"/>
            </w:tcBorders>
          </w:tcPr>
          <w:p w:rsidR="00BE24B2" w:rsidRPr="00185CE4" w:rsidRDefault="00185CE4" w:rsidP="008B026D">
            <w:pPr>
              <w:pStyle w:val="Tablebody"/>
              <w:rPr>
                <w:rFonts w:cs="Arial"/>
                <w:color w:val="auto"/>
                <w:sz w:val="22"/>
                <w:szCs w:val="22"/>
              </w:rPr>
            </w:pPr>
            <w:r w:rsidRPr="00185CE4">
              <w:rPr>
                <w:rFonts w:cs="Arial"/>
                <w:color w:val="auto"/>
                <w:sz w:val="22"/>
                <w:szCs w:val="22"/>
              </w:rPr>
              <w:t xml:space="preserve">Additional information submitted by the operator with regards to ammonia issues. </w:t>
            </w:r>
            <w:r>
              <w:rPr>
                <w:rFonts w:cs="Arial"/>
                <w:color w:val="auto"/>
                <w:sz w:val="22"/>
                <w:szCs w:val="22"/>
              </w:rPr>
              <w:t>Statutory deadline extended by 34 days</w:t>
            </w:r>
          </w:p>
        </w:tc>
      </w:tr>
      <w:tr w:rsidR="008D077A" w:rsidRPr="00125F66" w:rsidTr="00BE24B2">
        <w:trPr>
          <w:cantSplit/>
        </w:trPr>
        <w:tc>
          <w:tcPr>
            <w:tcW w:w="3085" w:type="dxa"/>
            <w:tcBorders>
              <w:top w:val="single" w:sz="6" w:space="0" w:color="auto"/>
              <w:left w:val="nil"/>
              <w:bottom w:val="single" w:sz="6" w:space="0" w:color="auto"/>
              <w:right w:val="nil"/>
            </w:tcBorders>
          </w:tcPr>
          <w:p w:rsidR="008D077A" w:rsidRPr="00185CE4" w:rsidRDefault="008D077A" w:rsidP="008B026D">
            <w:pPr>
              <w:pStyle w:val="Tablebody"/>
              <w:rPr>
                <w:rFonts w:cs="Arial"/>
                <w:color w:val="auto"/>
                <w:sz w:val="22"/>
                <w:szCs w:val="22"/>
              </w:rPr>
            </w:pPr>
            <w:r>
              <w:rPr>
                <w:rFonts w:cs="Arial"/>
                <w:color w:val="auto"/>
                <w:sz w:val="22"/>
                <w:szCs w:val="22"/>
              </w:rPr>
              <w:t xml:space="preserve">Request from NRW for a </w:t>
            </w:r>
            <w:proofErr w:type="gramStart"/>
            <w:r>
              <w:rPr>
                <w:rFonts w:cs="Arial"/>
                <w:color w:val="auto"/>
                <w:sz w:val="22"/>
                <w:szCs w:val="22"/>
              </w:rPr>
              <w:t>6 week</w:t>
            </w:r>
            <w:proofErr w:type="gramEnd"/>
            <w:r>
              <w:rPr>
                <w:rFonts w:cs="Arial"/>
                <w:color w:val="auto"/>
                <w:sz w:val="22"/>
                <w:szCs w:val="22"/>
              </w:rPr>
              <w:t xml:space="preserve"> extension to the determination period</w:t>
            </w:r>
          </w:p>
        </w:tc>
        <w:tc>
          <w:tcPr>
            <w:tcW w:w="1418" w:type="dxa"/>
            <w:tcBorders>
              <w:top w:val="single" w:sz="6" w:space="0" w:color="auto"/>
              <w:left w:val="nil"/>
              <w:bottom w:val="single" w:sz="6" w:space="0" w:color="auto"/>
              <w:right w:val="nil"/>
            </w:tcBorders>
          </w:tcPr>
          <w:p w:rsidR="008D077A" w:rsidRPr="00185CE4" w:rsidRDefault="008D077A" w:rsidP="008B026D">
            <w:pPr>
              <w:pStyle w:val="Tablebody"/>
              <w:rPr>
                <w:rFonts w:cs="Arial"/>
                <w:color w:val="auto"/>
                <w:sz w:val="22"/>
                <w:szCs w:val="22"/>
              </w:rPr>
            </w:pPr>
            <w:r>
              <w:rPr>
                <w:rFonts w:cs="Arial"/>
                <w:color w:val="auto"/>
                <w:sz w:val="22"/>
                <w:szCs w:val="22"/>
              </w:rPr>
              <w:t>24/08/2017</w:t>
            </w:r>
          </w:p>
        </w:tc>
        <w:tc>
          <w:tcPr>
            <w:tcW w:w="3543" w:type="dxa"/>
            <w:tcBorders>
              <w:top w:val="single" w:sz="6" w:space="0" w:color="auto"/>
              <w:left w:val="nil"/>
              <w:bottom w:val="single" w:sz="6" w:space="0" w:color="auto"/>
              <w:right w:val="nil"/>
            </w:tcBorders>
          </w:tcPr>
          <w:p w:rsidR="008D077A" w:rsidRPr="00185CE4" w:rsidRDefault="008D077A" w:rsidP="008B026D">
            <w:pPr>
              <w:pStyle w:val="Tablebody"/>
              <w:rPr>
                <w:rFonts w:cs="Arial"/>
                <w:color w:val="auto"/>
                <w:sz w:val="22"/>
                <w:szCs w:val="22"/>
              </w:rPr>
            </w:pPr>
            <w:r>
              <w:rPr>
                <w:rFonts w:cs="Arial"/>
                <w:color w:val="auto"/>
                <w:sz w:val="22"/>
                <w:szCs w:val="22"/>
              </w:rPr>
              <w:t>Request approved by the operator. Statutory deadline extended by 6 weeks</w:t>
            </w:r>
          </w:p>
        </w:tc>
      </w:tr>
      <w:tr w:rsidR="00185CE4" w:rsidRPr="00125F66" w:rsidTr="00BE24B2">
        <w:trPr>
          <w:cantSplit/>
        </w:trPr>
        <w:tc>
          <w:tcPr>
            <w:tcW w:w="3085" w:type="dxa"/>
            <w:tcBorders>
              <w:top w:val="single" w:sz="6" w:space="0" w:color="auto"/>
              <w:left w:val="nil"/>
              <w:bottom w:val="single" w:sz="6" w:space="0" w:color="auto"/>
              <w:right w:val="nil"/>
            </w:tcBorders>
          </w:tcPr>
          <w:p w:rsidR="00185CE4" w:rsidRPr="00185CE4" w:rsidRDefault="00185CE4" w:rsidP="008B026D">
            <w:pPr>
              <w:pStyle w:val="Tablebody"/>
              <w:rPr>
                <w:rFonts w:cs="Arial"/>
                <w:color w:val="auto"/>
                <w:sz w:val="22"/>
                <w:szCs w:val="22"/>
              </w:rPr>
            </w:pPr>
            <w:r w:rsidRPr="00185CE4">
              <w:rPr>
                <w:rFonts w:cs="Arial"/>
                <w:color w:val="auto"/>
                <w:sz w:val="22"/>
                <w:szCs w:val="22"/>
              </w:rPr>
              <w:t xml:space="preserve">Application </w:t>
            </w:r>
            <w:r w:rsidRPr="00FA33C1">
              <w:rPr>
                <w:rFonts w:cs="Arial"/>
                <w:color w:val="auto"/>
                <w:sz w:val="22"/>
                <w:szCs w:val="22"/>
              </w:rPr>
              <w:t>EPR/</w:t>
            </w:r>
            <w:r>
              <w:rPr>
                <w:rFonts w:cs="Arial"/>
                <w:sz w:val="22"/>
                <w:szCs w:val="22"/>
              </w:rPr>
              <w:t>AB1234CD/A0</w:t>
            </w:r>
            <w:r w:rsidRPr="00125F66">
              <w:rPr>
                <w:rFonts w:cs="Arial"/>
                <w:sz w:val="22"/>
                <w:szCs w:val="22"/>
              </w:rPr>
              <w:t>01</w:t>
            </w:r>
            <w:r>
              <w:rPr>
                <w:rFonts w:cs="Arial"/>
                <w:sz w:val="22"/>
                <w:szCs w:val="22"/>
              </w:rPr>
              <w:t xml:space="preserve"> </w:t>
            </w:r>
            <w:r w:rsidRPr="00185CE4">
              <w:rPr>
                <w:rFonts w:cs="Arial"/>
                <w:color w:val="auto"/>
                <w:sz w:val="22"/>
                <w:szCs w:val="22"/>
              </w:rPr>
              <w:t xml:space="preserve">determined and permit </w:t>
            </w:r>
            <w:r w:rsidRPr="00FA33C1">
              <w:rPr>
                <w:rFonts w:cs="Arial"/>
                <w:color w:val="auto"/>
                <w:sz w:val="22"/>
                <w:szCs w:val="22"/>
              </w:rPr>
              <w:t>EPR/</w:t>
            </w:r>
            <w:r>
              <w:rPr>
                <w:rFonts w:cs="Arial"/>
                <w:sz w:val="22"/>
                <w:szCs w:val="22"/>
              </w:rPr>
              <w:t xml:space="preserve">AB1234CD </w:t>
            </w:r>
            <w:r w:rsidRPr="00185CE4">
              <w:rPr>
                <w:rFonts w:cs="Arial"/>
                <w:color w:val="auto"/>
                <w:sz w:val="22"/>
                <w:szCs w:val="22"/>
              </w:rPr>
              <w:t>issued</w:t>
            </w:r>
          </w:p>
        </w:tc>
        <w:tc>
          <w:tcPr>
            <w:tcW w:w="1418" w:type="dxa"/>
            <w:tcBorders>
              <w:top w:val="single" w:sz="6" w:space="0" w:color="auto"/>
              <w:left w:val="nil"/>
              <w:bottom w:val="single" w:sz="6" w:space="0" w:color="auto"/>
              <w:right w:val="nil"/>
            </w:tcBorders>
          </w:tcPr>
          <w:p w:rsidR="00185CE4" w:rsidRPr="00185CE4" w:rsidRDefault="00A652DB" w:rsidP="008B026D">
            <w:pPr>
              <w:pStyle w:val="Tablebody"/>
              <w:rPr>
                <w:rFonts w:cs="Arial"/>
                <w:color w:val="auto"/>
                <w:sz w:val="22"/>
                <w:szCs w:val="22"/>
              </w:rPr>
            </w:pPr>
            <w:r w:rsidRPr="00A652DB">
              <w:rPr>
                <w:rFonts w:cs="Arial"/>
                <w:color w:val="auto"/>
                <w:sz w:val="22"/>
                <w:szCs w:val="22"/>
              </w:rPr>
              <w:t>27/10/2017</w:t>
            </w:r>
          </w:p>
        </w:tc>
        <w:tc>
          <w:tcPr>
            <w:tcW w:w="3543" w:type="dxa"/>
            <w:tcBorders>
              <w:top w:val="single" w:sz="6" w:space="0" w:color="auto"/>
              <w:left w:val="nil"/>
              <w:bottom w:val="single" w:sz="6" w:space="0" w:color="auto"/>
              <w:right w:val="nil"/>
            </w:tcBorders>
          </w:tcPr>
          <w:p w:rsidR="00185CE4" w:rsidRPr="00185CE4" w:rsidRDefault="00185CE4" w:rsidP="008B026D">
            <w:pPr>
              <w:pStyle w:val="Tablebody"/>
              <w:rPr>
                <w:rFonts w:cs="Arial"/>
                <w:color w:val="auto"/>
                <w:sz w:val="22"/>
                <w:szCs w:val="22"/>
              </w:rPr>
            </w:pPr>
          </w:p>
        </w:tc>
      </w:tr>
    </w:tbl>
    <w:p w:rsidR="002E54B4" w:rsidRPr="00125F66" w:rsidRDefault="002E54B4" w:rsidP="002E54B4">
      <w:pPr>
        <w:pStyle w:val="Draftingnote"/>
        <w:jc w:val="both"/>
        <w:rPr>
          <w:sz w:val="22"/>
          <w:szCs w:val="22"/>
        </w:rPr>
      </w:pPr>
    </w:p>
    <w:p w:rsidR="002E54B4" w:rsidRPr="00125F66" w:rsidRDefault="002E54B4" w:rsidP="002E54B4">
      <w:pPr>
        <w:pStyle w:val="Heading3nonum"/>
        <w:rPr>
          <w:sz w:val="22"/>
          <w:szCs w:val="22"/>
        </w:rPr>
      </w:pPr>
      <w:r w:rsidRPr="00125F66">
        <w:rPr>
          <w:sz w:val="22"/>
          <w:szCs w:val="22"/>
        </w:rPr>
        <w:t>End of introductory note</w:t>
      </w:r>
    </w:p>
    <w:p w:rsidR="002E54B4" w:rsidRPr="00831064" w:rsidRDefault="002E54B4" w:rsidP="002E54B4">
      <w:pPr>
        <w:ind w:firstLine="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rsidTr="002E54B4">
        <w:trPr>
          <w:trHeight w:val="555"/>
        </w:trPr>
        <w:tc>
          <w:tcPr>
            <w:tcW w:w="3402" w:type="dxa"/>
            <w:shd w:val="clear" w:color="auto" w:fill="000000"/>
            <w:vAlign w:val="center"/>
          </w:tcPr>
          <w:p w:rsidR="002E54B4" w:rsidRPr="00125F66" w:rsidRDefault="002E54B4" w:rsidP="002E54B4">
            <w:pPr>
              <w:pStyle w:val="certificateHeading"/>
              <w:spacing w:line="360" w:lineRule="exact"/>
              <w:rPr>
                <w:rFonts w:ascii="Arial" w:hAnsi="Arial" w:cs="Arial"/>
                <w:b/>
                <w:sz w:val="28"/>
                <w:szCs w:val="28"/>
              </w:rPr>
            </w:pPr>
            <w:r w:rsidRPr="00125F66">
              <w:rPr>
                <w:sz w:val="22"/>
                <w:szCs w:val="22"/>
              </w:rPr>
              <w:br w:type="page"/>
            </w:r>
            <w:r w:rsidRPr="00125F66">
              <w:rPr>
                <w:rFonts w:ascii="Arial" w:hAnsi="Arial" w:cs="Arial"/>
                <w:b/>
                <w:sz w:val="36"/>
                <w:szCs w:val="36"/>
              </w:rPr>
              <w:t>Permit</w:t>
            </w:r>
            <w:bookmarkEnd w:id="2"/>
          </w:p>
        </w:tc>
      </w:tr>
    </w:tbl>
    <w:p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rsidR="002E54B4" w:rsidRPr="00125F66" w:rsidRDefault="002E54B4" w:rsidP="002E54B4">
      <w:pPr>
        <w:pStyle w:val="Act"/>
        <w:spacing w:line="240" w:lineRule="auto"/>
      </w:pPr>
    </w:p>
    <w:p w:rsidR="002E54B4" w:rsidRPr="00DA0AA1" w:rsidRDefault="002E54B4" w:rsidP="002E54B4">
      <w:pPr>
        <w:pStyle w:val="Act"/>
        <w:rPr>
          <w:sz w:val="22"/>
          <w:szCs w:val="22"/>
        </w:rPr>
      </w:pPr>
      <w:r w:rsidRPr="00DA0AA1">
        <w:rPr>
          <w:sz w:val="22"/>
          <w:szCs w:val="22"/>
        </w:rPr>
        <w:t xml:space="preserve">Permit number </w:t>
      </w:r>
    </w:p>
    <w:p w:rsidR="002E54B4" w:rsidRPr="003644B6" w:rsidRDefault="002E54B4" w:rsidP="002E54B4">
      <w:pPr>
        <w:pStyle w:val="Data"/>
        <w:ind w:right="1701"/>
        <w:rPr>
          <w:rStyle w:val="licenceno"/>
          <w:color w:val="FF0000"/>
          <w:sz w:val="22"/>
          <w:szCs w:val="22"/>
        </w:rPr>
      </w:pPr>
      <w:r w:rsidRPr="00FA33C1">
        <w:rPr>
          <w:rStyle w:val="licenceno"/>
          <w:color w:val="auto"/>
          <w:sz w:val="22"/>
          <w:szCs w:val="22"/>
        </w:rPr>
        <w:t>EPR/</w:t>
      </w:r>
      <w:r w:rsidRPr="003644B6">
        <w:rPr>
          <w:rStyle w:val="licenceno"/>
          <w:color w:val="FF0000"/>
          <w:sz w:val="22"/>
          <w:szCs w:val="22"/>
        </w:rPr>
        <w:t>AB1234CD</w:t>
      </w:r>
    </w:p>
    <w:p w:rsidR="002E54B4" w:rsidRPr="00763B75" w:rsidRDefault="002E54B4" w:rsidP="002E54B4">
      <w:pPr>
        <w:pStyle w:val="Heading3nonum"/>
        <w:rPr>
          <w:color w:val="auto"/>
          <w:sz w:val="22"/>
          <w:szCs w:val="22"/>
        </w:rPr>
      </w:pPr>
      <w:r>
        <w:rPr>
          <w:sz w:val="22"/>
          <w:szCs w:val="22"/>
        </w:rPr>
        <w:t xml:space="preserve">The Natural Resources Body for Wales (“Natural Resources Wales”) </w:t>
      </w:r>
      <w:r w:rsidRPr="00125F66">
        <w:rPr>
          <w:sz w:val="22"/>
          <w:szCs w:val="22"/>
        </w:rPr>
        <w:t>authorises, under regulation 13 of the Environmental Permitting (England and Wales) Regulations 201</w:t>
      </w:r>
      <w:r>
        <w:rPr>
          <w:sz w:val="22"/>
          <w:szCs w:val="22"/>
        </w:rPr>
        <w:t>6</w:t>
      </w:r>
      <w:r w:rsidRPr="00125F66">
        <w:rPr>
          <w:sz w:val="22"/>
          <w:szCs w:val="22"/>
        </w:rPr>
        <w:t xml:space="preserve"> </w:t>
      </w:r>
    </w:p>
    <w:p w:rsidR="002E54B4" w:rsidRPr="00763B75" w:rsidRDefault="002E54B4" w:rsidP="002E54B4">
      <w:pPr>
        <w:pStyle w:val="Data"/>
        <w:rPr>
          <w:rStyle w:val="change"/>
          <w:i/>
          <w:color w:val="auto"/>
          <w:sz w:val="22"/>
          <w:szCs w:val="22"/>
        </w:rPr>
      </w:pPr>
      <w:bookmarkStart w:id="3" w:name="OperatorName2"/>
    </w:p>
    <w:bookmarkEnd w:id="3"/>
    <w:p w:rsidR="002E54B4" w:rsidRPr="00763B75" w:rsidRDefault="00763B75" w:rsidP="002E54B4">
      <w:pPr>
        <w:pStyle w:val="Data"/>
        <w:rPr>
          <w:b w:val="0"/>
          <w:color w:val="auto"/>
          <w:sz w:val="22"/>
          <w:szCs w:val="22"/>
        </w:rPr>
      </w:pPr>
      <w:r w:rsidRPr="00763B75">
        <w:rPr>
          <w:rStyle w:val="change"/>
          <w:color w:val="auto"/>
          <w:sz w:val="22"/>
          <w:szCs w:val="22"/>
        </w:rPr>
        <w:t>Mills Poultry Limited</w:t>
      </w:r>
      <w:r w:rsidR="002E54B4" w:rsidRPr="00763B75">
        <w:rPr>
          <w:color w:val="auto"/>
          <w:sz w:val="22"/>
          <w:szCs w:val="22"/>
        </w:rPr>
        <w:t xml:space="preserve"> </w:t>
      </w:r>
      <w:r w:rsidR="002E54B4" w:rsidRPr="00763B75">
        <w:rPr>
          <w:b w:val="0"/>
          <w:color w:val="auto"/>
          <w:sz w:val="22"/>
          <w:szCs w:val="22"/>
        </w:rPr>
        <w:t>(“the operator”),</w:t>
      </w:r>
    </w:p>
    <w:p w:rsidR="002E54B4" w:rsidRPr="00763B75" w:rsidRDefault="002E54B4" w:rsidP="002E54B4">
      <w:pPr>
        <w:pStyle w:val="Data"/>
        <w:rPr>
          <w:b w:val="0"/>
          <w:color w:val="auto"/>
          <w:sz w:val="22"/>
          <w:szCs w:val="22"/>
        </w:rPr>
      </w:pPr>
    </w:p>
    <w:p w:rsidR="002E54B4" w:rsidRPr="00763B75" w:rsidRDefault="00763B75" w:rsidP="002E54B4">
      <w:pPr>
        <w:pStyle w:val="Data"/>
        <w:rPr>
          <w:b w:val="0"/>
          <w:color w:val="auto"/>
          <w:sz w:val="22"/>
          <w:szCs w:val="22"/>
        </w:rPr>
      </w:pPr>
      <w:bookmarkStart w:id="4" w:name="InstallationAddress21"/>
      <w:r w:rsidRPr="00763B75">
        <w:rPr>
          <w:b w:val="0"/>
          <w:color w:val="auto"/>
          <w:sz w:val="22"/>
          <w:szCs w:val="22"/>
        </w:rPr>
        <w:t>whose registered office is</w:t>
      </w:r>
    </w:p>
    <w:p w:rsidR="00AC726F" w:rsidRPr="00125F66" w:rsidRDefault="00AC726F" w:rsidP="002E54B4">
      <w:pPr>
        <w:pStyle w:val="Data"/>
        <w:rPr>
          <w:rStyle w:val="change"/>
          <w:sz w:val="22"/>
          <w:szCs w:val="22"/>
        </w:rPr>
      </w:pPr>
    </w:p>
    <w:bookmarkEnd w:id="4"/>
    <w:p w:rsidR="00AC726F" w:rsidRPr="00763B75" w:rsidRDefault="00763B75" w:rsidP="00AC726F">
      <w:pPr>
        <w:pStyle w:val="Data"/>
        <w:ind w:right="1701"/>
        <w:rPr>
          <w:rStyle w:val="change"/>
          <w:color w:val="auto"/>
          <w:sz w:val="22"/>
          <w:szCs w:val="22"/>
        </w:rPr>
      </w:pPr>
      <w:proofErr w:type="spellStart"/>
      <w:r w:rsidRPr="00763B75">
        <w:rPr>
          <w:rStyle w:val="change"/>
          <w:color w:val="auto"/>
          <w:sz w:val="22"/>
          <w:szCs w:val="22"/>
        </w:rPr>
        <w:t>Minffordd</w:t>
      </w:r>
      <w:proofErr w:type="spellEnd"/>
    </w:p>
    <w:p w:rsidR="00AC726F" w:rsidRPr="00763B75" w:rsidRDefault="00763B75" w:rsidP="00AC726F">
      <w:pPr>
        <w:pStyle w:val="Data"/>
        <w:rPr>
          <w:rStyle w:val="change"/>
          <w:color w:val="auto"/>
          <w:sz w:val="22"/>
          <w:szCs w:val="22"/>
        </w:rPr>
      </w:pPr>
      <w:proofErr w:type="spellStart"/>
      <w:r w:rsidRPr="00763B75">
        <w:rPr>
          <w:rStyle w:val="change"/>
          <w:color w:val="auto"/>
          <w:sz w:val="22"/>
          <w:szCs w:val="22"/>
        </w:rPr>
        <w:t>Llangadfan</w:t>
      </w:r>
      <w:proofErr w:type="spellEnd"/>
    </w:p>
    <w:p w:rsidR="00AC726F" w:rsidRPr="00763B75" w:rsidRDefault="00763B75" w:rsidP="00AC726F">
      <w:pPr>
        <w:pStyle w:val="Data"/>
        <w:rPr>
          <w:rStyle w:val="change"/>
          <w:color w:val="auto"/>
          <w:sz w:val="22"/>
          <w:szCs w:val="22"/>
        </w:rPr>
      </w:pPr>
      <w:r w:rsidRPr="00763B75">
        <w:rPr>
          <w:rStyle w:val="change"/>
          <w:color w:val="auto"/>
          <w:sz w:val="22"/>
          <w:szCs w:val="22"/>
        </w:rPr>
        <w:t>Welshpool</w:t>
      </w:r>
    </w:p>
    <w:p w:rsidR="00AC726F" w:rsidRPr="00763B75" w:rsidRDefault="00763B75" w:rsidP="00AC726F">
      <w:pPr>
        <w:pStyle w:val="Data"/>
        <w:rPr>
          <w:rStyle w:val="change"/>
          <w:color w:val="auto"/>
          <w:sz w:val="22"/>
          <w:szCs w:val="22"/>
        </w:rPr>
      </w:pPr>
      <w:r w:rsidRPr="00763B75">
        <w:rPr>
          <w:rStyle w:val="change"/>
          <w:color w:val="auto"/>
          <w:sz w:val="22"/>
          <w:szCs w:val="22"/>
        </w:rPr>
        <w:t>SY21 0PL</w:t>
      </w:r>
    </w:p>
    <w:p w:rsidR="00AC726F" w:rsidRPr="00763B75" w:rsidRDefault="00AC726F" w:rsidP="00AC726F">
      <w:pPr>
        <w:pStyle w:val="Data"/>
        <w:rPr>
          <w:rStyle w:val="change"/>
          <w:i/>
          <w:color w:val="auto"/>
          <w:sz w:val="22"/>
          <w:szCs w:val="22"/>
        </w:rPr>
      </w:pPr>
    </w:p>
    <w:p w:rsidR="00AC726F" w:rsidRPr="00763B75" w:rsidRDefault="00AC726F" w:rsidP="00AC726F">
      <w:pPr>
        <w:pStyle w:val="Heading3nonum"/>
        <w:rPr>
          <w:rStyle w:val="change"/>
          <w:color w:val="auto"/>
          <w:sz w:val="22"/>
          <w:szCs w:val="22"/>
        </w:rPr>
      </w:pPr>
      <w:r w:rsidRPr="00763B75">
        <w:rPr>
          <w:color w:val="auto"/>
          <w:sz w:val="22"/>
          <w:szCs w:val="22"/>
        </w:rPr>
        <w:t>company registration number</w:t>
      </w:r>
      <w:r w:rsidRPr="00763B75">
        <w:rPr>
          <w:b/>
          <w:color w:val="auto"/>
          <w:sz w:val="22"/>
          <w:szCs w:val="22"/>
        </w:rPr>
        <w:t xml:space="preserve"> </w:t>
      </w:r>
      <w:r w:rsidR="00763B75" w:rsidRPr="00763B75">
        <w:rPr>
          <w:rStyle w:val="change"/>
          <w:b/>
          <w:color w:val="auto"/>
          <w:sz w:val="22"/>
          <w:szCs w:val="22"/>
        </w:rPr>
        <w:t>04553061</w:t>
      </w:r>
      <w:r w:rsidRPr="00763B75">
        <w:rPr>
          <w:rStyle w:val="change"/>
          <w:color w:val="auto"/>
          <w:sz w:val="22"/>
          <w:szCs w:val="22"/>
        </w:rPr>
        <w:t xml:space="preserve"> </w:t>
      </w:r>
    </w:p>
    <w:p w:rsidR="00AC726F" w:rsidRPr="00763B75" w:rsidRDefault="00AC726F" w:rsidP="00AC726F">
      <w:pPr>
        <w:pStyle w:val="Data"/>
        <w:rPr>
          <w:rStyle w:val="change"/>
          <w:i/>
          <w:color w:val="auto"/>
          <w:sz w:val="22"/>
          <w:szCs w:val="22"/>
        </w:rPr>
      </w:pPr>
    </w:p>
    <w:p w:rsidR="00AC726F" w:rsidRPr="00763B75" w:rsidRDefault="00AC726F" w:rsidP="00AC726F">
      <w:pPr>
        <w:pStyle w:val="Heading3nonum"/>
        <w:rPr>
          <w:color w:val="auto"/>
          <w:sz w:val="22"/>
          <w:szCs w:val="22"/>
        </w:rPr>
      </w:pPr>
      <w:r w:rsidRPr="00763B75">
        <w:rPr>
          <w:color w:val="auto"/>
          <w:sz w:val="22"/>
          <w:szCs w:val="22"/>
        </w:rPr>
        <w:t xml:space="preserve">to operate </w:t>
      </w:r>
      <w:r w:rsidR="00763B75" w:rsidRPr="00763B75">
        <w:rPr>
          <w:color w:val="auto"/>
          <w:sz w:val="22"/>
          <w:szCs w:val="22"/>
        </w:rPr>
        <w:t xml:space="preserve">a regulated facility </w:t>
      </w:r>
      <w:r w:rsidRPr="00763B75">
        <w:rPr>
          <w:color w:val="auto"/>
          <w:sz w:val="22"/>
          <w:szCs w:val="22"/>
        </w:rPr>
        <w:t>at</w:t>
      </w:r>
    </w:p>
    <w:p w:rsidR="002E54B4" w:rsidRDefault="002E54B4" w:rsidP="002E54B4">
      <w:pPr>
        <w:pStyle w:val="Heading3nonum"/>
        <w:spacing w:before="0" w:line="240" w:lineRule="auto"/>
        <w:rPr>
          <w:color w:val="auto"/>
          <w:sz w:val="22"/>
          <w:szCs w:val="22"/>
        </w:rPr>
      </w:pPr>
    </w:p>
    <w:p w:rsidR="00AC726F" w:rsidRPr="00763B75" w:rsidRDefault="00763B75" w:rsidP="00AC726F">
      <w:pPr>
        <w:pStyle w:val="Data"/>
        <w:ind w:right="1701"/>
        <w:rPr>
          <w:rStyle w:val="change"/>
          <w:color w:val="auto"/>
          <w:sz w:val="22"/>
          <w:szCs w:val="22"/>
        </w:rPr>
      </w:pPr>
      <w:proofErr w:type="spellStart"/>
      <w:r w:rsidRPr="00763B75">
        <w:rPr>
          <w:rStyle w:val="change"/>
          <w:color w:val="auto"/>
          <w:sz w:val="22"/>
          <w:szCs w:val="22"/>
        </w:rPr>
        <w:t>Cefnau</w:t>
      </w:r>
      <w:proofErr w:type="spellEnd"/>
      <w:r w:rsidRPr="00763B75">
        <w:rPr>
          <w:rStyle w:val="change"/>
          <w:color w:val="auto"/>
          <w:sz w:val="22"/>
          <w:szCs w:val="22"/>
        </w:rPr>
        <w:t xml:space="preserve"> Bach</w:t>
      </w:r>
    </w:p>
    <w:p w:rsidR="00AC726F" w:rsidRPr="00763B75" w:rsidRDefault="00763B75" w:rsidP="00AC726F">
      <w:pPr>
        <w:pStyle w:val="Data"/>
        <w:rPr>
          <w:rStyle w:val="change"/>
          <w:color w:val="auto"/>
          <w:sz w:val="22"/>
          <w:szCs w:val="22"/>
        </w:rPr>
      </w:pPr>
      <w:proofErr w:type="spellStart"/>
      <w:r w:rsidRPr="00763B75">
        <w:rPr>
          <w:rStyle w:val="change"/>
          <w:color w:val="auto"/>
          <w:sz w:val="22"/>
          <w:szCs w:val="22"/>
        </w:rPr>
        <w:t>Llangadfan</w:t>
      </w:r>
      <w:proofErr w:type="spellEnd"/>
    </w:p>
    <w:p w:rsidR="00AC726F" w:rsidRPr="00763B75" w:rsidRDefault="00763B75" w:rsidP="00AC726F">
      <w:pPr>
        <w:pStyle w:val="Data"/>
        <w:rPr>
          <w:rStyle w:val="change"/>
          <w:color w:val="auto"/>
          <w:sz w:val="22"/>
          <w:szCs w:val="22"/>
        </w:rPr>
      </w:pPr>
      <w:r w:rsidRPr="00763B75">
        <w:rPr>
          <w:rStyle w:val="change"/>
          <w:color w:val="auto"/>
          <w:sz w:val="22"/>
          <w:szCs w:val="22"/>
        </w:rPr>
        <w:t>Welshpool</w:t>
      </w:r>
    </w:p>
    <w:p w:rsidR="00AC726F" w:rsidRPr="00763B75" w:rsidRDefault="00763B75" w:rsidP="00AC726F">
      <w:pPr>
        <w:pStyle w:val="Data"/>
        <w:rPr>
          <w:rStyle w:val="change"/>
          <w:color w:val="auto"/>
          <w:sz w:val="22"/>
          <w:szCs w:val="22"/>
        </w:rPr>
      </w:pPr>
      <w:r w:rsidRPr="00763B75">
        <w:rPr>
          <w:rStyle w:val="change"/>
          <w:color w:val="auto"/>
          <w:sz w:val="22"/>
          <w:szCs w:val="22"/>
        </w:rPr>
        <w:t>Powys</w:t>
      </w:r>
    </w:p>
    <w:p w:rsidR="00AC726F" w:rsidRPr="00763B75" w:rsidRDefault="00763B75" w:rsidP="00AC726F">
      <w:pPr>
        <w:pStyle w:val="Data"/>
        <w:rPr>
          <w:rStyle w:val="change"/>
          <w:color w:val="auto"/>
          <w:sz w:val="22"/>
          <w:szCs w:val="22"/>
        </w:rPr>
      </w:pPr>
      <w:r w:rsidRPr="00763B75">
        <w:rPr>
          <w:rStyle w:val="change"/>
          <w:color w:val="auto"/>
          <w:sz w:val="22"/>
          <w:szCs w:val="22"/>
        </w:rPr>
        <w:t>SY21 0QA</w:t>
      </w:r>
    </w:p>
    <w:p w:rsidR="002E54B4" w:rsidRPr="00E46384" w:rsidRDefault="002E54B4" w:rsidP="002E54B4">
      <w:pPr>
        <w:pStyle w:val="Draftingnote"/>
        <w:spacing w:before="0" w:line="240" w:lineRule="auto"/>
        <w:rPr>
          <w:rStyle w:val="change"/>
          <w:b/>
          <w:i w:val="0"/>
          <w:color w:val="auto"/>
          <w:sz w:val="22"/>
          <w:szCs w:val="22"/>
        </w:rPr>
      </w:pPr>
    </w:p>
    <w:p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rsidR="002E54B4" w:rsidRDefault="002E54B4" w:rsidP="002E54B4">
      <w:pPr>
        <w:pStyle w:val="Data"/>
        <w:ind w:right="1701"/>
        <w:rPr>
          <w:sz w:val="22"/>
          <w:szCs w:val="22"/>
        </w:rPr>
      </w:pPr>
    </w:p>
    <w:p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rsidTr="002E54B4">
        <w:trPr>
          <w:trHeight w:hRule="exact" w:val="393"/>
        </w:trPr>
        <w:tc>
          <w:tcPr>
            <w:tcW w:w="5387" w:type="dxa"/>
            <w:tcBorders>
              <w:top w:val="nil"/>
              <w:left w:val="nil"/>
              <w:right w:val="nil"/>
            </w:tcBorders>
          </w:tcPr>
          <w:p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rsidR="002E54B4" w:rsidRPr="00125F66" w:rsidRDefault="002E54B4" w:rsidP="002E54B4">
            <w:pPr>
              <w:pStyle w:val="Heading3nonum"/>
              <w:ind w:right="1701"/>
              <w:rPr>
                <w:sz w:val="22"/>
                <w:szCs w:val="22"/>
              </w:rPr>
            </w:pPr>
            <w:r w:rsidRPr="00125F66">
              <w:rPr>
                <w:sz w:val="22"/>
                <w:szCs w:val="22"/>
              </w:rPr>
              <w:t>Date</w:t>
            </w:r>
          </w:p>
        </w:tc>
      </w:tr>
      <w:tr w:rsidR="002E54B4" w:rsidRPr="00125F66" w:rsidTr="002E54B4">
        <w:trPr>
          <w:trHeight w:hRule="exact" w:val="1288"/>
        </w:trPr>
        <w:tc>
          <w:tcPr>
            <w:tcW w:w="5387" w:type="dxa"/>
            <w:vAlign w:val="center"/>
          </w:tcPr>
          <w:p w:rsidR="002E54B4" w:rsidRPr="00125F66" w:rsidRDefault="00B91308" w:rsidP="002E54B4">
            <w:pPr>
              <w:pStyle w:val="Heading3nonum"/>
              <w:ind w:right="34"/>
              <w:jc w:val="center"/>
              <w:rPr>
                <w:sz w:val="22"/>
                <w:szCs w:val="22"/>
              </w:rPr>
            </w:pPr>
            <w:r w:rsidRPr="00B91308">
              <w:rPr>
                <w:b/>
                <w:i/>
                <w:color w:val="auto"/>
                <w:sz w:val="22"/>
                <w:szCs w:val="22"/>
              </w:rPr>
              <w:t>Stephen Attwood</w:t>
            </w:r>
          </w:p>
        </w:tc>
        <w:tc>
          <w:tcPr>
            <w:tcW w:w="2551" w:type="dxa"/>
            <w:vAlign w:val="center"/>
          </w:tcPr>
          <w:p w:rsidR="002E54B4" w:rsidRPr="00A652DB" w:rsidRDefault="00A652DB" w:rsidP="00AC726F">
            <w:pPr>
              <w:pStyle w:val="Heading3nonum"/>
              <w:spacing w:before="0" w:line="240" w:lineRule="auto"/>
              <w:jc w:val="center"/>
              <w:rPr>
                <w:b/>
                <w:color w:val="FF0000"/>
                <w:sz w:val="22"/>
                <w:szCs w:val="22"/>
              </w:rPr>
            </w:pPr>
            <w:r w:rsidRPr="00A652DB">
              <w:rPr>
                <w:b/>
                <w:color w:val="auto"/>
                <w:sz w:val="22"/>
                <w:szCs w:val="22"/>
              </w:rPr>
              <w:t>27</w:t>
            </w:r>
            <w:r w:rsidRPr="00A652DB">
              <w:rPr>
                <w:b/>
                <w:color w:val="auto"/>
                <w:sz w:val="22"/>
                <w:szCs w:val="22"/>
                <w:vertAlign w:val="superscript"/>
              </w:rPr>
              <w:t>th</w:t>
            </w:r>
            <w:r w:rsidRPr="00A652DB">
              <w:rPr>
                <w:b/>
                <w:color w:val="auto"/>
                <w:sz w:val="22"/>
                <w:szCs w:val="22"/>
              </w:rPr>
              <w:t xml:space="preserve"> October 2017</w:t>
            </w:r>
          </w:p>
        </w:tc>
      </w:tr>
    </w:tbl>
    <w:p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rsidR="002E54B4" w:rsidRDefault="002E54B4" w:rsidP="002E54B4">
      <w:pPr>
        <w:rPr>
          <w:lang w:eastAsia="en-US"/>
        </w:rPr>
      </w:pPr>
    </w:p>
    <w:p w:rsidR="002E54B4" w:rsidRDefault="002E54B4" w:rsidP="002E54B4">
      <w:pPr>
        <w:rPr>
          <w:lang w:eastAsia="en-US"/>
        </w:rPr>
      </w:pPr>
    </w:p>
    <w:p w:rsidR="002E54B4" w:rsidRDefault="002E54B4" w:rsidP="002E54B4">
      <w:pPr>
        <w:rPr>
          <w:lang w:eastAsia="en-US"/>
        </w:rPr>
      </w:pPr>
    </w:p>
    <w:p w:rsidR="00EA675B" w:rsidRPr="00994CAD" w:rsidRDefault="00EA675B" w:rsidP="006B3535">
      <w:pPr>
        <w:pStyle w:val="Heading1nonum"/>
        <w:spacing w:line="240" w:lineRule="auto"/>
        <w:rPr>
          <w:b w:val="0"/>
          <w:noProof/>
          <w:sz w:val="44"/>
        </w:rPr>
      </w:pPr>
      <w:r>
        <w:rPr>
          <w:noProof/>
          <w:sz w:val="44"/>
        </w:rPr>
        <w:t xml:space="preserve">APPENDIX </w:t>
      </w:r>
      <w:r w:rsidR="001C5663">
        <w:rPr>
          <w:noProof/>
          <w:sz w:val="44"/>
        </w:rPr>
        <w:t xml:space="preserve">1 </w:t>
      </w:r>
      <w:r w:rsidR="001C5663" w:rsidRPr="001C5663">
        <w:rPr>
          <w:noProof/>
          <w:sz w:val="32"/>
          <w:szCs w:val="32"/>
        </w:rPr>
        <w:t>(version 1 dated April 2017)</w:t>
      </w:r>
    </w:p>
    <w:p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 xml:space="preserve">in accordance with a written management system that identifies and minimises risks of pollution, including those arising from operations, maintenance, accidents, incidents, non-conformances, closure and those drawn to the attention of the operator </w:t>
      </w:r>
      <w:proofErr w:type="gramStart"/>
      <w:r w:rsidRPr="00297BB6">
        <w:rPr>
          <w:rFonts w:ascii="Arial" w:hAnsi="Arial" w:cs="Arial"/>
          <w:i w:val="0"/>
          <w:color w:val="auto"/>
          <w:sz w:val="18"/>
          <w:szCs w:val="18"/>
        </w:rPr>
        <w:t>as a result of</w:t>
      </w:r>
      <w:proofErr w:type="gramEnd"/>
      <w:r w:rsidRPr="00297BB6">
        <w:rPr>
          <w:rFonts w:ascii="Arial" w:hAnsi="Arial" w:cs="Arial"/>
          <w:i w:val="0"/>
          <w:color w:val="auto"/>
          <w:sz w:val="18"/>
          <w:szCs w:val="18"/>
        </w:rPr>
        <w:t xml:space="preserve"> complaints; and</w:t>
      </w:r>
    </w:p>
    <w:p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rsidR="004231B2" w:rsidRPr="00374D07" w:rsidRDefault="004231B2" w:rsidP="00374D07"/>
    <w:p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rsidR="00374D07" w:rsidRPr="00374D07" w:rsidRDefault="00374D07" w:rsidP="00374D07"/>
    <w:p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rsidR="002E54B4" w:rsidRDefault="002E54B4" w:rsidP="002E54B4">
      <w:pPr>
        <w:pStyle w:val="Draftingnote"/>
      </w:pPr>
    </w:p>
    <w:p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rsidR="002E54B4" w:rsidRPr="002E54B4" w:rsidRDefault="002E54B4" w:rsidP="002E54B4">
      <w:pPr>
        <w:pStyle w:val="ListParagraph"/>
        <w:ind w:left="405"/>
      </w:pPr>
    </w:p>
    <w:p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rsidR="002E54B4" w:rsidRDefault="002E54B4" w:rsidP="002E54B4">
      <w:pPr>
        <w:tabs>
          <w:tab w:val="left" w:pos="709"/>
          <w:tab w:val="left" w:pos="3119"/>
        </w:tabs>
        <w:ind w:left="705" w:hanging="705"/>
        <w:jc w:val="left"/>
        <w:rPr>
          <w:rFonts w:ascii="Arial" w:hAnsi="Arial" w:cs="Arial"/>
          <w:sz w:val="18"/>
          <w:szCs w:val="18"/>
        </w:rPr>
      </w:pPr>
    </w:p>
    <w:p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rsidR="002E54B4" w:rsidRPr="006C465D" w:rsidRDefault="002E54B4" w:rsidP="002E54B4">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 xml:space="preserve">the waste hierarchy referred to in Article 4 of the Waste Framework Directive is </w:t>
      </w:r>
      <w:proofErr w:type="gramStart"/>
      <w:r w:rsidRPr="00374D07">
        <w:rPr>
          <w:rFonts w:ascii="Arial" w:hAnsi="Arial" w:cs="Arial"/>
          <w:sz w:val="18"/>
          <w:szCs w:val="18"/>
          <w:lang w:eastAsia="en-US"/>
        </w:rPr>
        <w:t>applied  to</w:t>
      </w:r>
      <w:proofErr w:type="gramEnd"/>
      <w:r w:rsidRPr="00374D07">
        <w:rPr>
          <w:rFonts w:ascii="Arial" w:hAnsi="Arial" w:cs="Arial"/>
          <w:sz w:val="18"/>
          <w:szCs w:val="18"/>
          <w:lang w:eastAsia="en-US"/>
        </w:rPr>
        <w:t xml:space="preserve"> the generation of  waste by the activities; and</w:t>
      </w:r>
    </w:p>
    <w:p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rsidR="00396C4B" w:rsidRDefault="00396C4B" w:rsidP="002E54B4">
      <w:pPr>
        <w:keepLines/>
        <w:widowControl w:val="0"/>
        <w:spacing w:before="120" w:line="270" w:lineRule="exact"/>
        <w:ind w:left="709" w:hanging="709"/>
        <w:jc w:val="left"/>
        <w:outlineLvl w:val="2"/>
        <w:rPr>
          <w:rFonts w:ascii="Arial" w:hAnsi="Arial"/>
          <w:sz w:val="18"/>
          <w:lang w:eastAsia="en-US"/>
        </w:rPr>
      </w:pPr>
    </w:p>
    <w:p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rsidR="002E54B4" w:rsidRPr="000A4DD9" w:rsidRDefault="002E54B4" w:rsidP="002E54B4">
      <w:pPr>
        <w:pStyle w:val="Draftingnote"/>
        <w:numPr>
          <w:ilvl w:val="0"/>
          <w:numId w:val="16"/>
        </w:numPr>
        <w:rPr>
          <w:i w:val="0"/>
          <w:color w:val="auto"/>
        </w:rPr>
      </w:pPr>
      <w:r w:rsidRPr="000A4DD9">
        <w:rPr>
          <w:i w:val="0"/>
          <w:color w:val="auto"/>
        </w:rPr>
        <w:t>the date of export from the site</w:t>
      </w:r>
    </w:p>
    <w:p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rsidR="002E54B4" w:rsidRDefault="002E54B4" w:rsidP="002E54B4">
      <w:pPr>
        <w:pStyle w:val="Draftingnote"/>
        <w:numPr>
          <w:ilvl w:val="0"/>
          <w:numId w:val="16"/>
        </w:numPr>
        <w:rPr>
          <w:i w:val="0"/>
          <w:color w:val="auto"/>
        </w:rPr>
      </w:pPr>
      <w:r w:rsidRPr="000A4DD9">
        <w:rPr>
          <w:i w:val="0"/>
          <w:color w:val="auto"/>
        </w:rPr>
        <w:t>details of the receiving site</w:t>
      </w:r>
    </w:p>
    <w:p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rsidR="002E54B4" w:rsidRPr="00A47321" w:rsidRDefault="002E54B4" w:rsidP="002E54B4">
      <w:pPr>
        <w:pStyle w:val="Draftingnote"/>
        <w:rPr>
          <w:i w:val="0"/>
          <w:color w:val="FF0000"/>
        </w:rPr>
      </w:pPr>
    </w:p>
    <w:p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rsidR="002E54B4" w:rsidRPr="0093620A" w:rsidRDefault="002E54B4" w:rsidP="002E54B4">
      <w:pPr>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w:t>
      </w:r>
      <w:r>
        <w:rPr>
          <w:rStyle w:val="FootnoteReference"/>
          <w:rFonts w:ascii="Arial" w:hAnsi="Arial"/>
          <w:color w:val="000000"/>
          <w:sz w:val="18"/>
          <w:lang w:eastAsia="en-US"/>
        </w:rPr>
        <w:footnoteReference w:id="1"/>
      </w:r>
      <w:r w:rsidRPr="00ED776B">
        <w:rPr>
          <w:rFonts w:ascii="Arial" w:hAnsi="Arial"/>
          <w:color w:val="000000"/>
          <w:sz w:val="18"/>
          <w:lang w:eastAsia="en-US"/>
        </w:rPr>
        <w:t>, including, but not limited to, those specified in any approved emissions management plan, have been taken to prevent or where that is not practicable, to minimise, those emissions.</w:t>
      </w:r>
    </w:p>
    <w:p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rsidR="007A4A1E" w:rsidRPr="007A4A1E" w:rsidRDefault="007A4A1E" w:rsidP="007A4A1E"/>
    <w:p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rsidR="002E54B4" w:rsidRDefault="002E54B4" w:rsidP="002E54B4">
      <w:pPr>
        <w:jc w:val="left"/>
        <w:rPr>
          <w:rFonts w:ascii="Arial" w:hAnsi="Arial"/>
          <w:b/>
          <w:sz w:val="28"/>
        </w:rPr>
      </w:pPr>
    </w:p>
    <w:p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 xml:space="preserve">records of the taking and analysis of samples, instrument measurements (periodic and continual), calibrations, examinations, tests and surveys and any assessment or evaluation made </w:t>
      </w:r>
      <w:proofErr w:type="gramStart"/>
      <w:r w:rsidRPr="00510814">
        <w:rPr>
          <w:color w:val="auto"/>
        </w:rPr>
        <w:t>on the basis of</w:t>
      </w:r>
      <w:proofErr w:type="gramEnd"/>
      <w:r w:rsidRPr="00510814">
        <w:rPr>
          <w:color w:val="auto"/>
        </w:rPr>
        <w:t xml:space="preserve"> such data.</w:t>
      </w:r>
    </w:p>
    <w:p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w:t>
      </w:r>
      <w:proofErr w:type="gramStart"/>
      <w:r>
        <w:rPr>
          <w:rFonts w:ascii="Arial" w:hAnsi="Arial" w:cs="Arial"/>
          <w:sz w:val="18"/>
          <w:szCs w:val="18"/>
        </w:rPr>
        <w:t>pests</w:t>
      </w:r>
      <w:proofErr w:type="gramEnd"/>
      <w:r>
        <w:rPr>
          <w:rFonts w:ascii="Arial" w:hAnsi="Arial" w:cs="Arial"/>
          <w:sz w:val="18"/>
          <w:szCs w:val="18"/>
        </w:rPr>
        <w:t xml:space="preserve"> management plan, have been taken to prevent or where that is not practicable, to minimise the presence of pests on the site.  </w:t>
      </w:r>
    </w:p>
    <w:p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 xml:space="preserve">if notified by Natural Resources Wales, submit to Natural Resources Wales for approval within the period specified, a </w:t>
      </w:r>
      <w:proofErr w:type="gramStart"/>
      <w:r>
        <w:rPr>
          <w:rFonts w:ascii="Arial" w:hAnsi="Arial" w:cs="Arial"/>
          <w:sz w:val="18"/>
          <w:szCs w:val="18"/>
        </w:rPr>
        <w:t>pests</w:t>
      </w:r>
      <w:proofErr w:type="gramEnd"/>
      <w:r>
        <w:rPr>
          <w:rFonts w:ascii="Arial" w:hAnsi="Arial" w:cs="Arial"/>
          <w:sz w:val="18"/>
          <w:szCs w:val="18"/>
        </w:rPr>
        <w:t xml:space="preserve"> management plan which identifies and minimises risks of pollution, hazard and annoyance from pests;</w:t>
      </w:r>
    </w:p>
    <w:p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 xml:space="preserve">implement the </w:t>
      </w:r>
      <w:proofErr w:type="gramStart"/>
      <w:r>
        <w:rPr>
          <w:rFonts w:ascii="Arial" w:hAnsi="Arial" w:cs="Arial"/>
          <w:sz w:val="18"/>
          <w:szCs w:val="18"/>
        </w:rPr>
        <w:t>pests</w:t>
      </w:r>
      <w:proofErr w:type="gramEnd"/>
      <w:r>
        <w:rPr>
          <w:rFonts w:ascii="Arial" w:hAnsi="Arial" w:cs="Arial"/>
          <w:sz w:val="18"/>
          <w:szCs w:val="18"/>
        </w:rPr>
        <w:t xml:space="preserve"> management plan, from the date of approval, unless otherwise agreed in writing by Natural Resources Wales.</w:t>
      </w:r>
    </w:p>
    <w:p w:rsidR="002E54B4" w:rsidRPr="00636494" w:rsidRDefault="002E54B4" w:rsidP="002E54B4">
      <w:pPr>
        <w:pStyle w:val="Heading3nonum"/>
        <w:ind w:left="709" w:hanging="709"/>
        <w:rPr>
          <w:color w:val="auto"/>
        </w:rPr>
      </w:pPr>
    </w:p>
    <w:p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5"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5"/>
    </w:p>
    <w:p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rsidR="002E54B4" w:rsidRPr="001F66D3" w:rsidRDefault="002E54B4" w:rsidP="002E54B4">
      <w:pPr>
        <w:pStyle w:val="pindent"/>
        <w:keepLines w:val="0"/>
        <w:tabs>
          <w:tab w:val="left" w:pos="709"/>
        </w:tabs>
        <w:suppressAutoHyphens w:val="0"/>
        <w:ind w:left="0" w:firstLine="0"/>
        <w:jc w:val="left"/>
        <w:rPr>
          <w:b/>
          <w:sz w:val="28"/>
          <w:szCs w:val="28"/>
        </w:rPr>
      </w:pPr>
    </w:p>
    <w:p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 xml:space="preserve">In the event that the operation of the activities gives rise to an incident or accident which significantly affects or may significantly affect the environment, the </w:t>
      </w:r>
      <w:proofErr w:type="gramStart"/>
      <w:r w:rsidRPr="00344D33">
        <w:rPr>
          <w:rFonts w:ascii="Arial" w:eastAsia="Calibri" w:hAnsi="Arial" w:cs="Arial"/>
          <w:sz w:val="18"/>
          <w:szCs w:val="18"/>
        </w:rPr>
        <w:t>operator  must</w:t>
      </w:r>
      <w:proofErr w:type="gramEnd"/>
      <w:r w:rsidRPr="00344D33">
        <w:rPr>
          <w:rFonts w:ascii="Arial" w:eastAsia="Calibri" w:hAnsi="Arial" w:cs="Arial"/>
          <w:sz w:val="18"/>
          <w:szCs w:val="18"/>
        </w:rPr>
        <w:t xml:space="preserve"> immediately:</w:t>
      </w:r>
    </w:p>
    <w:p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Natural Resources Wales; </w:t>
      </w:r>
    </w:p>
    <w:p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inform Natural Resources Wales; and</w:t>
      </w:r>
      <w:r>
        <w:rPr>
          <w:rFonts w:ascii="Arial" w:eastAsia="Calibri" w:hAnsi="Arial" w:cs="Arial"/>
          <w:sz w:val="18"/>
          <w:szCs w:val="18"/>
        </w:rPr>
        <w:t>,</w:t>
      </w:r>
    </w:p>
    <w:p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 xml:space="preserve">4.3.2       Any information provided under condition 4.3.1, shall be confirmed by sending the information listed in schedule 5 to this permit within the </w:t>
      </w:r>
      <w:proofErr w:type="gramStart"/>
      <w:r w:rsidRPr="001F66D3">
        <w:rPr>
          <w:rFonts w:ascii="Arial" w:hAnsi="Arial"/>
          <w:sz w:val="18"/>
          <w:lang w:eastAsia="en-US"/>
        </w:rPr>
        <w:t>time period</w:t>
      </w:r>
      <w:proofErr w:type="gramEnd"/>
      <w:r w:rsidRPr="001F66D3">
        <w:rPr>
          <w:rFonts w:ascii="Arial" w:hAnsi="Arial"/>
          <w:sz w:val="18"/>
          <w:lang w:eastAsia="en-US"/>
        </w:rPr>
        <w:t xml:space="preserve"> specified in that schedule.</w:t>
      </w:r>
    </w:p>
    <w:p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 xml:space="preserve">any steps taken with a view to the operator going into administration, </w:t>
      </w:r>
      <w:proofErr w:type="gramStart"/>
      <w:r w:rsidRPr="00513885">
        <w:rPr>
          <w:rFonts w:ascii="Arial" w:hAnsi="Arial"/>
          <w:color w:val="000000"/>
          <w:sz w:val="18"/>
          <w:lang w:eastAsia="en-US"/>
        </w:rPr>
        <w:t>entering into a</w:t>
      </w:r>
      <w:proofErr w:type="gramEnd"/>
      <w:r w:rsidRPr="00513885">
        <w:rPr>
          <w:rFonts w:ascii="Arial" w:hAnsi="Arial"/>
          <w:color w:val="000000"/>
          <w:sz w:val="18"/>
          <w:lang w:eastAsia="en-US"/>
        </w:rPr>
        <w:t xml:space="preserve"> company voluntary arrangement or being wound up.</w:t>
      </w:r>
    </w:p>
    <w:p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w:t>
      </w:r>
      <w:proofErr w:type="spellStart"/>
      <w:r w:rsidRPr="00016B55">
        <w:rPr>
          <w:rFonts w:ascii="Arial" w:hAnsi="Arial"/>
          <w:sz w:val="18"/>
          <w:lang w:eastAsia="en-US"/>
        </w:rPr>
        <w:t>es</w:t>
      </w:r>
      <w:proofErr w:type="spellEnd"/>
      <w:r w:rsidRPr="00016B55">
        <w:rPr>
          <w:rFonts w:ascii="Arial" w:hAnsi="Arial"/>
          <w:sz w:val="18"/>
          <w:lang w:eastAsia="en-US"/>
        </w:rPr>
        <w:t>); and</w:t>
      </w:r>
    </w:p>
    <w:p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 xml:space="preserve">any steps taken with a view to the operator, or any one of them, going into bankruptcy, </w:t>
      </w:r>
      <w:proofErr w:type="gramStart"/>
      <w:r w:rsidRPr="00016B55">
        <w:rPr>
          <w:rFonts w:ascii="Arial" w:hAnsi="Arial"/>
          <w:sz w:val="18"/>
          <w:lang w:eastAsia="en-US"/>
        </w:rPr>
        <w:t>entering into a</w:t>
      </w:r>
      <w:proofErr w:type="gramEnd"/>
      <w:r w:rsidRPr="00016B55">
        <w:rPr>
          <w:rFonts w:ascii="Arial" w:hAnsi="Arial"/>
          <w:sz w:val="18"/>
          <w:lang w:eastAsia="en-US"/>
        </w:rPr>
        <w:t xml:space="preserve"> composition or arrangement with creditors, or, in the case of them being in a</w:t>
      </w:r>
      <w:r w:rsidRPr="00513885">
        <w:rPr>
          <w:rFonts w:ascii="Arial" w:hAnsi="Arial"/>
          <w:sz w:val="18"/>
          <w:lang w:eastAsia="en-US"/>
        </w:rPr>
        <w:t xml:space="preserve"> partnership, dissolving the partnership.</w:t>
      </w:r>
    </w:p>
    <w:p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rsidR="002E54B4" w:rsidRDefault="002E54B4" w:rsidP="002E54B4">
      <w:pPr>
        <w:keepLines/>
        <w:widowControl w:val="0"/>
        <w:spacing w:before="120" w:line="270" w:lineRule="exact"/>
        <w:ind w:left="709" w:hanging="709"/>
        <w:jc w:val="left"/>
        <w:outlineLvl w:val="2"/>
        <w:rPr>
          <w:rFonts w:ascii="Arial" w:hAnsi="Arial" w:cs="Arial"/>
          <w:sz w:val="18"/>
          <w:szCs w:val="18"/>
        </w:rPr>
      </w:pPr>
    </w:p>
    <w:p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rsidR="002E54B4" w:rsidRDefault="002E54B4" w:rsidP="002E54B4">
      <w:pPr>
        <w:keepLines/>
        <w:widowControl w:val="0"/>
        <w:spacing w:before="120" w:line="270" w:lineRule="exact"/>
        <w:ind w:left="709" w:hanging="709"/>
        <w:jc w:val="left"/>
        <w:outlineLvl w:val="2"/>
        <w:rPr>
          <w:rFonts w:ascii="Arial" w:hAnsi="Arial" w:cs="Arial"/>
          <w:sz w:val="20"/>
        </w:rPr>
      </w:pPr>
    </w:p>
    <w:p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rsidR="002E54B4" w:rsidRDefault="002E54B4" w:rsidP="002E54B4">
      <w:pPr>
        <w:keepLines/>
        <w:widowControl w:val="0"/>
        <w:spacing w:before="120" w:line="270" w:lineRule="exact"/>
        <w:ind w:left="709" w:hanging="709"/>
        <w:jc w:val="left"/>
        <w:outlineLvl w:val="2"/>
        <w:rPr>
          <w:rFonts w:ascii="Arial" w:hAnsi="Arial" w:cs="Arial"/>
          <w:sz w:val="18"/>
          <w:szCs w:val="18"/>
        </w:rPr>
      </w:pPr>
    </w:p>
    <w:p w:rsidR="002E54B4" w:rsidRDefault="002E54B4" w:rsidP="002E54B4">
      <w:pPr>
        <w:pStyle w:val="Caption"/>
      </w:pPr>
    </w:p>
    <w:p w:rsidR="002E54B4" w:rsidRPr="00CD483C" w:rsidRDefault="002E54B4" w:rsidP="002E54B4">
      <w:pPr>
        <w:pStyle w:val="Heading2"/>
        <w:ind w:left="720" w:hanging="720"/>
        <w:rPr>
          <w:rFonts w:ascii="Arial" w:hAnsi="Arial" w:cs="Arial"/>
          <w:b/>
          <w:color w:val="auto"/>
          <w:sz w:val="36"/>
          <w:szCs w:val="36"/>
        </w:rPr>
      </w:pPr>
      <w:r w:rsidRPr="00CD483C">
        <w:rPr>
          <w:rFonts w:ascii="Arial" w:hAnsi="Arial" w:cs="Arial"/>
          <w:b/>
          <w:color w:val="auto"/>
          <w:sz w:val="36"/>
          <w:szCs w:val="36"/>
        </w:rPr>
        <w:t>Schedule 3</w:t>
      </w:r>
    </w:p>
    <w:p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p w:rsidR="002E54B4" w:rsidRPr="00CE4BCC" w:rsidRDefault="002E54B4" w:rsidP="002E54B4">
      <w:pPr>
        <w:keepLines/>
        <w:widowControl w:val="0"/>
        <w:spacing w:before="120" w:line="270" w:lineRule="exact"/>
        <w:ind w:left="709" w:hanging="709"/>
        <w:jc w:val="left"/>
        <w:outlineLvl w:val="2"/>
        <w:rPr>
          <w:rFonts w:ascii="Arial" w:hAnsi="Arial" w:cs="Arial"/>
          <w:color w:val="FF0000"/>
          <w:sz w:val="18"/>
          <w:szCs w:val="18"/>
        </w:rPr>
      </w:pPr>
    </w:p>
    <w:tbl>
      <w:tblPr>
        <w:tblW w:w="911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5"/>
        <w:gridCol w:w="1134"/>
        <w:gridCol w:w="992"/>
        <w:gridCol w:w="1134"/>
        <w:gridCol w:w="1134"/>
        <w:gridCol w:w="1276"/>
        <w:gridCol w:w="1887"/>
      </w:tblGrid>
      <w:tr w:rsidR="002E54B4" w:rsidRPr="00CE4BCC" w:rsidTr="002E54B4">
        <w:trPr>
          <w:cantSplit/>
          <w:tblHeader/>
        </w:trPr>
        <w:tc>
          <w:tcPr>
            <w:tcW w:w="9112" w:type="dxa"/>
            <w:gridSpan w:val="7"/>
            <w:shd w:val="clear" w:color="auto" w:fill="000000"/>
          </w:tcPr>
          <w:p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w:t>
            </w:r>
            <w:proofErr w:type="gramStart"/>
            <w:r w:rsidRPr="00453118">
              <w:rPr>
                <w:rFonts w:ascii="Arial" w:hAnsi="Arial" w:cs="Arial"/>
                <w:b/>
                <w:color w:val="FFFFFF" w:themeColor="background1"/>
                <w:sz w:val="18"/>
                <w:szCs w:val="18"/>
                <w:lang w:eastAsia="en-US"/>
              </w:rPr>
              <w:t>1  BAT</w:t>
            </w:r>
            <w:proofErr w:type="gramEnd"/>
            <w:r w:rsidRPr="00453118">
              <w:rPr>
                <w:rFonts w:ascii="Arial" w:hAnsi="Arial" w:cs="Arial"/>
                <w:b/>
                <w:color w:val="FFFFFF" w:themeColor="background1"/>
                <w:sz w:val="18"/>
                <w:szCs w:val="18"/>
                <w:lang w:eastAsia="en-US"/>
              </w:rPr>
              <w:t xml:space="preserve">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p>
        </w:tc>
      </w:tr>
      <w:tr w:rsidR="002E54B4" w:rsidRPr="00CE4BCC" w:rsidTr="002E54B4">
        <w:trPr>
          <w:cantSplit/>
          <w:tblHeader/>
        </w:trPr>
        <w:tc>
          <w:tcPr>
            <w:tcW w:w="9112" w:type="dxa"/>
            <w:gridSpan w:val="7"/>
            <w:shd w:val="clear" w:color="auto" w:fill="000000"/>
          </w:tcPr>
          <w:p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rsidTr="002E54B4">
        <w:trPr>
          <w:cantSplit/>
          <w:trHeight w:val="576"/>
          <w:tblHeader/>
        </w:trPr>
        <w:tc>
          <w:tcPr>
            <w:tcW w:w="1555" w:type="dxa"/>
          </w:tcPr>
          <w:p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134" w:type="dxa"/>
          </w:tcPr>
          <w:p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134" w:type="dxa"/>
          </w:tcPr>
          <w:p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rsidTr="002E54B4">
        <w:trPr>
          <w:cantSplit/>
        </w:trPr>
        <w:tc>
          <w:tcPr>
            <w:tcW w:w="1555" w:type="dxa"/>
            <w:vMerge w:val="restart"/>
          </w:tcPr>
          <w:p w:rsidR="002E54B4" w:rsidRPr="00453118" w:rsidRDefault="002E54B4" w:rsidP="002E54B4">
            <w:pPr>
              <w:pStyle w:val="Tablebody"/>
              <w:rPr>
                <w:rFonts w:cs="Arial"/>
                <w:color w:val="auto"/>
                <w:szCs w:val="18"/>
              </w:rPr>
            </w:pPr>
            <w:r w:rsidRPr="00453118">
              <w:rPr>
                <w:rFonts w:cs="Arial"/>
                <w:color w:val="auto"/>
                <w:szCs w:val="18"/>
              </w:rPr>
              <w:t>Weaners</w:t>
            </w:r>
          </w:p>
        </w:tc>
        <w:tc>
          <w:tcPr>
            <w:tcW w:w="1134" w:type="dxa"/>
          </w:tcPr>
          <w:p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134" w:type="dxa"/>
          </w:tcPr>
          <w:p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rsidR="002E54B4" w:rsidRPr="00453118" w:rsidRDefault="002E54B4" w:rsidP="002E54B4">
            <w:pPr>
              <w:pStyle w:val="Tablebody"/>
              <w:jc w:val="center"/>
              <w:rPr>
                <w:rFonts w:cs="Arial"/>
                <w:color w:val="auto"/>
                <w:szCs w:val="18"/>
              </w:rPr>
            </w:pPr>
            <w:proofErr w:type="gramStart"/>
            <w:r w:rsidRPr="00453118">
              <w:rPr>
                <w:color w:val="auto"/>
              </w:rPr>
              <w:t>Per  year</w:t>
            </w:r>
            <w:proofErr w:type="gramEnd"/>
          </w:p>
        </w:tc>
        <w:tc>
          <w:tcPr>
            <w:tcW w:w="1276" w:type="dxa"/>
          </w:tcPr>
          <w:p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rsidTr="002E54B4">
        <w:trPr>
          <w:cantSplit/>
        </w:trPr>
        <w:tc>
          <w:tcPr>
            <w:tcW w:w="1555" w:type="dxa"/>
            <w:vMerge/>
          </w:tcPr>
          <w:p w:rsidR="002E54B4" w:rsidRPr="00453118" w:rsidRDefault="002E54B4" w:rsidP="002E54B4">
            <w:pPr>
              <w:pStyle w:val="Tablebody"/>
              <w:rPr>
                <w:rFonts w:cs="Arial"/>
                <w:color w:val="auto"/>
                <w:szCs w:val="18"/>
              </w:rPr>
            </w:pPr>
          </w:p>
        </w:tc>
        <w:tc>
          <w:tcPr>
            <w:tcW w:w="1134" w:type="dxa"/>
          </w:tcPr>
          <w:p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134" w:type="dxa"/>
          </w:tcPr>
          <w:p w:rsidR="002E54B4" w:rsidRPr="00453118" w:rsidRDefault="002E54B4" w:rsidP="002E54B4">
            <w:pPr>
              <w:pStyle w:val="Tablebody"/>
              <w:rPr>
                <w:rFonts w:cs="Arial"/>
                <w:color w:val="auto"/>
                <w:szCs w:val="18"/>
              </w:rPr>
            </w:pPr>
            <w:r w:rsidRPr="00453118">
              <w:rPr>
                <w:rFonts w:cs="Arial"/>
                <w:color w:val="auto"/>
                <w:szCs w:val="18"/>
              </w:rPr>
              <w:t xml:space="preserve">2.2 </w:t>
            </w:r>
            <w:proofErr w:type="gramStart"/>
            <w:r w:rsidRPr="00453118">
              <w:rPr>
                <w:rFonts w:cs="Arial"/>
                <w:color w:val="auto"/>
                <w:szCs w:val="18"/>
              </w:rPr>
              <w:t>kg  P</w:t>
            </w:r>
            <w:proofErr w:type="gramEnd"/>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rsidTr="002E54B4">
        <w:trPr>
          <w:cantSplit/>
        </w:trPr>
        <w:tc>
          <w:tcPr>
            <w:tcW w:w="1555" w:type="dxa"/>
            <w:vMerge/>
          </w:tcPr>
          <w:p w:rsidR="002E54B4" w:rsidRPr="00453118" w:rsidRDefault="002E54B4" w:rsidP="002E54B4">
            <w:pPr>
              <w:pStyle w:val="Tablebody"/>
              <w:rPr>
                <w:rFonts w:cs="Arial"/>
                <w:color w:val="auto"/>
                <w:szCs w:val="18"/>
              </w:rPr>
            </w:pPr>
          </w:p>
        </w:tc>
        <w:tc>
          <w:tcPr>
            <w:tcW w:w="1134" w:type="dxa"/>
          </w:tcPr>
          <w:p w:rsidR="002E54B4" w:rsidRPr="00453118" w:rsidRDefault="002E54B4" w:rsidP="002E54B4">
            <w:pPr>
              <w:pStyle w:val="Tablebody"/>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From animal house</w:t>
            </w:r>
          </w:p>
        </w:tc>
        <w:tc>
          <w:tcPr>
            <w:tcW w:w="1134" w:type="dxa"/>
          </w:tcPr>
          <w:p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rsidTr="002E54B4">
        <w:trPr>
          <w:cantSplit/>
        </w:trPr>
        <w:tc>
          <w:tcPr>
            <w:tcW w:w="1555" w:type="dxa"/>
            <w:vMerge w:val="restart"/>
          </w:tcPr>
          <w:p w:rsidR="002E54B4" w:rsidRPr="00453118" w:rsidRDefault="002E54B4" w:rsidP="002E54B4">
            <w:pPr>
              <w:pStyle w:val="Tablebody"/>
              <w:rPr>
                <w:color w:val="auto"/>
              </w:rPr>
            </w:pPr>
            <w:r w:rsidRPr="00453118">
              <w:rPr>
                <w:color w:val="auto"/>
              </w:rPr>
              <w:t>Fattening Pigs</w:t>
            </w:r>
          </w:p>
        </w:tc>
        <w:tc>
          <w:tcPr>
            <w:tcW w:w="1134" w:type="dxa"/>
          </w:tcPr>
          <w:p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rsidTr="002E54B4">
        <w:trPr>
          <w:cantSplit/>
        </w:trPr>
        <w:tc>
          <w:tcPr>
            <w:tcW w:w="1555" w:type="dxa"/>
            <w:vMerge/>
          </w:tcPr>
          <w:p w:rsidR="002E54B4" w:rsidRPr="00453118" w:rsidRDefault="002E54B4" w:rsidP="002E54B4">
            <w:pPr>
              <w:pStyle w:val="Tablebody"/>
              <w:rPr>
                <w:color w:val="auto"/>
              </w:rPr>
            </w:pPr>
          </w:p>
        </w:tc>
        <w:tc>
          <w:tcPr>
            <w:tcW w:w="1134" w:type="dxa"/>
          </w:tcPr>
          <w:p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color w:val="auto"/>
              </w:rPr>
            </w:pPr>
            <w:r w:rsidRPr="00453118">
              <w:rPr>
                <w:color w:val="auto"/>
              </w:rPr>
              <w:t>5.4</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As above</w:t>
            </w:r>
          </w:p>
        </w:tc>
      </w:tr>
      <w:tr w:rsidR="002E54B4" w:rsidRPr="00CE4BCC" w:rsidTr="002E54B4">
        <w:trPr>
          <w:cantSplit/>
        </w:trPr>
        <w:tc>
          <w:tcPr>
            <w:tcW w:w="1555" w:type="dxa"/>
            <w:vMerge/>
          </w:tcPr>
          <w:p w:rsidR="002E54B4" w:rsidRPr="00453118" w:rsidRDefault="002E54B4" w:rsidP="002E54B4">
            <w:pPr>
              <w:pStyle w:val="Tablebody"/>
              <w:rPr>
                <w:color w:val="auto"/>
              </w:rPr>
            </w:pP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rsidR="002E54B4" w:rsidRPr="00453118" w:rsidRDefault="002E54B4" w:rsidP="002E54B4">
            <w:pPr>
              <w:pStyle w:val="Tablebody"/>
              <w:jc w:val="center"/>
              <w:rPr>
                <w:color w:val="auto"/>
              </w:rPr>
            </w:pPr>
            <w:r w:rsidRPr="00453118">
              <w:rPr>
                <w:color w:val="auto"/>
              </w:rPr>
              <w:t>2.6</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Estimation using emission factors</w:t>
            </w:r>
          </w:p>
        </w:tc>
      </w:tr>
      <w:tr w:rsidR="002E54B4" w:rsidRPr="00CE4BCC" w:rsidTr="002E54B4">
        <w:trPr>
          <w:cantSplit/>
        </w:trPr>
        <w:tc>
          <w:tcPr>
            <w:tcW w:w="1555" w:type="dxa"/>
            <w:vMerge w:val="restart"/>
          </w:tcPr>
          <w:p w:rsidR="002E54B4" w:rsidRPr="00453118" w:rsidRDefault="002E54B4" w:rsidP="002E54B4">
            <w:pPr>
              <w:pStyle w:val="Tablebody"/>
              <w:rPr>
                <w:color w:val="auto"/>
              </w:rPr>
            </w:pPr>
            <w:r w:rsidRPr="00453118">
              <w:rPr>
                <w:color w:val="auto"/>
              </w:rPr>
              <w:t>Sows (including suckling piglets)</w:t>
            </w:r>
          </w:p>
        </w:tc>
        <w:tc>
          <w:tcPr>
            <w:tcW w:w="1134" w:type="dxa"/>
          </w:tcPr>
          <w:p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rsidTr="002E54B4">
        <w:trPr>
          <w:cantSplit/>
        </w:trPr>
        <w:tc>
          <w:tcPr>
            <w:tcW w:w="1555" w:type="dxa"/>
            <w:vMerge/>
          </w:tcPr>
          <w:p w:rsidR="002E54B4" w:rsidRPr="00453118" w:rsidRDefault="002E54B4" w:rsidP="002E54B4">
            <w:pPr>
              <w:pStyle w:val="Tablebody"/>
              <w:rPr>
                <w:color w:val="auto"/>
              </w:rPr>
            </w:pPr>
          </w:p>
        </w:tc>
        <w:tc>
          <w:tcPr>
            <w:tcW w:w="1134" w:type="dxa"/>
          </w:tcPr>
          <w:p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As above</w:t>
            </w:r>
          </w:p>
        </w:tc>
      </w:tr>
      <w:tr w:rsidR="002E54B4" w:rsidRPr="00CE4BCC" w:rsidTr="002E54B4">
        <w:trPr>
          <w:cantSplit/>
        </w:trPr>
        <w:tc>
          <w:tcPr>
            <w:tcW w:w="1555" w:type="dxa"/>
          </w:tcPr>
          <w:p w:rsidR="002E54B4" w:rsidRPr="00453118" w:rsidRDefault="002E54B4" w:rsidP="002E54B4">
            <w:pPr>
              <w:pStyle w:val="Tablebody"/>
              <w:rPr>
                <w:color w:val="auto"/>
              </w:rPr>
            </w:pPr>
            <w:r w:rsidRPr="00453118">
              <w:rPr>
                <w:color w:val="auto"/>
              </w:rPr>
              <w:t>Mating and gestating sows</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596AB6" w:rsidP="002E54B4">
            <w:pPr>
              <w:pStyle w:val="Tablebody"/>
              <w:jc w:val="center"/>
              <w:rPr>
                <w:color w:val="auto"/>
              </w:rPr>
            </w:pPr>
            <w:r w:rsidRPr="00453118">
              <w:rPr>
                <w:color w:val="auto"/>
              </w:rPr>
              <w:t>Estimated using excretion factors</w:t>
            </w:r>
          </w:p>
        </w:tc>
      </w:tr>
      <w:tr w:rsidR="002E54B4" w:rsidRPr="00CE4BCC" w:rsidTr="002E54B4">
        <w:trPr>
          <w:cantSplit/>
        </w:trPr>
        <w:tc>
          <w:tcPr>
            <w:tcW w:w="1555" w:type="dxa"/>
          </w:tcPr>
          <w:p w:rsidR="002E54B4" w:rsidRPr="00453118" w:rsidRDefault="002E54B4" w:rsidP="002E54B4">
            <w:pPr>
              <w:pStyle w:val="Tablebody"/>
              <w:rPr>
                <w:color w:val="auto"/>
              </w:rPr>
            </w:pPr>
            <w:r w:rsidRPr="00453118">
              <w:rPr>
                <w:color w:val="auto"/>
              </w:rPr>
              <w:t>Farrowing sows (including suckling piglets) with crates.</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Estimated using excretion factors</w:t>
            </w:r>
          </w:p>
        </w:tc>
      </w:tr>
      <w:tr w:rsidR="002E54B4" w:rsidRPr="00CE4BCC" w:rsidTr="002E54B4">
        <w:trPr>
          <w:cantSplit/>
        </w:trPr>
        <w:tc>
          <w:tcPr>
            <w:tcW w:w="1555" w:type="dxa"/>
            <w:vMerge w:val="restart"/>
          </w:tcPr>
          <w:p w:rsidR="002E54B4" w:rsidRPr="00453118" w:rsidRDefault="002E54B4" w:rsidP="002E54B4">
            <w:pPr>
              <w:pStyle w:val="Tablebody"/>
              <w:rPr>
                <w:color w:val="auto"/>
              </w:rPr>
            </w:pPr>
            <w:r w:rsidRPr="00453118">
              <w:rPr>
                <w:color w:val="auto"/>
              </w:rPr>
              <w:t>Laying hens</w:t>
            </w:r>
          </w:p>
        </w:tc>
        <w:tc>
          <w:tcPr>
            <w:tcW w:w="1134" w:type="dxa"/>
          </w:tcPr>
          <w:p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rsidTr="002E54B4">
        <w:trPr>
          <w:cantSplit/>
        </w:trPr>
        <w:tc>
          <w:tcPr>
            <w:tcW w:w="1555" w:type="dxa"/>
            <w:vMerge/>
          </w:tcPr>
          <w:p w:rsidR="002E54B4" w:rsidRPr="00453118" w:rsidRDefault="002E54B4" w:rsidP="002E54B4">
            <w:pPr>
              <w:pStyle w:val="Tablebody"/>
              <w:rPr>
                <w:color w:val="auto"/>
              </w:rPr>
            </w:pPr>
          </w:p>
        </w:tc>
        <w:tc>
          <w:tcPr>
            <w:tcW w:w="1134" w:type="dxa"/>
          </w:tcPr>
          <w:p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As above</w:t>
            </w:r>
          </w:p>
        </w:tc>
      </w:tr>
      <w:tr w:rsidR="002E54B4" w:rsidRPr="00CE4BCC" w:rsidTr="002E54B4">
        <w:trPr>
          <w:cantSplit/>
        </w:trPr>
        <w:tc>
          <w:tcPr>
            <w:tcW w:w="1555" w:type="dxa"/>
          </w:tcPr>
          <w:p w:rsidR="002E54B4" w:rsidRPr="00453118" w:rsidRDefault="002E54B4" w:rsidP="002E54B4">
            <w:pPr>
              <w:pStyle w:val="Tablebody"/>
              <w:rPr>
                <w:color w:val="auto"/>
              </w:rPr>
            </w:pPr>
            <w:r w:rsidRPr="00453118">
              <w:rPr>
                <w:color w:val="auto"/>
              </w:rPr>
              <w:t>Laying hens in Caged housing</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rsidTr="002E54B4">
        <w:trPr>
          <w:cantSplit/>
        </w:trPr>
        <w:tc>
          <w:tcPr>
            <w:tcW w:w="1555" w:type="dxa"/>
          </w:tcPr>
          <w:p w:rsidR="002E54B4" w:rsidRPr="00453118" w:rsidRDefault="002E54B4" w:rsidP="002E54B4">
            <w:pPr>
              <w:pStyle w:val="Tablebody"/>
              <w:rPr>
                <w:color w:val="auto"/>
              </w:rPr>
            </w:pPr>
            <w:r w:rsidRPr="00453118">
              <w:rPr>
                <w:color w:val="auto"/>
              </w:rPr>
              <w:t xml:space="preserve">Laying hens in </w:t>
            </w:r>
            <w:proofErr w:type="gramStart"/>
            <w:r w:rsidRPr="00453118">
              <w:rPr>
                <w:color w:val="auto"/>
              </w:rPr>
              <w:t>Non caged</w:t>
            </w:r>
            <w:proofErr w:type="gramEnd"/>
            <w:r w:rsidRPr="00453118">
              <w:rPr>
                <w:color w:val="auto"/>
              </w:rPr>
              <w:t xml:space="preserve"> housing</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rsidR="002E54B4" w:rsidRPr="00453118"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rsidTr="002E54B4">
        <w:trPr>
          <w:cantSplit/>
        </w:trPr>
        <w:tc>
          <w:tcPr>
            <w:tcW w:w="1555" w:type="dxa"/>
            <w:vMerge w:val="restart"/>
          </w:tcPr>
          <w:p w:rsidR="002E54B4" w:rsidRPr="00453118" w:rsidRDefault="002E54B4" w:rsidP="002E54B4">
            <w:pPr>
              <w:pStyle w:val="Tablebody"/>
              <w:rPr>
                <w:rFonts w:cs="Arial"/>
                <w:color w:val="auto"/>
                <w:szCs w:val="18"/>
              </w:rPr>
            </w:pPr>
            <w:r w:rsidRPr="00453118">
              <w:rPr>
                <w:rFonts w:cs="Arial"/>
                <w:color w:val="auto"/>
                <w:szCs w:val="18"/>
              </w:rPr>
              <w:t>Broilers</w:t>
            </w:r>
          </w:p>
        </w:tc>
        <w:tc>
          <w:tcPr>
            <w:tcW w:w="1134" w:type="dxa"/>
          </w:tcPr>
          <w:p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rsidTr="002E54B4">
        <w:trPr>
          <w:cantSplit/>
        </w:trPr>
        <w:tc>
          <w:tcPr>
            <w:tcW w:w="1555" w:type="dxa"/>
            <w:vMerge/>
          </w:tcPr>
          <w:p w:rsidR="002E54B4" w:rsidRPr="00CE4BCC" w:rsidRDefault="002E54B4" w:rsidP="002E54B4">
            <w:pPr>
              <w:pStyle w:val="Tablebody"/>
              <w:rPr>
                <w:rFonts w:cs="Arial"/>
                <w:color w:val="FF0000"/>
                <w:szCs w:val="18"/>
              </w:rPr>
            </w:pPr>
          </w:p>
        </w:tc>
        <w:tc>
          <w:tcPr>
            <w:tcW w:w="1134" w:type="dxa"/>
          </w:tcPr>
          <w:p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0.25</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As above</w:t>
            </w:r>
          </w:p>
        </w:tc>
      </w:tr>
      <w:tr w:rsidR="002E54B4" w:rsidRPr="00CE4BCC" w:rsidTr="002E54B4">
        <w:trPr>
          <w:cantSplit/>
        </w:trPr>
        <w:tc>
          <w:tcPr>
            <w:tcW w:w="1555" w:type="dxa"/>
            <w:vMerge/>
          </w:tcPr>
          <w:p w:rsidR="002E54B4" w:rsidRPr="00CE4BCC" w:rsidRDefault="002E54B4" w:rsidP="002E54B4">
            <w:pPr>
              <w:pStyle w:val="Tablebody"/>
              <w:rPr>
                <w:rFonts w:cs="Arial"/>
                <w:color w:val="FF0000"/>
                <w:szCs w:val="18"/>
              </w:rPr>
            </w:pP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rsidTr="002E54B4">
        <w:trPr>
          <w:cantSplit/>
        </w:trPr>
        <w:tc>
          <w:tcPr>
            <w:tcW w:w="1555" w:type="dxa"/>
          </w:tcPr>
          <w:p w:rsidR="002E54B4" w:rsidRPr="00453118" w:rsidRDefault="002E54B4" w:rsidP="002E54B4">
            <w:pPr>
              <w:pStyle w:val="Tablebody"/>
              <w:rPr>
                <w:rFonts w:cs="Arial"/>
                <w:color w:val="auto"/>
                <w:szCs w:val="18"/>
              </w:rPr>
            </w:pPr>
            <w:r w:rsidRPr="00453118">
              <w:rPr>
                <w:rFonts w:cs="Arial"/>
                <w:color w:val="auto"/>
                <w:szCs w:val="18"/>
              </w:rPr>
              <w:t>Ducks</w:t>
            </w:r>
          </w:p>
        </w:tc>
        <w:tc>
          <w:tcPr>
            <w:tcW w:w="1134" w:type="dxa"/>
          </w:tcPr>
          <w:p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rsidTr="002E54B4">
        <w:trPr>
          <w:cantSplit/>
        </w:trPr>
        <w:tc>
          <w:tcPr>
            <w:tcW w:w="1555" w:type="dxa"/>
            <w:vMerge w:val="restart"/>
          </w:tcPr>
          <w:p w:rsidR="002E54B4" w:rsidRPr="00453118" w:rsidRDefault="002E54B4" w:rsidP="002E54B4">
            <w:pPr>
              <w:pStyle w:val="Tablebody"/>
              <w:rPr>
                <w:rFonts w:cs="Arial"/>
                <w:color w:val="auto"/>
                <w:szCs w:val="18"/>
              </w:rPr>
            </w:pPr>
            <w:r w:rsidRPr="00453118">
              <w:rPr>
                <w:rFonts w:cs="Arial"/>
                <w:color w:val="auto"/>
                <w:szCs w:val="18"/>
              </w:rPr>
              <w:t>Turkeys</w:t>
            </w:r>
          </w:p>
        </w:tc>
        <w:tc>
          <w:tcPr>
            <w:tcW w:w="1134" w:type="dxa"/>
          </w:tcPr>
          <w:p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rsidTr="002E54B4">
        <w:trPr>
          <w:cantSplit/>
        </w:trPr>
        <w:tc>
          <w:tcPr>
            <w:tcW w:w="1555" w:type="dxa"/>
            <w:vMerge/>
          </w:tcPr>
          <w:p w:rsidR="002E54B4" w:rsidRPr="00CE4BCC" w:rsidRDefault="002E54B4" w:rsidP="002E54B4">
            <w:pPr>
              <w:pStyle w:val="Tablebody"/>
              <w:rPr>
                <w:rFonts w:cs="Arial"/>
                <w:color w:val="FF0000"/>
                <w:szCs w:val="18"/>
              </w:rPr>
            </w:pPr>
          </w:p>
        </w:tc>
        <w:tc>
          <w:tcPr>
            <w:tcW w:w="1134" w:type="dxa"/>
          </w:tcPr>
          <w:p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rsidR="002E54B4" w:rsidRPr="00453118" w:rsidRDefault="002E54B4" w:rsidP="002E54B4">
            <w:pPr>
              <w:pStyle w:val="Tablebody"/>
              <w:jc w:val="center"/>
              <w:rPr>
                <w:rFonts w:cs="Arial"/>
                <w:color w:val="auto"/>
                <w:szCs w:val="18"/>
              </w:rPr>
            </w:pPr>
            <w:r w:rsidRPr="00453118">
              <w:rPr>
                <w:rFonts w:cs="Arial"/>
                <w:color w:val="auto"/>
                <w:szCs w:val="18"/>
              </w:rPr>
              <w:t>1.0</w:t>
            </w:r>
          </w:p>
        </w:tc>
        <w:tc>
          <w:tcPr>
            <w:tcW w:w="1134" w:type="dxa"/>
          </w:tcPr>
          <w:p w:rsidR="002E54B4" w:rsidRPr="00453118" w:rsidRDefault="002E54B4" w:rsidP="002E54B4">
            <w:pPr>
              <w:pStyle w:val="Tablebody"/>
              <w:jc w:val="center"/>
              <w:rPr>
                <w:color w:val="auto"/>
              </w:rPr>
            </w:pPr>
            <w:r w:rsidRPr="00453118">
              <w:rPr>
                <w:color w:val="auto"/>
              </w:rPr>
              <w:t>Per Year</w:t>
            </w:r>
          </w:p>
        </w:tc>
        <w:tc>
          <w:tcPr>
            <w:tcW w:w="1276" w:type="dxa"/>
          </w:tcPr>
          <w:p w:rsidR="002E54B4" w:rsidRPr="00453118" w:rsidRDefault="002E54B4" w:rsidP="002E54B4">
            <w:pPr>
              <w:pStyle w:val="Tablebody"/>
              <w:jc w:val="center"/>
              <w:rPr>
                <w:color w:val="auto"/>
              </w:rPr>
            </w:pPr>
            <w:r w:rsidRPr="00453118">
              <w:rPr>
                <w:color w:val="auto"/>
              </w:rPr>
              <w:t>Annually</w:t>
            </w:r>
          </w:p>
        </w:tc>
        <w:tc>
          <w:tcPr>
            <w:tcW w:w="1887" w:type="dxa"/>
          </w:tcPr>
          <w:p w:rsidR="002E54B4" w:rsidRPr="00453118" w:rsidRDefault="002E54B4" w:rsidP="002E54B4">
            <w:pPr>
              <w:pStyle w:val="Tablebody"/>
              <w:jc w:val="center"/>
              <w:rPr>
                <w:color w:val="auto"/>
              </w:rPr>
            </w:pPr>
            <w:r w:rsidRPr="00453118">
              <w:rPr>
                <w:color w:val="auto"/>
              </w:rPr>
              <w:t>As above</w:t>
            </w:r>
          </w:p>
        </w:tc>
      </w:tr>
    </w:tbl>
    <w:p w:rsidR="00AF3A84"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rsidR="00AF3A84" w:rsidRDefault="00AF3A84" w:rsidP="002E54B4">
      <w:pPr>
        <w:jc w:val="left"/>
        <w:rPr>
          <w:rFonts w:ascii="Arial" w:hAnsi="Arial" w:cs="Arial"/>
          <w:sz w:val="18"/>
          <w:szCs w:val="18"/>
        </w:rPr>
      </w:pPr>
    </w:p>
    <w:p w:rsidR="00AF3A84" w:rsidRDefault="00AF3A84" w:rsidP="002E54B4">
      <w:pPr>
        <w:jc w:val="left"/>
        <w:rPr>
          <w:rFonts w:ascii="Arial" w:hAnsi="Arial" w:cs="Arial"/>
          <w:sz w:val="18"/>
          <w:szCs w:val="18"/>
        </w:rPr>
      </w:pPr>
    </w:p>
    <w:p w:rsidR="00DE19E6" w:rsidRDefault="00DE19E6" w:rsidP="00E41B58">
      <w:pPr>
        <w:keepNext/>
        <w:keepLines/>
        <w:widowControl w:val="0"/>
        <w:spacing w:before="360" w:after="240"/>
        <w:jc w:val="left"/>
        <w:outlineLvl w:val="0"/>
        <w:rPr>
          <w:rFonts w:ascii="Arial" w:hAnsi="Arial"/>
          <w:b/>
          <w:spacing w:val="-4"/>
          <w:sz w:val="28"/>
          <w:szCs w:val="28"/>
          <w:lang w:eastAsia="en-US"/>
        </w:rPr>
      </w:pPr>
    </w:p>
    <w:p w:rsidR="00C75ABC" w:rsidRDefault="00B436D7"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 xml:space="preserve">Table S3.2 – Point source emissions to air emissions limits and monitoring requirements </w:t>
      </w:r>
      <w:r w:rsidRPr="00B436D7">
        <w:rPr>
          <w:rFonts w:ascii="Arial" w:hAnsi="Arial"/>
          <w:spacing w:val="-4"/>
          <w:sz w:val="28"/>
          <w:szCs w:val="28"/>
          <w:lang w:eastAsia="en-US"/>
        </w:rPr>
        <w:t>-</w:t>
      </w:r>
      <w:r>
        <w:rPr>
          <w:rFonts w:ascii="Arial" w:hAnsi="Arial"/>
          <w:b/>
          <w:spacing w:val="-4"/>
          <w:sz w:val="28"/>
          <w:szCs w:val="28"/>
          <w:lang w:eastAsia="en-US"/>
        </w:rPr>
        <w:t xml:space="preserve"> </w:t>
      </w:r>
      <w:r w:rsidR="00453118">
        <w:rPr>
          <w:rFonts w:ascii="Arial" w:hAnsi="Arial"/>
          <w:spacing w:val="-4"/>
          <w:sz w:val="20"/>
          <w:lang w:eastAsia="en-US"/>
        </w:rPr>
        <w:t>see Appendix 2</w:t>
      </w:r>
      <w:r w:rsidR="00BF28D3">
        <w:rPr>
          <w:rFonts w:ascii="Arial" w:hAnsi="Arial"/>
          <w:spacing w:val="-4"/>
          <w:sz w:val="20"/>
          <w:lang w:eastAsia="en-US"/>
        </w:rPr>
        <w:t>.</w:t>
      </w:r>
    </w:p>
    <w:p w:rsidR="00C75ABC" w:rsidRDefault="00BF28D3"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rsidR="00E41B58" w:rsidRPr="00EE1E7D" w:rsidRDefault="00BF28D3"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rsidR="005F33AF" w:rsidRPr="00E41B58" w:rsidRDefault="005F33AF" w:rsidP="00E41B58">
      <w:pPr>
        <w:keepNext/>
        <w:keepLines/>
        <w:widowControl w:val="0"/>
        <w:spacing w:before="360" w:after="240"/>
        <w:jc w:val="left"/>
        <w:outlineLvl w:val="0"/>
        <w:rPr>
          <w:rFonts w:ascii="Arial" w:hAnsi="Arial"/>
          <w:spacing w:val="-4"/>
          <w:sz w:val="20"/>
          <w:lang w:eastAsia="en-US"/>
        </w:rPr>
      </w:pPr>
      <w:r w:rsidRPr="00CD483C">
        <w:rPr>
          <w:rFonts w:ascii="Arial" w:hAnsi="Arial" w:cs="Arial"/>
          <w:b/>
          <w:sz w:val="36"/>
          <w:szCs w:val="36"/>
        </w:rPr>
        <w:t>Schedule 4</w:t>
      </w:r>
    </w:p>
    <w:p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rsidR="00CD483C" w:rsidRDefault="00CD483C" w:rsidP="005F33AF">
      <w:pPr>
        <w:keepLines/>
        <w:widowControl w:val="0"/>
        <w:spacing w:before="120" w:line="270" w:lineRule="exact"/>
        <w:ind w:left="709" w:hanging="709"/>
        <w:jc w:val="left"/>
        <w:outlineLvl w:val="2"/>
        <w:rPr>
          <w:rFonts w:ascii="Arial" w:hAnsi="Arial" w:cs="Arial"/>
          <w:sz w:val="20"/>
        </w:rPr>
      </w:pPr>
    </w:p>
    <w:p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 xml:space="preserve">Schedule 5 - Notification </w:t>
      </w:r>
    </w:p>
    <w:p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rsidR="002E54B4" w:rsidRPr="00880B3C" w:rsidRDefault="002E54B4" w:rsidP="002E54B4">
            <w:pPr>
              <w:widowControl w:val="0"/>
              <w:spacing w:line="300" w:lineRule="exact"/>
              <w:jc w:val="left"/>
              <w:outlineLvl w:val="1"/>
              <w:rPr>
                <w:rFonts w:ascii="Arial" w:hAnsi="Arial"/>
                <w:b/>
                <w:sz w:val="18"/>
              </w:rPr>
            </w:pPr>
          </w:p>
        </w:tc>
      </w:tr>
    </w:tbl>
    <w:p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rsidTr="002E54B4">
        <w:trPr>
          <w:cantSplit/>
        </w:trPr>
        <w:tc>
          <w:tcPr>
            <w:tcW w:w="8755" w:type="dxa"/>
            <w:gridSpan w:val="2"/>
          </w:tcPr>
          <w:p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rsidTr="002E54B4">
        <w:trPr>
          <w:cantSplit/>
        </w:trPr>
        <w:tc>
          <w:tcPr>
            <w:tcW w:w="8755" w:type="dxa"/>
            <w:gridSpan w:val="2"/>
          </w:tcPr>
          <w:p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Best estimate of the quantity or rate </w:t>
            </w:r>
            <w:proofErr w:type="gramStart"/>
            <w:r w:rsidRPr="00880B3C">
              <w:rPr>
                <w:rFonts w:ascii="Arial" w:hAnsi="Arial"/>
                <w:sz w:val="18"/>
              </w:rPr>
              <w:t>of  release</w:t>
            </w:r>
            <w:proofErr w:type="gramEnd"/>
            <w:r w:rsidRPr="00880B3C">
              <w:rPr>
                <w:rFonts w:ascii="Arial" w:hAnsi="Arial"/>
                <w:sz w:val="18"/>
              </w:rPr>
              <w:t xml:space="preserve"> of substances</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bl>
    <w:p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rsidTr="002E54B4">
        <w:trPr>
          <w:cantSplit/>
        </w:trPr>
        <w:tc>
          <w:tcPr>
            <w:tcW w:w="8755" w:type="dxa"/>
            <w:gridSpan w:val="2"/>
          </w:tcPr>
          <w:p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rsidTr="002E54B4">
        <w:trPr>
          <w:cantSplit/>
        </w:trPr>
        <w:tc>
          <w:tcPr>
            <w:tcW w:w="8755" w:type="dxa"/>
            <w:gridSpan w:val="2"/>
          </w:tcPr>
          <w:p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rsidR="002E54B4" w:rsidRPr="00880B3C" w:rsidRDefault="002E54B4" w:rsidP="002E54B4">
            <w:pPr>
              <w:widowControl w:val="0"/>
              <w:spacing w:line="300" w:lineRule="exact"/>
              <w:jc w:val="left"/>
              <w:outlineLvl w:val="1"/>
              <w:rPr>
                <w:rFonts w:ascii="Arial" w:hAnsi="Arial"/>
                <w:b/>
                <w:sz w:val="18"/>
              </w:rPr>
            </w:pPr>
          </w:p>
        </w:tc>
      </w:tr>
    </w:tbl>
    <w:p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rsidTr="002E54B4">
        <w:trPr>
          <w:cantSplit/>
        </w:trPr>
        <w:tc>
          <w:tcPr>
            <w:tcW w:w="8789" w:type="dxa"/>
            <w:gridSpan w:val="2"/>
          </w:tcPr>
          <w:p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rsidTr="002E54B4">
        <w:tc>
          <w:tcPr>
            <w:tcW w:w="6521" w:type="dxa"/>
            <w:tcBorders>
              <w:right w:val="nil"/>
            </w:tcBorders>
          </w:tcPr>
          <w:p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rsidTr="002E54B4">
        <w:tc>
          <w:tcPr>
            <w:tcW w:w="6521" w:type="dxa"/>
            <w:tcBorders>
              <w:right w:val="nil"/>
            </w:tcBorders>
          </w:tcPr>
          <w:p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rsidTr="002E54B4">
        <w:tc>
          <w:tcPr>
            <w:tcW w:w="6521" w:type="dxa"/>
            <w:tcBorders>
              <w:right w:val="nil"/>
            </w:tcBorders>
          </w:tcPr>
          <w:p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rsidTr="002E54B4">
        <w:tc>
          <w:tcPr>
            <w:tcW w:w="6521" w:type="dxa"/>
            <w:tcBorders>
              <w:right w:val="nil"/>
            </w:tcBorders>
          </w:tcPr>
          <w:p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rsidTr="002E54B4">
        <w:trPr>
          <w:cantSplit/>
        </w:trPr>
        <w:tc>
          <w:tcPr>
            <w:tcW w:w="8755" w:type="dxa"/>
            <w:gridSpan w:val="2"/>
          </w:tcPr>
          <w:p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rsidTr="002E54B4">
        <w:trPr>
          <w:cantSplit/>
        </w:trPr>
        <w:tc>
          <w:tcPr>
            <w:tcW w:w="8755" w:type="dxa"/>
            <w:gridSpan w:val="2"/>
          </w:tcPr>
          <w:p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rsidTr="002E54B4">
        <w:tc>
          <w:tcPr>
            <w:tcW w:w="2943" w:type="dxa"/>
          </w:tcPr>
          <w:p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rsidTr="002E54B4">
        <w:tc>
          <w:tcPr>
            <w:tcW w:w="2943" w:type="dxa"/>
          </w:tcPr>
          <w:p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rsidR="002E54B4" w:rsidRPr="00880B3C" w:rsidRDefault="002E54B4" w:rsidP="002E54B4">
            <w:pPr>
              <w:keepNext/>
              <w:keepLines/>
              <w:widowControl w:val="0"/>
              <w:spacing w:line="300" w:lineRule="exact"/>
              <w:jc w:val="left"/>
              <w:outlineLvl w:val="1"/>
              <w:rPr>
                <w:rFonts w:ascii="Arial" w:hAnsi="Arial"/>
                <w:b/>
                <w:sz w:val="18"/>
              </w:rPr>
            </w:pPr>
          </w:p>
        </w:tc>
      </w:tr>
    </w:tbl>
    <w:p w:rsidR="002E54B4" w:rsidRPr="00880B3C" w:rsidRDefault="002E54B4" w:rsidP="002E54B4">
      <w:pPr>
        <w:keepNext/>
        <w:keepLines/>
        <w:widowControl w:val="0"/>
        <w:spacing w:line="300" w:lineRule="exact"/>
        <w:jc w:val="left"/>
        <w:outlineLvl w:val="1"/>
        <w:rPr>
          <w:rFonts w:ascii="Arial" w:hAnsi="Arial"/>
          <w:b/>
          <w:i/>
          <w:sz w:val="18"/>
        </w:rPr>
      </w:pPr>
    </w:p>
    <w:p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rsidTr="002E54B4">
        <w:tc>
          <w:tcPr>
            <w:tcW w:w="4301" w:type="dxa"/>
          </w:tcPr>
          <w:p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rsidR="002E54B4" w:rsidRDefault="002E54B4" w:rsidP="002E54B4">
      <w:pPr>
        <w:rPr>
          <w:rFonts w:ascii="Arial" w:hAnsi="Arial"/>
          <w:sz w:val="18"/>
          <w:lang w:eastAsia="en-US"/>
        </w:rPr>
      </w:pPr>
    </w:p>
    <w:p w:rsidR="002E54B4" w:rsidRPr="00122073" w:rsidRDefault="002E54B4" w:rsidP="002E54B4">
      <w:pPr>
        <w:jc w:val="left"/>
        <w:rPr>
          <w:rFonts w:ascii="Arial" w:hAnsi="Arial" w:cs="Arial"/>
          <w:sz w:val="18"/>
          <w:szCs w:val="18"/>
        </w:rPr>
      </w:pPr>
    </w:p>
    <w:p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 xml:space="preserve">Schedule 6 - Interpretation </w:t>
      </w:r>
    </w:p>
    <w:p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Implementing Decision (EU) 2017/302 of 15 February 2017.</w:t>
      </w:r>
    </w:p>
    <w:p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 xml:space="preserve">either from the emission points specified in schedule 3 or from other localised or diffuse sources, which are not controlled by an emission </w:t>
      </w:r>
      <w:proofErr w:type="gramStart"/>
      <w:r w:rsidRPr="00266FD8">
        <w:rPr>
          <w:rFonts w:ascii="Arial" w:hAnsi="Arial" w:cs="Arial"/>
          <w:bCs/>
          <w:i/>
          <w:sz w:val="18"/>
          <w:szCs w:val="18"/>
        </w:rPr>
        <w:t>limit</w:t>
      </w:r>
      <w:r w:rsidRPr="00266FD8">
        <w:rPr>
          <w:rFonts w:ascii="Arial" w:hAnsi="Arial" w:cs="Arial"/>
          <w:b/>
          <w:bCs/>
          <w:i/>
          <w:sz w:val="18"/>
          <w:szCs w:val="18"/>
        </w:rPr>
        <w:t>.</w:t>
      </w:r>
      <w:r w:rsidRPr="00266FD8">
        <w:rPr>
          <w:rFonts w:ascii="Arial" w:hAnsi="Arial" w:cs="Arial"/>
          <w:sz w:val="18"/>
          <w:szCs w:val="18"/>
        </w:rPr>
        <w:t>.</w:t>
      </w:r>
      <w:proofErr w:type="gramEnd"/>
    </w:p>
    <w:p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rsidR="00E41B58" w:rsidRDefault="002E54B4" w:rsidP="00EE1E7D">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rsidR="00EE1E7D" w:rsidRPr="00EE1E7D" w:rsidRDefault="00EE1E7D" w:rsidP="00EE1E7D">
      <w:pPr>
        <w:widowControl w:val="0"/>
        <w:spacing w:before="120" w:after="120" w:line="270" w:lineRule="exact"/>
        <w:ind w:left="284" w:hanging="284"/>
        <w:jc w:val="left"/>
        <w:rPr>
          <w:rFonts w:ascii="Arial" w:hAnsi="Arial" w:cs="Arial"/>
          <w:sz w:val="18"/>
          <w:szCs w:val="18"/>
        </w:rPr>
      </w:pPr>
    </w:p>
    <w:p w:rsidR="002E54B4" w:rsidRPr="00E41B58" w:rsidRDefault="00BF28D3" w:rsidP="00E41B58">
      <w:pPr>
        <w:spacing w:after="160" w:line="259" w:lineRule="auto"/>
        <w:jc w:val="left"/>
        <w:rPr>
          <w:rFonts w:ascii="Arial" w:hAnsi="Arial" w:cs="Arial"/>
          <w:b/>
          <w:sz w:val="36"/>
          <w:szCs w:val="36"/>
        </w:rPr>
      </w:pPr>
      <w:r w:rsidRPr="00CD483C">
        <w:rPr>
          <w:rFonts w:ascii="Arial" w:hAnsi="Arial" w:cs="Arial"/>
          <w:b/>
          <w:sz w:val="36"/>
          <w:szCs w:val="36"/>
        </w:rPr>
        <w:t>Schedule 7 – Site plan</w:t>
      </w:r>
      <w:r w:rsidR="00453118">
        <w:rPr>
          <w:rFonts w:ascii="Arial" w:hAnsi="Arial" w:cs="Arial"/>
          <w:sz w:val="20"/>
        </w:rPr>
        <w:t xml:space="preserve"> – see Appendix 2</w:t>
      </w:r>
    </w:p>
    <w:p w:rsidR="002D0EDF" w:rsidRDefault="002D0EDF"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BF28D3" w:rsidRDefault="00BF28D3" w:rsidP="002E54B4"/>
    <w:p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APPENDIX 2</w:t>
      </w:r>
    </w:p>
    <w:p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The activities shall not extend beyond the site, being the land shown edged in green on the site plan at schedule 7 to this permit.</w:t>
      </w:r>
    </w:p>
    <w:p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rsidTr="00EA675B">
        <w:trPr>
          <w:cantSplit/>
          <w:tblHeader/>
        </w:trPr>
        <w:tc>
          <w:tcPr>
            <w:tcW w:w="2834" w:type="dxa"/>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rsidTr="00EA675B">
        <w:trPr>
          <w:cantSplit/>
          <w:tblHeader/>
        </w:trPr>
        <w:tc>
          <w:tcPr>
            <w:tcW w:w="2834" w:type="dxa"/>
          </w:tcPr>
          <w:p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rsidTr="00EA675B">
        <w:trPr>
          <w:cantSplit/>
        </w:trPr>
        <w:tc>
          <w:tcPr>
            <w:tcW w:w="2834" w:type="dxa"/>
            <w:tcBorders>
              <w:top w:val="single" w:sz="4" w:space="0" w:color="auto"/>
              <w:left w:val="single" w:sz="4" w:space="0" w:color="auto"/>
              <w:bottom w:val="single" w:sz="4" w:space="0" w:color="auto"/>
              <w:right w:val="single" w:sz="6" w:space="0" w:color="auto"/>
            </w:tcBorders>
          </w:tcPr>
          <w:p w:rsidR="00994CAD" w:rsidRPr="00DB44B0" w:rsidRDefault="00994CAD" w:rsidP="00994CAD">
            <w:pPr>
              <w:keepLines/>
              <w:widowControl w:val="0"/>
              <w:spacing w:before="20" w:after="20" w:line="230" w:lineRule="exact"/>
              <w:jc w:val="left"/>
              <w:outlineLvl w:val="2"/>
              <w:rPr>
                <w:rFonts w:ascii="Arial" w:hAnsi="Arial" w:cs="Arial"/>
                <w:color w:val="020CCA"/>
                <w:sz w:val="18"/>
                <w:szCs w:val="18"/>
                <w:lang w:eastAsia="en-US"/>
              </w:rPr>
            </w:pPr>
            <w:r w:rsidRPr="00AC0447">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rsidR="00994CAD" w:rsidRPr="00DB44B0" w:rsidRDefault="000B67C1" w:rsidP="00994CAD">
            <w:pPr>
              <w:keepLines/>
              <w:widowControl w:val="0"/>
              <w:spacing w:before="20" w:after="20" w:line="230" w:lineRule="exact"/>
              <w:jc w:val="left"/>
              <w:outlineLvl w:val="2"/>
              <w:rPr>
                <w:rFonts w:ascii="Arial" w:hAnsi="Arial" w:cs="Arial"/>
                <w:color w:val="020CCA"/>
                <w:sz w:val="18"/>
                <w:szCs w:val="18"/>
                <w:lang w:eastAsia="en-US"/>
              </w:rPr>
            </w:pPr>
            <w:r w:rsidRPr="000B67C1">
              <w:rPr>
                <w:rFonts w:ascii="Arial" w:hAnsi="Arial" w:cs="Arial"/>
                <w:sz w:val="18"/>
                <w:szCs w:val="18"/>
                <w:lang w:eastAsia="en-US"/>
              </w:rPr>
              <w:t xml:space="preserve">The rearing of poultry in a </w:t>
            </w:r>
            <w:r w:rsidR="00D966B4" w:rsidRPr="000B67C1">
              <w:rPr>
                <w:rFonts w:ascii="Arial" w:hAnsi="Arial" w:cs="Arial"/>
                <w:sz w:val="18"/>
                <w:szCs w:val="18"/>
                <w:lang w:eastAsia="en-US"/>
              </w:rPr>
              <w:t xml:space="preserve">broiler </w:t>
            </w:r>
            <w:r w:rsidR="00994CAD" w:rsidRPr="000B67C1">
              <w:rPr>
                <w:rFonts w:ascii="Arial" w:hAnsi="Arial" w:cs="Arial"/>
                <w:sz w:val="18"/>
                <w:szCs w:val="18"/>
                <w:lang w:eastAsia="en-US"/>
              </w:rPr>
              <w:t xml:space="preserve">facility. </w:t>
            </w:r>
          </w:p>
        </w:tc>
        <w:tc>
          <w:tcPr>
            <w:tcW w:w="3009" w:type="dxa"/>
            <w:tcBorders>
              <w:top w:val="single" w:sz="4" w:space="0" w:color="auto"/>
              <w:left w:val="single" w:sz="6" w:space="0" w:color="auto"/>
              <w:bottom w:val="single" w:sz="4" w:space="0" w:color="auto"/>
              <w:right w:val="single" w:sz="4" w:space="0" w:color="auto"/>
            </w:tcBorders>
          </w:tcPr>
          <w:p w:rsidR="00994CAD" w:rsidRPr="00DB44B0" w:rsidRDefault="00994CAD" w:rsidP="00994CAD">
            <w:pPr>
              <w:keepLines/>
              <w:widowControl w:val="0"/>
              <w:spacing w:before="20" w:after="20" w:line="230" w:lineRule="exact"/>
              <w:jc w:val="left"/>
              <w:outlineLvl w:val="2"/>
              <w:rPr>
                <w:rFonts w:ascii="Arial" w:hAnsi="Arial" w:cs="Arial"/>
                <w:color w:val="020CCA"/>
                <w:sz w:val="18"/>
                <w:szCs w:val="18"/>
                <w:lang w:eastAsia="en-US"/>
              </w:rPr>
            </w:pPr>
            <w:r w:rsidRPr="000B67C1">
              <w:rPr>
                <w:rFonts w:ascii="Arial" w:hAnsi="Arial" w:cs="Arial"/>
                <w:sz w:val="18"/>
                <w:szCs w:val="18"/>
                <w:lang w:eastAsia="en-US"/>
              </w:rPr>
              <w:t>To hou</w:t>
            </w:r>
            <w:r w:rsidR="00D966B4" w:rsidRPr="000B67C1">
              <w:rPr>
                <w:rFonts w:ascii="Arial" w:hAnsi="Arial" w:cs="Arial"/>
                <w:sz w:val="18"/>
                <w:szCs w:val="18"/>
                <w:lang w:eastAsia="en-US"/>
              </w:rPr>
              <w:t xml:space="preserve">se a maximum capacity of </w:t>
            </w:r>
            <w:r w:rsidR="000B67C1" w:rsidRPr="000B67C1">
              <w:rPr>
                <w:rFonts w:ascii="Arial" w:hAnsi="Arial" w:cs="Arial"/>
                <w:sz w:val="18"/>
                <w:szCs w:val="18"/>
                <w:lang w:eastAsia="en-US"/>
              </w:rPr>
              <w:t>250,000 broiler</w:t>
            </w:r>
            <w:r w:rsidRPr="000B67C1">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rsidTr="00EA675B">
        <w:trPr>
          <w:cantSplit/>
        </w:trPr>
        <w:tc>
          <w:tcPr>
            <w:tcW w:w="8504" w:type="dxa"/>
            <w:gridSpan w:val="3"/>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Directly Associated Activity</w:t>
            </w:r>
          </w:p>
        </w:tc>
      </w:tr>
      <w:tr w:rsidR="00CE444A" w:rsidRPr="00DB44B0" w:rsidTr="00EA675B">
        <w:trPr>
          <w:cantSplit/>
        </w:trPr>
        <w:tc>
          <w:tcPr>
            <w:tcW w:w="2834" w:type="dxa"/>
          </w:tcPr>
          <w:p w:rsidR="00994CAD" w:rsidRPr="0044117B" w:rsidRDefault="00815413" w:rsidP="00994CAD">
            <w:pPr>
              <w:keepLines/>
              <w:widowControl w:val="0"/>
              <w:spacing w:before="20" w:after="20" w:line="230" w:lineRule="exact"/>
              <w:jc w:val="left"/>
              <w:outlineLvl w:val="2"/>
              <w:rPr>
                <w:rFonts w:ascii="Arial" w:hAnsi="Arial" w:cs="Arial"/>
                <w:sz w:val="18"/>
                <w:szCs w:val="18"/>
                <w:lang w:eastAsia="en-US"/>
              </w:rPr>
            </w:pPr>
            <w:r w:rsidRPr="0044117B">
              <w:rPr>
                <w:rFonts w:ascii="Arial" w:hAnsi="Arial" w:cs="Arial"/>
                <w:sz w:val="18"/>
                <w:szCs w:val="18"/>
                <w:lang w:eastAsia="en-US"/>
              </w:rPr>
              <w:t>Biomass Boiler</w:t>
            </w:r>
            <w:r w:rsidR="00D966B4" w:rsidRPr="0044117B">
              <w:rPr>
                <w:rFonts w:ascii="Arial" w:hAnsi="Arial" w:cs="Arial"/>
                <w:sz w:val="18"/>
                <w:szCs w:val="18"/>
                <w:lang w:eastAsia="en-US"/>
              </w:rPr>
              <w:t xml:space="preserve"> </w:t>
            </w:r>
          </w:p>
        </w:tc>
        <w:tc>
          <w:tcPr>
            <w:tcW w:w="2661" w:type="dxa"/>
          </w:tcPr>
          <w:p w:rsidR="00994CAD" w:rsidRPr="009E6C1F" w:rsidRDefault="009E6C1F" w:rsidP="00994CAD">
            <w:pPr>
              <w:spacing w:before="100" w:beforeAutospacing="1" w:after="100" w:afterAutospacing="1"/>
              <w:jc w:val="left"/>
              <w:rPr>
                <w:rFonts w:ascii="Arial" w:hAnsi="Arial" w:cs="Arial"/>
                <w:sz w:val="18"/>
                <w:szCs w:val="18"/>
              </w:rPr>
            </w:pPr>
            <w:r w:rsidRPr="009E6C1F">
              <w:rPr>
                <w:rFonts w:ascii="Arial" w:hAnsi="Arial" w:cs="Arial"/>
                <w:sz w:val="18"/>
                <w:szCs w:val="18"/>
              </w:rPr>
              <w:t>Operation of one Biomass Boiler</w:t>
            </w:r>
            <w:r w:rsidR="00815413" w:rsidRPr="009E6C1F">
              <w:rPr>
                <w:rFonts w:ascii="Arial" w:hAnsi="Arial" w:cs="Arial"/>
                <w:sz w:val="18"/>
                <w:szCs w:val="18"/>
              </w:rPr>
              <w:t xml:space="preserve"> w</w:t>
            </w:r>
            <w:r w:rsidRPr="009E6C1F">
              <w:rPr>
                <w:rFonts w:ascii="Arial" w:hAnsi="Arial" w:cs="Arial"/>
                <w:sz w:val="18"/>
                <w:szCs w:val="18"/>
              </w:rPr>
              <w:t>ith a thermal rated input of 1120</w:t>
            </w:r>
            <w:r w:rsidR="00815413" w:rsidRPr="009E6C1F">
              <w:rPr>
                <w:rFonts w:ascii="Arial" w:hAnsi="Arial" w:cs="Arial"/>
                <w:sz w:val="18"/>
                <w:szCs w:val="18"/>
              </w:rPr>
              <w:t>kW for site heating.</w:t>
            </w:r>
          </w:p>
        </w:tc>
        <w:tc>
          <w:tcPr>
            <w:tcW w:w="3009" w:type="dxa"/>
          </w:tcPr>
          <w:p w:rsidR="00CE444A" w:rsidRPr="009E6C1F" w:rsidRDefault="00CE444A" w:rsidP="00B50F10">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From receipt of raw materials and</w:t>
            </w:r>
          </w:p>
          <w:p w:rsidR="00CE444A" w:rsidRPr="009E6C1F" w:rsidRDefault="00CE444A" w:rsidP="00B50F10">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fuels, to release of combustion</w:t>
            </w:r>
          </w:p>
          <w:p w:rsidR="00CE444A" w:rsidRPr="009E6C1F" w:rsidRDefault="00CE444A" w:rsidP="00B50F10">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products to air and associated</w:t>
            </w:r>
          </w:p>
          <w:p w:rsidR="00994CAD" w:rsidRPr="009E6C1F" w:rsidRDefault="00CE444A" w:rsidP="00CE444A">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wastes removed from site.</w:t>
            </w:r>
          </w:p>
        </w:tc>
      </w:tr>
      <w:tr w:rsidR="00B50F10" w:rsidRPr="00DB44B0" w:rsidTr="00EA675B">
        <w:trPr>
          <w:cantSplit/>
        </w:trPr>
        <w:tc>
          <w:tcPr>
            <w:tcW w:w="2834" w:type="dxa"/>
          </w:tcPr>
          <w:p w:rsidR="00B50F10" w:rsidRPr="0044117B" w:rsidRDefault="00B50F10" w:rsidP="00B50F10">
            <w:pPr>
              <w:keepLines/>
              <w:widowControl w:val="0"/>
              <w:spacing w:before="20" w:after="20" w:line="230" w:lineRule="exact"/>
              <w:jc w:val="left"/>
              <w:outlineLvl w:val="2"/>
              <w:rPr>
                <w:rFonts w:ascii="Arial" w:hAnsi="Arial" w:cs="Arial"/>
                <w:sz w:val="18"/>
                <w:szCs w:val="18"/>
                <w:lang w:eastAsia="en-US"/>
              </w:rPr>
            </w:pPr>
            <w:r w:rsidRPr="0044117B">
              <w:rPr>
                <w:rFonts w:ascii="Arial" w:hAnsi="Arial" w:cs="Arial"/>
                <w:sz w:val="18"/>
                <w:szCs w:val="18"/>
                <w:lang w:eastAsia="en-US"/>
              </w:rPr>
              <w:t>Dirty water tank</w:t>
            </w:r>
          </w:p>
        </w:tc>
        <w:tc>
          <w:tcPr>
            <w:tcW w:w="2661" w:type="dxa"/>
          </w:tcPr>
          <w:p w:rsidR="00B50F10" w:rsidRPr="009E6C1F" w:rsidRDefault="00B50F10" w:rsidP="00B50F10">
            <w:pPr>
              <w:spacing w:before="100" w:beforeAutospacing="1" w:after="100" w:afterAutospacing="1"/>
              <w:jc w:val="left"/>
              <w:rPr>
                <w:rFonts w:ascii="Arial" w:hAnsi="Arial" w:cs="Arial"/>
                <w:sz w:val="18"/>
                <w:szCs w:val="18"/>
                <w:lang w:eastAsia="en-US"/>
              </w:rPr>
            </w:pPr>
            <w:r w:rsidRPr="009E6C1F">
              <w:rPr>
                <w:rFonts w:ascii="Arial" w:hAnsi="Arial" w:cs="Arial"/>
                <w:sz w:val="18"/>
                <w:szCs w:val="18"/>
                <w:lang w:eastAsia="en-US"/>
              </w:rPr>
              <w:t>Storage of dirty water from washing of poultry houses.</w:t>
            </w:r>
          </w:p>
        </w:tc>
        <w:tc>
          <w:tcPr>
            <w:tcW w:w="3009" w:type="dxa"/>
          </w:tcPr>
          <w:p w:rsidR="00B50F10" w:rsidRPr="009E6C1F" w:rsidRDefault="00B50F10" w:rsidP="00B50F10">
            <w:pPr>
              <w:autoSpaceDE w:val="0"/>
              <w:autoSpaceDN w:val="0"/>
              <w:adjustRightInd w:val="0"/>
              <w:jc w:val="left"/>
              <w:rPr>
                <w:rFonts w:ascii="Arial" w:hAnsi="Arial" w:cs="Arial"/>
                <w:sz w:val="18"/>
                <w:szCs w:val="18"/>
                <w:lang w:eastAsia="en-US"/>
              </w:rPr>
            </w:pPr>
            <w:r w:rsidRPr="009E6C1F">
              <w:rPr>
                <w:rFonts w:ascii="Arial" w:hAnsi="Arial" w:cs="Arial"/>
                <w:sz w:val="18"/>
                <w:szCs w:val="18"/>
                <w:lang w:eastAsia="en-US"/>
              </w:rPr>
              <w:t>Temporary storage of wash down water in a tank.</w:t>
            </w:r>
          </w:p>
        </w:tc>
      </w:tr>
    </w:tbl>
    <w:p w:rsidR="00D966B4" w:rsidRDefault="00D966B4" w:rsidP="00994CAD">
      <w:pPr>
        <w:keepLines/>
        <w:widowControl w:val="0"/>
        <w:spacing w:before="120" w:line="270" w:lineRule="exact"/>
        <w:jc w:val="left"/>
        <w:outlineLvl w:val="2"/>
        <w:rPr>
          <w:rFonts w:ascii="Arial" w:hAnsi="Arial" w:cs="Arial"/>
          <w:color w:val="FF0000"/>
          <w:sz w:val="18"/>
          <w:szCs w:val="18"/>
          <w:lang w:eastAsia="en-US"/>
        </w:rPr>
      </w:pPr>
    </w:p>
    <w:p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rsidR="004F6B77" w:rsidRPr="00994CAD" w:rsidRDefault="004F6B77"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rsidTr="004F6B77">
        <w:trPr>
          <w:cantSplit/>
          <w:tblHeader/>
        </w:trPr>
        <w:tc>
          <w:tcPr>
            <w:tcW w:w="8505" w:type="dxa"/>
            <w:gridSpan w:val="3"/>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t>Table S1.2 Operating techniques</w:t>
            </w:r>
          </w:p>
        </w:tc>
      </w:tr>
      <w:tr w:rsidR="00994CAD" w:rsidRPr="00994CAD" w:rsidTr="004F6B77">
        <w:trPr>
          <w:cantSplit/>
          <w:tblHeader/>
        </w:trPr>
        <w:tc>
          <w:tcPr>
            <w:tcW w:w="2127"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961"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417"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4F6B77" w:rsidRPr="00994CAD" w:rsidTr="004F6B77">
        <w:trPr>
          <w:cantSplit/>
        </w:trPr>
        <w:tc>
          <w:tcPr>
            <w:tcW w:w="2127" w:type="dxa"/>
          </w:tcPr>
          <w:p w:rsidR="004F6B77" w:rsidRPr="009E6C1F" w:rsidRDefault="004F6B77" w:rsidP="004F6B77">
            <w:pPr>
              <w:pStyle w:val="Tablebody"/>
              <w:rPr>
                <w:color w:val="auto"/>
              </w:rPr>
            </w:pPr>
            <w:r w:rsidRPr="009E6C1F">
              <w:rPr>
                <w:color w:val="auto"/>
              </w:rPr>
              <w:t xml:space="preserve">Application </w:t>
            </w:r>
          </w:p>
        </w:tc>
        <w:tc>
          <w:tcPr>
            <w:tcW w:w="4961" w:type="dxa"/>
          </w:tcPr>
          <w:p w:rsidR="004F6B77" w:rsidRPr="009E6C1F" w:rsidRDefault="009E6C1F" w:rsidP="004F6B77">
            <w:pPr>
              <w:pStyle w:val="Tablebody"/>
              <w:rPr>
                <w:color w:val="auto"/>
              </w:rPr>
            </w:pPr>
            <w:r w:rsidRPr="009E6C1F">
              <w:rPr>
                <w:color w:val="auto"/>
              </w:rPr>
              <w:t>All application documents submitted to NRW on 9</w:t>
            </w:r>
            <w:r w:rsidRPr="009E6C1F">
              <w:rPr>
                <w:color w:val="auto"/>
                <w:vertAlign w:val="superscript"/>
              </w:rPr>
              <w:t>th</w:t>
            </w:r>
            <w:r w:rsidRPr="009E6C1F">
              <w:rPr>
                <w:color w:val="auto"/>
              </w:rPr>
              <w:t xml:space="preserve"> March 2017.</w:t>
            </w:r>
            <w:r w:rsidR="004F6B77" w:rsidRPr="009E6C1F">
              <w:rPr>
                <w:color w:val="auto"/>
              </w:rPr>
              <w:t xml:space="preserve"> </w:t>
            </w:r>
          </w:p>
        </w:tc>
        <w:tc>
          <w:tcPr>
            <w:tcW w:w="1417" w:type="dxa"/>
          </w:tcPr>
          <w:p w:rsidR="004F6B77" w:rsidRPr="009E6C1F" w:rsidRDefault="009E6C1F" w:rsidP="004F6B77">
            <w:pPr>
              <w:pStyle w:val="Tablebody"/>
              <w:rPr>
                <w:color w:val="auto"/>
              </w:rPr>
            </w:pPr>
            <w:r w:rsidRPr="009E6C1F">
              <w:rPr>
                <w:color w:val="auto"/>
              </w:rPr>
              <w:t>09/03/2017</w:t>
            </w:r>
          </w:p>
        </w:tc>
      </w:tr>
      <w:tr w:rsidR="004F6B77" w:rsidRPr="00994CAD" w:rsidTr="004F6B77">
        <w:trPr>
          <w:cantSplit/>
        </w:trPr>
        <w:tc>
          <w:tcPr>
            <w:tcW w:w="2127" w:type="dxa"/>
          </w:tcPr>
          <w:p w:rsidR="004F6B77" w:rsidRPr="00916139" w:rsidRDefault="004F6B77" w:rsidP="004F6B77">
            <w:pPr>
              <w:pStyle w:val="Tablebody"/>
            </w:pPr>
            <w:r w:rsidRPr="00BF0B37">
              <w:rPr>
                <w:color w:val="auto"/>
              </w:rPr>
              <w:t xml:space="preserve">Application </w:t>
            </w:r>
          </w:p>
        </w:tc>
        <w:tc>
          <w:tcPr>
            <w:tcW w:w="4961" w:type="dxa"/>
          </w:tcPr>
          <w:p w:rsidR="004F6B77" w:rsidRPr="00916139" w:rsidRDefault="00BF0B37" w:rsidP="004F6B77">
            <w:pPr>
              <w:pStyle w:val="Tablebody"/>
            </w:pPr>
            <w:r w:rsidRPr="00AD081B">
              <w:rPr>
                <w:color w:val="auto"/>
              </w:rPr>
              <w:t>Detailed ammonia modelling report</w:t>
            </w:r>
            <w:r w:rsidR="00AD081B" w:rsidRPr="00AD081B">
              <w:rPr>
                <w:color w:val="auto"/>
              </w:rPr>
              <w:t xml:space="preserve"> submitted to NRW on 3</w:t>
            </w:r>
            <w:r w:rsidR="00AD081B" w:rsidRPr="00AD081B">
              <w:rPr>
                <w:color w:val="auto"/>
                <w:vertAlign w:val="superscript"/>
              </w:rPr>
              <w:t>rd</w:t>
            </w:r>
            <w:r w:rsidR="00AD081B" w:rsidRPr="00AD081B">
              <w:rPr>
                <w:color w:val="auto"/>
              </w:rPr>
              <w:t xml:space="preserve"> August 2017</w:t>
            </w:r>
          </w:p>
        </w:tc>
        <w:tc>
          <w:tcPr>
            <w:tcW w:w="1417" w:type="dxa"/>
          </w:tcPr>
          <w:p w:rsidR="004F6B77" w:rsidRPr="00916139" w:rsidRDefault="00BF0B37" w:rsidP="004F6B77">
            <w:pPr>
              <w:pStyle w:val="Tablebody"/>
            </w:pPr>
            <w:r w:rsidRPr="00BF0B37">
              <w:rPr>
                <w:color w:val="auto"/>
              </w:rPr>
              <w:t>03/08/2017</w:t>
            </w:r>
          </w:p>
        </w:tc>
      </w:tr>
    </w:tbl>
    <w:p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t>Schedule 2 - Waste types, raw materials and fuels</w:t>
      </w:r>
    </w:p>
    <w:p w:rsidR="00994CAD" w:rsidRPr="00994CAD" w:rsidRDefault="00994CAD" w:rsidP="00994CAD">
      <w:pPr>
        <w:ind w:left="-851"/>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994CAD" w:rsidRPr="00994CAD"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rsidR="00994CAD" w:rsidRPr="00994CAD" w:rsidRDefault="00994CAD" w:rsidP="00994CAD">
            <w:pPr>
              <w:keepLines/>
              <w:widowControl w:val="0"/>
              <w:spacing w:before="20" w:after="20" w:line="230" w:lineRule="exact"/>
              <w:ind w:left="29"/>
              <w:outlineLvl w:val="2"/>
              <w:rPr>
                <w:rFonts w:ascii="Arial" w:hAnsi="Arial" w:cs="Arial"/>
                <w:sz w:val="18"/>
                <w:szCs w:val="18"/>
                <w:lang w:eastAsia="en-US"/>
              </w:rPr>
            </w:pPr>
            <w:r w:rsidRPr="00994CAD">
              <w:rPr>
                <w:rFonts w:ascii="Arial" w:hAnsi="Arial" w:cs="Arial"/>
                <w:sz w:val="18"/>
                <w:szCs w:val="18"/>
              </w:rPr>
              <w:t>None set</w:t>
            </w:r>
          </w:p>
        </w:tc>
        <w:tc>
          <w:tcPr>
            <w:tcW w:w="3540" w:type="dxa"/>
            <w:tcBorders>
              <w:top w:val="single" w:sz="6" w:space="0" w:color="auto"/>
              <w:left w:val="single" w:sz="6" w:space="0" w:color="auto"/>
              <w:bottom w:val="single" w:sz="4" w:space="0" w:color="auto"/>
              <w:right w:val="single" w:sz="4" w:space="0" w:color="auto"/>
            </w:tcBorders>
            <w:hideMark/>
          </w:tcPr>
          <w:p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rPr>
              <w:t>None set</w:t>
            </w:r>
          </w:p>
        </w:tc>
      </w:tr>
    </w:tbl>
    <w:p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235"/>
        <w:gridCol w:w="1162"/>
        <w:gridCol w:w="993"/>
        <w:gridCol w:w="809"/>
        <w:gridCol w:w="1135"/>
        <w:gridCol w:w="1276"/>
        <w:gridCol w:w="1270"/>
      </w:tblGrid>
      <w:tr w:rsidR="00FE5FC0" w:rsidRPr="00994CAD"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Table S3.</w:t>
            </w:r>
            <w:proofErr w:type="gramStart"/>
            <w:r w:rsidRPr="00994CAD">
              <w:rPr>
                <w:rFonts w:ascii="Arial" w:hAnsi="Arial" w:cs="Arial"/>
                <w:b/>
                <w:color w:val="FFFFFF" w:themeColor="background1"/>
                <w:sz w:val="18"/>
                <w:szCs w:val="18"/>
                <w:lang w:eastAsia="en-US"/>
              </w:rPr>
              <w:t>2  Point</w:t>
            </w:r>
            <w:proofErr w:type="gramEnd"/>
            <w:r w:rsidRPr="00994CAD">
              <w:rPr>
                <w:rFonts w:ascii="Arial" w:hAnsi="Arial" w:cs="Arial"/>
                <w:b/>
                <w:color w:val="FFFFFF" w:themeColor="background1"/>
                <w:sz w:val="18"/>
                <w:szCs w:val="18"/>
                <w:lang w:eastAsia="en-US"/>
              </w:rPr>
              <w:t xml:space="preserve"> </w:t>
            </w:r>
            <w:r w:rsidRPr="00994CAD">
              <w:rPr>
                <w:rFonts w:ascii="Arial" w:hAnsi="Arial" w:cs="Arial"/>
                <w:b/>
                <w:color w:val="FFFFFF"/>
                <w:sz w:val="18"/>
                <w:szCs w:val="18"/>
                <w:lang w:eastAsia="en-US"/>
              </w:rPr>
              <w:t>source emissions to air – emission limits and monitoring requirements</w:t>
            </w:r>
          </w:p>
        </w:tc>
      </w:tr>
      <w:tr w:rsidR="00FE5FC0" w:rsidRPr="00994CAD" w:rsidTr="009037DA">
        <w:trPr>
          <w:cantSplit/>
          <w:tblHeader/>
        </w:trPr>
        <w:tc>
          <w:tcPr>
            <w:tcW w:w="2235" w:type="dxa"/>
            <w:tcBorders>
              <w:top w:val="single" w:sz="6" w:space="0" w:color="auto"/>
              <w:left w:val="single" w:sz="4" w:space="0" w:color="auto"/>
              <w:bottom w:val="single" w:sz="6" w:space="0" w:color="auto"/>
              <w:right w:val="single" w:sz="6" w:space="0" w:color="auto"/>
            </w:tcBorders>
            <w:hideMark/>
          </w:tcPr>
          <w:p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62" w:type="dxa"/>
            <w:tcBorders>
              <w:top w:val="single" w:sz="6" w:space="0" w:color="auto"/>
              <w:left w:val="single" w:sz="6" w:space="0" w:color="auto"/>
              <w:bottom w:val="single" w:sz="6" w:space="0" w:color="auto"/>
              <w:right w:val="single" w:sz="6" w:space="0" w:color="auto"/>
            </w:tcBorders>
            <w:hideMark/>
          </w:tcPr>
          <w:p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Parameter  </w:t>
            </w:r>
          </w:p>
        </w:tc>
        <w:tc>
          <w:tcPr>
            <w:tcW w:w="993" w:type="dxa"/>
            <w:tcBorders>
              <w:top w:val="single" w:sz="6" w:space="0" w:color="auto"/>
              <w:left w:val="single" w:sz="6" w:space="0" w:color="auto"/>
              <w:bottom w:val="single" w:sz="6" w:space="0" w:color="auto"/>
              <w:right w:val="single" w:sz="6" w:space="0" w:color="auto"/>
            </w:tcBorders>
            <w:hideMark/>
          </w:tcPr>
          <w:p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809" w:type="dxa"/>
            <w:tcBorders>
              <w:top w:val="single" w:sz="6" w:space="0" w:color="auto"/>
              <w:left w:val="single" w:sz="6" w:space="0" w:color="auto"/>
              <w:bottom w:val="single" w:sz="6" w:space="0" w:color="auto"/>
              <w:right w:val="single" w:sz="6" w:space="0" w:color="auto"/>
            </w:tcBorders>
            <w:hideMark/>
          </w:tcPr>
          <w:p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4F6B77" w:rsidRPr="00994CAD" w:rsidTr="009037DA">
        <w:trPr>
          <w:cantSplit/>
        </w:trPr>
        <w:tc>
          <w:tcPr>
            <w:tcW w:w="2235" w:type="dxa"/>
          </w:tcPr>
          <w:p w:rsidR="004F6B77" w:rsidRPr="00691B21" w:rsidRDefault="008556D6" w:rsidP="004F6B77">
            <w:pPr>
              <w:pStyle w:val="Tablebody"/>
              <w:rPr>
                <w:color w:val="auto"/>
              </w:rPr>
            </w:pPr>
            <w:r w:rsidRPr="00691B21">
              <w:rPr>
                <w:color w:val="auto"/>
              </w:rPr>
              <w:t xml:space="preserve">High velocity roof fan outlets for all minimum ventilation plus some gable end fans for summer use only, as shown </w:t>
            </w:r>
            <w:r w:rsidR="00F722CE" w:rsidRPr="00691B21">
              <w:rPr>
                <w:color w:val="auto"/>
              </w:rPr>
              <w:t>on House 1 on the site layout/drainage plan in Schedule 7</w:t>
            </w:r>
          </w:p>
        </w:tc>
        <w:tc>
          <w:tcPr>
            <w:tcW w:w="1162" w:type="dxa"/>
          </w:tcPr>
          <w:p w:rsidR="004F6B77" w:rsidRPr="00691B21" w:rsidRDefault="00691B21" w:rsidP="004F6B77">
            <w:pPr>
              <w:pStyle w:val="Tablebody"/>
              <w:rPr>
                <w:color w:val="auto"/>
              </w:rPr>
            </w:pPr>
            <w:r w:rsidRPr="00691B21">
              <w:rPr>
                <w:color w:val="auto"/>
              </w:rPr>
              <w:t>None set</w:t>
            </w:r>
          </w:p>
        </w:tc>
        <w:tc>
          <w:tcPr>
            <w:tcW w:w="993" w:type="dxa"/>
          </w:tcPr>
          <w:p w:rsidR="004F6B77" w:rsidRPr="000B1F6E" w:rsidRDefault="00691B21" w:rsidP="004F6B77">
            <w:pPr>
              <w:pStyle w:val="Tablebody"/>
              <w:rPr>
                <w:color w:val="auto"/>
              </w:rPr>
            </w:pPr>
            <w:r w:rsidRPr="000B1F6E">
              <w:rPr>
                <w:color w:val="auto"/>
              </w:rPr>
              <w:t>Broiler House 1</w:t>
            </w:r>
          </w:p>
        </w:tc>
        <w:tc>
          <w:tcPr>
            <w:tcW w:w="809" w:type="dxa"/>
          </w:tcPr>
          <w:p w:rsidR="004F6B77" w:rsidRPr="000B1F6E" w:rsidRDefault="00691B21" w:rsidP="004F6B77">
            <w:pPr>
              <w:pStyle w:val="Tablebody"/>
              <w:rPr>
                <w:color w:val="auto"/>
              </w:rPr>
            </w:pPr>
            <w:r w:rsidRPr="000B1F6E">
              <w:rPr>
                <w:color w:val="auto"/>
              </w:rPr>
              <w:t>None set</w:t>
            </w:r>
          </w:p>
        </w:tc>
        <w:tc>
          <w:tcPr>
            <w:tcW w:w="1135" w:type="dxa"/>
            <w:hideMark/>
          </w:tcPr>
          <w:p w:rsidR="004F6B77" w:rsidRPr="000B1F6E" w:rsidRDefault="00691B21" w:rsidP="004F6B77">
            <w:pPr>
              <w:pStyle w:val="Tablebody"/>
              <w:rPr>
                <w:color w:val="auto"/>
              </w:rPr>
            </w:pPr>
            <w:r w:rsidRPr="000B1F6E">
              <w:rPr>
                <w:color w:val="auto"/>
              </w:rPr>
              <w:t>None set</w:t>
            </w:r>
          </w:p>
        </w:tc>
        <w:tc>
          <w:tcPr>
            <w:tcW w:w="1276" w:type="dxa"/>
            <w:hideMark/>
          </w:tcPr>
          <w:p w:rsidR="004F6B77" w:rsidRPr="000B1F6E" w:rsidRDefault="00691B21" w:rsidP="004F6B77">
            <w:pPr>
              <w:pStyle w:val="Tablebody"/>
              <w:rPr>
                <w:color w:val="auto"/>
              </w:rPr>
            </w:pPr>
            <w:r w:rsidRPr="000B1F6E">
              <w:rPr>
                <w:color w:val="auto"/>
              </w:rPr>
              <w:t>None set</w:t>
            </w:r>
          </w:p>
        </w:tc>
        <w:tc>
          <w:tcPr>
            <w:tcW w:w="1270" w:type="dxa"/>
            <w:hideMark/>
          </w:tcPr>
          <w:p w:rsidR="004F6B77" w:rsidRPr="000B1F6E" w:rsidRDefault="00691B21" w:rsidP="004F6B77">
            <w:pPr>
              <w:pStyle w:val="Tablebody"/>
              <w:rPr>
                <w:color w:val="auto"/>
              </w:rPr>
            </w:pPr>
            <w:r w:rsidRPr="000B1F6E">
              <w:rPr>
                <w:color w:val="auto"/>
              </w:rPr>
              <w:t>None set</w:t>
            </w:r>
          </w:p>
        </w:tc>
      </w:tr>
      <w:tr w:rsidR="004F6B77" w:rsidRPr="00994CAD" w:rsidTr="009037DA">
        <w:trPr>
          <w:cantSplit/>
        </w:trPr>
        <w:tc>
          <w:tcPr>
            <w:tcW w:w="2235" w:type="dxa"/>
          </w:tcPr>
          <w:p w:rsidR="004F6B77" w:rsidRPr="00691B21" w:rsidRDefault="00691B21" w:rsidP="004F6B77">
            <w:pPr>
              <w:pStyle w:val="Tablebody"/>
              <w:rPr>
                <w:color w:val="auto"/>
              </w:rPr>
            </w:pPr>
            <w:r w:rsidRPr="00691B21">
              <w:rPr>
                <w:color w:val="auto"/>
              </w:rPr>
              <w:t>High velocity roof fan outlets for all minimum ventilation plus some gable end fans for summer use only, as shown on House 2 on the site layout/drainage plan in Schedule 7</w:t>
            </w:r>
          </w:p>
        </w:tc>
        <w:tc>
          <w:tcPr>
            <w:tcW w:w="1162" w:type="dxa"/>
          </w:tcPr>
          <w:p w:rsidR="004F6B77" w:rsidRPr="00691B21" w:rsidRDefault="00691B21" w:rsidP="004F6B77">
            <w:pPr>
              <w:pStyle w:val="Tablebody"/>
              <w:rPr>
                <w:color w:val="auto"/>
              </w:rPr>
            </w:pPr>
            <w:r w:rsidRPr="00691B21">
              <w:rPr>
                <w:color w:val="auto"/>
              </w:rPr>
              <w:t>None set</w:t>
            </w:r>
          </w:p>
        </w:tc>
        <w:tc>
          <w:tcPr>
            <w:tcW w:w="993" w:type="dxa"/>
          </w:tcPr>
          <w:p w:rsidR="004F6B77" w:rsidRPr="000B1F6E" w:rsidRDefault="00691B21" w:rsidP="004F6B77">
            <w:pPr>
              <w:pStyle w:val="Tablebody"/>
              <w:rPr>
                <w:color w:val="auto"/>
              </w:rPr>
            </w:pPr>
            <w:r w:rsidRPr="000B1F6E">
              <w:rPr>
                <w:color w:val="auto"/>
              </w:rPr>
              <w:t>Broiler House 2</w:t>
            </w:r>
          </w:p>
        </w:tc>
        <w:tc>
          <w:tcPr>
            <w:tcW w:w="809" w:type="dxa"/>
          </w:tcPr>
          <w:p w:rsidR="004F6B77" w:rsidRPr="000B1F6E" w:rsidRDefault="00691B21" w:rsidP="004F6B77">
            <w:pPr>
              <w:pStyle w:val="Tablebody"/>
              <w:rPr>
                <w:color w:val="auto"/>
              </w:rPr>
            </w:pPr>
            <w:r w:rsidRPr="000B1F6E">
              <w:rPr>
                <w:color w:val="auto"/>
              </w:rPr>
              <w:t>None set</w:t>
            </w:r>
          </w:p>
        </w:tc>
        <w:tc>
          <w:tcPr>
            <w:tcW w:w="1135" w:type="dxa"/>
            <w:hideMark/>
          </w:tcPr>
          <w:p w:rsidR="004F6B77" w:rsidRPr="000B1F6E" w:rsidRDefault="00691B21" w:rsidP="004F6B77">
            <w:pPr>
              <w:pStyle w:val="Tablebody"/>
              <w:rPr>
                <w:color w:val="auto"/>
              </w:rPr>
            </w:pPr>
            <w:r w:rsidRPr="000B1F6E">
              <w:rPr>
                <w:color w:val="auto"/>
              </w:rPr>
              <w:t>None set</w:t>
            </w:r>
          </w:p>
        </w:tc>
        <w:tc>
          <w:tcPr>
            <w:tcW w:w="1276" w:type="dxa"/>
            <w:hideMark/>
          </w:tcPr>
          <w:p w:rsidR="004F6B77" w:rsidRPr="000B1F6E" w:rsidRDefault="000B1F6E" w:rsidP="004F6B77">
            <w:pPr>
              <w:pStyle w:val="Tablebody"/>
              <w:rPr>
                <w:color w:val="auto"/>
              </w:rPr>
            </w:pPr>
            <w:r w:rsidRPr="000B1F6E">
              <w:rPr>
                <w:color w:val="auto"/>
              </w:rPr>
              <w:t>None set</w:t>
            </w:r>
          </w:p>
        </w:tc>
        <w:tc>
          <w:tcPr>
            <w:tcW w:w="1270" w:type="dxa"/>
            <w:hideMark/>
          </w:tcPr>
          <w:p w:rsidR="004F6B77" w:rsidRPr="000B1F6E" w:rsidRDefault="000B1F6E" w:rsidP="004F6B77">
            <w:pPr>
              <w:pStyle w:val="Tablebody"/>
              <w:rPr>
                <w:color w:val="auto"/>
              </w:rPr>
            </w:pPr>
            <w:r w:rsidRPr="000B1F6E">
              <w:rPr>
                <w:color w:val="auto"/>
              </w:rPr>
              <w:t>None set</w:t>
            </w:r>
          </w:p>
        </w:tc>
      </w:tr>
      <w:tr w:rsidR="004F6B77" w:rsidRPr="00994CAD" w:rsidTr="009037DA">
        <w:trPr>
          <w:cantSplit/>
        </w:trPr>
        <w:tc>
          <w:tcPr>
            <w:tcW w:w="2235" w:type="dxa"/>
          </w:tcPr>
          <w:p w:rsidR="004F6B77" w:rsidRPr="00691B21" w:rsidRDefault="00691B21" w:rsidP="004F6B77">
            <w:pPr>
              <w:pStyle w:val="Tablebody"/>
              <w:rPr>
                <w:color w:val="auto"/>
              </w:rPr>
            </w:pPr>
            <w:r w:rsidRPr="00691B21">
              <w:rPr>
                <w:color w:val="auto"/>
              </w:rPr>
              <w:t>High velocity roof fan outlets for all minimum ventilation plus some gable end fans for summer use only, as shown on House 3 on the site layout/drainage plan in Schedule 7</w:t>
            </w:r>
          </w:p>
        </w:tc>
        <w:tc>
          <w:tcPr>
            <w:tcW w:w="1162" w:type="dxa"/>
          </w:tcPr>
          <w:p w:rsidR="004F6B77" w:rsidRPr="00691B21" w:rsidRDefault="00691B21" w:rsidP="004F6B77">
            <w:pPr>
              <w:pStyle w:val="Tablebody"/>
              <w:rPr>
                <w:color w:val="auto"/>
              </w:rPr>
            </w:pPr>
            <w:r w:rsidRPr="00691B21">
              <w:rPr>
                <w:color w:val="auto"/>
              </w:rPr>
              <w:t>None set</w:t>
            </w:r>
          </w:p>
        </w:tc>
        <w:tc>
          <w:tcPr>
            <w:tcW w:w="993" w:type="dxa"/>
          </w:tcPr>
          <w:p w:rsidR="004F6B77" w:rsidRPr="000B1F6E" w:rsidRDefault="00691B21" w:rsidP="004F6B77">
            <w:pPr>
              <w:pStyle w:val="Tablebody"/>
              <w:rPr>
                <w:color w:val="auto"/>
              </w:rPr>
            </w:pPr>
            <w:r w:rsidRPr="000B1F6E">
              <w:rPr>
                <w:color w:val="auto"/>
              </w:rPr>
              <w:t>Broiler House 3</w:t>
            </w:r>
          </w:p>
        </w:tc>
        <w:tc>
          <w:tcPr>
            <w:tcW w:w="809" w:type="dxa"/>
          </w:tcPr>
          <w:p w:rsidR="004F6B77" w:rsidRPr="000B1F6E" w:rsidRDefault="000B1F6E" w:rsidP="004F6B77">
            <w:pPr>
              <w:pStyle w:val="Tablebody"/>
              <w:rPr>
                <w:color w:val="auto"/>
              </w:rPr>
            </w:pPr>
            <w:r w:rsidRPr="000B1F6E">
              <w:rPr>
                <w:color w:val="auto"/>
              </w:rPr>
              <w:t>None set</w:t>
            </w:r>
          </w:p>
        </w:tc>
        <w:tc>
          <w:tcPr>
            <w:tcW w:w="1135" w:type="dxa"/>
          </w:tcPr>
          <w:p w:rsidR="004F6B77" w:rsidRPr="000B1F6E" w:rsidRDefault="000B1F6E" w:rsidP="004F6B77">
            <w:pPr>
              <w:pStyle w:val="Tablebody"/>
              <w:rPr>
                <w:color w:val="auto"/>
              </w:rPr>
            </w:pPr>
            <w:r w:rsidRPr="000B1F6E">
              <w:rPr>
                <w:color w:val="auto"/>
              </w:rPr>
              <w:t>None set</w:t>
            </w:r>
          </w:p>
        </w:tc>
        <w:tc>
          <w:tcPr>
            <w:tcW w:w="1276" w:type="dxa"/>
          </w:tcPr>
          <w:p w:rsidR="004F6B77" w:rsidRPr="000B1F6E" w:rsidRDefault="000B1F6E" w:rsidP="004F6B77">
            <w:pPr>
              <w:pStyle w:val="Tablebody"/>
              <w:rPr>
                <w:color w:val="auto"/>
              </w:rPr>
            </w:pPr>
            <w:r w:rsidRPr="000B1F6E">
              <w:rPr>
                <w:color w:val="auto"/>
              </w:rPr>
              <w:t>None set</w:t>
            </w:r>
          </w:p>
        </w:tc>
        <w:tc>
          <w:tcPr>
            <w:tcW w:w="1270" w:type="dxa"/>
          </w:tcPr>
          <w:p w:rsidR="004F6B77" w:rsidRPr="000B1F6E" w:rsidRDefault="000B1F6E" w:rsidP="004F6B77">
            <w:pPr>
              <w:pStyle w:val="Tablebody"/>
              <w:rPr>
                <w:color w:val="auto"/>
              </w:rPr>
            </w:pPr>
            <w:r w:rsidRPr="000B1F6E">
              <w:rPr>
                <w:color w:val="auto"/>
              </w:rPr>
              <w:t>None set</w:t>
            </w:r>
          </w:p>
        </w:tc>
      </w:tr>
      <w:tr w:rsidR="004F6B77" w:rsidRPr="00994CAD" w:rsidTr="009037DA">
        <w:trPr>
          <w:cantSplit/>
        </w:trPr>
        <w:tc>
          <w:tcPr>
            <w:tcW w:w="2235" w:type="dxa"/>
          </w:tcPr>
          <w:p w:rsidR="004F6B77" w:rsidRPr="00691B21" w:rsidRDefault="00691B21" w:rsidP="004F6B77">
            <w:pPr>
              <w:pStyle w:val="Tablebody"/>
              <w:rPr>
                <w:color w:val="auto"/>
              </w:rPr>
            </w:pPr>
            <w:r w:rsidRPr="00691B21">
              <w:rPr>
                <w:color w:val="auto"/>
              </w:rPr>
              <w:t>High velocity roof fan outlets for all minimum ventilation plus some gable end fans for summer use only, as shown on House 4 on the site layout/drainage plan in Schedule 7</w:t>
            </w:r>
          </w:p>
        </w:tc>
        <w:tc>
          <w:tcPr>
            <w:tcW w:w="1162" w:type="dxa"/>
          </w:tcPr>
          <w:p w:rsidR="004F6B77" w:rsidRPr="00691B21" w:rsidRDefault="00691B21" w:rsidP="004F6B77">
            <w:pPr>
              <w:pStyle w:val="Tablebody"/>
              <w:rPr>
                <w:color w:val="auto"/>
              </w:rPr>
            </w:pPr>
            <w:r w:rsidRPr="00691B21">
              <w:rPr>
                <w:color w:val="auto"/>
              </w:rPr>
              <w:t>None set</w:t>
            </w:r>
          </w:p>
        </w:tc>
        <w:tc>
          <w:tcPr>
            <w:tcW w:w="993" w:type="dxa"/>
          </w:tcPr>
          <w:p w:rsidR="004F6B77" w:rsidRPr="000B1F6E" w:rsidRDefault="00691B21" w:rsidP="004F6B77">
            <w:pPr>
              <w:pStyle w:val="Tablebody"/>
              <w:rPr>
                <w:color w:val="auto"/>
              </w:rPr>
            </w:pPr>
            <w:r w:rsidRPr="000B1F6E">
              <w:rPr>
                <w:color w:val="auto"/>
              </w:rPr>
              <w:t>Broiler House 4</w:t>
            </w:r>
          </w:p>
        </w:tc>
        <w:tc>
          <w:tcPr>
            <w:tcW w:w="809" w:type="dxa"/>
          </w:tcPr>
          <w:p w:rsidR="004F6B77" w:rsidRPr="000B1F6E" w:rsidRDefault="000B1F6E" w:rsidP="004F6B77">
            <w:pPr>
              <w:pStyle w:val="Tablebody"/>
              <w:rPr>
                <w:color w:val="auto"/>
              </w:rPr>
            </w:pPr>
            <w:r w:rsidRPr="000B1F6E">
              <w:rPr>
                <w:color w:val="auto"/>
              </w:rPr>
              <w:t>None set</w:t>
            </w:r>
          </w:p>
        </w:tc>
        <w:tc>
          <w:tcPr>
            <w:tcW w:w="1135" w:type="dxa"/>
          </w:tcPr>
          <w:p w:rsidR="004F6B77" w:rsidRPr="000B1F6E" w:rsidRDefault="004F6B77" w:rsidP="004F6B77">
            <w:pPr>
              <w:pStyle w:val="Tablebody"/>
              <w:rPr>
                <w:color w:val="auto"/>
              </w:rPr>
            </w:pPr>
            <w:r w:rsidRPr="000B1F6E">
              <w:rPr>
                <w:color w:val="auto"/>
              </w:rPr>
              <w:t xml:space="preserve"> </w:t>
            </w:r>
            <w:r w:rsidR="000B1F6E" w:rsidRPr="000B1F6E">
              <w:rPr>
                <w:color w:val="auto"/>
              </w:rPr>
              <w:t>None set</w:t>
            </w:r>
          </w:p>
        </w:tc>
        <w:tc>
          <w:tcPr>
            <w:tcW w:w="1276" w:type="dxa"/>
          </w:tcPr>
          <w:p w:rsidR="004F6B77" w:rsidRPr="000B1F6E" w:rsidRDefault="000B1F6E" w:rsidP="004F6B77">
            <w:pPr>
              <w:pStyle w:val="Tablebody"/>
              <w:rPr>
                <w:color w:val="auto"/>
              </w:rPr>
            </w:pPr>
            <w:r w:rsidRPr="000B1F6E">
              <w:rPr>
                <w:color w:val="auto"/>
              </w:rPr>
              <w:t>None set</w:t>
            </w:r>
          </w:p>
        </w:tc>
        <w:tc>
          <w:tcPr>
            <w:tcW w:w="1270" w:type="dxa"/>
          </w:tcPr>
          <w:p w:rsidR="004F6B77" w:rsidRPr="000B1F6E" w:rsidRDefault="000B1F6E" w:rsidP="004F6B77">
            <w:pPr>
              <w:pStyle w:val="Tablebody"/>
              <w:rPr>
                <w:color w:val="auto"/>
              </w:rPr>
            </w:pPr>
            <w:r w:rsidRPr="000B1F6E">
              <w:rPr>
                <w:color w:val="auto"/>
              </w:rPr>
              <w:t>None set</w:t>
            </w:r>
          </w:p>
        </w:tc>
      </w:tr>
      <w:tr w:rsidR="007A7FA8" w:rsidRPr="00994CAD" w:rsidTr="009037DA">
        <w:trPr>
          <w:cantSplit/>
        </w:trPr>
        <w:tc>
          <w:tcPr>
            <w:tcW w:w="2235" w:type="dxa"/>
          </w:tcPr>
          <w:p w:rsidR="007A7FA8" w:rsidRPr="00E31ECB" w:rsidRDefault="000B1F6E" w:rsidP="007A7FA8">
            <w:pPr>
              <w:pStyle w:val="Tablebody"/>
              <w:rPr>
                <w:color w:val="auto"/>
              </w:rPr>
            </w:pPr>
            <w:r w:rsidRPr="00E31ECB">
              <w:rPr>
                <w:color w:val="auto"/>
              </w:rPr>
              <w:t>Exhaust from biomass boiler, shown as</w:t>
            </w:r>
            <w:r w:rsidR="00E31ECB" w:rsidRPr="00E31ECB">
              <w:rPr>
                <w:color w:val="auto"/>
              </w:rPr>
              <w:t xml:space="preserve"> BB on the site layout/drainage plan in Schedule 7</w:t>
            </w:r>
          </w:p>
        </w:tc>
        <w:tc>
          <w:tcPr>
            <w:tcW w:w="1162" w:type="dxa"/>
          </w:tcPr>
          <w:p w:rsidR="007A7FA8" w:rsidRPr="00E31ECB" w:rsidRDefault="00E31ECB" w:rsidP="007A7FA8">
            <w:pPr>
              <w:pStyle w:val="Tablebody"/>
              <w:rPr>
                <w:color w:val="auto"/>
              </w:rPr>
            </w:pPr>
            <w:r w:rsidRPr="00E31ECB">
              <w:rPr>
                <w:color w:val="auto"/>
              </w:rPr>
              <w:t>None set</w:t>
            </w:r>
          </w:p>
        </w:tc>
        <w:tc>
          <w:tcPr>
            <w:tcW w:w="993" w:type="dxa"/>
          </w:tcPr>
          <w:p w:rsidR="007A7FA8" w:rsidRPr="00E31ECB" w:rsidRDefault="00E31ECB" w:rsidP="007A7FA8">
            <w:pPr>
              <w:pStyle w:val="Tablebody"/>
              <w:rPr>
                <w:color w:val="auto"/>
              </w:rPr>
            </w:pPr>
            <w:r w:rsidRPr="00E31ECB">
              <w:rPr>
                <w:color w:val="auto"/>
              </w:rPr>
              <w:t>Grid Ref; 301540, 312058</w:t>
            </w:r>
          </w:p>
        </w:tc>
        <w:tc>
          <w:tcPr>
            <w:tcW w:w="809" w:type="dxa"/>
          </w:tcPr>
          <w:p w:rsidR="007A7FA8" w:rsidRPr="00E31ECB" w:rsidRDefault="00E31ECB" w:rsidP="007A7FA8">
            <w:pPr>
              <w:pStyle w:val="Tablebody"/>
              <w:rPr>
                <w:color w:val="auto"/>
              </w:rPr>
            </w:pPr>
            <w:r w:rsidRPr="00E31ECB">
              <w:rPr>
                <w:color w:val="auto"/>
              </w:rPr>
              <w:t>None set</w:t>
            </w:r>
          </w:p>
        </w:tc>
        <w:tc>
          <w:tcPr>
            <w:tcW w:w="1135" w:type="dxa"/>
          </w:tcPr>
          <w:p w:rsidR="007A7FA8" w:rsidRPr="00E31ECB" w:rsidRDefault="00E31ECB" w:rsidP="007A7FA8">
            <w:pPr>
              <w:pStyle w:val="Tablebody"/>
              <w:rPr>
                <w:color w:val="auto"/>
              </w:rPr>
            </w:pPr>
            <w:r w:rsidRPr="00E31ECB">
              <w:rPr>
                <w:color w:val="auto"/>
              </w:rPr>
              <w:t>None set</w:t>
            </w:r>
          </w:p>
        </w:tc>
        <w:tc>
          <w:tcPr>
            <w:tcW w:w="1276" w:type="dxa"/>
          </w:tcPr>
          <w:p w:rsidR="007A7FA8" w:rsidRPr="00E31ECB" w:rsidRDefault="00E31ECB" w:rsidP="007A7FA8">
            <w:pPr>
              <w:pStyle w:val="Tablebody"/>
              <w:rPr>
                <w:color w:val="auto"/>
              </w:rPr>
            </w:pPr>
            <w:r w:rsidRPr="00E31ECB">
              <w:rPr>
                <w:color w:val="auto"/>
              </w:rPr>
              <w:t>None set</w:t>
            </w:r>
          </w:p>
        </w:tc>
        <w:tc>
          <w:tcPr>
            <w:tcW w:w="1270" w:type="dxa"/>
          </w:tcPr>
          <w:p w:rsidR="007A7FA8" w:rsidRPr="00E31ECB" w:rsidRDefault="00E31ECB" w:rsidP="007A7FA8">
            <w:pPr>
              <w:pStyle w:val="Tablebody"/>
              <w:rPr>
                <w:color w:val="auto"/>
              </w:rPr>
            </w:pPr>
            <w:r w:rsidRPr="00E31ECB">
              <w:rPr>
                <w:color w:val="auto"/>
              </w:rPr>
              <w:t>None set</w:t>
            </w:r>
          </w:p>
        </w:tc>
      </w:tr>
      <w:tr w:rsidR="007A7FA8" w:rsidRPr="00994CAD" w:rsidTr="009037DA">
        <w:trPr>
          <w:cantSplit/>
        </w:trPr>
        <w:tc>
          <w:tcPr>
            <w:tcW w:w="2235" w:type="dxa"/>
          </w:tcPr>
          <w:p w:rsidR="007A7FA8" w:rsidRPr="00E31ECB" w:rsidRDefault="00E31ECB" w:rsidP="007A7FA8">
            <w:pPr>
              <w:pStyle w:val="Tablebody"/>
              <w:spacing w:line="240" w:lineRule="auto"/>
              <w:rPr>
                <w:color w:val="auto"/>
              </w:rPr>
            </w:pPr>
            <w:r w:rsidRPr="00E31ECB">
              <w:rPr>
                <w:color w:val="auto"/>
              </w:rPr>
              <w:t>Exhaust from LPG boiler</w:t>
            </w:r>
            <w:r>
              <w:rPr>
                <w:color w:val="auto"/>
              </w:rPr>
              <w:t>, shown as GB on the site layout/drainage plan in Schedule 7</w:t>
            </w:r>
          </w:p>
        </w:tc>
        <w:tc>
          <w:tcPr>
            <w:tcW w:w="1162" w:type="dxa"/>
          </w:tcPr>
          <w:p w:rsidR="007A7FA8" w:rsidRPr="00E31ECB" w:rsidRDefault="00E31ECB" w:rsidP="007A7FA8">
            <w:pPr>
              <w:pStyle w:val="Tablebody"/>
              <w:rPr>
                <w:color w:val="auto"/>
              </w:rPr>
            </w:pPr>
            <w:r w:rsidRPr="00E31ECB">
              <w:rPr>
                <w:color w:val="auto"/>
              </w:rPr>
              <w:t>None set</w:t>
            </w:r>
          </w:p>
        </w:tc>
        <w:tc>
          <w:tcPr>
            <w:tcW w:w="993" w:type="dxa"/>
          </w:tcPr>
          <w:p w:rsidR="007A7FA8" w:rsidRPr="00E31ECB" w:rsidRDefault="00E31ECB" w:rsidP="007A7FA8">
            <w:pPr>
              <w:pStyle w:val="Tablebody"/>
              <w:rPr>
                <w:color w:val="auto"/>
              </w:rPr>
            </w:pPr>
            <w:r w:rsidRPr="00E31ECB">
              <w:rPr>
                <w:color w:val="auto"/>
              </w:rPr>
              <w:t>Same building as biomass boiler</w:t>
            </w:r>
          </w:p>
        </w:tc>
        <w:tc>
          <w:tcPr>
            <w:tcW w:w="809" w:type="dxa"/>
          </w:tcPr>
          <w:p w:rsidR="007A7FA8" w:rsidRPr="00E31ECB" w:rsidRDefault="00E31ECB" w:rsidP="007A7FA8">
            <w:pPr>
              <w:pStyle w:val="Tablebody"/>
              <w:rPr>
                <w:color w:val="auto"/>
              </w:rPr>
            </w:pPr>
            <w:r w:rsidRPr="00E31ECB">
              <w:rPr>
                <w:color w:val="auto"/>
              </w:rPr>
              <w:t>None set</w:t>
            </w:r>
          </w:p>
        </w:tc>
        <w:tc>
          <w:tcPr>
            <w:tcW w:w="1135" w:type="dxa"/>
          </w:tcPr>
          <w:p w:rsidR="007A7FA8" w:rsidRPr="00E31ECB" w:rsidRDefault="00E31ECB" w:rsidP="007A7FA8">
            <w:pPr>
              <w:pStyle w:val="Tablebody"/>
              <w:rPr>
                <w:color w:val="auto"/>
              </w:rPr>
            </w:pPr>
            <w:r w:rsidRPr="00E31ECB">
              <w:rPr>
                <w:color w:val="auto"/>
              </w:rPr>
              <w:t>None set</w:t>
            </w:r>
          </w:p>
        </w:tc>
        <w:tc>
          <w:tcPr>
            <w:tcW w:w="1276" w:type="dxa"/>
          </w:tcPr>
          <w:p w:rsidR="007A7FA8" w:rsidRPr="00E31ECB" w:rsidRDefault="00E31ECB" w:rsidP="007A7FA8">
            <w:pPr>
              <w:pStyle w:val="Tablebody"/>
              <w:rPr>
                <w:color w:val="auto"/>
              </w:rPr>
            </w:pPr>
            <w:r w:rsidRPr="00E31ECB">
              <w:rPr>
                <w:color w:val="auto"/>
              </w:rPr>
              <w:t>None set</w:t>
            </w:r>
          </w:p>
        </w:tc>
        <w:tc>
          <w:tcPr>
            <w:tcW w:w="1270" w:type="dxa"/>
          </w:tcPr>
          <w:p w:rsidR="007A7FA8" w:rsidRPr="00E31ECB" w:rsidRDefault="00E31ECB" w:rsidP="007A7FA8">
            <w:pPr>
              <w:pStyle w:val="Tablebody"/>
              <w:rPr>
                <w:color w:val="auto"/>
              </w:rPr>
            </w:pPr>
            <w:r w:rsidRPr="00E31ECB">
              <w:rPr>
                <w:color w:val="auto"/>
              </w:rPr>
              <w:t>None set</w:t>
            </w:r>
          </w:p>
        </w:tc>
      </w:tr>
      <w:tr w:rsidR="00E31ECB" w:rsidRPr="00994CAD" w:rsidTr="009037DA">
        <w:trPr>
          <w:cantSplit/>
        </w:trPr>
        <w:tc>
          <w:tcPr>
            <w:tcW w:w="2235" w:type="dxa"/>
          </w:tcPr>
          <w:p w:rsidR="00E31ECB" w:rsidRPr="00E31ECB" w:rsidRDefault="00E31ECB" w:rsidP="007A7FA8">
            <w:pPr>
              <w:pStyle w:val="Tablebody"/>
              <w:spacing w:line="240" w:lineRule="auto"/>
              <w:rPr>
                <w:color w:val="auto"/>
              </w:rPr>
            </w:pPr>
            <w:r>
              <w:rPr>
                <w:color w:val="auto"/>
              </w:rPr>
              <w:t>Emergency pressure release vent on LPG tanks as shown on site layout/</w:t>
            </w:r>
            <w:r w:rsidR="009037DA">
              <w:rPr>
                <w:color w:val="auto"/>
              </w:rPr>
              <w:t>drainage plan in Schedule 7</w:t>
            </w:r>
          </w:p>
        </w:tc>
        <w:tc>
          <w:tcPr>
            <w:tcW w:w="1162" w:type="dxa"/>
          </w:tcPr>
          <w:p w:rsidR="00E31ECB" w:rsidRPr="00E31ECB" w:rsidRDefault="009037DA" w:rsidP="007A7FA8">
            <w:pPr>
              <w:pStyle w:val="Tablebody"/>
              <w:rPr>
                <w:color w:val="auto"/>
              </w:rPr>
            </w:pPr>
            <w:r>
              <w:rPr>
                <w:color w:val="auto"/>
              </w:rPr>
              <w:t>None set</w:t>
            </w:r>
          </w:p>
        </w:tc>
        <w:tc>
          <w:tcPr>
            <w:tcW w:w="993" w:type="dxa"/>
          </w:tcPr>
          <w:p w:rsidR="00E31ECB" w:rsidRPr="00E31ECB" w:rsidRDefault="009037DA" w:rsidP="007A7FA8">
            <w:pPr>
              <w:pStyle w:val="Tablebody"/>
              <w:rPr>
                <w:color w:val="auto"/>
              </w:rPr>
            </w:pPr>
            <w:r>
              <w:rPr>
                <w:color w:val="auto"/>
              </w:rPr>
              <w:t>LPG tanks</w:t>
            </w:r>
          </w:p>
        </w:tc>
        <w:tc>
          <w:tcPr>
            <w:tcW w:w="809" w:type="dxa"/>
          </w:tcPr>
          <w:p w:rsidR="00E31ECB" w:rsidRPr="00E31ECB" w:rsidRDefault="009037DA" w:rsidP="007A7FA8">
            <w:pPr>
              <w:pStyle w:val="Tablebody"/>
              <w:rPr>
                <w:color w:val="auto"/>
              </w:rPr>
            </w:pPr>
            <w:r>
              <w:rPr>
                <w:color w:val="auto"/>
              </w:rPr>
              <w:t>None set</w:t>
            </w:r>
          </w:p>
        </w:tc>
        <w:tc>
          <w:tcPr>
            <w:tcW w:w="1135" w:type="dxa"/>
          </w:tcPr>
          <w:p w:rsidR="00E31ECB" w:rsidRPr="00E31ECB" w:rsidRDefault="009037DA" w:rsidP="007A7FA8">
            <w:pPr>
              <w:pStyle w:val="Tablebody"/>
              <w:rPr>
                <w:color w:val="auto"/>
              </w:rPr>
            </w:pPr>
            <w:r>
              <w:rPr>
                <w:color w:val="auto"/>
              </w:rPr>
              <w:t>None set</w:t>
            </w:r>
          </w:p>
        </w:tc>
        <w:tc>
          <w:tcPr>
            <w:tcW w:w="1276" w:type="dxa"/>
          </w:tcPr>
          <w:p w:rsidR="00E31ECB" w:rsidRPr="00E31ECB" w:rsidRDefault="009037DA" w:rsidP="007A7FA8">
            <w:pPr>
              <w:pStyle w:val="Tablebody"/>
              <w:rPr>
                <w:color w:val="auto"/>
              </w:rPr>
            </w:pPr>
            <w:r>
              <w:rPr>
                <w:color w:val="auto"/>
              </w:rPr>
              <w:t>None set</w:t>
            </w:r>
          </w:p>
        </w:tc>
        <w:tc>
          <w:tcPr>
            <w:tcW w:w="1270" w:type="dxa"/>
          </w:tcPr>
          <w:p w:rsidR="00E31ECB" w:rsidRPr="00E31ECB" w:rsidRDefault="009037DA" w:rsidP="007A7FA8">
            <w:pPr>
              <w:pStyle w:val="Tablebody"/>
              <w:rPr>
                <w:color w:val="auto"/>
              </w:rPr>
            </w:pPr>
            <w:r>
              <w:rPr>
                <w:color w:val="auto"/>
              </w:rPr>
              <w:t>None set</w:t>
            </w:r>
          </w:p>
        </w:tc>
      </w:tr>
      <w:tr w:rsidR="009037DA" w:rsidRPr="00994CAD" w:rsidTr="009037DA">
        <w:trPr>
          <w:cantSplit/>
        </w:trPr>
        <w:tc>
          <w:tcPr>
            <w:tcW w:w="2235" w:type="dxa"/>
          </w:tcPr>
          <w:p w:rsidR="009037DA" w:rsidRDefault="009037DA" w:rsidP="007A7FA8">
            <w:pPr>
              <w:pStyle w:val="Tablebody"/>
              <w:spacing w:line="240" w:lineRule="auto"/>
              <w:rPr>
                <w:color w:val="auto"/>
              </w:rPr>
            </w:pPr>
            <w:r>
              <w:rPr>
                <w:color w:val="auto"/>
              </w:rPr>
              <w:t>Air breather on fuel oil tank (integral)</w:t>
            </w:r>
          </w:p>
        </w:tc>
        <w:tc>
          <w:tcPr>
            <w:tcW w:w="1162" w:type="dxa"/>
          </w:tcPr>
          <w:p w:rsidR="009037DA" w:rsidRDefault="009037DA" w:rsidP="007A7FA8">
            <w:pPr>
              <w:pStyle w:val="Tablebody"/>
              <w:rPr>
                <w:color w:val="auto"/>
              </w:rPr>
            </w:pPr>
            <w:r>
              <w:rPr>
                <w:color w:val="auto"/>
              </w:rPr>
              <w:t>None set</w:t>
            </w:r>
          </w:p>
        </w:tc>
        <w:tc>
          <w:tcPr>
            <w:tcW w:w="993" w:type="dxa"/>
          </w:tcPr>
          <w:p w:rsidR="009037DA" w:rsidRDefault="009037DA" w:rsidP="007A7FA8">
            <w:pPr>
              <w:pStyle w:val="Tablebody"/>
              <w:rPr>
                <w:color w:val="auto"/>
              </w:rPr>
            </w:pPr>
            <w:r>
              <w:rPr>
                <w:color w:val="auto"/>
              </w:rPr>
              <w:t>Generator</w:t>
            </w:r>
          </w:p>
        </w:tc>
        <w:tc>
          <w:tcPr>
            <w:tcW w:w="809" w:type="dxa"/>
          </w:tcPr>
          <w:p w:rsidR="009037DA" w:rsidRDefault="009037DA" w:rsidP="007A7FA8">
            <w:pPr>
              <w:pStyle w:val="Tablebody"/>
              <w:rPr>
                <w:color w:val="auto"/>
              </w:rPr>
            </w:pPr>
            <w:r>
              <w:rPr>
                <w:color w:val="auto"/>
              </w:rPr>
              <w:t>None set</w:t>
            </w:r>
          </w:p>
        </w:tc>
        <w:tc>
          <w:tcPr>
            <w:tcW w:w="1135" w:type="dxa"/>
          </w:tcPr>
          <w:p w:rsidR="009037DA" w:rsidRDefault="009037DA" w:rsidP="007A7FA8">
            <w:pPr>
              <w:pStyle w:val="Tablebody"/>
              <w:rPr>
                <w:color w:val="auto"/>
              </w:rPr>
            </w:pPr>
            <w:r>
              <w:rPr>
                <w:color w:val="auto"/>
              </w:rPr>
              <w:t>None set</w:t>
            </w:r>
          </w:p>
        </w:tc>
        <w:tc>
          <w:tcPr>
            <w:tcW w:w="1276" w:type="dxa"/>
          </w:tcPr>
          <w:p w:rsidR="009037DA" w:rsidRDefault="009037DA" w:rsidP="007A7FA8">
            <w:pPr>
              <w:pStyle w:val="Tablebody"/>
              <w:rPr>
                <w:color w:val="auto"/>
              </w:rPr>
            </w:pPr>
            <w:r>
              <w:rPr>
                <w:color w:val="auto"/>
              </w:rPr>
              <w:t>None set</w:t>
            </w:r>
          </w:p>
        </w:tc>
        <w:tc>
          <w:tcPr>
            <w:tcW w:w="1270" w:type="dxa"/>
          </w:tcPr>
          <w:p w:rsidR="009037DA" w:rsidRDefault="009037DA" w:rsidP="007A7FA8">
            <w:pPr>
              <w:pStyle w:val="Tablebody"/>
              <w:rPr>
                <w:color w:val="auto"/>
              </w:rPr>
            </w:pPr>
            <w:r>
              <w:rPr>
                <w:color w:val="auto"/>
              </w:rPr>
              <w:t>None set</w:t>
            </w:r>
          </w:p>
        </w:tc>
      </w:tr>
      <w:tr w:rsidR="009037DA" w:rsidRPr="00994CAD" w:rsidTr="009037DA">
        <w:trPr>
          <w:cantSplit/>
        </w:trPr>
        <w:tc>
          <w:tcPr>
            <w:tcW w:w="2235" w:type="dxa"/>
          </w:tcPr>
          <w:p w:rsidR="009037DA" w:rsidRDefault="009037DA" w:rsidP="007A7FA8">
            <w:pPr>
              <w:pStyle w:val="Tablebody"/>
              <w:spacing w:line="240" w:lineRule="auto"/>
              <w:rPr>
                <w:color w:val="auto"/>
              </w:rPr>
            </w:pPr>
            <w:r>
              <w:rPr>
                <w:color w:val="auto"/>
              </w:rPr>
              <w:t>Exhaust on generator</w:t>
            </w:r>
          </w:p>
        </w:tc>
        <w:tc>
          <w:tcPr>
            <w:tcW w:w="1162" w:type="dxa"/>
          </w:tcPr>
          <w:p w:rsidR="009037DA" w:rsidRDefault="009037DA" w:rsidP="007A7FA8">
            <w:pPr>
              <w:pStyle w:val="Tablebody"/>
              <w:rPr>
                <w:color w:val="auto"/>
              </w:rPr>
            </w:pPr>
            <w:r>
              <w:rPr>
                <w:color w:val="auto"/>
              </w:rPr>
              <w:t>None set</w:t>
            </w:r>
          </w:p>
        </w:tc>
        <w:tc>
          <w:tcPr>
            <w:tcW w:w="993" w:type="dxa"/>
          </w:tcPr>
          <w:p w:rsidR="009037DA" w:rsidRDefault="009037DA" w:rsidP="007A7FA8">
            <w:pPr>
              <w:pStyle w:val="Tablebody"/>
              <w:rPr>
                <w:color w:val="auto"/>
              </w:rPr>
            </w:pPr>
            <w:r>
              <w:rPr>
                <w:color w:val="auto"/>
              </w:rPr>
              <w:t>Generator</w:t>
            </w:r>
          </w:p>
        </w:tc>
        <w:tc>
          <w:tcPr>
            <w:tcW w:w="809" w:type="dxa"/>
          </w:tcPr>
          <w:p w:rsidR="009037DA" w:rsidRDefault="009037DA" w:rsidP="007A7FA8">
            <w:pPr>
              <w:pStyle w:val="Tablebody"/>
              <w:rPr>
                <w:color w:val="auto"/>
              </w:rPr>
            </w:pPr>
            <w:r>
              <w:rPr>
                <w:color w:val="auto"/>
              </w:rPr>
              <w:t>None set</w:t>
            </w:r>
          </w:p>
        </w:tc>
        <w:tc>
          <w:tcPr>
            <w:tcW w:w="1135" w:type="dxa"/>
          </w:tcPr>
          <w:p w:rsidR="009037DA" w:rsidRDefault="009037DA" w:rsidP="007A7FA8">
            <w:pPr>
              <w:pStyle w:val="Tablebody"/>
              <w:rPr>
                <w:color w:val="auto"/>
              </w:rPr>
            </w:pPr>
            <w:r>
              <w:rPr>
                <w:color w:val="auto"/>
              </w:rPr>
              <w:t>None set</w:t>
            </w:r>
          </w:p>
        </w:tc>
        <w:tc>
          <w:tcPr>
            <w:tcW w:w="1276" w:type="dxa"/>
          </w:tcPr>
          <w:p w:rsidR="009037DA" w:rsidRDefault="009037DA" w:rsidP="007A7FA8">
            <w:pPr>
              <w:pStyle w:val="Tablebody"/>
              <w:rPr>
                <w:color w:val="auto"/>
              </w:rPr>
            </w:pPr>
            <w:r>
              <w:rPr>
                <w:color w:val="auto"/>
              </w:rPr>
              <w:t>None set</w:t>
            </w:r>
          </w:p>
        </w:tc>
        <w:tc>
          <w:tcPr>
            <w:tcW w:w="1270" w:type="dxa"/>
          </w:tcPr>
          <w:p w:rsidR="009037DA" w:rsidRDefault="009037DA" w:rsidP="007A7FA8">
            <w:pPr>
              <w:pStyle w:val="Tablebody"/>
              <w:rPr>
                <w:color w:val="auto"/>
              </w:rPr>
            </w:pPr>
            <w:r>
              <w:rPr>
                <w:color w:val="auto"/>
              </w:rPr>
              <w:t>None set</w:t>
            </w:r>
          </w:p>
        </w:tc>
      </w:tr>
    </w:tbl>
    <w:p w:rsidR="00FE5FC0" w:rsidRPr="00994CAD" w:rsidRDefault="00FE5FC0" w:rsidP="00FE5FC0">
      <w:pPr>
        <w:spacing w:line="230" w:lineRule="exact"/>
        <w:rPr>
          <w:rFonts w:ascii="Arial" w:hAnsi="Arial"/>
          <w:sz w:val="20"/>
        </w:rPr>
      </w:pPr>
    </w:p>
    <w:p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rsidTr="00EA675B">
        <w:trPr>
          <w:cantSplit/>
          <w:tblHeader/>
        </w:trPr>
        <w:tc>
          <w:tcPr>
            <w:tcW w:w="8883" w:type="dxa"/>
            <w:gridSpan w:val="7"/>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rsidTr="00EA675B">
        <w:trPr>
          <w:cantSplit/>
          <w:tblHeader/>
        </w:trPr>
        <w:tc>
          <w:tcPr>
            <w:tcW w:w="2235"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rsidTr="003F5754">
        <w:trPr>
          <w:cantSplit/>
          <w:trHeight w:val="1522"/>
        </w:trPr>
        <w:tc>
          <w:tcPr>
            <w:tcW w:w="2235" w:type="dxa"/>
          </w:tcPr>
          <w:p w:rsidR="00994CAD" w:rsidRPr="003F5754" w:rsidRDefault="003F5754" w:rsidP="00994CAD">
            <w:pPr>
              <w:keepLines/>
              <w:widowControl w:val="0"/>
              <w:spacing w:before="20" w:after="20" w:line="230" w:lineRule="exact"/>
              <w:jc w:val="left"/>
              <w:outlineLvl w:val="2"/>
              <w:rPr>
                <w:rFonts w:ascii="Arial" w:hAnsi="Arial"/>
                <w:sz w:val="18"/>
                <w:lang w:eastAsia="en-US"/>
              </w:rPr>
            </w:pPr>
            <w:r w:rsidRPr="003F5754">
              <w:rPr>
                <w:rFonts w:ascii="Arial" w:hAnsi="Arial"/>
                <w:sz w:val="18"/>
                <w:szCs w:val="18"/>
                <w:lang w:eastAsia="en-US"/>
              </w:rPr>
              <w:t xml:space="preserve">Yard drainage discharge to off-site open drainage ditch leading to River </w:t>
            </w:r>
            <w:proofErr w:type="spellStart"/>
            <w:r w:rsidRPr="003F5754">
              <w:rPr>
                <w:rFonts w:ascii="Arial" w:hAnsi="Arial"/>
                <w:sz w:val="18"/>
                <w:szCs w:val="18"/>
                <w:lang w:eastAsia="en-US"/>
              </w:rPr>
              <w:t>Banwy</w:t>
            </w:r>
            <w:proofErr w:type="spellEnd"/>
            <w:r w:rsidRPr="003F5754">
              <w:rPr>
                <w:rFonts w:ascii="Arial" w:hAnsi="Arial"/>
                <w:sz w:val="18"/>
                <w:szCs w:val="18"/>
                <w:lang w:eastAsia="en-US"/>
              </w:rPr>
              <w:t>, as shown on the site layout/drainage plan in Schedule 7</w:t>
            </w:r>
          </w:p>
        </w:tc>
        <w:tc>
          <w:tcPr>
            <w:tcW w:w="1134" w:type="dxa"/>
          </w:tcPr>
          <w:p w:rsidR="00994CAD" w:rsidRPr="003F5754" w:rsidRDefault="00994CAD" w:rsidP="003F575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c>
          <w:tcPr>
            <w:tcW w:w="1134" w:type="dxa"/>
          </w:tcPr>
          <w:p w:rsidR="00994CAD" w:rsidRPr="003F5754" w:rsidRDefault="003F5754" w:rsidP="003F575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 xml:space="preserve">Uncontaminated surface water from </w:t>
            </w:r>
            <w:r>
              <w:rPr>
                <w:rFonts w:ascii="Arial" w:hAnsi="Arial"/>
                <w:sz w:val="18"/>
                <w:lang w:eastAsia="en-US"/>
              </w:rPr>
              <w:t>the broiler sheds and the surrounding yard areas</w:t>
            </w:r>
          </w:p>
        </w:tc>
        <w:tc>
          <w:tcPr>
            <w:tcW w:w="708" w:type="dxa"/>
          </w:tcPr>
          <w:p w:rsidR="00994CAD" w:rsidRPr="003F5754" w:rsidRDefault="00994CAD" w:rsidP="00994CAD">
            <w:pPr>
              <w:keepLines/>
              <w:widowControl w:val="0"/>
              <w:spacing w:before="20" w:after="20" w:line="230" w:lineRule="exact"/>
              <w:jc w:val="center"/>
              <w:outlineLvl w:val="2"/>
              <w:rPr>
                <w:rFonts w:ascii="Arial" w:hAnsi="Arial"/>
                <w:sz w:val="18"/>
                <w:lang w:eastAsia="en-US"/>
              </w:rPr>
            </w:pPr>
            <w:r w:rsidRPr="003F5754">
              <w:rPr>
                <w:rFonts w:ascii="Arial" w:hAnsi="Arial"/>
                <w:sz w:val="18"/>
                <w:lang w:eastAsia="en-US"/>
              </w:rPr>
              <w:t>None set</w:t>
            </w:r>
          </w:p>
        </w:tc>
        <w:tc>
          <w:tcPr>
            <w:tcW w:w="1121" w:type="dxa"/>
          </w:tcPr>
          <w:p w:rsidR="00994CAD" w:rsidRPr="003F5754" w:rsidRDefault="00994CAD" w:rsidP="00B306F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c>
          <w:tcPr>
            <w:tcW w:w="1275" w:type="dxa"/>
          </w:tcPr>
          <w:p w:rsidR="00994CAD" w:rsidRPr="003F5754" w:rsidRDefault="00994CAD" w:rsidP="00B306F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c>
          <w:tcPr>
            <w:tcW w:w="1276" w:type="dxa"/>
          </w:tcPr>
          <w:p w:rsidR="00994CAD" w:rsidRPr="003F5754" w:rsidRDefault="00994CAD" w:rsidP="00B306F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r>
    </w:tbl>
    <w:p w:rsidR="00994CAD" w:rsidRPr="00994CAD" w:rsidRDefault="00994CAD" w:rsidP="00994CAD"/>
    <w:p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rsidTr="00EA675B">
        <w:trPr>
          <w:cantSplit/>
          <w:tblHeader/>
        </w:trPr>
        <w:tc>
          <w:tcPr>
            <w:tcW w:w="8883" w:type="dxa"/>
            <w:gridSpan w:val="7"/>
            <w:shd w:val="clear" w:color="auto" w:fill="000000"/>
          </w:tcPr>
          <w:p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994CAD" w:rsidRPr="00994CAD" w:rsidTr="00EA675B">
        <w:trPr>
          <w:cantSplit/>
          <w:tblHeader/>
        </w:trPr>
        <w:tc>
          <w:tcPr>
            <w:tcW w:w="2235"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rsidTr="00EA675B">
        <w:trPr>
          <w:cantSplit/>
        </w:trPr>
        <w:tc>
          <w:tcPr>
            <w:tcW w:w="2235" w:type="dxa"/>
          </w:tcPr>
          <w:p w:rsidR="00994CAD" w:rsidRPr="00DB043B" w:rsidRDefault="003F5754" w:rsidP="00994CAD">
            <w:pPr>
              <w:keepLines/>
              <w:widowControl w:val="0"/>
              <w:spacing w:before="20" w:after="20" w:line="230" w:lineRule="exact"/>
              <w:jc w:val="left"/>
              <w:outlineLvl w:val="2"/>
              <w:rPr>
                <w:rFonts w:ascii="Arial" w:hAnsi="Arial"/>
                <w:sz w:val="18"/>
                <w:szCs w:val="18"/>
                <w:lang w:eastAsia="en-US"/>
              </w:rPr>
            </w:pPr>
            <w:r w:rsidRPr="00DB043B">
              <w:rPr>
                <w:rFonts w:ascii="Arial" w:hAnsi="Arial"/>
                <w:sz w:val="18"/>
                <w:szCs w:val="18"/>
                <w:lang w:eastAsia="en-US"/>
              </w:rPr>
              <w:t>Roof and surface water piped off site</w:t>
            </w:r>
          </w:p>
        </w:tc>
        <w:tc>
          <w:tcPr>
            <w:tcW w:w="1134" w:type="dxa"/>
          </w:tcPr>
          <w:p w:rsidR="00994CAD" w:rsidRPr="00DB043B" w:rsidRDefault="00994CAD" w:rsidP="00994CAD">
            <w:pPr>
              <w:keepLines/>
              <w:widowControl w:val="0"/>
              <w:spacing w:before="20" w:after="20" w:line="230" w:lineRule="exact"/>
              <w:outlineLvl w:val="2"/>
              <w:rPr>
                <w:rFonts w:ascii="Arial" w:hAnsi="Arial"/>
                <w:sz w:val="18"/>
                <w:lang w:eastAsia="en-US"/>
              </w:rPr>
            </w:pPr>
            <w:r w:rsidRPr="00DB043B">
              <w:rPr>
                <w:rFonts w:ascii="Arial" w:hAnsi="Arial"/>
                <w:sz w:val="18"/>
                <w:lang w:eastAsia="en-US"/>
              </w:rPr>
              <w:t>None set</w:t>
            </w:r>
            <w:r w:rsidRPr="00DB043B" w:rsidDel="0054197A">
              <w:rPr>
                <w:rFonts w:ascii="Arial" w:hAnsi="Arial"/>
                <w:sz w:val="18"/>
                <w:lang w:eastAsia="en-US"/>
              </w:rPr>
              <w:t xml:space="preserve"> </w:t>
            </w:r>
          </w:p>
        </w:tc>
        <w:tc>
          <w:tcPr>
            <w:tcW w:w="1134" w:type="dxa"/>
          </w:tcPr>
          <w:p w:rsidR="00994CAD" w:rsidRPr="00DB043B" w:rsidRDefault="0032375F" w:rsidP="00FE5FC0">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Uncontaminated surface water from yard areas around the office</w:t>
            </w:r>
            <w:r w:rsidR="00994CAD" w:rsidRPr="00DB043B">
              <w:rPr>
                <w:rFonts w:ascii="Arial" w:hAnsi="Arial"/>
                <w:sz w:val="18"/>
                <w:lang w:eastAsia="en-US"/>
              </w:rPr>
              <w:t xml:space="preserve"> </w:t>
            </w:r>
          </w:p>
        </w:tc>
        <w:tc>
          <w:tcPr>
            <w:tcW w:w="708" w:type="dxa"/>
          </w:tcPr>
          <w:p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r w:rsidRPr="00DB043B" w:rsidDel="0054197A">
              <w:rPr>
                <w:rFonts w:ascii="Arial" w:hAnsi="Arial"/>
                <w:sz w:val="18"/>
                <w:lang w:eastAsia="en-US"/>
              </w:rPr>
              <w:t xml:space="preserve"> </w:t>
            </w:r>
          </w:p>
        </w:tc>
        <w:tc>
          <w:tcPr>
            <w:tcW w:w="1121" w:type="dxa"/>
          </w:tcPr>
          <w:p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p>
        </w:tc>
        <w:tc>
          <w:tcPr>
            <w:tcW w:w="1275" w:type="dxa"/>
          </w:tcPr>
          <w:p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p>
        </w:tc>
        <w:tc>
          <w:tcPr>
            <w:tcW w:w="1276" w:type="dxa"/>
          </w:tcPr>
          <w:p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p>
        </w:tc>
      </w:tr>
    </w:tbl>
    <w:p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t>Schedule 4 - Reporting</w:t>
      </w:r>
    </w:p>
    <w:p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9411F2" w:rsidRPr="00DB043B" w:rsidTr="003F3288">
        <w:tc>
          <w:tcPr>
            <w:tcW w:w="1760"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c>
          <w:tcPr>
            <w:tcW w:w="1343"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c>
          <w:tcPr>
            <w:tcW w:w="948"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c>
          <w:tcPr>
            <w:tcW w:w="949"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r>
    </w:tbl>
    <w:p w:rsidR="009411F2" w:rsidRPr="00DB043B" w:rsidRDefault="009411F2" w:rsidP="009411F2">
      <w:pPr>
        <w:spacing w:before="120" w:after="120" w:line="276" w:lineRule="auto"/>
        <w:jc w:val="left"/>
        <w:rPr>
          <w:rFonts w:ascii="Arial" w:hAnsi="Arial"/>
          <w:sz w:val="20"/>
          <w:szCs w:val="24"/>
          <w:lang w:eastAsia="en-US"/>
        </w:rPr>
      </w:pPr>
    </w:p>
    <w:p w:rsidR="009411F2" w:rsidRPr="00DB043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DB043B"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Table S4.2: Annual production/treatment</w:t>
            </w:r>
          </w:p>
        </w:tc>
      </w:tr>
      <w:tr w:rsidR="009411F2" w:rsidRPr="00DB043B"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Parameter</w:t>
            </w:r>
          </w:p>
        </w:tc>
        <w:tc>
          <w:tcPr>
            <w:tcW w:w="1139"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 xml:space="preserve">Units </w:t>
            </w:r>
          </w:p>
        </w:tc>
      </w:tr>
      <w:tr w:rsidR="009411F2" w:rsidRPr="00DB043B" w:rsidTr="003F3288">
        <w:tc>
          <w:tcPr>
            <w:tcW w:w="3861"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Live birds removed from site</w:t>
            </w:r>
          </w:p>
        </w:tc>
        <w:tc>
          <w:tcPr>
            <w:tcW w:w="1139"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Birds</w:t>
            </w:r>
          </w:p>
        </w:tc>
      </w:tr>
    </w:tbl>
    <w:p w:rsidR="009411F2" w:rsidRPr="009F4B28" w:rsidRDefault="009411F2" w:rsidP="009411F2">
      <w:pPr>
        <w:spacing w:before="120" w:after="120" w:line="276" w:lineRule="auto"/>
        <w:jc w:val="left"/>
        <w:rPr>
          <w:rFonts w:ascii="Arial" w:hAnsi="Arial"/>
          <w:sz w:val="20"/>
          <w:szCs w:val="24"/>
          <w:lang w:eastAsia="en-US"/>
        </w:rPr>
      </w:pPr>
    </w:p>
    <w:p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rsidTr="003F3288">
        <w:tc>
          <w:tcPr>
            <w:tcW w:w="1809"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Ammonia</w:t>
            </w:r>
            <w:r w:rsidRPr="00DB043B" w:rsidDel="002E198B">
              <w:rPr>
                <w:rFonts w:ascii="Arial" w:hAnsi="Arial"/>
                <w:sz w:val="18"/>
                <w:szCs w:val="18"/>
                <w:lang w:eastAsia="en-US"/>
              </w:rPr>
              <w:t xml:space="preserve"> </w:t>
            </w:r>
          </w:p>
        </w:tc>
        <w:tc>
          <w:tcPr>
            <w:tcW w:w="2054"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Annually</w:t>
            </w:r>
          </w:p>
        </w:tc>
        <w:tc>
          <w:tcPr>
            <w:tcW w:w="1137"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kg NH</w:t>
            </w:r>
            <w:r w:rsidRPr="00DB043B">
              <w:rPr>
                <w:rFonts w:ascii="Arial" w:hAnsi="Arial" w:cs="Arial"/>
                <w:sz w:val="18"/>
                <w:szCs w:val="18"/>
                <w:vertAlign w:val="subscript"/>
                <w:lang w:eastAsia="en-US"/>
              </w:rPr>
              <w:t>3</w:t>
            </w:r>
            <w:r w:rsidRPr="00DB043B">
              <w:rPr>
                <w:rFonts w:ascii="Arial" w:hAnsi="Arial" w:cs="Arial"/>
                <w:sz w:val="18"/>
                <w:szCs w:val="18"/>
                <w:lang w:eastAsia="en-US"/>
              </w:rPr>
              <w:t>/animal place/year</w:t>
            </w:r>
            <w:r w:rsidRPr="00DB043B" w:rsidDel="002E198B">
              <w:rPr>
                <w:rFonts w:ascii="Arial" w:hAnsi="Arial"/>
                <w:sz w:val="18"/>
                <w:szCs w:val="18"/>
                <w:lang w:eastAsia="en-US"/>
              </w:rPr>
              <w:t xml:space="preserve"> </w:t>
            </w:r>
          </w:p>
        </w:tc>
      </w:tr>
      <w:tr w:rsidR="009411F2" w:rsidRPr="00CE444A" w:rsidTr="003F3288">
        <w:tc>
          <w:tcPr>
            <w:tcW w:w="1809"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Total Nitrogen excreted</w:t>
            </w:r>
          </w:p>
        </w:tc>
        <w:tc>
          <w:tcPr>
            <w:tcW w:w="2054"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Annually</w:t>
            </w:r>
          </w:p>
        </w:tc>
        <w:tc>
          <w:tcPr>
            <w:tcW w:w="1137"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kg N excreted/animal place/year</w:t>
            </w:r>
          </w:p>
        </w:tc>
      </w:tr>
      <w:tr w:rsidR="009411F2" w:rsidRPr="00CE444A" w:rsidTr="003F3288">
        <w:tc>
          <w:tcPr>
            <w:tcW w:w="1809"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Total Phosphorus excreted</w:t>
            </w:r>
          </w:p>
        </w:tc>
        <w:tc>
          <w:tcPr>
            <w:tcW w:w="2054"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Annually</w:t>
            </w:r>
          </w:p>
        </w:tc>
        <w:tc>
          <w:tcPr>
            <w:tcW w:w="1137" w:type="pct"/>
          </w:tcPr>
          <w:p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kg P</w:t>
            </w:r>
            <w:r w:rsidRPr="00DB043B">
              <w:rPr>
                <w:rFonts w:ascii="Arial" w:hAnsi="Arial" w:cs="Arial"/>
                <w:sz w:val="18"/>
                <w:szCs w:val="18"/>
                <w:vertAlign w:val="subscript"/>
                <w:lang w:eastAsia="en-US"/>
              </w:rPr>
              <w:t>2</w:t>
            </w:r>
            <w:r w:rsidRPr="00DB043B">
              <w:rPr>
                <w:rFonts w:ascii="Arial" w:hAnsi="Arial" w:cs="Arial"/>
                <w:sz w:val="18"/>
                <w:szCs w:val="18"/>
                <w:lang w:eastAsia="en-US"/>
              </w:rPr>
              <w:t>O</w:t>
            </w:r>
            <w:r w:rsidRPr="00DB043B">
              <w:rPr>
                <w:rFonts w:ascii="Arial" w:hAnsi="Arial" w:cs="Arial"/>
                <w:sz w:val="18"/>
                <w:szCs w:val="18"/>
                <w:vertAlign w:val="subscript"/>
                <w:lang w:eastAsia="en-US"/>
              </w:rPr>
              <w:t xml:space="preserve">5 </w:t>
            </w:r>
            <w:r w:rsidRPr="00DB043B">
              <w:rPr>
                <w:rFonts w:ascii="Arial" w:hAnsi="Arial" w:cs="Arial"/>
                <w:sz w:val="18"/>
                <w:szCs w:val="18"/>
                <w:lang w:eastAsia="en-US"/>
              </w:rPr>
              <w:t>excreted/animal place/year</w:t>
            </w:r>
          </w:p>
        </w:tc>
      </w:tr>
    </w:tbl>
    <w:p w:rsidR="009411F2" w:rsidRPr="009F4B28" w:rsidRDefault="009411F2" w:rsidP="009411F2">
      <w:pPr>
        <w:spacing w:before="120" w:after="120" w:line="276" w:lineRule="auto"/>
        <w:jc w:val="left"/>
        <w:rPr>
          <w:rFonts w:ascii="Arial" w:hAnsi="Arial"/>
          <w:sz w:val="20"/>
          <w:szCs w:val="24"/>
          <w:lang w:eastAsia="en-US"/>
        </w:rPr>
      </w:pPr>
    </w:p>
    <w:p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rsidTr="003F3288">
        <w:tc>
          <w:tcPr>
            <w:tcW w:w="1247" w:type="pct"/>
          </w:tcPr>
          <w:p w:rsidR="00F865B4" w:rsidRPr="00DB043B" w:rsidRDefault="00F865B4" w:rsidP="00F865B4">
            <w:pPr>
              <w:spacing w:before="60" w:after="60"/>
              <w:jc w:val="left"/>
              <w:rPr>
                <w:rFonts w:ascii="Arial" w:hAnsi="Arial" w:cs="Arial"/>
                <w:sz w:val="18"/>
                <w:szCs w:val="18"/>
                <w:lang w:eastAsia="en-US"/>
              </w:rPr>
            </w:pPr>
            <w:r w:rsidRPr="00DB043B">
              <w:rPr>
                <w:rFonts w:ascii="Arial" w:hAnsi="Arial" w:cs="Arial"/>
                <w:sz w:val="18"/>
                <w:szCs w:val="18"/>
                <w:lang w:eastAsia="en-US"/>
              </w:rPr>
              <w:t xml:space="preserve">kg N excreted/animal place/year </w:t>
            </w:r>
          </w:p>
          <w:p w:rsidR="00F865B4" w:rsidRPr="00DB043B" w:rsidRDefault="00F865B4" w:rsidP="00F865B4">
            <w:pPr>
              <w:spacing w:before="60" w:after="60"/>
              <w:jc w:val="left"/>
              <w:rPr>
                <w:rFonts w:ascii="Arial" w:hAnsi="Arial" w:cs="Arial"/>
                <w:sz w:val="18"/>
                <w:szCs w:val="18"/>
                <w:lang w:eastAsia="en-US"/>
              </w:rPr>
            </w:pPr>
            <w:r w:rsidRPr="00DB043B">
              <w:rPr>
                <w:rFonts w:ascii="Arial" w:hAnsi="Arial" w:cs="Arial"/>
                <w:sz w:val="18"/>
                <w:szCs w:val="18"/>
                <w:lang w:eastAsia="en-US"/>
              </w:rPr>
              <w:t xml:space="preserve">and </w:t>
            </w:r>
          </w:p>
          <w:p w:rsidR="00F865B4" w:rsidRPr="00DB043B" w:rsidRDefault="00F865B4" w:rsidP="00F865B4">
            <w:pPr>
              <w:spacing w:before="60" w:after="60"/>
              <w:jc w:val="left"/>
              <w:rPr>
                <w:rFonts w:ascii="Arial" w:hAnsi="Arial" w:cs="Arial"/>
                <w:sz w:val="18"/>
                <w:szCs w:val="18"/>
                <w:lang w:eastAsia="en-US"/>
              </w:rPr>
            </w:pPr>
            <w:r w:rsidRPr="00DB043B">
              <w:rPr>
                <w:rFonts w:ascii="Arial" w:hAnsi="Arial" w:cs="Arial"/>
                <w:sz w:val="18"/>
                <w:szCs w:val="18"/>
                <w:lang w:eastAsia="en-US"/>
              </w:rPr>
              <w:t>kg P</w:t>
            </w:r>
            <w:r w:rsidRPr="00DB043B">
              <w:rPr>
                <w:rFonts w:ascii="Arial" w:hAnsi="Arial" w:cs="Arial"/>
                <w:sz w:val="18"/>
                <w:szCs w:val="18"/>
                <w:vertAlign w:val="subscript"/>
                <w:lang w:eastAsia="en-US"/>
              </w:rPr>
              <w:t>2</w:t>
            </w:r>
            <w:r w:rsidRPr="00DB043B">
              <w:rPr>
                <w:rFonts w:ascii="Arial" w:hAnsi="Arial" w:cs="Arial"/>
                <w:sz w:val="18"/>
                <w:szCs w:val="18"/>
                <w:lang w:eastAsia="en-US"/>
              </w:rPr>
              <w:t>O</w:t>
            </w:r>
            <w:r w:rsidRPr="00DB043B">
              <w:rPr>
                <w:rFonts w:ascii="Arial" w:hAnsi="Arial" w:cs="Arial"/>
                <w:sz w:val="18"/>
                <w:szCs w:val="18"/>
                <w:vertAlign w:val="subscript"/>
                <w:lang w:eastAsia="en-US"/>
              </w:rPr>
              <w:t xml:space="preserve">5 </w:t>
            </w:r>
            <w:r w:rsidRPr="00DB043B">
              <w:rPr>
                <w:rFonts w:ascii="Arial" w:hAnsi="Arial" w:cs="Arial"/>
                <w:sz w:val="18"/>
                <w:szCs w:val="18"/>
                <w:lang w:eastAsia="en-US"/>
              </w:rPr>
              <w:t>excreted/animal place/year</w:t>
            </w:r>
          </w:p>
        </w:tc>
        <w:tc>
          <w:tcPr>
            <w:tcW w:w="2621" w:type="pct"/>
          </w:tcPr>
          <w:p w:rsidR="00F865B4" w:rsidRPr="00DB043B" w:rsidRDefault="00F865B4" w:rsidP="00F865B4">
            <w:pPr>
              <w:spacing w:before="60" w:after="60"/>
              <w:jc w:val="left"/>
              <w:rPr>
                <w:rFonts w:ascii="Arial" w:hAnsi="Arial"/>
                <w:sz w:val="18"/>
                <w:szCs w:val="18"/>
                <w:lang w:eastAsia="en-US"/>
              </w:rPr>
            </w:pPr>
            <w:r w:rsidRPr="00DB043B">
              <w:rPr>
                <w:rFonts w:ascii="Arial" w:hAnsi="Arial"/>
                <w:sz w:val="18"/>
                <w:szCs w:val="18"/>
                <w:lang w:eastAsia="en-US"/>
              </w:rPr>
              <w:t>Form N&amp;P Excretion 1 or other form as agreed in writing by Natural Resources Wales</w:t>
            </w:r>
          </w:p>
        </w:tc>
        <w:tc>
          <w:tcPr>
            <w:tcW w:w="1132" w:type="pct"/>
          </w:tcPr>
          <w:p w:rsidR="00F865B4" w:rsidRPr="00A652DB" w:rsidRDefault="00A652DB" w:rsidP="00F865B4">
            <w:pPr>
              <w:spacing w:before="60" w:after="60"/>
              <w:jc w:val="left"/>
              <w:rPr>
                <w:rFonts w:ascii="Arial" w:hAnsi="Arial"/>
                <w:sz w:val="18"/>
                <w:szCs w:val="18"/>
                <w:lang w:eastAsia="en-US"/>
              </w:rPr>
            </w:pPr>
            <w:r w:rsidRPr="00A652DB">
              <w:rPr>
                <w:rFonts w:ascii="Arial" w:hAnsi="Arial"/>
                <w:sz w:val="18"/>
                <w:szCs w:val="18"/>
                <w:lang w:eastAsia="en-US"/>
              </w:rPr>
              <w:t>27/10/2017</w:t>
            </w:r>
          </w:p>
        </w:tc>
      </w:tr>
      <w:tr w:rsidR="00F865B4" w:rsidRPr="00CE444A" w:rsidTr="003F3288">
        <w:tc>
          <w:tcPr>
            <w:tcW w:w="1247" w:type="pct"/>
          </w:tcPr>
          <w:p w:rsidR="00F865B4" w:rsidRPr="00DB043B" w:rsidRDefault="00F865B4" w:rsidP="00F865B4">
            <w:pPr>
              <w:spacing w:before="60" w:after="60"/>
              <w:jc w:val="left"/>
              <w:rPr>
                <w:rFonts w:ascii="Arial" w:hAnsi="Arial" w:cs="Arial"/>
                <w:sz w:val="18"/>
                <w:szCs w:val="18"/>
                <w:lang w:eastAsia="en-US"/>
              </w:rPr>
            </w:pPr>
            <w:r w:rsidRPr="00DB043B">
              <w:rPr>
                <w:rFonts w:ascii="Arial" w:hAnsi="Arial" w:cs="Arial"/>
                <w:sz w:val="18"/>
                <w:szCs w:val="18"/>
                <w:lang w:eastAsia="en-US"/>
              </w:rPr>
              <w:t>kg NH</w:t>
            </w:r>
            <w:r w:rsidRPr="00DB043B">
              <w:rPr>
                <w:rFonts w:ascii="Arial" w:hAnsi="Arial" w:cs="Arial"/>
                <w:sz w:val="18"/>
                <w:szCs w:val="18"/>
                <w:vertAlign w:val="subscript"/>
                <w:lang w:eastAsia="en-US"/>
              </w:rPr>
              <w:t>3</w:t>
            </w:r>
            <w:r w:rsidRPr="00DB043B">
              <w:rPr>
                <w:rFonts w:ascii="Arial" w:hAnsi="Arial" w:cs="Arial"/>
                <w:sz w:val="18"/>
                <w:szCs w:val="18"/>
                <w:lang w:eastAsia="en-US"/>
              </w:rPr>
              <w:t>/animal place/year</w:t>
            </w:r>
          </w:p>
        </w:tc>
        <w:tc>
          <w:tcPr>
            <w:tcW w:w="2621" w:type="pct"/>
          </w:tcPr>
          <w:p w:rsidR="00F865B4" w:rsidRPr="00DB043B" w:rsidRDefault="00F865B4" w:rsidP="00F865B4">
            <w:pPr>
              <w:spacing w:before="60" w:after="60"/>
              <w:jc w:val="left"/>
              <w:rPr>
                <w:rFonts w:ascii="Arial" w:hAnsi="Arial"/>
                <w:sz w:val="18"/>
                <w:szCs w:val="18"/>
                <w:lang w:eastAsia="en-US"/>
              </w:rPr>
            </w:pPr>
            <w:r w:rsidRPr="00DB043B">
              <w:rPr>
                <w:rFonts w:ascii="Arial" w:hAnsi="Arial"/>
                <w:sz w:val="18"/>
                <w:szCs w:val="18"/>
                <w:lang w:eastAsia="en-US"/>
              </w:rPr>
              <w:t xml:space="preserve">Form Air 1 or other form as agreed in writing by Natural Resources Wales </w:t>
            </w:r>
          </w:p>
        </w:tc>
        <w:tc>
          <w:tcPr>
            <w:tcW w:w="1132" w:type="pct"/>
          </w:tcPr>
          <w:p w:rsidR="00F865B4" w:rsidRPr="00A652DB" w:rsidRDefault="00A652DB" w:rsidP="00F865B4">
            <w:pPr>
              <w:spacing w:before="60" w:after="60"/>
              <w:jc w:val="left"/>
              <w:rPr>
                <w:rFonts w:ascii="Arial" w:hAnsi="Arial"/>
                <w:sz w:val="18"/>
                <w:szCs w:val="18"/>
                <w:lang w:eastAsia="en-US"/>
              </w:rPr>
            </w:pPr>
            <w:r w:rsidRPr="00A652DB">
              <w:rPr>
                <w:rFonts w:ascii="Arial" w:hAnsi="Arial"/>
                <w:sz w:val="18"/>
                <w:szCs w:val="18"/>
                <w:lang w:eastAsia="en-US"/>
              </w:rPr>
              <w:t>27/10/2017</w:t>
            </w:r>
          </w:p>
        </w:tc>
      </w:tr>
    </w:tbl>
    <w:p w:rsidR="00994CAD" w:rsidRDefault="00994CAD" w:rsidP="00994CAD">
      <w:pPr>
        <w:keepLines/>
        <w:widowControl w:val="0"/>
        <w:spacing w:before="120" w:line="270" w:lineRule="exact"/>
        <w:ind w:left="-1418"/>
        <w:jc w:val="left"/>
        <w:outlineLvl w:val="2"/>
        <w:rPr>
          <w:rFonts w:ascii="Arial" w:hAnsi="Arial"/>
          <w:sz w:val="18"/>
          <w:lang w:eastAsia="en-US"/>
        </w:rPr>
      </w:pPr>
    </w:p>
    <w:p w:rsidR="00994CAD" w:rsidRPr="00994CAD" w:rsidRDefault="00994CAD" w:rsidP="00DA69CF">
      <w:pPr>
        <w:keepLines/>
        <w:widowControl w:val="0"/>
        <w:spacing w:before="120" w:line="270" w:lineRule="exact"/>
        <w:jc w:val="left"/>
        <w:outlineLvl w:val="2"/>
        <w:rPr>
          <w:rFonts w:ascii="Arial" w:hAnsi="Arial"/>
          <w:sz w:val="18"/>
          <w:lang w:eastAsia="en-US"/>
        </w:rPr>
      </w:pPr>
    </w:p>
    <w:p w:rsidR="00994CAD" w:rsidRPr="00994CAD" w:rsidRDefault="00994CAD" w:rsidP="00D23B63">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t>Schedule 7 - Site plan</w:t>
      </w:r>
    </w:p>
    <w:p w:rsidR="00994CAD" w:rsidRPr="00F722CE" w:rsidRDefault="00D23B63" w:rsidP="00F722CE">
      <w:pPr>
        <w:keepLines/>
        <w:widowControl w:val="0"/>
        <w:tabs>
          <w:tab w:val="left" w:pos="0"/>
        </w:tabs>
        <w:spacing w:before="60" w:line="270" w:lineRule="exact"/>
        <w:ind w:left="-1418"/>
        <w:jc w:val="left"/>
        <w:outlineLvl w:val="3"/>
        <w:rPr>
          <w:rFonts w:ascii="Arial" w:hAnsi="Arial"/>
          <w:sz w:val="18"/>
          <w:lang w:eastAsia="en-US"/>
        </w:rPr>
      </w:pPr>
      <w:r>
        <w:rPr>
          <w:rFonts w:ascii="Arial" w:hAnsi="Arial"/>
          <w:sz w:val="18"/>
          <w:lang w:eastAsia="en-US"/>
        </w:rPr>
        <w:tab/>
      </w:r>
      <w:r w:rsidR="00994CAD" w:rsidRPr="00994CAD">
        <w:rPr>
          <w:rFonts w:ascii="Arial" w:hAnsi="Arial"/>
          <w:sz w:val="18"/>
          <w:lang w:eastAsia="en-US"/>
        </w:rPr>
        <w:t>Site plan</w:t>
      </w:r>
      <w:r w:rsidR="00F722CE">
        <w:rPr>
          <w:rFonts w:ascii="Arial" w:hAnsi="Arial"/>
          <w:sz w:val="18"/>
          <w:lang w:eastAsia="en-US"/>
        </w:rPr>
        <w:t>:</w:t>
      </w:r>
    </w:p>
    <w:p w:rsidR="00AA781B" w:rsidRDefault="00AA781B" w:rsidP="00994CAD">
      <w:pPr>
        <w:rPr>
          <w:rFonts w:ascii="Arial" w:hAnsi="Arial"/>
          <w:b/>
          <w:color w:val="FF0000"/>
          <w:sz w:val="18"/>
          <w:szCs w:val="18"/>
        </w:rPr>
      </w:pPr>
    </w:p>
    <w:p w:rsidR="00AA781B" w:rsidRPr="005600F7" w:rsidRDefault="00AA781B" w:rsidP="00994CAD">
      <w:pPr>
        <w:rPr>
          <w:rFonts w:ascii="Arial" w:hAnsi="Arial"/>
          <w:b/>
          <w:color w:val="FF0000"/>
          <w:sz w:val="18"/>
          <w:szCs w:val="18"/>
        </w:rPr>
      </w:pPr>
      <w:r>
        <w:rPr>
          <w:noProof/>
        </w:rPr>
        <w:drawing>
          <wp:inline distT="0" distB="0" distL="0" distR="0" wp14:anchorId="42BEF32C" wp14:editId="459FF988">
            <wp:extent cx="3486422" cy="5028400"/>
            <wp:effectExtent l="0" t="889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4919" t="16369" r="34832" b="6075"/>
                    <a:stretch/>
                  </pic:blipFill>
                  <pic:spPr bwMode="auto">
                    <a:xfrm rot="16200000">
                      <a:off x="0" y="0"/>
                      <a:ext cx="3493154" cy="5038110"/>
                    </a:xfrm>
                    <a:prstGeom prst="rect">
                      <a:avLst/>
                    </a:prstGeom>
                    <a:ln>
                      <a:noFill/>
                    </a:ln>
                    <a:extLst>
                      <a:ext uri="{53640926-AAD7-44D8-BBD7-CCE9431645EC}">
                        <a14:shadowObscured xmlns:a14="http://schemas.microsoft.com/office/drawing/2010/main"/>
                      </a:ext>
                    </a:extLst>
                  </pic:spPr>
                </pic:pic>
              </a:graphicData>
            </a:graphic>
          </wp:inline>
        </w:drawing>
      </w:r>
    </w:p>
    <w:p w:rsid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rsidR="00AA781B" w:rsidRDefault="00AA781B" w:rsidP="00994CAD">
      <w:pPr>
        <w:keepLines/>
        <w:widowControl w:val="0"/>
        <w:tabs>
          <w:tab w:val="left" w:pos="284"/>
        </w:tabs>
        <w:spacing w:before="60" w:line="270" w:lineRule="exact"/>
        <w:jc w:val="left"/>
        <w:outlineLvl w:val="3"/>
        <w:rPr>
          <w:rFonts w:ascii="Arial" w:hAnsi="Arial"/>
          <w:i/>
          <w:color w:val="FF0000"/>
          <w:sz w:val="18"/>
          <w:lang w:eastAsia="en-US"/>
        </w:rPr>
      </w:pPr>
    </w:p>
    <w:p w:rsidR="00AA781B" w:rsidRPr="00994CAD" w:rsidRDefault="00AA781B" w:rsidP="00994CAD">
      <w:pPr>
        <w:keepLines/>
        <w:widowControl w:val="0"/>
        <w:tabs>
          <w:tab w:val="left" w:pos="284"/>
        </w:tabs>
        <w:spacing w:before="60" w:line="270" w:lineRule="exact"/>
        <w:jc w:val="left"/>
        <w:outlineLvl w:val="3"/>
        <w:rPr>
          <w:rFonts w:ascii="Arial" w:hAnsi="Arial"/>
          <w:i/>
          <w:color w:val="FF0000"/>
          <w:sz w:val="18"/>
          <w:lang w:eastAsia="en-US"/>
        </w:rPr>
      </w:pPr>
    </w:p>
    <w:p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rsidR="00994CAD" w:rsidRPr="00994CAD" w:rsidRDefault="00994CAD" w:rsidP="00994CAD">
      <w:pPr>
        <w:ind w:left="-1418"/>
        <w:jc w:val="left"/>
        <w:rPr>
          <w:rFonts w:ascii="Arial" w:hAnsi="Arial"/>
          <w:color w:val="FF0000"/>
          <w:sz w:val="18"/>
          <w:lang w:eastAsia="en-US"/>
        </w:rPr>
      </w:pPr>
    </w:p>
    <w:p w:rsidR="00994CAD" w:rsidRPr="00994CAD" w:rsidRDefault="00994CAD" w:rsidP="00994CAD">
      <w:pPr>
        <w:keepLines/>
        <w:widowControl w:val="0"/>
        <w:spacing w:before="120" w:line="270" w:lineRule="exact"/>
        <w:ind w:left="-1418"/>
        <w:jc w:val="left"/>
        <w:outlineLvl w:val="2"/>
        <w:rPr>
          <w:rFonts w:ascii="Arial" w:hAnsi="Arial"/>
          <w:color w:val="FF0000"/>
          <w:sz w:val="22"/>
          <w:szCs w:val="22"/>
        </w:rPr>
      </w:pPr>
    </w:p>
    <w:p w:rsidR="00994CAD" w:rsidRPr="00994CAD" w:rsidRDefault="00994CAD" w:rsidP="00994CAD">
      <w:pPr>
        <w:jc w:val="left"/>
        <w:rPr>
          <w:rFonts w:ascii="Arial" w:hAnsi="Arial"/>
          <w:sz w:val="22"/>
          <w:szCs w:val="22"/>
        </w:rPr>
      </w:pPr>
    </w:p>
    <w:p w:rsidR="00994CAD" w:rsidRPr="00994CAD" w:rsidRDefault="00994CAD" w:rsidP="00994CAD">
      <w:pPr>
        <w:jc w:val="left"/>
        <w:rPr>
          <w:rFonts w:ascii="Arial" w:hAnsi="Arial"/>
          <w:color w:val="FF00FF"/>
          <w:sz w:val="22"/>
          <w:szCs w:val="22"/>
        </w:rPr>
      </w:pPr>
    </w:p>
    <w:p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sectPr w:rsidR="00994CAD" w:rsidRPr="00994CAD" w:rsidSect="00CD483C">
          <w:footerReference w:type="even" r:id="rId20"/>
          <w:footerReference w:type="default" r:id="rId21"/>
          <w:headerReference w:type="first" r:id="rId22"/>
          <w:footerReference w:type="first" r:id="rId23"/>
          <w:pgSz w:w="11901" w:h="16840" w:code="9"/>
          <w:pgMar w:top="1440" w:right="1797" w:bottom="1440" w:left="1797" w:header="680" w:footer="680" w:gutter="567"/>
          <w:pgNumType w:fmt="lowerRoman" w:start="1"/>
          <w:cols w:space="720"/>
          <w:noEndnote/>
          <w:titlePg/>
        </w:sectPr>
      </w:pPr>
    </w:p>
    <w:p w:rsidR="00994CAD" w:rsidRDefault="00994CAD" w:rsidP="00D23B63">
      <w:pPr>
        <w:keepLines/>
        <w:widowControl w:val="0"/>
        <w:spacing w:before="120" w:line="270" w:lineRule="exact"/>
        <w:ind w:firstLine="720"/>
        <w:jc w:val="left"/>
        <w:outlineLvl w:val="2"/>
        <w:rPr>
          <w:rFonts w:ascii="Arial" w:hAnsi="Arial"/>
          <w:color w:val="FF0000"/>
          <w:sz w:val="18"/>
          <w:lang w:eastAsia="en-US"/>
        </w:rPr>
      </w:pPr>
      <w:r w:rsidRPr="00994CAD">
        <w:rPr>
          <w:rFonts w:ascii="Arial" w:hAnsi="Arial"/>
          <w:sz w:val="18"/>
          <w:lang w:eastAsia="en-US"/>
        </w:rPr>
        <w:t xml:space="preserve">Site layout/drainage plan </w:t>
      </w:r>
      <w:r w:rsidRPr="00994CAD">
        <w:rPr>
          <w:rFonts w:ascii="Arial" w:hAnsi="Arial" w:cs="Arial"/>
          <w:sz w:val="18"/>
          <w:szCs w:val="18"/>
        </w:rPr>
        <w:t>(not to scale)</w:t>
      </w:r>
      <w:r w:rsidRPr="00994CAD">
        <w:rPr>
          <w:rFonts w:ascii="Arial" w:hAnsi="Arial"/>
          <w:sz w:val="18"/>
          <w:lang w:eastAsia="en-US"/>
        </w:rPr>
        <w:t>:</w:t>
      </w:r>
    </w:p>
    <w:p w:rsidR="00AA781B" w:rsidRDefault="00AA781B" w:rsidP="00AA781B">
      <w:pPr>
        <w:rPr>
          <w:lang w:eastAsia="en-US"/>
        </w:rPr>
      </w:pPr>
    </w:p>
    <w:p w:rsidR="00AA781B" w:rsidRDefault="00AA781B" w:rsidP="00AA781B">
      <w:pPr>
        <w:tabs>
          <w:tab w:val="left" w:pos="1320"/>
        </w:tabs>
        <w:rPr>
          <w:lang w:eastAsia="en-US"/>
        </w:rPr>
      </w:pPr>
      <w:r>
        <w:rPr>
          <w:lang w:eastAsia="en-US"/>
        </w:rPr>
        <w:tab/>
      </w:r>
      <w:r>
        <w:rPr>
          <w:noProof/>
        </w:rPr>
        <w:drawing>
          <wp:inline distT="0" distB="0" distL="0" distR="0" wp14:anchorId="6B4FAD65" wp14:editId="0D97B72F">
            <wp:extent cx="3446940" cy="4480712"/>
            <wp:effectExtent l="0" t="254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358" t="24034" r="35930" b="7301"/>
                    <a:stretch/>
                  </pic:blipFill>
                  <pic:spPr bwMode="auto">
                    <a:xfrm rot="16200000">
                      <a:off x="0" y="0"/>
                      <a:ext cx="3453401" cy="4489111"/>
                    </a:xfrm>
                    <a:prstGeom prst="rect">
                      <a:avLst/>
                    </a:prstGeom>
                    <a:ln>
                      <a:noFill/>
                    </a:ln>
                    <a:extLst>
                      <a:ext uri="{53640926-AAD7-44D8-BBD7-CCE9431645EC}">
                        <a14:shadowObscured xmlns:a14="http://schemas.microsoft.com/office/drawing/2010/main"/>
                      </a:ext>
                    </a:extLst>
                  </pic:spPr>
                </pic:pic>
              </a:graphicData>
            </a:graphic>
          </wp:inline>
        </w:drawing>
      </w:r>
    </w:p>
    <w:p w:rsidR="00AA781B" w:rsidRDefault="00AA781B" w:rsidP="00AA781B">
      <w:pPr>
        <w:tabs>
          <w:tab w:val="left" w:pos="1320"/>
        </w:tabs>
        <w:rPr>
          <w:lang w:eastAsia="en-US"/>
        </w:rPr>
      </w:pPr>
    </w:p>
    <w:p w:rsidR="00AA781B" w:rsidRDefault="00AA781B" w:rsidP="00AA781B">
      <w:pPr>
        <w:tabs>
          <w:tab w:val="left" w:pos="1320"/>
        </w:tabs>
        <w:rPr>
          <w:lang w:eastAsia="en-US"/>
        </w:rPr>
      </w:pPr>
      <w:r>
        <w:rPr>
          <w:lang w:eastAsia="en-US"/>
        </w:rPr>
        <w:t xml:space="preserve">                                           </w:t>
      </w:r>
      <w:r>
        <w:rPr>
          <w:noProof/>
        </w:rPr>
        <w:drawing>
          <wp:inline distT="0" distB="0" distL="0" distR="0" wp14:anchorId="6F990905" wp14:editId="393BED04">
            <wp:extent cx="2628900" cy="351837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9219" t="35454" r="38678" b="11956"/>
                    <a:stretch/>
                  </pic:blipFill>
                  <pic:spPr bwMode="auto">
                    <a:xfrm rot="10800000">
                      <a:off x="0" y="0"/>
                      <a:ext cx="2632846" cy="3523659"/>
                    </a:xfrm>
                    <a:prstGeom prst="rect">
                      <a:avLst/>
                    </a:prstGeom>
                    <a:ln>
                      <a:noFill/>
                    </a:ln>
                    <a:extLst>
                      <a:ext uri="{53640926-AAD7-44D8-BBD7-CCE9431645EC}">
                        <a14:shadowObscured xmlns:a14="http://schemas.microsoft.com/office/drawing/2010/main"/>
                      </a:ext>
                    </a:extLst>
                  </pic:spPr>
                </pic:pic>
              </a:graphicData>
            </a:graphic>
          </wp:inline>
        </w:drawing>
      </w:r>
    </w:p>
    <w:p w:rsidR="00AA781B" w:rsidRPr="00AA781B" w:rsidRDefault="00AA781B" w:rsidP="00AA781B">
      <w:pPr>
        <w:pStyle w:val="coverTitle"/>
        <w:rPr>
          <w:sz w:val="18"/>
        </w:rPr>
      </w:pPr>
      <w:r w:rsidRPr="00AA781B">
        <w:rPr>
          <w:sz w:val="18"/>
        </w:rPr>
        <w:t>END OF PERMIT</w:t>
      </w:r>
    </w:p>
    <w:p w:rsidR="00AA781B" w:rsidRPr="00AA781B" w:rsidRDefault="00AA781B" w:rsidP="00AA781B">
      <w:pPr>
        <w:tabs>
          <w:tab w:val="left" w:pos="1320"/>
        </w:tabs>
        <w:rPr>
          <w:lang w:eastAsia="en-US"/>
        </w:rPr>
      </w:pPr>
    </w:p>
    <w:sectPr w:rsidR="00AA781B" w:rsidRPr="00AA781B">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3E" w:rsidRDefault="0035283E" w:rsidP="002E54B4">
      <w:r>
        <w:separator/>
      </w:r>
    </w:p>
  </w:endnote>
  <w:endnote w:type="continuationSeparator" w:id="0">
    <w:p w:rsidR="0035283E" w:rsidRDefault="0035283E"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Default="00DE19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19E6" w:rsidRDefault="00DE19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Default="00DE19E6">
    <w:pPr>
      <w:pStyle w:val="Footer"/>
      <w:tabs>
        <w:tab w:val="right" w:pos="3369"/>
        <w:tab w:val="right" w:pos="4503"/>
      </w:tabs>
      <w:ind w:right="-108"/>
      <w:jc w:val="left"/>
    </w:pPr>
  </w:p>
  <w:p w:rsidR="00DE19E6" w:rsidRDefault="00DE19E6">
    <w:pPr>
      <w:pStyle w:val="Footer"/>
      <w:tabs>
        <w:tab w:val="right" w:pos="3369"/>
        <w:tab w:val="right" w:pos="4503"/>
      </w:tabs>
      <w:ind w:right="-108"/>
      <w:jc w:val="left"/>
    </w:pPr>
  </w:p>
  <w:p w:rsidR="00DE19E6" w:rsidRPr="00546F5D" w:rsidRDefault="00DE19E6"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43B" w:rsidRDefault="00DB04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Default="00DE19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19E6" w:rsidRDefault="00DE19E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Default="00DE19E6">
    <w:pPr>
      <w:pStyle w:val="Footer"/>
      <w:tabs>
        <w:tab w:val="right" w:pos="3369"/>
        <w:tab w:val="right" w:pos="4503"/>
      </w:tabs>
      <w:ind w:right="-108"/>
      <w:jc w:val="left"/>
    </w:pPr>
  </w:p>
  <w:p w:rsidR="00DE19E6" w:rsidRDefault="00DE19E6">
    <w:pPr>
      <w:pStyle w:val="Footer"/>
      <w:tabs>
        <w:tab w:val="right" w:pos="3369"/>
        <w:tab w:val="right" w:pos="4503"/>
      </w:tabs>
      <w:ind w:right="-108"/>
      <w:jc w:val="left"/>
    </w:pPr>
  </w:p>
  <w:p w:rsidR="00DE19E6" w:rsidRPr="00A45FD3" w:rsidRDefault="00DE19E6" w:rsidP="00EA675B">
    <w:pPr>
      <w:pStyle w:val="Footer"/>
    </w:pPr>
    <w:r w:rsidRPr="00FA33C1">
      <w:t>Permit number: EPR/</w:t>
    </w:r>
    <w:r w:rsidRPr="00453118">
      <w:rPr>
        <w:color w:val="FF0000"/>
      </w:rPr>
      <w:t>AB1234CD</w:t>
    </w:r>
    <w:r w:rsidRPr="00546F5D">
      <w:tab/>
      <w:t xml:space="preserve">  </w:t>
    </w:r>
    <w:r w:rsidRPr="00546F5D">
      <w:rPr>
        <w:rStyle w:val="PageNumber"/>
        <w:szCs w:val="18"/>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Pr="00453118" w:rsidRDefault="00DE19E6" w:rsidP="0045311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Default="00DE19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19E6" w:rsidRDefault="00DE19E6">
    <w:pPr>
      <w:pStyle w:val="Footer"/>
    </w:pPr>
  </w:p>
  <w:p w:rsidR="00DE19E6" w:rsidRDefault="00DE19E6"/>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Default="00DE19E6">
    <w:pPr>
      <w:pStyle w:val="Footer"/>
      <w:tabs>
        <w:tab w:val="right" w:pos="3369"/>
        <w:tab w:val="right" w:pos="4503"/>
      </w:tabs>
      <w:ind w:right="-108"/>
      <w:jc w:val="left"/>
    </w:pPr>
  </w:p>
  <w:p w:rsidR="00DE19E6" w:rsidRDefault="00DE19E6">
    <w:pPr>
      <w:pStyle w:val="Footer"/>
      <w:tabs>
        <w:tab w:val="right" w:pos="3369"/>
        <w:tab w:val="right" w:pos="4503"/>
      </w:tabs>
      <w:ind w:right="-108"/>
      <w:jc w:val="left"/>
    </w:pPr>
  </w:p>
  <w:p w:rsidR="00DE19E6" w:rsidRPr="00A45FD3" w:rsidRDefault="00DE19E6" w:rsidP="00EA675B">
    <w:pPr>
      <w:pStyle w:val="Footer"/>
    </w:pPr>
    <w:r w:rsidRPr="00FA33C1">
      <w:t>Permit number: EPR/</w:t>
    </w:r>
    <w:r w:rsidRPr="00453118">
      <w:rPr>
        <w:color w:val="FF0000"/>
      </w:rPr>
      <w:t>AB1234CD</w:t>
    </w:r>
    <w:r w:rsidRPr="00546F5D">
      <w:tab/>
      <w:t xml:space="preserve">  </w:t>
    </w:r>
    <w:r w:rsidRPr="00546F5D">
      <w:rPr>
        <w:rStyle w:val="PageNumber"/>
        <w:szCs w:val="18"/>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9E6" w:rsidRDefault="00DE19E6"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3E" w:rsidRDefault="0035283E" w:rsidP="002E54B4">
      <w:r>
        <w:separator/>
      </w:r>
    </w:p>
  </w:footnote>
  <w:footnote w:type="continuationSeparator" w:id="0">
    <w:p w:rsidR="0035283E" w:rsidRDefault="0035283E" w:rsidP="002E54B4">
      <w:r>
        <w:continuationSeparator/>
      </w:r>
    </w:p>
  </w:footnote>
  <w:footnote w:id="1">
    <w:p w:rsidR="00DE19E6" w:rsidRDefault="00DE19E6" w:rsidP="002E54B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43B" w:rsidRDefault="00DB04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43B" w:rsidRDefault="00DB04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43B" w:rsidRDefault="00DB04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595413"/>
      <w:docPartObj>
        <w:docPartGallery w:val="Watermarks"/>
        <w:docPartUnique/>
      </w:docPartObj>
    </w:sdtPr>
    <w:sdtEndPr/>
    <w:sdtContent>
      <w:p w:rsidR="00DE19E6" w:rsidRDefault="00DE19E6">
        <w:pPr>
          <w:pStyle w:val="Header"/>
        </w:pPr>
        <w:r>
          <w:rPr>
            <w:noProof/>
          </w:rPr>
          <mc:AlternateContent>
            <mc:Choice Requires="wps">
              <w:drawing>
                <wp:anchor distT="0" distB="0" distL="114300" distR="114300" simplePos="0" relativeHeight="251657728" behindDoc="1" locked="0" layoutInCell="0" allowOverlap="1" wp14:anchorId="445D9FF2" wp14:editId="56CDDEE1">
                  <wp:simplePos x="0" y="0"/>
                  <wp:positionH relativeFrom="margin">
                    <wp:align>center</wp:align>
                  </wp:positionH>
                  <wp:positionV relativeFrom="margin">
                    <wp:align>center</wp:align>
                  </wp:positionV>
                  <wp:extent cx="5237480" cy="3142615"/>
                  <wp:effectExtent l="0" t="1143000" r="0" b="657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E19E6" w:rsidRDefault="00DE19E6"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45D9FF2" id="_x0000_t202" coordsize="21600,21600" o:spt="202" path="m,l,21600r21600,l21600,xe">
                  <v:stroke joinstyle="miter"/>
                  <v:path gradientshapeok="t" o:connecttype="rect"/>
                </v:shapetype>
                <v:shape id="Text Box 2" o:spid="_x0000_s1026" type="#_x0000_t202" style="position:absolute;left:0;text-align:left;margin-left:0;margin-top:0;width:412.4pt;height:247.4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" o:allowincell="f" filled="f" stroked="f">
                  <v:stroke joinstyle="round"/>
                  <o:lock v:ext="edit" shapetype="t"/>
                  <v:textbox style="mso-fit-shape-to-text:t">
                    <w:txbxContent>
                      <w:p w:rsidR="00DE19E6" w:rsidRDefault="00DE19E6"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EndPr/>
    <w:sdtContent>
      <w:p w:rsidR="00DE19E6" w:rsidRDefault="00DE19E6">
        <w:pPr>
          <w:pStyle w:val="Header"/>
        </w:pPr>
        <w:r>
          <w:rPr>
            <w:noProof/>
          </w:rPr>
          <mc:AlternateContent>
            <mc:Choice Requires="wps">
              <w:drawing>
                <wp:anchor distT="0" distB="0" distL="114300" distR="114300" simplePos="0" relativeHeight="251656704"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E19E6" w:rsidRDefault="00DE19E6"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7"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ABbpvGKAgAABAUAAA4AAAAAAAAAAAAAAAAALgIAAGRycy9lMm9Eb2MueG1sUEsBAi0AFAAGAAgA&#10;AAAhADstpGjbAAAABQEAAA8AAAAAAAAAAAAAAAAA5AQAAGRycy9kb3ducmV2LnhtbFBLBQYAAAAA&#10;BAAEAPMAAADsBQAAAAA=&#10;" o:allowincell="f" filled="f" stroked="f">
                  <v:stroke joinstyle="round"/>
                  <o:lock v:ext="edit" shapetype="t"/>
                  <v:textbox style="mso-fit-shape-to-text:t">
                    <w:txbxContent>
                      <w:p w:rsidR="00DE19E6" w:rsidRDefault="00DE19E6"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12"/>
  </w:num>
  <w:num w:numId="3">
    <w:abstractNumId w:val="7"/>
  </w:num>
  <w:num w:numId="4">
    <w:abstractNumId w:val="13"/>
  </w:num>
  <w:num w:numId="5">
    <w:abstractNumId w:val="0"/>
  </w:num>
  <w:num w:numId="6">
    <w:abstractNumId w:val="14"/>
  </w:num>
  <w:num w:numId="7">
    <w:abstractNumId w:val="11"/>
  </w:num>
  <w:num w:numId="8">
    <w:abstractNumId w:val="5"/>
  </w:num>
  <w:num w:numId="9">
    <w:abstractNumId w:val="4"/>
  </w:num>
  <w:num w:numId="10">
    <w:abstractNumId w:val="1"/>
  </w:num>
  <w:num w:numId="11">
    <w:abstractNumId w:val="3"/>
  </w:num>
  <w:num w:numId="12">
    <w:abstractNumId w:val="10"/>
  </w:num>
  <w:num w:numId="13">
    <w:abstractNumId w:val="2"/>
  </w:num>
  <w:num w:numId="14">
    <w:abstractNumId w:val="9"/>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120DD"/>
    <w:rsid w:val="00035EE2"/>
    <w:rsid w:val="00042313"/>
    <w:rsid w:val="00064A37"/>
    <w:rsid w:val="000B1F6E"/>
    <w:rsid w:val="000B3EC3"/>
    <w:rsid w:val="000B67C1"/>
    <w:rsid w:val="000C5926"/>
    <w:rsid w:val="00103BE8"/>
    <w:rsid w:val="00185CE4"/>
    <w:rsid w:val="001952F7"/>
    <w:rsid w:val="001C5663"/>
    <w:rsid w:val="001F2962"/>
    <w:rsid w:val="001F66D3"/>
    <w:rsid w:val="00236AD7"/>
    <w:rsid w:val="00254977"/>
    <w:rsid w:val="00297BB6"/>
    <w:rsid w:val="002A6999"/>
    <w:rsid w:val="002B3DDB"/>
    <w:rsid w:val="002D0EDF"/>
    <w:rsid w:val="002D63FD"/>
    <w:rsid w:val="002E54B4"/>
    <w:rsid w:val="0032375F"/>
    <w:rsid w:val="00331D14"/>
    <w:rsid w:val="0035283E"/>
    <w:rsid w:val="00357317"/>
    <w:rsid w:val="00374D07"/>
    <w:rsid w:val="003815E4"/>
    <w:rsid w:val="00396C4B"/>
    <w:rsid w:val="003B0770"/>
    <w:rsid w:val="003F3288"/>
    <w:rsid w:val="003F5754"/>
    <w:rsid w:val="00410190"/>
    <w:rsid w:val="004231B2"/>
    <w:rsid w:val="00425DA0"/>
    <w:rsid w:val="0044117B"/>
    <w:rsid w:val="004438F0"/>
    <w:rsid w:val="00453118"/>
    <w:rsid w:val="00467B3E"/>
    <w:rsid w:val="004925E7"/>
    <w:rsid w:val="0049627B"/>
    <w:rsid w:val="004A0B40"/>
    <w:rsid w:val="004F6B77"/>
    <w:rsid w:val="00543C22"/>
    <w:rsid w:val="005600F7"/>
    <w:rsid w:val="00596AB6"/>
    <w:rsid w:val="005F33AF"/>
    <w:rsid w:val="00634228"/>
    <w:rsid w:val="00663D62"/>
    <w:rsid w:val="00677699"/>
    <w:rsid w:val="00691B21"/>
    <w:rsid w:val="006B3535"/>
    <w:rsid w:val="006E7B59"/>
    <w:rsid w:val="006F396C"/>
    <w:rsid w:val="00712BEE"/>
    <w:rsid w:val="007254E6"/>
    <w:rsid w:val="0073136E"/>
    <w:rsid w:val="00732467"/>
    <w:rsid w:val="00754979"/>
    <w:rsid w:val="00763B75"/>
    <w:rsid w:val="0079163E"/>
    <w:rsid w:val="007A4A1E"/>
    <w:rsid w:val="007A7FA8"/>
    <w:rsid w:val="007B2E18"/>
    <w:rsid w:val="007E0CC5"/>
    <w:rsid w:val="007F4FB3"/>
    <w:rsid w:val="00815413"/>
    <w:rsid w:val="00821631"/>
    <w:rsid w:val="008556D6"/>
    <w:rsid w:val="008959BF"/>
    <w:rsid w:val="008B026D"/>
    <w:rsid w:val="008D077A"/>
    <w:rsid w:val="008D3F34"/>
    <w:rsid w:val="009037DA"/>
    <w:rsid w:val="009138AE"/>
    <w:rsid w:val="00914003"/>
    <w:rsid w:val="00923040"/>
    <w:rsid w:val="00925775"/>
    <w:rsid w:val="009411F2"/>
    <w:rsid w:val="00994CAD"/>
    <w:rsid w:val="009C5E8D"/>
    <w:rsid w:val="009E4D36"/>
    <w:rsid w:val="009E6C1F"/>
    <w:rsid w:val="009F4B28"/>
    <w:rsid w:val="00A652DB"/>
    <w:rsid w:val="00A71079"/>
    <w:rsid w:val="00AA6520"/>
    <w:rsid w:val="00AA781B"/>
    <w:rsid w:val="00AC0447"/>
    <w:rsid w:val="00AC726F"/>
    <w:rsid w:val="00AD081B"/>
    <w:rsid w:val="00AE26DC"/>
    <w:rsid w:val="00AF3A84"/>
    <w:rsid w:val="00B2235C"/>
    <w:rsid w:val="00B306F4"/>
    <w:rsid w:val="00B436D7"/>
    <w:rsid w:val="00B50F10"/>
    <w:rsid w:val="00B52437"/>
    <w:rsid w:val="00B64AC4"/>
    <w:rsid w:val="00B74246"/>
    <w:rsid w:val="00B91308"/>
    <w:rsid w:val="00B97155"/>
    <w:rsid w:val="00BE24B2"/>
    <w:rsid w:val="00BE6D62"/>
    <w:rsid w:val="00BE6D7F"/>
    <w:rsid w:val="00BF0B37"/>
    <w:rsid w:val="00BF28D3"/>
    <w:rsid w:val="00BF2FF5"/>
    <w:rsid w:val="00C063FE"/>
    <w:rsid w:val="00C22086"/>
    <w:rsid w:val="00C534A8"/>
    <w:rsid w:val="00C75ABC"/>
    <w:rsid w:val="00CD483C"/>
    <w:rsid w:val="00CE444A"/>
    <w:rsid w:val="00D23B63"/>
    <w:rsid w:val="00D966B4"/>
    <w:rsid w:val="00DA69CF"/>
    <w:rsid w:val="00DB043B"/>
    <w:rsid w:val="00DB44B0"/>
    <w:rsid w:val="00DE19E6"/>
    <w:rsid w:val="00DF2221"/>
    <w:rsid w:val="00E10E36"/>
    <w:rsid w:val="00E31ECB"/>
    <w:rsid w:val="00E41B58"/>
    <w:rsid w:val="00E528A5"/>
    <w:rsid w:val="00E635C9"/>
    <w:rsid w:val="00E7501A"/>
    <w:rsid w:val="00E76406"/>
    <w:rsid w:val="00EA675B"/>
    <w:rsid w:val="00EC4A44"/>
    <w:rsid w:val="00EE1E7D"/>
    <w:rsid w:val="00EE51CE"/>
    <w:rsid w:val="00EE58F3"/>
    <w:rsid w:val="00F2388C"/>
    <w:rsid w:val="00F24DE0"/>
    <w:rsid w:val="00F52825"/>
    <w:rsid w:val="00F65379"/>
    <w:rsid w:val="00F722CE"/>
    <w:rsid w:val="00F865B4"/>
    <w:rsid w:val="00FA33C1"/>
    <w:rsid w:val="00FE5FC0"/>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Excel Document" ma:contentTypeID="0x01010067EB80C5FE939D4A9B3D8BA62129B7F502020097E05D6C30BB0D49BEBBEE33406DEEBA" ma:contentTypeVersion="771" ma:contentTypeDescription="Permitting &amp; Compliance Excel Document" ma:contentTypeScope="" ma:versionID="a78c042357b8f6feaddb5474b38c4a48">
  <xsd:schema xmlns:xsd="http://www.w3.org/2001/XMLSchema" xmlns:xs="http://www.w3.org/2001/XMLSchema" xmlns:p="http://schemas.microsoft.com/office/2006/metadata/properties" xmlns:ns2="859f7ad6-93f6-4205-b62b-a17f28acbbac" xmlns:ns4="005db27c-c37f-4c3b-898d-3fee1249b087" xmlns:ns5="9be56660-2c31-41ef-bc00-23e72f632f2a" targetNamespace="http://schemas.microsoft.com/office/2006/metadata/properties" ma:root="true" ma:fieldsID="edfbb64f52ea96657ed538bb31f638f7" ns2:_="" ns4:_="" ns5:_="">
    <xsd:import namespace="859f7ad6-93f6-4205-b62b-a17f28acbbac"/>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SharedWithDetails" minOccurs="0"/>
                <xsd:element ref="ns4:SharedWithUsers" minOccurs="0"/>
                <xsd:element ref="ns4:SharingHintHash"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SharedWithDetails" ma:index="24" nillable="true" ma:displayName="Shared With Details" ma:description="" ma:internalName="SharedWithDetails" ma:readOnly="true">
      <xsd:simpleType>
        <xsd:restriction base="dms:Note">
          <xsd:maxLength value="255"/>
        </xsd:restriction>
      </xsd:simple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26"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7" nillable="true" ma:displayName="Document ID Value" ma:description="The value of the document ID assigned to this item."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2017-10-26T23:00:00+00:00</Document_x0020_Date>
    <Process_x0020_Type xmlns="859f7ad6-93f6-4205-b62b-a17f28acbbac">Permit</Process_x0020_Type>
    <Site_x0020_Name xmlns="859f7ad6-93f6-4205-b62b-a17f28acbbac">Cefnau Bach</Site_x0020_Name>
    <Addressee xmlns="859f7ad6-93f6-4205-b62b-a17f28acbbac" xsi:nil="true"/>
    <Disclosure_x0020_Status xmlns="859f7ad6-93f6-4205-b62b-a17f28acbbac">Public register</Disclosure_x0020_Status>
    <Customer_x0020_Name xmlns="859f7ad6-93f6-4205-b62b-a17f28acbbac">Mills Poultry Ltd</Customer_x0020_Name>
    <Environment_x0020_Sub_x0020_Folder xmlns="859f7ad6-93f6-4205-b62b-a17f28acbbac">Licences applications</Environment_x0020_Sub_x0020_Folder>
    <Facility_x0020_Address xmlns="859f7ad6-93f6-4205-b62b-a17f28acbbac">Llangadfan, Welshpool</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Permit</Document_x0020_Type>
    <Surrendered_x002f_Expired xmlns="859f7ad6-93f6-4205-b62b-a17f28acbbac" xsi:nil="true"/>
    <Post_x0020_code xmlns="859f7ad6-93f6-4205-b62b-a17f28acbbac">SY21 0QA</Post_x0020_code>
    <Surrendered_x002f_Expired_x0020_Date xmlns="859f7ad6-93f6-4205-b62b-a17f28acbbac" xsi:nil="true"/>
    <_dlc_DocId xmlns="9be56660-2c31-41ef-bc00-23e72f632f2a">REGU-434-12581</_dlc_DocId>
    <_dlc_DocIdUrl xmlns="9be56660-2c31-41ef-bc00-23e72f632f2a">
      <Url>https://cyfoethnaturiolcymru.sharepoint.com/teams/Regulatory/Permitting/_layouts/15/DocIdRedir.aspx?ID=REGU-434-12581</Url>
      <Description>REGU-434-12581</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202" PreviousValue="false"/>
</file>

<file path=customXml/itemProps1.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2.xml><?xml version="1.0" encoding="utf-8"?>
<ds:datastoreItem xmlns:ds="http://schemas.openxmlformats.org/officeDocument/2006/customXml" ds:itemID="{2550F435-986E-411A-9B09-F9045BF016C7}"/>
</file>

<file path=customXml/itemProps3.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4.xml><?xml version="1.0" encoding="utf-8"?>
<ds:datastoreItem xmlns:ds="http://schemas.openxmlformats.org/officeDocument/2006/customXml" ds:itemID="{BEB6629E-156B-4819-9773-3DB9FE3ED42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643654D3-89A1-471A-9EC2-0F4417615E32}"/>
</file>

<file path=docProps/app.xml><?xml version="1.0" encoding="utf-8"?>
<Properties xmlns="http://schemas.openxmlformats.org/officeDocument/2006/extended-properties" xmlns:vt="http://schemas.openxmlformats.org/officeDocument/2006/docPropsVTypes">
  <Template>Normal.dotm</Template>
  <TotalTime>420</TotalTime>
  <Pages>1</Pages>
  <Words>4840</Words>
  <Characters>27589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Owen, Llinos</cp:lastModifiedBy>
  <cp:revision>22</cp:revision>
  <dcterms:created xsi:type="dcterms:W3CDTF">2017-05-12T13:06:00Z</dcterms:created>
  <dcterms:modified xsi:type="dcterms:W3CDTF">2017-10-27T10:07:00Z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0x01010067EB80C5FE939D4A9B3D8BA62129B7F502020097E05D6C30BB0D49BEBBEE33406DEEBA</vt:lpwstr>
  </property>
  <property fmtid="{D5CDD505-2E9C-101B-9397-08002B2CF9AE}" pid="3" name="_dlc_DocIdItemGuid">
    <vt:lpwstr>74f0c6b7-5180-4291-8d05-a864e597323c</vt:lpwstr>
  </property>
  <property fmtid="{D5CDD505-2E9C-101B-9397-08002B2CF9AE}" pid="4" name="Customer Name">
    <vt:lpwstr>Mills Poultry Ltd</vt:lpwstr>
  </property>
  <property fmtid="{D5CDD505-2E9C-101B-9397-08002B2CF9AE}" pid="5" name="Welsh Local Authority">
    <vt:lpwstr>Powys County Council</vt:lpwstr>
  </property>
  <property fmtid="{D5CDD505-2E9C-101B-9397-08002B2CF9AE}" pid="6" name="Facility Address">
    <vt:lpwstr>Llangadfan, Welshpool</vt:lpwstr>
  </property>
  <property fmtid="{D5CDD505-2E9C-101B-9397-08002B2CF9AE}" pid="7" name="Site Name">
    <vt:lpwstr>Cefnau Bach</vt:lpwstr>
  </property>
  <property fmtid="{D5CDD505-2E9C-101B-9397-08002B2CF9AE}" pid="9" name="Process Type">
    <vt:lpwstr/>
  </property>
  <property fmtid="{D5CDD505-2E9C-101B-9397-08002B2CF9AE}" pid="10" name="Case Reference">
    <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Email Sender">
    <vt:lpwstr/>
  </property>
  <property fmtid="{D5CDD505-2E9C-101B-9397-08002B2CF9AE}" pid="16" name="BCC">
    <vt:lpwstr/>
  </property>
  <property fmtid="{D5CDD505-2E9C-101B-9397-08002B2CF9AE}" pid="18" name="Addressee">
    <vt:lpwstr/>
  </property>
  <property fmtid="{D5CDD505-2E9C-101B-9397-08002B2CF9AE}" pid="19" name="Disclosure Status">
    <vt:lpwstr/>
  </property>
  <property fmtid="{D5CDD505-2E9C-101B-9397-08002B2CF9AE}" pid="20" name="Post code">
    <vt:lpwstr/>
  </property>
  <property fmtid="{D5CDD505-2E9C-101B-9397-08002B2CF9AE}" pid="21" name="Environment Sub Folder">
    <vt:lpwstr/>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Internal/External">
    <vt:lpwstr/>
  </property>
  <property fmtid="{D5CDD505-2E9C-101B-9397-08002B2CF9AE}" pid="28" name="License/Activity Type">
    <vt:lpwstr/>
  </property>
  <property fmtid="{D5CDD505-2E9C-101B-9397-08002B2CF9AE}" pid="29" name="Process">
    <vt:lpwstr/>
  </property>
  <property fmtid="{D5CDD505-2E9C-101B-9397-08002B2CF9AE}" pid="30" name="Email Subject">
    <vt:lpwstr/>
  </property>
  <property fmtid="{D5CDD505-2E9C-101B-9397-08002B2CF9AE}" pid="31" name="Document Type">
    <vt:lpwstr/>
  </property>
  <property fmtid="{D5CDD505-2E9C-101B-9397-08002B2CF9AE}" pid="33" name="Email CC">
    <vt:lpwstr/>
  </property>
  <property fmtid="{D5CDD505-2E9C-101B-9397-08002B2CF9AE}" pid="34" name="URL">
    <vt:lpwstr/>
  </property>
  <property fmtid="{D5CDD505-2E9C-101B-9397-08002B2CF9AE}" pid="35" name="_docset_NoMedatataSyncRequired">
    <vt:lpwstr>False</vt:lpwstr>
  </property>
  <property fmtid="{D5CDD505-2E9C-101B-9397-08002B2CF9AE}" pid="36" name="_dlc_DocId">
    <vt:lpwstr>REGU-434-12581</vt:lpwstr>
  </property>
  <property fmtid="{D5CDD505-2E9C-101B-9397-08002B2CF9AE}" pid="37" name="_dlc_DocIdUrl">
    <vt:lpwstr>https://cyfoethnaturiolcymru.sharepoint.com/teams/Regulatory/Permitting/_layouts/15/DocIdRedir.aspx?ID=REGU-434-12581, REGU-434-12581</vt:lpwstr>
  </property>
</Properties>
</file>