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5 Environmental impact </w:t>
      </w:r>
      <w:proofErr w:type="gramStart"/>
      <w:r w:rsidRPr="00966167">
        <w:rPr>
          <w:rFonts w:eastAsia="Calibri" w:cs="Arial"/>
          <w:sz w:val="18"/>
          <w:szCs w:val="18"/>
          <w:lang w:eastAsia="en-GB"/>
        </w:rPr>
        <w:t>assessment</w:t>
      </w:r>
      <w:proofErr w:type="gramEnd"/>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 xml:space="preserve">separate table for each installation you are applying for. Use a separate sheet if you have </w:t>
            </w:r>
            <w:proofErr w:type="gramStart"/>
            <w:r w:rsidRPr="00966167">
              <w:rPr>
                <w:rFonts w:eastAsia="Calibri"/>
              </w:rPr>
              <w:t>a long list</w:t>
            </w:r>
            <w:proofErr w:type="gramEnd"/>
            <w:r w:rsidRPr="00966167">
              <w:rPr>
                <w:rFonts w:eastAsia="Calibri"/>
              </w:rPr>
              <w:t xml:space="preserve">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proofErr w:type="gramStart"/>
            <w:r w:rsidR="005F78A4">
              <w:rPr>
                <w:rFonts w:eastAsia="Calibri"/>
              </w:rPr>
              <w:t>are able to</w:t>
            </w:r>
            <w:proofErr w:type="gramEnd"/>
            <w:r w:rsidR="005F78A4">
              <w:rPr>
                <w:rFonts w:eastAsia="Calibri"/>
              </w:rPr>
              <w:t xml:space="preserve">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xml:space="preserve">, when listing </w:t>
            </w:r>
            <w:proofErr w:type="gramStart"/>
            <w:r>
              <w:rPr>
                <w:rFonts w:eastAsia="Calibri"/>
                <w:b w:val="0"/>
                <w:sz w:val="18"/>
                <w:szCs w:val="18"/>
              </w:rPr>
              <w:t>all of</w:t>
            </w:r>
            <w:proofErr w:type="gramEnd"/>
            <w:r>
              <w:rPr>
                <w:rFonts w:eastAsia="Calibri"/>
                <w:b w:val="0"/>
                <w:sz w:val="18"/>
                <w:szCs w:val="18"/>
              </w:rPr>
              <w:t xml:space="preserve">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proofErr w:type="gramStart"/>
            <w:r w:rsidR="006B3140">
              <w:rPr>
                <w:rFonts w:eastAsia="Calibri"/>
                <w:sz w:val="18"/>
                <w:szCs w:val="18"/>
              </w:rPr>
              <w:t xml:space="preserve">   </w:t>
            </w:r>
            <w:r w:rsidRPr="00031EFA">
              <w:rPr>
                <w:rFonts w:eastAsia="Calibri"/>
                <w:sz w:val="18"/>
                <w:szCs w:val="18"/>
              </w:rPr>
              <w:t>(</w:t>
            </w:r>
            <w:proofErr w:type="gramEnd"/>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 xml:space="preserve">(disposal </w:t>
            </w:r>
            <w:proofErr w:type="gramStart"/>
            <w:r w:rsidR="00FD25E0" w:rsidRPr="00966167">
              <w:rPr>
                <w:rFonts w:eastAsia="Calibri"/>
                <w:sz w:val="18"/>
                <w:szCs w:val="18"/>
              </w:rPr>
              <w:t>and  recovery</w:t>
            </w:r>
            <w:proofErr w:type="gramEnd"/>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2750A51A" w:rsidR="006F282C" w:rsidRDefault="005815DF" w:rsidP="006F282C">
                <w:pPr>
                  <w:pStyle w:val="Questiontext"/>
                  <w:rPr>
                    <w:rStyle w:val="Responseboxtext"/>
                    <w:rFonts w:eastAsia="Calibri"/>
                    <w:sz w:val="18"/>
                    <w:szCs w:val="18"/>
                  </w:rPr>
                </w:pPr>
                <w:proofErr w:type="spellStart"/>
                <w:r>
                  <w:rPr>
                    <w:rStyle w:val="Responseboxtext"/>
                    <w:rFonts w:eastAsia="Calibri"/>
                    <w:sz w:val="18"/>
                    <w:szCs w:val="18"/>
                  </w:rPr>
                  <w:t>Garn</w:t>
                </w:r>
                <w:proofErr w:type="spellEnd"/>
                <w:r>
                  <w:rPr>
                    <w:rStyle w:val="Responseboxtext"/>
                    <w:rFonts w:eastAsia="Calibri"/>
                    <w:sz w:val="18"/>
                    <w:szCs w:val="18"/>
                  </w:rPr>
                  <w:t xml:space="preserve"> Pullet Rearing Units</w:t>
                </w:r>
              </w:p>
              <w:p w14:paraId="1715E066" w14:textId="61AFDB11" w:rsidR="006B3140"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showingPlcHd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537D3F78"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014CFFCF" w:rsidR="006B3140" w:rsidRDefault="00D5381B" w:rsidP="006B3140">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68FB8C7D" w:rsidR="006B3140" w:rsidRDefault="005815DF" w:rsidP="006B3140">
                <w:pPr>
                  <w:pStyle w:val="Questiontext"/>
                  <w:rPr>
                    <w:rStyle w:val="Responseboxtext"/>
                    <w:rFonts w:eastAsia="Calibri"/>
                    <w:sz w:val="18"/>
                    <w:szCs w:val="18"/>
                  </w:rPr>
                </w:pPr>
                <w:r>
                  <w:rPr>
                    <w:rStyle w:val="Responseboxtext"/>
                    <w:rFonts w:eastAsia="Calibri"/>
                    <w:sz w:val="18"/>
                    <w:szCs w:val="18"/>
                  </w:rPr>
                  <w:t>76,000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6DFA506E" w:rsidR="00FF0E7E" w:rsidRPr="0031183B" w:rsidRDefault="00D5381B" w:rsidP="00FF0E7E">
                <w:pPr>
                  <w:pStyle w:val="Questiontext"/>
                  <w:rPr>
                    <w:rStyle w:val="Responseboxtext"/>
                    <w:sz w:val="18"/>
                    <w:szCs w:val="18"/>
                  </w:rPr>
                </w:pPr>
                <w:r>
                  <w:rPr>
                    <w:rStyle w:val="Responseboxtext"/>
                    <w:rFonts w:eastAsia="Calibri"/>
                    <w:sz w:val="18"/>
                    <w:szCs w:val="18"/>
                  </w:rPr>
                  <w:t>Feed Silos</w:t>
                </w:r>
              </w:p>
            </w:tc>
          </w:sdtContent>
        </w:sdt>
        <w:sdt>
          <w:sdtPr>
            <w:rPr>
              <w:rStyle w:val="Responseboxtext"/>
              <w:rFonts w:eastAsia="Calibri"/>
              <w:sz w:val="18"/>
              <w:szCs w:val="18"/>
            </w:rPr>
            <w:id w:val="535159164"/>
            <w:placeholder>
              <w:docPart w:val="B28DA45D331E410F821870CB98C40D56"/>
            </w:placeholder>
            <w:text/>
          </w:sdtPr>
          <w:sdtEndPr>
            <w:rPr>
              <w:rStyle w:val="DefaultParagraphFon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4F6A3BEE" w:rsidR="00FF0E7E" w:rsidRPr="0031183B" w:rsidRDefault="00D5381B" w:rsidP="00FF0E7E">
                <w:pPr>
                  <w:pStyle w:val="Questiontext"/>
                  <w:rPr>
                    <w:rStyle w:val="Responseboxtext"/>
                    <w:sz w:val="18"/>
                    <w:szCs w:val="18"/>
                  </w:rPr>
                </w:pPr>
                <w:r>
                  <w:rPr>
                    <w:rStyle w:val="Responseboxtext"/>
                    <w:rFonts w:eastAsia="Calibri"/>
                    <w:sz w:val="18"/>
                    <w:szCs w:val="18"/>
                  </w:rPr>
                  <w:t>Feed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319FCE23" w:rsidR="00FF0E7E" w:rsidRPr="0031183B" w:rsidRDefault="00D5381B" w:rsidP="00FF0E7E">
                <w:pPr>
                  <w:pStyle w:val="Questiontext"/>
                  <w:rPr>
                    <w:rStyle w:val="Responseboxtext"/>
                    <w:sz w:val="18"/>
                    <w:szCs w:val="18"/>
                  </w:rPr>
                </w:pPr>
                <w:r>
                  <w:rPr>
                    <w:rStyle w:val="Responseboxtext"/>
                    <w:rFonts w:eastAsia="Calibri"/>
                    <w:sz w:val="18"/>
                    <w:szCs w:val="18"/>
                  </w:rPr>
                  <w:t>Dirty Water Tank</w:t>
                </w:r>
              </w:p>
            </w:tc>
          </w:sdtContent>
        </w:sdt>
        <w:sdt>
          <w:sdtPr>
            <w:rPr>
              <w:rStyle w:val="Responseboxtext"/>
              <w:rFonts w:eastAsia="Calibri"/>
              <w:sz w:val="18"/>
              <w:szCs w:val="18"/>
            </w:rPr>
            <w:id w:val="1673298105"/>
            <w:placeholder>
              <w:docPart w:val="3345D092907C407F9B2992CE82B778B4"/>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49BE3E8B" w:rsidR="00FF0E7E" w:rsidRPr="0031183B" w:rsidRDefault="00D5381B" w:rsidP="00FF0E7E">
                <w:pPr>
                  <w:pStyle w:val="Questiontext"/>
                  <w:rPr>
                    <w:rStyle w:val="Responseboxtext"/>
                    <w:sz w:val="18"/>
                    <w:szCs w:val="18"/>
                  </w:rPr>
                </w:pPr>
                <w:r>
                  <w:rPr>
                    <w:rStyle w:val="Responseboxtext"/>
                    <w:rFonts w:eastAsia="Calibri"/>
                    <w:sz w:val="18"/>
                    <w:szCs w:val="18"/>
                  </w:rPr>
                  <w:t>Dirty Water Tank</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1438714B" w:rsidR="00FF0E7E" w:rsidRPr="0031183B" w:rsidRDefault="00D5381B" w:rsidP="00FF0E7E">
                <w:pPr>
                  <w:pStyle w:val="Questiontext"/>
                  <w:rPr>
                    <w:rStyle w:val="Responseboxtext"/>
                    <w:sz w:val="18"/>
                    <w:szCs w:val="18"/>
                  </w:rPr>
                </w:pPr>
                <w:r>
                  <w:rPr>
                    <w:rStyle w:val="Responseboxtext"/>
                    <w:rFonts w:eastAsia="Calibri"/>
                    <w:sz w:val="18"/>
                    <w:szCs w:val="18"/>
                  </w:rPr>
                  <w:t>Fuel and Chemical Storage</w:t>
                </w:r>
              </w:p>
            </w:tc>
          </w:sdtContent>
        </w:sdt>
        <w:sdt>
          <w:sdtPr>
            <w:rPr>
              <w:rStyle w:val="Responseboxtext"/>
              <w:rFonts w:eastAsia="Calibri"/>
              <w:sz w:val="18"/>
              <w:szCs w:val="18"/>
            </w:rPr>
            <w:id w:val="-83686431"/>
            <w:placeholder>
              <w:docPart w:val="6AD19913C33444838869520D8376B901"/>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1794689D" w:rsidR="00FF0E7E" w:rsidRPr="0031183B" w:rsidRDefault="00D5381B" w:rsidP="00FF0E7E">
                <w:pPr>
                  <w:pStyle w:val="Questiontext"/>
                  <w:rPr>
                    <w:rStyle w:val="Responseboxtext"/>
                    <w:sz w:val="18"/>
                    <w:szCs w:val="18"/>
                  </w:rPr>
                </w:pPr>
                <w:r>
                  <w:rPr>
                    <w:rStyle w:val="Responseboxtext"/>
                    <w:rFonts w:eastAsia="Calibri"/>
                    <w:sz w:val="18"/>
                    <w:szCs w:val="18"/>
                  </w:rPr>
                  <w:t>Fuel Tank</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3D2CE515" w:rsidR="00FD25E0" w:rsidRPr="007B7529" w:rsidRDefault="00D5381B"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showingPlcHdr/>
            <w:text/>
          </w:sdtPr>
          <w:sdtEndPr>
            <w:rPr>
              <w:rStyle w:val="DefaultParagraphFont"/>
            </w:rPr>
          </w:sdtEndPr>
          <w:sdtContent>
            <w:tc>
              <w:tcPr>
                <w:tcW w:w="6672" w:type="dxa"/>
                <w:gridSpan w:val="13"/>
                <w:shd w:val="clear" w:color="auto" w:fill="auto"/>
              </w:tcPr>
              <w:p w14:paraId="30A8829E" w14:textId="60AE1D65" w:rsidR="00FF0E7E" w:rsidRPr="00AE0C83" w:rsidRDefault="00FF0E7E" w:rsidP="00FF0E7E">
                <w:pPr>
                  <w:pStyle w:val="Questiontext"/>
                  <w:rPr>
                    <w:rFonts w:eastAsia="Calibri"/>
                    <w:sz w:val="18"/>
                    <w:szCs w:val="18"/>
                  </w:rPr>
                </w:pPr>
                <w:r>
                  <w:rPr>
                    <w:rStyle w:val="Responseboxtext"/>
                    <w:rFonts w:eastAsia="Calibri"/>
                  </w:rPr>
                  <w:t xml:space="preserve">                      </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DefaultParagraphFont"/>
            </w:rPr>
          </w:sdtEndPr>
          <w:sdtContent>
            <w:tc>
              <w:tcPr>
                <w:tcW w:w="3250" w:type="dxa"/>
                <w:gridSpan w:val="8"/>
                <w:tcBorders>
                  <w:top w:val="double" w:sz="4" w:space="0" w:color="auto"/>
                </w:tcBorders>
                <w:shd w:val="clear" w:color="auto" w:fill="auto"/>
              </w:tcPr>
              <w:p w14:paraId="7FC6B184" w14:textId="2ED43455"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Roof Extraction Fans</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05698236" w:rsidR="00FF0E7E" w:rsidRPr="0031183B" w:rsidRDefault="003C07FF" w:rsidP="005601D8">
                <w:pPr>
                  <w:pStyle w:val="Questiontext"/>
                  <w:rPr>
                    <w:rStyle w:val="Responseboxtext"/>
                    <w:rFonts w:eastAsia="Calibri"/>
                    <w:sz w:val="18"/>
                    <w:szCs w:val="18"/>
                  </w:rPr>
                </w:pPr>
                <w:r>
                  <w:rPr>
                    <w:rStyle w:val="Responseboxtext"/>
                    <w:rFonts w:eastAsia="Calibri"/>
                    <w:sz w:val="18"/>
                    <w:szCs w:val="18"/>
                  </w:rPr>
                  <w:t>Pullet Unit 1 and 2</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DefaultParagraphFont"/>
            </w:rPr>
          </w:sdtEndPr>
          <w:sdtContent>
            <w:tc>
              <w:tcPr>
                <w:tcW w:w="3250" w:type="dxa"/>
                <w:gridSpan w:val="8"/>
                <w:shd w:val="clear" w:color="auto" w:fill="auto"/>
              </w:tcPr>
              <w:p w14:paraId="23F6C7E0" w14:textId="63F8559B"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Summer Cooling Fans</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266F4EAC" w:rsidR="00FF0E7E" w:rsidRPr="0031183B" w:rsidRDefault="003C07FF" w:rsidP="005601D8">
                <w:pPr>
                  <w:pStyle w:val="Questiontext"/>
                  <w:rPr>
                    <w:rStyle w:val="Responseboxtext"/>
                    <w:rFonts w:eastAsia="Calibri"/>
                    <w:sz w:val="18"/>
                    <w:szCs w:val="18"/>
                  </w:rPr>
                </w:pPr>
                <w:r>
                  <w:rPr>
                    <w:rStyle w:val="Responseboxtext"/>
                    <w:rFonts w:eastAsia="Calibri"/>
                    <w:sz w:val="18"/>
                    <w:szCs w:val="18"/>
                  </w:rPr>
                  <w:t>Pullet Unit 1 and 2</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text/>
          </w:sdtPr>
          <w:sdtEndPr>
            <w:rPr>
              <w:rStyle w:val="DefaultParagraphFont"/>
            </w:rPr>
          </w:sdtEndPr>
          <w:sdtContent>
            <w:tc>
              <w:tcPr>
                <w:tcW w:w="3250" w:type="dxa"/>
                <w:gridSpan w:val="8"/>
                <w:shd w:val="clear" w:color="auto" w:fill="auto"/>
              </w:tcPr>
              <w:p w14:paraId="3625564B" w14:textId="6BF41027"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Generator</w:t>
                </w:r>
              </w:p>
            </w:tc>
          </w:sdtContent>
        </w:sdt>
        <w:sdt>
          <w:sdtPr>
            <w:rPr>
              <w:rStyle w:val="Responseboxtext"/>
              <w:rFonts w:eastAsia="Calibri"/>
              <w:sz w:val="18"/>
              <w:szCs w:val="18"/>
            </w:rPr>
            <w:id w:val="598297776"/>
            <w:placeholder>
              <w:docPart w:val="0078DD9F4F8B4803A8E103AAD2AC2BD8"/>
            </w:placeholder>
            <w:text/>
          </w:sdtPr>
          <w:sdtEndPr>
            <w:rPr>
              <w:rStyle w:val="DefaultParagraphFont"/>
            </w:rPr>
          </w:sdtEndPr>
          <w:sdtContent>
            <w:tc>
              <w:tcPr>
                <w:tcW w:w="1981" w:type="dxa"/>
                <w:gridSpan w:val="4"/>
                <w:shd w:val="clear" w:color="auto" w:fill="auto"/>
              </w:tcPr>
              <w:p w14:paraId="516C4B92" w14:textId="747D0E0C" w:rsidR="00FF0E7E" w:rsidRPr="0031183B" w:rsidRDefault="003C07FF" w:rsidP="005601D8">
                <w:pPr>
                  <w:pStyle w:val="Questiontext"/>
                  <w:rPr>
                    <w:rStyle w:val="Responseboxtext"/>
                    <w:rFonts w:eastAsia="Calibri"/>
                    <w:sz w:val="18"/>
                    <w:szCs w:val="18"/>
                  </w:rPr>
                </w:pPr>
                <w:r>
                  <w:rPr>
                    <w:rStyle w:val="Responseboxtext"/>
                    <w:rFonts w:eastAsia="Calibri"/>
                    <w:sz w:val="18"/>
                    <w:szCs w:val="18"/>
                  </w:rPr>
                  <w:t>Pullet Unit 1 and 2</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6E68D776" w14:textId="2BC3F04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4209365"/>
            <w:placeholder>
              <w:docPart w:val="C3DD069F700B4DC5814B1396C415DCD8"/>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471EB697" w14:textId="0B5B630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DefaultParagraphFont"/>
            </w:rPr>
          </w:sdtEndPr>
          <w:sdtContent>
            <w:tc>
              <w:tcPr>
                <w:tcW w:w="3250" w:type="dxa"/>
                <w:gridSpan w:val="8"/>
                <w:tcBorders>
                  <w:top w:val="double" w:sz="4" w:space="0" w:color="auto"/>
                </w:tcBorders>
                <w:shd w:val="clear" w:color="auto" w:fill="auto"/>
              </w:tcPr>
              <w:p w14:paraId="3FD0791D" w14:textId="57A50867"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French Drains and Soakaways</w:t>
                </w:r>
              </w:p>
            </w:tc>
          </w:sdtContent>
        </w:sdt>
        <w:sdt>
          <w:sdtPr>
            <w:rPr>
              <w:rStyle w:val="Responseboxtext"/>
              <w:rFonts w:eastAsia="Calibri"/>
              <w:sz w:val="18"/>
              <w:szCs w:val="18"/>
            </w:rPr>
            <w:id w:val="905106978"/>
            <w:placeholder>
              <w:docPart w:val="F6EA9C863F8B4BC3A473001C996A77A6"/>
            </w:placeholder>
            <w:text/>
          </w:sdtPr>
          <w:sdtEndPr>
            <w:rPr>
              <w:rStyle w:val="DefaultParagraphFont"/>
            </w:rPr>
          </w:sdtEndPr>
          <w:sdtContent>
            <w:tc>
              <w:tcPr>
                <w:tcW w:w="1981" w:type="dxa"/>
                <w:gridSpan w:val="4"/>
                <w:tcBorders>
                  <w:top w:val="double" w:sz="4" w:space="0" w:color="auto"/>
                </w:tcBorders>
                <w:shd w:val="clear" w:color="auto" w:fill="auto"/>
              </w:tcPr>
              <w:p w14:paraId="3BC31697" w14:textId="415BE1EC"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w:t>
            </w:r>
            <w:proofErr w:type="gramStart"/>
            <w:r w:rsidRPr="00966167">
              <w:rPr>
                <w:rFonts w:eastAsia="Calibri"/>
              </w:rPr>
              <w:t>main issues</w:t>
            </w:r>
            <w:proofErr w:type="gramEnd"/>
            <w:r w:rsidRPr="00966167">
              <w:rPr>
                <w:rFonts w:eastAsia="Calibri"/>
              </w:rPr>
              <w:t xml:space="preserve">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591C9DA3" w:rsidR="006B3140" w:rsidRPr="007B7529" w:rsidRDefault="005136D5" w:rsidP="006B3140">
                <w:pPr>
                  <w:pStyle w:val="Questiontext"/>
                </w:pPr>
                <w:proofErr w:type="spellStart"/>
                <w:r>
                  <w:rPr>
                    <w:rStyle w:val="Responseboxtext"/>
                  </w:rPr>
                  <w:t>Garn</w:t>
                </w:r>
                <w:proofErr w:type="spellEnd"/>
                <w:r>
                  <w:rPr>
                    <w:rStyle w:val="Responseboxtext"/>
                  </w:rPr>
                  <w:t xml:space="preserve"> IPPC 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54C23FFF" w14:textId="522FF2F2"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 xml:space="preserve">Relevant technical guidance </w:t>
            </w:r>
            <w:proofErr w:type="gramStart"/>
            <w:r w:rsidRPr="00B71CB3">
              <w:rPr>
                <w:rFonts w:eastAsia="Calibri"/>
                <w:sz w:val="18"/>
                <w:szCs w:val="18"/>
                <w:lang w:eastAsia="en-GB"/>
              </w:rPr>
              <w:t>note</w:t>
            </w:r>
            <w:proofErr w:type="gramEnd"/>
            <w:r w:rsidRPr="00B71CB3">
              <w:rPr>
                <w:rFonts w:eastAsia="Calibri"/>
                <w:sz w:val="18"/>
                <w:szCs w:val="18"/>
                <w:lang w:eastAsia="en-GB"/>
              </w:rPr>
              <w:t xml:space="preserv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showingPlcHdr/>
            <w:text/>
          </w:sdtPr>
          <w:sdtEndPr>
            <w:rPr>
              <w:rStyle w:val="DefaultParagraphFont"/>
            </w:rPr>
          </w:sdtEndPr>
          <w:sdtContent>
            <w:tc>
              <w:tcPr>
                <w:tcW w:w="2560" w:type="dxa"/>
                <w:gridSpan w:val="7"/>
                <w:shd w:val="clear" w:color="auto" w:fill="auto"/>
              </w:tcPr>
              <w:p w14:paraId="7E62915D" w14:textId="0C3AFE5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97487716"/>
            <w:placeholder>
              <w:docPart w:val="DF0136D9FBBE4511B0FA4E5B183213CB"/>
            </w:placeholder>
            <w:showingPlcHdr/>
            <w:text/>
          </w:sdtPr>
          <w:sdtEndPr>
            <w:rPr>
              <w:rStyle w:val="DefaultParagraphFont"/>
            </w:rPr>
          </w:sdtEndPr>
          <w:sdtContent>
            <w:tc>
              <w:tcPr>
                <w:tcW w:w="5670" w:type="dxa"/>
                <w:gridSpan w:val="12"/>
                <w:shd w:val="clear" w:color="auto" w:fill="auto"/>
              </w:tcPr>
              <w:p w14:paraId="266F9D4A" w14:textId="393065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14:paraId="31BC67C1" w14:textId="67DEEFA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14:paraId="23E523FE" w14:textId="2086C24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8D33EC7" w14:textId="3B2A3D0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2B1C1A15" w14:textId="03C0340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lastRenderedPageBreak/>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785BE953" w14:textId="72C6C48A"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 xml:space="preserve">If the TGN or H1 assessment shows that emissions of substances not controlled by emission limits are </w:t>
            </w:r>
            <w:proofErr w:type="gramStart"/>
            <w:r w:rsidRPr="00B71CB3">
              <w:rPr>
                <w:rFonts w:eastAsia="Calibri"/>
                <w:sz w:val="18"/>
                <w:szCs w:val="18"/>
                <w:lang w:eastAsia="en-GB"/>
              </w:rPr>
              <w:t>an important issue</w:t>
            </w:r>
            <w:proofErr w:type="gramEnd"/>
            <w:r w:rsidRPr="00B71CB3">
              <w:rPr>
                <w:rFonts w:eastAsia="Calibri"/>
                <w:sz w:val="18"/>
                <w:szCs w:val="18"/>
                <w:lang w:eastAsia="en-GB"/>
              </w:rPr>
              <w:t>,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5EAF679F" w14:textId="37693B4C"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 xml:space="preserve">If the TGN or H1 assessment shows that odours are </w:t>
            </w:r>
            <w:proofErr w:type="gramStart"/>
            <w:r w:rsidRPr="00B71CB3">
              <w:rPr>
                <w:rFonts w:eastAsia="Calibri"/>
                <w:sz w:val="18"/>
                <w:szCs w:val="18"/>
                <w:lang w:eastAsia="en-GB"/>
              </w:rPr>
              <w:t>an important issue</w:t>
            </w:r>
            <w:proofErr w:type="gramEnd"/>
            <w:r w:rsidRPr="00B71CB3">
              <w:rPr>
                <w:rFonts w:eastAsia="Calibri"/>
                <w:sz w:val="18"/>
                <w:szCs w:val="18"/>
                <w:lang w:eastAsia="en-GB"/>
              </w:rPr>
              <w:t>,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3D7645E0"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 xml:space="preserve">If the TGN or H1 assessment shows that noise or vibration are </w:t>
            </w:r>
            <w:proofErr w:type="gramStart"/>
            <w:r w:rsidRPr="00DA6FAF">
              <w:rPr>
                <w:rFonts w:eastAsia="Calibri"/>
                <w:sz w:val="18"/>
                <w:szCs w:val="18"/>
                <w:lang w:eastAsia="en-GB"/>
              </w:rPr>
              <w:t>important issues</w:t>
            </w:r>
            <w:proofErr w:type="gramEnd"/>
            <w:r w:rsidRPr="00DA6FAF">
              <w:rPr>
                <w:rFonts w:eastAsia="Calibri"/>
                <w:sz w:val="18"/>
                <w:szCs w:val="18"/>
                <w:lang w:eastAsia="en-GB"/>
              </w:rPr>
              <w:t>,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4D9463EC"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 xml:space="preserve">If our fire prevention guidance or H1 assessment shows that fire risk is </w:t>
            </w:r>
            <w:proofErr w:type="gramStart"/>
            <w:r w:rsidRPr="00DA6FAF">
              <w:rPr>
                <w:rFonts w:eastAsia="Calibri"/>
                <w:sz w:val="18"/>
                <w:szCs w:val="18"/>
                <w:lang w:eastAsia="en-GB"/>
              </w:rPr>
              <w:t>an important issues</w:t>
            </w:r>
            <w:proofErr w:type="gramEnd"/>
            <w:r w:rsidRPr="00DA6FAF">
              <w:rPr>
                <w:rFonts w:eastAsia="Calibri"/>
                <w:sz w:val="18"/>
                <w:szCs w:val="18"/>
                <w:lang w:eastAsia="en-GB"/>
              </w:rPr>
              <w:t>,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showingPlcHdr/>
            <w:text/>
          </w:sdtPr>
          <w:sdtEndPr>
            <w:rPr>
              <w:rStyle w:val="DefaultParagraphFont"/>
            </w:rPr>
          </w:sdtEndPr>
          <w:sdtContent>
            <w:tc>
              <w:tcPr>
                <w:tcW w:w="3851" w:type="dxa"/>
                <w:gridSpan w:val="7"/>
                <w:tcBorders>
                  <w:top w:val="nil"/>
                </w:tcBorders>
                <w:shd w:val="clear" w:color="auto" w:fill="auto"/>
              </w:tcPr>
              <w:p w14:paraId="54DDD014" w14:textId="4D440DF7" w:rsidR="00FF0E7E" w:rsidRPr="00ED21DE" w:rsidRDefault="00FF0E7E" w:rsidP="00495D97">
                <w:pPr>
                  <w:pStyle w:val="Questiontext"/>
                  <w:rPr>
                    <w:rStyle w:val="Responseboxtext"/>
                    <w:rFonts w:eastAsia="Calibri"/>
                    <w:sz w:val="18"/>
                    <w:szCs w:val="18"/>
                  </w:rPr>
                </w:pPr>
                <w:r>
                  <w:rPr>
                    <w:rStyle w:val="Responseboxtext"/>
                    <w:rFonts w:eastAsia="Calibri"/>
                  </w:rPr>
                  <w:t xml:space="preserve">                      </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32E44DC4" w:rsidR="006B3140" w:rsidRPr="007B7529" w:rsidRDefault="003C07FF" w:rsidP="006B3140">
                <w:pPr>
                  <w:pStyle w:val="Questiontext"/>
                </w:pPr>
                <w:r>
                  <w:rPr>
                    <w:rStyle w:val="Responseboxtext"/>
                  </w:rPr>
                  <w:t>Lower Hall</w:t>
                </w:r>
                <w:r w:rsidR="003F16E1">
                  <w:rPr>
                    <w:rStyle w:val="Responseboxtext"/>
                  </w:rPr>
                  <w:t xml:space="preserve"> 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 xml:space="preserve">Use a separate sheet if you have a long list of raw </w:t>
            </w:r>
            <w:proofErr w:type="gramStart"/>
            <w:r w:rsidRPr="009A6D62">
              <w:rPr>
                <w:rFonts w:eastAsia="Calibri"/>
              </w:rPr>
              <w:t>materials, and</w:t>
            </w:r>
            <w:proofErr w:type="gramEnd"/>
            <w:r w:rsidRPr="009A6D62">
              <w:rPr>
                <w:rFonts w:eastAsia="Calibri"/>
              </w:rPr>
              <w:t xml:space="preserve">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76A03C57" w:rsidR="006B3140" w:rsidRPr="007B7529" w:rsidRDefault="005815DF" w:rsidP="006B3140">
                <w:pPr>
                  <w:pStyle w:val="Questiontext"/>
                </w:pPr>
                <w:proofErr w:type="spellStart"/>
                <w:r>
                  <w:rPr>
                    <w:rStyle w:val="Responseboxtext"/>
                  </w:rPr>
                  <w:t>Garn</w:t>
                </w:r>
                <w:proofErr w:type="spellEnd"/>
                <w:r>
                  <w:rPr>
                    <w:rStyle w:val="Responseboxtext"/>
                  </w:rPr>
                  <w:t xml:space="preserve"> IPPC Raw Ma</w:t>
                </w:r>
                <w:r w:rsidR="002174AD">
                  <w:rPr>
                    <w:rStyle w:val="Responseboxtext"/>
                  </w:rPr>
                  <w:t>terials</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lastRenderedPageBreak/>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 xml:space="preserve">5 Environmental impact </w:t>
            </w:r>
            <w:proofErr w:type="gramStart"/>
            <w:r>
              <w:rPr>
                <w:rFonts w:eastAsia="Calibri"/>
                <w:lang w:eastAsia="en-GB"/>
              </w:rPr>
              <w:t>assessment</w:t>
            </w:r>
            <w:proofErr w:type="gramEnd"/>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0"/>
              <w14:checkedState w14:val="2612" w14:font="MS Gothic"/>
              <w14:uncheckedState w14:val="2610" w14:font="MS Gothic"/>
            </w14:checkbox>
          </w:sdtPr>
          <w:sdtEndPr/>
          <w:sdtContent>
            <w:tc>
              <w:tcPr>
                <w:tcW w:w="562" w:type="dxa"/>
                <w:shd w:val="clear" w:color="auto" w:fill="auto"/>
              </w:tcPr>
              <w:p w14:paraId="43559BA0" w14:textId="45CEAC12"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5322B2C1" w:rsidR="006B3140" w:rsidRPr="007B7529" w:rsidRDefault="002174AD" w:rsidP="006B3140">
                <w:pPr>
                  <w:pStyle w:val="Questiontext"/>
                </w:pPr>
                <w:proofErr w:type="spellStart"/>
                <w:r>
                  <w:rPr>
                    <w:rStyle w:val="Responseboxtext"/>
                  </w:rPr>
                  <w:t>Garn</w:t>
                </w:r>
                <w:proofErr w:type="spellEnd"/>
                <w:r>
                  <w:rPr>
                    <w:rStyle w:val="Responseboxtext"/>
                  </w:rPr>
                  <w:t xml:space="preserve"> IPPC</w:t>
                </w:r>
                <w:r w:rsidR="00D5381B">
                  <w:rPr>
                    <w:rStyle w:val="Responseboxtext"/>
                  </w:rPr>
                  <w:t xml:space="preserve"> 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2F36A139" w:rsidR="006B3140" w:rsidRPr="007B7529" w:rsidRDefault="00D5381B" w:rsidP="006B3140">
                <w:pPr>
                  <w:pStyle w:val="Questiontext"/>
                </w:pPr>
                <w:r>
                  <w:rPr>
                    <w:rStyle w:val="Responseboxtext"/>
                  </w:rPr>
                  <w:t>N/A</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lastRenderedPageBreak/>
              <w:t>No</w:t>
            </w:r>
          </w:p>
        </w:tc>
        <w:sdt>
          <w:sdtPr>
            <w:rPr>
              <w:rFonts w:eastAsia="Calibri"/>
              <w:lang w:eastAsia="en-GB"/>
            </w:rPr>
            <w:id w:val="363031451"/>
            <w14:checkbox>
              <w14:checked w14:val="0"/>
              <w14:checkedState w14:val="2612" w14:font="MS Gothic"/>
              <w14:uncheckedState w14:val="2610" w14:font="MS Gothic"/>
            </w14:checkbox>
          </w:sdtPr>
          <w:sdtEndPr/>
          <w:sdtContent>
            <w:tc>
              <w:tcPr>
                <w:tcW w:w="562" w:type="dxa"/>
                <w:shd w:val="clear" w:color="auto" w:fill="auto"/>
              </w:tcPr>
              <w:p w14:paraId="6141DE0F" w14:textId="300DB4F5"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5EB0D079" w:rsidR="006B3140" w:rsidRPr="007B7529" w:rsidRDefault="002174AD" w:rsidP="006B3140">
                <w:pPr>
                  <w:pStyle w:val="Questiontext"/>
                </w:pPr>
                <w:proofErr w:type="spellStart"/>
                <w:r>
                  <w:rPr>
                    <w:rStyle w:val="Responseboxtext"/>
                  </w:rPr>
                  <w:t>Garn</w:t>
                </w:r>
                <w:proofErr w:type="spellEnd"/>
                <w:r>
                  <w:rPr>
                    <w:rStyle w:val="Responseboxtext"/>
                  </w:rPr>
                  <w:t xml:space="preserve"> IPPC Energy Efficiency</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3380FE78" w:rsidR="006B3140" w:rsidRPr="007B7529" w:rsidRDefault="002174AD" w:rsidP="006B3140">
                <w:pPr>
                  <w:pStyle w:val="Questiontext"/>
                </w:pPr>
                <w:proofErr w:type="spellStart"/>
                <w:r>
                  <w:rPr>
                    <w:rStyle w:val="Responseboxtext"/>
                  </w:rPr>
                  <w:t>Garn</w:t>
                </w:r>
                <w:proofErr w:type="spellEnd"/>
                <w:r>
                  <w:rPr>
                    <w:rStyle w:val="Responseboxtext"/>
                  </w:rPr>
                  <w:t xml:space="preserve"> IPPC Waste</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5815DF">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5815DF">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5815DF">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proofErr w:type="gramStart"/>
            <w:r w:rsidRPr="00784DEB">
              <w:rPr>
                <w:rFonts w:eastAsia="Calibri"/>
                <w:sz w:val="18"/>
                <w:szCs w:val="18"/>
                <w:lang w:eastAsia="en-GB"/>
              </w:rPr>
              <w:t>Maximum  percentage</w:t>
            </w:r>
            <w:proofErr w:type="gramEnd"/>
            <w:r w:rsidRPr="00784DEB">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 xml:space="preserve">6 If you run more than one type of plant or </w:t>
            </w:r>
            <w:proofErr w:type="gramStart"/>
            <w:r>
              <w:rPr>
                <w:rFonts w:eastAsia="Calibri"/>
                <w:lang w:eastAsia="en-GB"/>
              </w:rPr>
              <w:t>a number of</w:t>
            </w:r>
            <w:proofErr w:type="gramEnd"/>
            <w:r>
              <w:rPr>
                <w:rFonts w:eastAsia="Calibri"/>
                <w:lang w:eastAsia="en-GB"/>
              </w:rPr>
              <w:t xml:space="preserve">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lastRenderedPageBreak/>
              <w:t>Gas turbine (</w:t>
            </w:r>
            <w:proofErr w:type="gramStart"/>
            <w:r w:rsidRPr="008A7AA5">
              <w:rPr>
                <w:rFonts w:eastAsia="Calibri"/>
                <w:sz w:val="18"/>
                <w:szCs w:val="18"/>
              </w:rPr>
              <w:t>group  B</w:t>
            </w:r>
            <w:proofErr w:type="gramEnd"/>
            <w:r w:rsidRPr="008A7AA5">
              <w:rPr>
                <w:rFonts w:eastAsia="Calibri"/>
                <w:sz w:val="18"/>
                <w:szCs w:val="18"/>
              </w:rPr>
              <w:t>)</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5815DF">
        <w:tc>
          <w:tcPr>
            <w:tcW w:w="4114" w:type="dxa"/>
            <w:gridSpan w:val="8"/>
            <w:tcBorders>
              <w:right w:val="single" w:sz="4" w:space="0" w:color="auto"/>
            </w:tcBorders>
            <w:shd w:val="clear" w:color="auto" w:fill="auto"/>
          </w:tcPr>
          <w:p w14:paraId="26DE3959" w14:textId="77777777" w:rsidR="006F282C" w:rsidRPr="007B7529" w:rsidRDefault="006F282C" w:rsidP="005815DF">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5815DF">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5815DF">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5815DF">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5815DF">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5815DF">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5815DF">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5815DF">
        <w:tc>
          <w:tcPr>
            <w:tcW w:w="4114" w:type="dxa"/>
            <w:gridSpan w:val="4"/>
            <w:tcBorders>
              <w:right w:val="single" w:sz="4" w:space="0" w:color="auto"/>
            </w:tcBorders>
            <w:shd w:val="clear" w:color="auto" w:fill="auto"/>
          </w:tcPr>
          <w:p w14:paraId="5E686AE6" w14:textId="77777777" w:rsidR="006F282C" w:rsidRPr="007B7529" w:rsidRDefault="006F282C" w:rsidP="005815DF">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5815DF">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77589E91" w:rsidR="00FF0E7E" w:rsidRPr="00C61C61" w:rsidRDefault="003C07FF" w:rsidP="00E33FD5">
                <w:pPr>
                  <w:pStyle w:val="Questiontext"/>
                  <w:rPr>
                    <w:rStyle w:val="Responseboxtext"/>
                    <w:sz w:val="18"/>
                    <w:szCs w:val="18"/>
                  </w:rPr>
                </w:pPr>
                <w:r>
                  <w:rPr>
                    <w:rStyle w:val="Responseboxtext"/>
                    <w:rFonts w:eastAsia="Calibri"/>
                    <w:sz w:val="18"/>
                    <w:szCs w:val="18"/>
                  </w:rPr>
                  <w:t>Pullet Rearing</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78407F7E" w:rsidR="00FF0E7E" w:rsidRPr="00C61C61" w:rsidRDefault="002174AD" w:rsidP="00E33FD5">
                <w:pPr>
                  <w:pStyle w:val="Questiontext"/>
                  <w:rPr>
                    <w:rStyle w:val="Responseboxtext"/>
                    <w:sz w:val="18"/>
                    <w:szCs w:val="18"/>
                  </w:rPr>
                </w:pPr>
                <w:r>
                  <w:rPr>
                    <w:rStyle w:val="Responseboxtext"/>
                    <w:rFonts w:eastAsia="Calibri"/>
                    <w:sz w:val="18"/>
                    <w:szCs w:val="18"/>
                  </w:rPr>
                  <w:t>76</w:t>
                </w:r>
                <w:r w:rsidR="003C07FF">
                  <w:rPr>
                    <w:rStyle w:val="Responseboxtext"/>
                    <w:rFonts w:eastAsia="Calibri"/>
                    <w:sz w:val="18"/>
                    <w:szCs w:val="18"/>
                  </w:rPr>
                  <w:t>,000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0336E6E7" w:rsidR="00E33FD5" w:rsidRPr="00B568B7" w:rsidRDefault="00D5381B"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2DD160DA" w:rsidR="00E33FD5" w:rsidRPr="00B568B7" w:rsidRDefault="00D5381B"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5815DF">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5815DF">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5815DF">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5815DF">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5815DF">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5815DF">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5815DF">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5815DF">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5815DF">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5815DF">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5815DF">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5815DF">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5815DF">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5815DF">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5815DF">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5815DF">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5815DF">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5815DF">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5815D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5815DF">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5815DF">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5815DF">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5815DF">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5815DF">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5815DF">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5815DF">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5815DF">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5815DF">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5815DF">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5815DF">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5815D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5815DF">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5815DF">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5815DF">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5815DF">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5815DF">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5815DF">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5815DF">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5815DF">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5815DF">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5815DF">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5815DF">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5815D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5815DF">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5815DF">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5815DF">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5815DF">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5815DF">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5815DF">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5815DF">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5815DF">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5815DF">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5815DF">
        <w:trPr>
          <w:trHeight w:val="169"/>
        </w:trPr>
        <w:tc>
          <w:tcPr>
            <w:tcW w:w="989" w:type="dxa"/>
            <w:gridSpan w:val="2"/>
            <w:shd w:val="clear" w:color="auto" w:fill="auto"/>
          </w:tcPr>
          <w:p w14:paraId="1F53FF69" w14:textId="77777777" w:rsidR="006F282C" w:rsidRDefault="006F282C" w:rsidP="005815DF">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5815DF">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5815DF">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5815DF">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5815DF">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5815DF">
            <w:pPr>
              <w:pStyle w:val="Questiontext"/>
            </w:pPr>
          </w:p>
        </w:tc>
      </w:tr>
      <w:tr w:rsidR="006F282C" w:rsidRPr="003A523A" w14:paraId="7971BAD6" w14:textId="77777777" w:rsidTr="005815DF">
        <w:tc>
          <w:tcPr>
            <w:tcW w:w="4113" w:type="dxa"/>
            <w:gridSpan w:val="5"/>
            <w:shd w:val="clear" w:color="auto" w:fill="auto"/>
          </w:tcPr>
          <w:p w14:paraId="5774C8F9" w14:textId="77777777" w:rsidR="006F282C" w:rsidRPr="003A523A" w:rsidRDefault="006F282C" w:rsidP="005815DF">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5815DF">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5815DF">
            <w:pPr>
              <w:spacing w:before="60" w:after="60"/>
              <w:rPr>
                <w:rFonts w:cs="Arial"/>
                <w:sz w:val="2"/>
                <w:szCs w:val="2"/>
              </w:rPr>
            </w:pPr>
          </w:p>
        </w:tc>
      </w:tr>
      <w:tr w:rsidR="006F282C" w:rsidRPr="007B7529" w14:paraId="0DF72655" w14:textId="77777777" w:rsidTr="005815DF">
        <w:tc>
          <w:tcPr>
            <w:tcW w:w="989" w:type="dxa"/>
            <w:gridSpan w:val="2"/>
            <w:shd w:val="clear" w:color="auto" w:fill="auto"/>
          </w:tcPr>
          <w:p w14:paraId="1B1991E4" w14:textId="77777777" w:rsidR="006F282C" w:rsidRPr="007B7529" w:rsidRDefault="006F282C" w:rsidP="005815DF">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5815D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5815DF">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5815DF">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5815DF">
        <w:trPr>
          <w:trHeight w:val="169"/>
        </w:trPr>
        <w:tc>
          <w:tcPr>
            <w:tcW w:w="989" w:type="dxa"/>
            <w:gridSpan w:val="2"/>
            <w:shd w:val="clear" w:color="auto" w:fill="auto"/>
          </w:tcPr>
          <w:p w14:paraId="4D6E4BD8" w14:textId="77777777" w:rsidR="006F282C" w:rsidRDefault="006F282C" w:rsidP="005815DF">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5815DF">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5815DF">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5815DF">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5815DF">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5815DF">
            <w:pPr>
              <w:pStyle w:val="Questiontext"/>
            </w:pPr>
          </w:p>
        </w:tc>
      </w:tr>
      <w:tr w:rsidR="006F282C" w:rsidRPr="003A523A" w14:paraId="12DCC167" w14:textId="77777777" w:rsidTr="005815DF">
        <w:tc>
          <w:tcPr>
            <w:tcW w:w="4113" w:type="dxa"/>
            <w:gridSpan w:val="5"/>
            <w:shd w:val="clear" w:color="auto" w:fill="auto"/>
          </w:tcPr>
          <w:p w14:paraId="1201E747" w14:textId="77777777" w:rsidR="006F282C" w:rsidRPr="003A523A" w:rsidRDefault="006F282C" w:rsidP="005815DF">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5815DF">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5815DF">
            <w:pPr>
              <w:spacing w:before="60" w:after="60"/>
              <w:rPr>
                <w:rFonts w:cs="Arial"/>
                <w:sz w:val="2"/>
                <w:szCs w:val="2"/>
              </w:rPr>
            </w:pPr>
          </w:p>
        </w:tc>
      </w:tr>
      <w:tr w:rsidR="006F282C" w:rsidRPr="007B7529" w14:paraId="2D7AA72A" w14:textId="77777777" w:rsidTr="005815DF">
        <w:tc>
          <w:tcPr>
            <w:tcW w:w="989" w:type="dxa"/>
            <w:gridSpan w:val="2"/>
            <w:shd w:val="clear" w:color="auto" w:fill="auto"/>
          </w:tcPr>
          <w:p w14:paraId="39F457CC" w14:textId="77777777" w:rsidR="006F282C" w:rsidRPr="007B7529" w:rsidRDefault="006F282C" w:rsidP="005815DF">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5815D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5815DF">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5815DF">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5815DF">
        <w:trPr>
          <w:trHeight w:val="169"/>
        </w:trPr>
        <w:tc>
          <w:tcPr>
            <w:tcW w:w="989" w:type="dxa"/>
            <w:gridSpan w:val="2"/>
            <w:shd w:val="clear" w:color="auto" w:fill="auto"/>
          </w:tcPr>
          <w:p w14:paraId="5D35B709" w14:textId="77777777" w:rsidR="006F282C" w:rsidRDefault="006F282C" w:rsidP="005815DF">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5815DF">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5815DF">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5815DF">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5815DF">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5815DF">
            <w:pPr>
              <w:pStyle w:val="Questiontext"/>
            </w:pPr>
          </w:p>
        </w:tc>
      </w:tr>
      <w:tr w:rsidR="006F282C" w:rsidRPr="003A523A" w14:paraId="64FE3D2A" w14:textId="77777777" w:rsidTr="005815DF">
        <w:tc>
          <w:tcPr>
            <w:tcW w:w="4113" w:type="dxa"/>
            <w:gridSpan w:val="5"/>
            <w:shd w:val="clear" w:color="auto" w:fill="auto"/>
          </w:tcPr>
          <w:p w14:paraId="5E80B0EF" w14:textId="77777777" w:rsidR="006F282C" w:rsidRPr="003A523A" w:rsidRDefault="006F282C" w:rsidP="005815DF">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5815DF">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5815DF">
            <w:pPr>
              <w:spacing w:before="60" w:after="60"/>
              <w:rPr>
                <w:rFonts w:cs="Arial"/>
                <w:sz w:val="2"/>
                <w:szCs w:val="2"/>
              </w:rPr>
            </w:pPr>
          </w:p>
        </w:tc>
      </w:tr>
      <w:tr w:rsidR="006F282C" w:rsidRPr="007B7529" w14:paraId="1E93C03B" w14:textId="77777777" w:rsidTr="005815DF">
        <w:tc>
          <w:tcPr>
            <w:tcW w:w="989" w:type="dxa"/>
            <w:gridSpan w:val="2"/>
            <w:shd w:val="clear" w:color="auto" w:fill="auto"/>
          </w:tcPr>
          <w:p w14:paraId="087D61F5" w14:textId="77777777" w:rsidR="006F282C" w:rsidRPr="007B7529" w:rsidRDefault="006F282C" w:rsidP="005815DF">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5815D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5815DF">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5815DF">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5815DF">
        <w:tc>
          <w:tcPr>
            <w:tcW w:w="4113" w:type="dxa"/>
            <w:gridSpan w:val="5"/>
            <w:tcBorders>
              <w:right w:val="single" w:sz="4" w:space="0" w:color="auto"/>
            </w:tcBorders>
            <w:shd w:val="clear" w:color="auto" w:fill="auto"/>
          </w:tcPr>
          <w:p w14:paraId="4BF3E1AF" w14:textId="77777777" w:rsidR="006F282C" w:rsidRPr="007B7529" w:rsidRDefault="006F282C" w:rsidP="005815DF">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5815DF">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5815DF">
        <w:tc>
          <w:tcPr>
            <w:tcW w:w="4113" w:type="dxa"/>
            <w:gridSpan w:val="5"/>
            <w:tcBorders>
              <w:right w:val="single" w:sz="4" w:space="0" w:color="auto"/>
            </w:tcBorders>
            <w:shd w:val="clear" w:color="auto" w:fill="auto"/>
          </w:tcPr>
          <w:p w14:paraId="3A93D88A" w14:textId="77777777" w:rsidR="006F282C" w:rsidRPr="007B7529" w:rsidRDefault="006F282C" w:rsidP="005815DF">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5815DF">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5815DF">
        <w:tc>
          <w:tcPr>
            <w:tcW w:w="4113" w:type="dxa"/>
            <w:gridSpan w:val="5"/>
            <w:tcBorders>
              <w:right w:val="single" w:sz="4" w:space="0" w:color="auto"/>
            </w:tcBorders>
            <w:shd w:val="clear" w:color="auto" w:fill="auto"/>
          </w:tcPr>
          <w:p w14:paraId="00F90FB7" w14:textId="77777777" w:rsidR="006F282C" w:rsidRPr="007B7529" w:rsidRDefault="006F282C" w:rsidP="005815DF">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5815DF">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 xml:space="preserve">4 Describe how the plant is designed, equipped and will be run to make sure it meets the requirements of IED, </w:t>
            </w:r>
            <w:proofErr w:type="gramStart"/>
            <w:r>
              <w:rPr>
                <w:rFonts w:eastAsia="Calibri"/>
                <w:lang w:eastAsia="en-GB"/>
              </w:rPr>
              <w:t>taking into account</w:t>
            </w:r>
            <w:proofErr w:type="gramEnd"/>
            <w:r>
              <w:rPr>
                <w:rFonts w:eastAsia="Calibri"/>
                <w:lang w:eastAsia="en-GB"/>
              </w:rPr>
              <w:t xml:space="preserve">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5815DF">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5815DF">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5815DF">
        <w:tc>
          <w:tcPr>
            <w:tcW w:w="4113" w:type="dxa"/>
            <w:gridSpan w:val="6"/>
            <w:tcBorders>
              <w:right w:val="single" w:sz="4" w:space="0" w:color="auto"/>
            </w:tcBorders>
            <w:shd w:val="clear" w:color="auto" w:fill="auto"/>
          </w:tcPr>
          <w:p w14:paraId="21415146" w14:textId="77777777" w:rsidR="006F282C" w:rsidRPr="007B7529" w:rsidRDefault="006F282C" w:rsidP="005815DF">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5815DF">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5815DF">
        <w:tc>
          <w:tcPr>
            <w:tcW w:w="4113" w:type="dxa"/>
            <w:gridSpan w:val="6"/>
            <w:tcBorders>
              <w:right w:val="single" w:sz="4" w:space="0" w:color="auto"/>
            </w:tcBorders>
            <w:shd w:val="clear" w:color="auto" w:fill="auto"/>
          </w:tcPr>
          <w:p w14:paraId="32299E18" w14:textId="77777777" w:rsidR="006F282C" w:rsidRPr="007B7529" w:rsidRDefault="006F282C" w:rsidP="005815DF">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5815DF">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5815DF">
        <w:tc>
          <w:tcPr>
            <w:tcW w:w="4113" w:type="dxa"/>
            <w:gridSpan w:val="6"/>
            <w:tcBorders>
              <w:right w:val="single" w:sz="4" w:space="0" w:color="auto"/>
            </w:tcBorders>
            <w:shd w:val="clear" w:color="auto" w:fill="auto"/>
          </w:tcPr>
          <w:p w14:paraId="6494061F" w14:textId="36FE0C8C" w:rsidR="006F282C" w:rsidRPr="007B7529" w:rsidRDefault="006F282C" w:rsidP="005815DF">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5815DF">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lastRenderedPageBreak/>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5815DF">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5815DF">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5815DF">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5815DF">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5815DF">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5815DF">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5815DF">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5815DF">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5815DF">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5815DF">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5815DF">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EEF4C" w14:textId="77777777" w:rsidR="00A97E79" w:rsidRDefault="00A97E79" w:rsidP="001F125D">
      <w:r>
        <w:separator/>
      </w:r>
    </w:p>
  </w:endnote>
  <w:endnote w:type="continuationSeparator" w:id="0">
    <w:p w14:paraId="3AA494EA" w14:textId="77777777" w:rsidR="00A97E79" w:rsidRDefault="00A97E7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5815DF" w:rsidRPr="00623D4A" w:rsidRDefault="005815D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5815DF" w:rsidRPr="00D4360E" w:rsidRDefault="005815D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5815DF" w:rsidRPr="00D4360E" w:rsidRDefault="005815D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4EB61566" w:rsidR="005815DF" w:rsidRPr="005B00CB" w:rsidRDefault="005815DF"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5815DF" w:rsidRPr="005B00CB" w:rsidRDefault="005815D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5815DF" w:rsidRPr="00D4360E" w:rsidRDefault="005815D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5815DF" w:rsidRPr="00D4360E" w:rsidRDefault="005815D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00CBD842" w:rsidR="005815DF" w:rsidRPr="005B00CB" w:rsidRDefault="005815D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3162B125" w:rsidR="005815DF" w:rsidRPr="00D4360E" w:rsidRDefault="005815D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3162B125" w:rsidR="005815DF" w:rsidRPr="00D4360E" w:rsidRDefault="005815D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34697" w14:textId="77777777" w:rsidR="00A97E79" w:rsidRDefault="00A97E79" w:rsidP="001F125D">
      <w:r>
        <w:separator/>
      </w:r>
    </w:p>
  </w:footnote>
  <w:footnote w:type="continuationSeparator" w:id="0">
    <w:p w14:paraId="57FD341E" w14:textId="77777777" w:rsidR="00A97E79" w:rsidRDefault="00A97E7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5815DF" w14:paraId="6A5C35FD" w14:textId="77777777" w:rsidTr="007C08F6">
      <w:trPr>
        <w:trHeight w:val="1012"/>
      </w:trPr>
      <w:tc>
        <w:tcPr>
          <w:tcW w:w="9781" w:type="dxa"/>
        </w:tcPr>
        <w:p w14:paraId="369CC268" w14:textId="043C0D3A" w:rsidR="005815DF" w:rsidRDefault="005815D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5815DF" w:rsidRPr="003536A6" w:rsidRDefault="005815DF"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5815DF" w:rsidRDefault="005815DF" w:rsidP="00DD5AD6">
          <w:pPr>
            <w:autoSpaceDE w:val="0"/>
            <w:autoSpaceDN w:val="0"/>
            <w:adjustRightInd w:val="0"/>
            <w:rPr>
              <w:b/>
              <w:bCs/>
              <w:color w:val="00A0AA"/>
              <w:sz w:val="20"/>
              <w:szCs w:val="20"/>
            </w:rPr>
          </w:pPr>
        </w:p>
        <w:p w14:paraId="6A5C35F9" w14:textId="77777777" w:rsidR="005815DF" w:rsidRDefault="005815DF" w:rsidP="00DD5AD6">
          <w:pPr>
            <w:autoSpaceDE w:val="0"/>
            <w:autoSpaceDN w:val="0"/>
            <w:adjustRightInd w:val="0"/>
            <w:rPr>
              <w:b/>
              <w:bCs/>
              <w:color w:val="00A0AA"/>
              <w:sz w:val="20"/>
              <w:szCs w:val="20"/>
            </w:rPr>
          </w:pPr>
        </w:p>
        <w:p w14:paraId="6A5C35FA" w14:textId="77777777" w:rsidR="005815DF" w:rsidRDefault="005815DF" w:rsidP="00DD5AD6">
          <w:pPr>
            <w:autoSpaceDE w:val="0"/>
            <w:autoSpaceDN w:val="0"/>
            <w:adjustRightInd w:val="0"/>
            <w:rPr>
              <w:b/>
              <w:bCs/>
              <w:color w:val="00A0AA"/>
              <w:sz w:val="20"/>
              <w:szCs w:val="20"/>
            </w:rPr>
          </w:pPr>
        </w:p>
        <w:p w14:paraId="6A5C35FC" w14:textId="77777777" w:rsidR="005815DF" w:rsidRDefault="005815DF" w:rsidP="00DD5AD6">
          <w:pPr>
            <w:autoSpaceDE w:val="0"/>
            <w:autoSpaceDN w:val="0"/>
            <w:adjustRightInd w:val="0"/>
            <w:rPr>
              <w:b/>
              <w:bCs/>
              <w:color w:val="00A0AA"/>
              <w:sz w:val="20"/>
              <w:szCs w:val="20"/>
            </w:rPr>
          </w:pPr>
        </w:p>
      </w:tc>
    </w:tr>
  </w:tbl>
  <w:p w14:paraId="4DA28114" w14:textId="26594915" w:rsidR="005815DF" w:rsidRDefault="005815D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5815DF" w:rsidRDefault="005815D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5815DF" w:rsidRDefault="005815DF"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5815DF" w:rsidRPr="006F282C" w:rsidRDefault="005815DF" w:rsidP="006F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174AD"/>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AEC"/>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07FF"/>
    <w:rsid w:val="003C153E"/>
    <w:rsid w:val="003C1B3B"/>
    <w:rsid w:val="003C605E"/>
    <w:rsid w:val="003C746C"/>
    <w:rsid w:val="003D1549"/>
    <w:rsid w:val="003D1F99"/>
    <w:rsid w:val="003D4656"/>
    <w:rsid w:val="003E065E"/>
    <w:rsid w:val="003E0CC4"/>
    <w:rsid w:val="003E38BF"/>
    <w:rsid w:val="003F16E1"/>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7D0"/>
    <w:rsid w:val="004F596B"/>
    <w:rsid w:val="005017DF"/>
    <w:rsid w:val="00505974"/>
    <w:rsid w:val="005136D5"/>
    <w:rsid w:val="00515E3A"/>
    <w:rsid w:val="00517059"/>
    <w:rsid w:val="00522982"/>
    <w:rsid w:val="00532AFC"/>
    <w:rsid w:val="00533CF7"/>
    <w:rsid w:val="005354CB"/>
    <w:rsid w:val="00545716"/>
    <w:rsid w:val="0055022F"/>
    <w:rsid w:val="00553CF2"/>
    <w:rsid w:val="005601D8"/>
    <w:rsid w:val="00571538"/>
    <w:rsid w:val="00572439"/>
    <w:rsid w:val="00574AFF"/>
    <w:rsid w:val="005815D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0F97"/>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60CFD"/>
    <w:rsid w:val="00A96894"/>
    <w:rsid w:val="00A97E79"/>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3C4C"/>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5381B"/>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2F2BAA"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2F2BAA"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2F2BAA"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2F2BAA"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2F2BAA"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2F2BAA"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2F2BAA"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2F2BAA"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2F2BAA"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2F2BAA"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2F2BAA"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2F2BAA"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2F2BAA"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2F2BAA"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2F2BAA"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2F2BAA"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2F2BAA"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2F2BAA"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2F2BAA"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2F2BAA"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2F2BAA"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2F2BAA"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2F2BAA"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2F2BAA"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2F2BAA"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2F2BAA"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2F2BAA"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2F2BAA"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2F2BAA"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2F2BAA"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2F2BAA"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2F2BAA"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2F2BAA"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2F2BAA"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2F2BAA"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2F2BAA"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2F2BAA"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2F2BAA"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2F2BAA"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2F2BAA"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2F2BAA"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2F2BAA"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2F2BAA"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2F2BAA"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2F2BAA"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2F2BAA"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2F2BAA"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2F2BAA"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2F2BAA"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2F2BAA"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2F2BAA"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2F2BAA"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2F2BAA"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2F2BAA"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2F2BAA"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2F2BAA"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2F2BAA"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2F2BAA"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2F2BAA"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2F2BAA"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2F2BAA"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2F2BAA"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2F2BAA"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2F2BAA"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2F2BAA"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2F2BAA"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2F2BAA"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2F2BAA"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2F2BAA"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2F2BAA"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2F2BAA"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2F2BAA"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2F2BAA"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2F2BAA"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2F2BAA"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2F2BAA"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2F2BAA"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2F2BAA"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2F2BAA"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2F2BAA"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2F2BAA"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2F2BAA"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2F2BAA"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2F2BAA"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2F2BAA"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2F2BAA"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2F2BAA"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2F2BAA"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2F2BAA"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2F2BAA"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2F2BAA"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2F2BAA"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2F2BAA"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2F2BAA"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2F2BAA"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2F2BAA"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2F2BAA"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2F2BAA"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2F2BAA"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2F2BAA"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2F2BAA"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2F2BAA"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2F2BAA"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2F2BAA"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2F2BAA"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2F2BAA"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2F2BAA"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2F2BAA"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2F2BAA"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2F2BAA"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2F2BAA"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2F2BAA"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2F2BAA"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2F2BAA"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2F2BAA"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2F2BAA"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2F2BAA"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2F2BAA"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2F2BAA"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2F2BAA"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2F2BAA"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2F2BAA"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2F2BAA"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2F2BAA"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2F2BAA"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2F2BAA"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2F2BAA"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2F2BAA"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2F2BAA"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2F2BAA"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2F2BAA"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2F2BAA"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2F2BAA"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2F2BAA"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2F2BAA"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2F2BAA"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2F2BAA"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2F2BAA"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2F2BAA"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2F2BAA"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2F2BAA"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2F2BAA"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2F2BAA"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2F2BAA"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2F2BAA"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2F2BAA"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2F2BAA"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2F2BAA"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2F2BAA"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2F2BAA"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2F2BAA"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2F2BAA"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2F2BAA"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2F2BAA"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2F2BAA"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2F2BAA"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2F2BAA"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2F2BAA"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2F2BAA"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2F2BAA"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2F2BAA"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2F2BAA"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2F2BAA"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2F2BAA"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2F2BAA"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2F2BAA"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2F2BAA"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2F2BAA"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2F2BAA"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2F2BAA"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2F2BAA"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2F2BAA"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2F2BAA"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2F2BAA"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2F2BAA"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2F2BAA"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2F2BAA"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2F2BAA"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2F2BAA"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2F2BAA"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2F2BAA"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2F2BAA"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2F2BAA"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2F2BAA"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2F2BAA"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2F2BAA"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2F2BAA"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2F2BAA"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2F2BAA"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2F2BAA"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2F2BAA"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2F2BAA"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2F2BAA"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2F2BAA"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2F2BAA"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2F2BAA"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2F2BAA"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2F2BAA"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2F2BAA"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2F2BAA"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2F2BAA"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2F2BAA"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2F2BAA"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2F2BAA"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2F2BAA"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2F2BAA"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2F2BAA"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2F2BAA"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2F2BAA"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2F2BAA"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2F2BAA"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2F2BAA"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2F2BAA"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2F2BAA"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2F2BAA"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2F2BAA"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2F2BAA"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2F2BAA"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2F2BAA"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2F2BAA"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2F2BAA"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2F2BAA"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2F2BAA"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2F2BAA"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2F2BAA"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2F2BAA"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2F2BAA"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2F2BAA"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2F2BAA"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2F2BAA"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2F2BAA"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2F2BAA"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2F2BAA"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2F2BAA"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2F2BAA"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2F2BAA"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2F2BAA"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2F2BAA"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2F2BAA"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2F2BAA"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2F2BAA"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2F2BAA"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2F2BAA"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2F2BAA"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2F2BAA"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2F2BAA"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2F2BAA"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2F2BAA"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2F2BAA"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2F2BAA"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2F2BAA"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2F2BAA"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2F2BAA"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2F2BAA"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2F2BAA"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2F2BAA"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2F2BAA"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2F2BAA"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2F2BAA"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2F2BAA"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2F2BAA"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2F2BAA"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2F2BAA"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2F2BAA"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2F2BAA"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2F2BAA"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2F2BAA"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2F2BAA"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2F2BAA"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2F2BAA"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2F2BAA"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2F2BAA"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2F2BAA"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2F2BAA"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2F2BAA"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2F2BAA"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2F2BAA"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2F2BAA"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2F2BAA"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2F2BAA"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2F2BAA"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2F2BAA"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2F2BAA"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2F2BAA"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2F2BAA"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2F2BAA"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2F2BAA"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2F2BAA"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2F2BAA"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2F2BAA"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2F2BAA"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2F2BAA"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2F2BAA"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2F2BAA"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2F2BAA"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2F2BAA"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2F2BAA"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2F2BAA"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2F2BAA"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2F2BAA"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2F2BAA"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2F2BAA">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2F2BAA">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2F2BAA">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2F2BAA">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2F2BAA">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2F2BAA">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2F2BAA">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2F2BAA">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2F2BAA">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2F2BAA">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2F2BAA">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2F2BAA">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2F2BAA">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2F2BAA">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2F2BAA">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2F2BAA">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2F2BAA">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2F2BAA">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2F2BAA">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2F2BAA">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2F2BAA">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2F2BAA">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2F2BAA">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2F2BAA" w:rsidRDefault="002F2BAA">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2F2BAA" w:rsidRDefault="002F2BAA">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2F2BAA" w:rsidRDefault="002F2BAA">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2F2BAA" w:rsidRDefault="002F2BAA">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2F2BAA" w:rsidRDefault="002F2BAA">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2F2BAA" w:rsidRDefault="002F2BAA">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2F2BAA" w:rsidRDefault="002F2BAA">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2F2BAA" w:rsidRDefault="002F2BAA">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2F2BAA" w:rsidRDefault="002F2BAA">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2F2BAA" w:rsidRDefault="002F2BAA">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2F2BAA" w:rsidRDefault="002F2BAA">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2F2BAA" w:rsidRDefault="002F2BAA">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2F2BAA" w:rsidRDefault="002F2BAA">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2F2BAA" w:rsidRDefault="002F2BAA">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2F2BAA" w:rsidRDefault="002F2BAA">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2F2BAA" w:rsidRDefault="002F2BAA">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2F2BAA" w:rsidRDefault="002F2BAA">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2F2BAA" w:rsidRDefault="002F2BAA">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2F2BAA" w:rsidRDefault="002F2BAA">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2F2BAA" w:rsidRDefault="002F2BAA">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2F2BAA" w:rsidRDefault="002F2BAA">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2F2BAA" w:rsidRDefault="002F2BAA">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2F2BAA" w:rsidRDefault="002F2BAA">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2F2BAA" w:rsidRDefault="002F2BAA">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2F2BAA" w:rsidRDefault="002F2BAA">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2F2BAA" w:rsidRDefault="002F2BAA">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2F2BAA" w:rsidRDefault="002F2BAA">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2F2BAA" w:rsidRDefault="002F2BAA">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2F2BAA" w:rsidRDefault="002F2BAA">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2F2BAA" w:rsidRDefault="002F2BAA">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2F2BAA" w:rsidRDefault="002F2BAA">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2F2BAA" w:rsidRDefault="002F2BAA">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2F2BAA" w:rsidRDefault="002F2BAA">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2F2BAA" w:rsidRDefault="002F2BAA">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0E4"/>
    <w:rsid w:val="00162A6C"/>
    <w:rsid w:val="001A67B6"/>
    <w:rsid w:val="00213381"/>
    <w:rsid w:val="00266568"/>
    <w:rsid w:val="00273AC8"/>
    <w:rsid w:val="002E4678"/>
    <w:rsid w:val="002F2BAA"/>
    <w:rsid w:val="00363A6A"/>
    <w:rsid w:val="00365276"/>
    <w:rsid w:val="00375245"/>
    <w:rsid w:val="00417FBB"/>
    <w:rsid w:val="004A121E"/>
    <w:rsid w:val="005619A2"/>
    <w:rsid w:val="005D019F"/>
    <w:rsid w:val="00600C3E"/>
    <w:rsid w:val="00643DA8"/>
    <w:rsid w:val="006833FB"/>
    <w:rsid w:val="006F619E"/>
    <w:rsid w:val="00716779"/>
    <w:rsid w:val="007615B2"/>
    <w:rsid w:val="00793B6F"/>
    <w:rsid w:val="007B35C3"/>
    <w:rsid w:val="00972E98"/>
    <w:rsid w:val="009B2B06"/>
    <w:rsid w:val="00A309E3"/>
    <w:rsid w:val="00A4211C"/>
    <w:rsid w:val="00A7684F"/>
    <w:rsid w:val="00CC1C68"/>
    <w:rsid w:val="00D51BE1"/>
    <w:rsid w:val="00D52205"/>
    <w:rsid w:val="00D6130C"/>
    <w:rsid w:val="00DD7F49"/>
    <w:rsid w:val="00DF0CFE"/>
    <w:rsid w:val="00EB6771"/>
    <w:rsid w:val="00EF03D0"/>
    <w:rsid w:val="00F511B8"/>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2018-08-08T23:00:00+00:00</Document_x0020_Date>
    <Process_x0020_Type xmlns="859f7ad6-93f6-4205-b62b-a17f28acbbac">Application</Process_x0020_Type>
    <Site_x0020_Name xmlns="859f7ad6-93f6-4205-b62b-a17f28acbbac">Garn Pullet Rearing Unit</Site_x0020_Name>
    <Disclosure_x0020_Status xmlns="859f7ad6-93f6-4205-b62b-a17f28acbbac">Public register</Disclosure_x0020_Status>
    <Customer_x0020_Name xmlns="859f7ad6-93f6-4205-b62b-a17f28acbbac">VE Lewis &amp; Son</Customer_x0020_Name>
    <Environment_x0020_Sub_x0020_Folder xmlns="859f7ad6-93f6-4205-b62b-a17f28acbbac">Licences applications</Environment_x0020_Sub_x0020_Folder>
    <Facility_x0020_Address xmlns="859f7ad6-93f6-4205-b62b-a17f28acbbac">Llanbadarn Fynydd, Llandrindod Wells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LD1 6YE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56EBD-5E78-429F-9D4D-10B24E87162A}"/>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5E02B898-D8E3-4C40-AF53-CE51D3D37CA5}"/>
</file>

<file path=customXml/itemProps6.xml><?xml version="1.0" encoding="utf-8"?>
<ds:datastoreItem xmlns:ds="http://schemas.openxmlformats.org/officeDocument/2006/customXml" ds:itemID="{ED616692-47E4-46BF-AA6E-934368DD9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5742</Words>
  <Characters>32734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Lewis</dc:creator>
  <cp:keywords/>
  <dc:description/>
  <cp:lastModifiedBy>Gail Lewis</cp:lastModifiedBy>
  <cp:revision>2</cp:revision>
  <cp:lastPrinted>2016-06-29T14:04:00Z</cp:lastPrinted>
  <dcterms:created xsi:type="dcterms:W3CDTF">2018-07-06T16:03:00Z</dcterms:created>
  <dcterms:modified xsi:type="dcterms:W3CDTF">2018-07-06T16:03:00Z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5ec600c6-edc7-47c3-981d-0801de15e5f5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Garn</vt:lpwstr>
  </property>
  <property fmtid="{D5CDD505-2E9C-101B-9397-08002B2CF9AE}" pid="10" name="Customer Name">
    <vt:lpwstr>VE Lewis &amp; Son</vt:lpwstr>
  </property>
  <property fmtid="{D5CDD505-2E9C-101B-9397-08002B2CF9AE}" pid="11" name="Facility Address">
    <vt:lpwstr>Llanbadarn Fynydd, Llandrindod Wells</vt:lpwstr>
  </property>
  <property fmtid="{D5CDD505-2E9C-101B-9397-08002B2CF9AE}" pid="12" name="_docset_NoMedatataSyncRequired">
    <vt:lpwstr>False</vt:lpwstr>
  </property>
</Properties>
</file>