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136A50" w:rsidRDefault="003719AD" w:rsidP="003719AD">
      <w:pPr>
        <w:pStyle w:val="Heading1"/>
        <w:spacing w:before="0" w:after="0"/>
        <w:jc w:val="left"/>
        <w:rPr>
          <w:bCs/>
          <w:color w:val="000000" w:themeColor="text1"/>
          <w:sz w:val="24"/>
          <w:szCs w:val="24"/>
        </w:rPr>
      </w:pPr>
    </w:p>
    <w:p w14:paraId="0FF15249" w14:textId="6FC9D3D8" w:rsidR="00D04424" w:rsidRPr="00136A50" w:rsidRDefault="0014332B" w:rsidP="003719AD">
      <w:pPr>
        <w:pStyle w:val="Heading1"/>
        <w:spacing w:before="0" w:after="0"/>
        <w:jc w:val="left"/>
        <w:rPr>
          <w:bCs/>
          <w:color w:val="000000" w:themeColor="text1"/>
          <w:sz w:val="32"/>
        </w:rPr>
      </w:pPr>
      <w:r w:rsidRPr="00136A50">
        <w:rPr>
          <w:bCs/>
          <w:color w:val="000000" w:themeColor="text1"/>
          <w:sz w:val="32"/>
        </w:rPr>
        <w:t>Bespoke p</w:t>
      </w:r>
      <w:r w:rsidR="00D04424" w:rsidRPr="00136A50">
        <w:rPr>
          <w:bCs/>
          <w:color w:val="000000" w:themeColor="text1"/>
          <w:sz w:val="32"/>
        </w:rPr>
        <w:t>ermit</w:t>
      </w:r>
      <w:r w:rsidR="00B73ECB" w:rsidRPr="00136A50">
        <w:rPr>
          <w:bCs/>
          <w:color w:val="000000" w:themeColor="text1"/>
          <w:sz w:val="32"/>
        </w:rPr>
        <w:t xml:space="preserve"> </w:t>
      </w:r>
    </w:p>
    <w:p w14:paraId="41AC372F" w14:textId="77777777" w:rsidR="00136717" w:rsidRPr="00136A50" w:rsidRDefault="00136717" w:rsidP="00136717">
      <w:pPr>
        <w:rPr>
          <w:color w:val="000000" w:themeColor="text1"/>
        </w:rPr>
      </w:pPr>
    </w:p>
    <w:p w14:paraId="0FF15250" w14:textId="45799A6E" w:rsidR="00D04424" w:rsidRPr="00C47E88" w:rsidRDefault="0060457F" w:rsidP="006B0BFB">
      <w:pPr>
        <w:spacing w:after="120"/>
        <w:rPr>
          <w:rFonts w:ascii="Arial" w:hAnsi="Arial" w:cs="Arial"/>
          <w:color w:val="000000" w:themeColor="text1"/>
          <w:szCs w:val="24"/>
        </w:rPr>
      </w:pPr>
      <w:r w:rsidRPr="00C47E88">
        <w:rPr>
          <w:rFonts w:ascii="Arial" w:hAnsi="Arial" w:cs="Arial"/>
          <w:color w:val="000000" w:themeColor="text1"/>
          <w:szCs w:val="24"/>
        </w:rPr>
        <w:t xml:space="preserve">We have decided to </w:t>
      </w:r>
      <w:r w:rsidR="00D2020E" w:rsidRPr="00C47E88">
        <w:rPr>
          <w:rFonts w:ascii="Arial" w:hAnsi="Arial" w:cs="Arial"/>
          <w:color w:val="000000" w:themeColor="text1"/>
          <w:szCs w:val="24"/>
        </w:rPr>
        <w:t xml:space="preserve">grant </w:t>
      </w:r>
      <w:r w:rsidRPr="00C47E88">
        <w:rPr>
          <w:rFonts w:ascii="Arial" w:hAnsi="Arial" w:cs="Arial"/>
          <w:color w:val="000000" w:themeColor="text1"/>
          <w:szCs w:val="24"/>
        </w:rPr>
        <w:t xml:space="preserve">the permit for </w:t>
      </w:r>
      <w:r w:rsidR="00136A50" w:rsidRPr="00C47E88">
        <w:rPr>
          <w:rFonts w:ascii="Arial" w:hAnsi="Arial" w:cs="Arial"/>
          <w:color w:val="000000" w:themeColor="text1"/>
          <w:szCs w:val="24"/>
        </w:rPr>
        <w:t>Meadow View Barn</w:t>
      </w:r>
      <w:r w:rsidRPr="00C47E88">
        <w:rPr>
          <w:rFonts w:ascii="Arial" w:hAnsi="Arial" w:cs="Arial"/>
          <w:color w:val="000000" w:themeColor="text1"/>
          <w:szCs w:val="24"/>
        </w:rPr>
        <w:t xml:space="preserve"> operated by </w:t>
      </w:r>
      <w:r w:rsidR="00C47E88" w:rsidRPr="00C47E88">
        <w:rPr>
          <w:rFonts w:ascii="Arial" w:hAnsi="Arial" w:cs="Arial"/>
          <w:color w:val="000000" w:themeColor="text1"/>
          <w:szCs w:val="24"/>
        </w:rPr>
        <w:t>Mr Darrell Shephard.</w:t>
      </w:r>
    </w:p>
    <w:p w14:paraId="178F17B4" w14:textId="68431317"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136A50" w:rsidRPr="00136A50">
        <w:rPr>
          <w:rFonts w:ascii="Arial" w:hAnsi="Arial"/>
          <w:color w:val="000000" w:themeColor="text1"/>
          <w:szCs w:val="24"/>
        </w:rPr>
        <w:t>PAN-014837.</w:t>
      </w:r>
    </w:p>
    <w:p w14:paraId="0FF15251" w14:textId="355132BE"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D5617C">
        <w:rPr>
          <w:rFonts w:ascii="Arial" w:hAnsi="Arial"/>
          <w:szCs w:val="24"/>
        </w:rPr>
        <w:t>EPR-</w:t>
      </w:r>
      <w:r w:rsidR="00D5617C" w:rsidRPr="00D5617C">
        <w:rPr>
          <w:rFonts w:ascii="Arial" w:hAnsi="Arial"/>
          <w:color w:val="000000" w:themeColor="text1"/>
          <w:szCs w:val="24"/>
        </w:rPr>
        <w:t>CB3393FU</w:t>
      </w:r>
    </w:p>
    <w:p w14:paraId="0EFD4564" w14:textId="2563DD91" w:rsidR="00B37BD9" w:rsidRPr="00B37BD9" w:rsidRDefault="000225DA" w:rsidP="00B37BD9">
      <w:pPr>
        <w:tabs>
          <w:tab w:val="left" w:pos="4253"/>
          <w:tab w:val="left" w:pos="6804"/>
        </w:tabs>
        <w:spacing w:after="120"/>
        <w:rPr>
          <w:rFonts w:ascii="Arial" w:hAnsi="Arial"/>
          <w:color w:val="000000" w:themeColor="text1"/>
        </w:rPr>
      </w:pPr>
      <w:r w:rsidRPr="00B37BD9">
        <w:rPr>
          <w:rFonts w:ascii="Arial" w:hAnsi="Arial"/>
          <w:color w:val="000000" w:themeColor="text1"/>
        </w:rPr>
        <w:t xml:space="preserve">The </w:t>
      </w:r>
      <w:r w:rsidR="00E244F7" w:rsidRPr="00B37BD9">
        <w:rPr>
          <w:rFonts w:ascii="Arial" w:hAnsi="Arial"/>
          <w:color w:val="000000" w:themeColor="text1"/>
        </w:rPr>
        <w:t xml:space="preserve">discharge is for </w:t>
      </w:r>
      <w:bookmarkEnd w:id="0"/>
      <w:bookmarkEnd w:id="1"/>
      <w:r w:rsidR="00B37BD9" w:rsidRPr="00B37BD9">
        <w:rPr>
          <w:rFonts w:ascii="Arial" w:hAnsi="Arial"/>
          <w:color w:val="000000" w:themeColor="text1"/>
        </w:rPr>
        <w:t xml:space="preserve">a new surface water discharge at Meadow View Barn.  The discharge location NGR is SJ 17599 02737.  The package treatment plant system will be serving 1x 5 bedroomed residential property. The PTP conform to current British Standards BS 12566.  The treated effluent is domestic in nature.  The discharge is into an unnamed stream which flows to </w:t>
      </w:r>
      <w:proofErr w:type="spellStart"/>
      <w:r w:rsidR="00B37BD9" w:rsidRPr="00B37BD9">
        <w:rPr>
          <w:rFonts w:ascii="Arial" w:hAnsi="Arial"/>
          <w:color w:val="000000" w:themeColor="text1"/>
        </w:rPr>
        <w:t>Luggy</w:t>
      </w:r>
      <w:proofErr w:type="spellEnd"/>
      <w:r w:rsidR="00B37BD9" w:rsidRPr="00B37BD9">
        <w:rPr>
          <w:rFonts w:ascii="Arial" w:hAnsi="Arial"/>
          <w:color w:val="000000" w:themeColor="text1"/>
        </w:rPr>
        <w:t xml:space="preserve"> Brook.  A sewage effluent discharge of a low volume 1.5 m3/day has been estimated.  </w:t>
      </w:r>
    </w:p>
    <w:p w14:paraId="0FF15253" w14:textId="52FB551E" w:rsidR="00D04424" w:rsidRPr="00B37BD9" w:rsidRDefault="00D04424" w:rsidP="00B37BD9">
      <w:pPr>
        <w:tabs>
          <w:tab w:val="left" w:pos="4253"/>
          <w:tab w:val="left" w:pos="6804"/>
        </w:tabs>
        <w:spacing w:after="120"/>
        <w:rPr>
          <w:rFonts w:ascii="Arial" w:hAnsi="Arial"/>
          <w:color w:val="FF00FF"/>
        </w:rPr>
      </w:pPr>
      <w:r>
        <w:rPr>
          <w:rFonts w:ascii="Arial" w:hAnsi="Arial"/>
        </w:rPr>
        <w:t xml:space="preserve">We consider in reaching that decision we have </w:t>
      </w:r>
      <w:proofErr w:type="gramStart"/>
      <w:r>
        <w:rPr>
          <w:rFonts w:ascii="Arial" w:hAnsi="Arial"/>
        </w:rPr>
        <w:t>taken into account</w:t>
      </w:r>
      <w:proofErr w:type="gramEnd"/>
      <w:r>
        <w:rPr>
          <w:rFonts w:ascii="Arial" w:hAnsi="Arial"/>
        </w:rPr>
        <w:t xml:space="preserve">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 xml:space="preserve">s have been </w:t>
      </w:r>
      <w:proofErr w:type="gramStart"/>
      <w:r w:rsidR="00DE395A">
        <w:rPr>
          <w:rFonts w:ascii="Arial" w:hAnsi="Arial"/>
        </w:rPr>
        <w:t>taken into account</w:t>
      </w:r>
      <w:proofErr w:type="gramEnd"/>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396B50C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396B50C7">
        <w:trPr>
          <w:gridAfter w:val="1"/>
          <w:wAfter w:w="13" w:type="dxa"/>
          <w:cantSplit/>
          <w:trHeight w:val="276"/>
          <w:tblHeader/>
        </w:trPr>
        <w:tc>
          <w:tcPr>
            <w:tcW w:w="1951" w:type="dxa"/>
            <w:vMerge/>
          </w:tcPr>
          <w:p w14:paraId="0FF1527D" w14:textId="77777777" w:rsidR="007820C3" w:rsidRPr="007820C3" w:rsidRDefault="007820C3" w:rsidP="00792CEE">
            <w:pPr>
              <w:pStyle w:val="Heading3"/>
              <w:rPr>
                <w:rFonts w:ascii="Arial" w:hAnsi="Arial" w:cs="Arial"/>
                <w:szCs w:val="24"/>
              </w:rPr>
            </w:pPr>
          </w:p>
        </w:tc>
        <w:tc>
          <w:tcPr>
            <w:tcW w:w="6266" w:type="dxa"/>
            <w:vMerge/>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396B50C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396B50C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6572AED3" w14:textId="77777777" w:rsidR="007820C3" w:rsidRDefault="007820C3" w:rsidP="00792CEE">
            <w:pPr>
              <w:rPr>
                <w:rFonts w:ascii="Arial" w:hAnsi="Arial" w:cs="Arial"/>
                <w:szCs w:val="24"/>
              </w:rPr>
            </w:pPr>
            <w:r w:rsidRPr="007820C3">
              <w:rPr>
                <w:rFonts w:ascii="Arial" w:hAnsi="Arial" w:cs="Arial"/>
                <w:szCs w:val="24"/>
              </w:rPr>
              <w:t xml:space="preserve">The consultation requirements were identified and implemented.  The decision was taken in accordance with RGN 6 High Profile Sites, our Public Participation </w:t>
            </w:r>
            <w:proofErr w:type="gramStart"/>
            <w:r w:rsidRPr="007820C3">
              <w:rPr>
                <w:rFonts w:ascii="Arial" w:hAnsi="Arial" w:cs="Arial"/>
                <w:szCs w:val="24"/>
              </w:rPr>
              <w:t>Statement</w:t>
            </w:r>
            <w:proofErr w:type="gramEnd"/>
            <w:r w:rsidRPr="007820C3">
              <w:rPr>
                <w:rFonts w:ascii="Arial" w:hAnsi="Arial" w:cs="Arial"/>
                <w:szCs w:val="24"/>
              </w:rPr>
              <w:t xml:space="preserve"> and our Working Together Agreements.</w:t>
            </w:r>
          </w:p>
          <w:p w14:paraId="0FF15296" w14:textId="2FD04EFB" w:rsidR="00C47E88" w:rsidRPr="007820C3" w:rsidRDefault="00C47E88" w:rsidP="00792CEE">
            <w:pPr>
              <w:rPr>
                <w:rFonts w:ascii="Arial" w:hAnsi="Arial" w:cs="Arial"/>
                <w:szCs w:val="24"/>
              </w:rPr>
            </w:pP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9F" w14:textId="77777777" w:rsidTr="396B50C7">
        <w:trPr>
          <w:gridAfter w:val="1"/>
          <w:wAfter w:w="13" w:type="dxa"/>
        </w:trPr>
        <w:tc>
          <w:tcPr>
            <w:tcW w:w="1951" w:type="dxa"/>
            <w:tcBorders>
              <w:bottom w:val="single" w:sz="4" w:space="0" w:color="auto"/>
            </w:tcBorders>
          </w:tcPr>
          <w:p w14:paraId="0FF15299" w14:textId="2AC665C3" w:rsidR="007820C3" w:rsidRPr="00DA70FE" w:rsidRDefault="00C47E88" w:rsidP="007820C3">
            <w:pPr>
              <w:pStyle w:val="Heading3"/>
              <w:spacing w:before="60"/>
              <w:rPr>
                <w:rFonts w:ascii="Arial" w:hAnsi="Arial" w:cs="Arial"/>
                <w:b w:val="0"/>
                <w:color w:val="000000"/>
                <w:szCs w:val="24"/>
                <w:highlight w:val="red"/>
              </w:rPr>
            </w:pPr>
            <w:r w:rsidRPr="00C47E88">
              <w:rPr>
                <w:rFonts w:ascii="Arial" w:hAnsi="Arial" w:cs="Arial"/>
                <w:b w:val="0"/>
                <w:color w:val="000000"/>
                <w:szCs w:val="24"/>
              </w:rPr>
              <w:t>Responses to web publicising</w:t>
            </w:r>
          </w:p>
        </w:tc>
        <w:tc>
          <w:tcPr>
            <w:tcW w:w="6266" w:type="dxa"/>
            <w:tcBorders>
              <w:bottom w:val="single" w:sz="4" w:space="0" w:color="auto"/>
            </w:tcBorders>
          </w:tcPr>
          <w:p w14:paraId="53E91EC0" w14:textId="77777777" w:rsidR="00C47E88" w:rsidRPr="00C47E88" w:rsidRDefault="00C47E88" w:rsidP="00C47E88">
            <w:pPr>
              <w:spacing w:before="60"/>
              <w:rPr>
                <w:rFonts w:ascii="Arial" w:hAnsi="Arial" w:cs="Arial"/>
                <w:szCs w:val="24"/>
              </w:rPr>
            </w:pPr>
            <w:r w:rsidRPr="00C47E88">
              <w:rPr>
                <w:rFonts w:ascii="Arial" w:hAnsi="Arial" w:cs="Arial"/>
                <w:szCs w:val="24"/>
              </w:rPr>
              <w:t>No responses were received.</w:t>
            </w:r>
          </w:p>
          <w:p w14:paraId="314DA163" w14:textId="77777777" w:rsidR="00C47E88" w:rsidRPr="00C47E88" w:rsidRDefault="00C47E88" w:rsidP="00C47E88">
            <w:pPr>
              <w:spacing w:before="60"/>
              <w:rPr>
                <w:rFonts w:ascii="Arial" w:hAnsi="Arial" w:cs="Arial"/>
                <w:szCs w:val="24"/>
              </w:rPr>
            </w:pPr>
          </w:p>
          <w:p w14:paraId="59A87D00" w14:textId="77777777" w:rsidR="007820C3" w:rsidRDefault="00C47E88" w:rsidP="00C47E88">
            <w:pPr>
              <w:spacing w:before="60"/>
              <w:rPr>
                <w:rFonts w:ascii="Arial" w:hAnsi="Arial" w:cs="Arial"/>
                <w:szCs w:val="24"/>
              </w:rPr>
            </w:pPr>
            <w:r w:rsidRPr="00C47E88">
              <w:rPr>
                <w:rFonts w:ascii="Arial" w:hAnsi="Arial" w:cs="Arial"/>
                <w:szCs w:val="24"/>
              </w:rPr>
              <w:t xml:space="preserve">The decision was taken in accordance with our guidance. </w:t>
            </w:r>
          </w:p>
          <w:p w14:paraId="0FF1529D" w14:textId="323C9838" w:rsidR="00C47E88" w:rsidRPr="00DA70FE" w:rsidRDefault="00C47E88" w:rsidP="00C47E88">
            <w:pPr>
              <w:spacing w:before="60"/>
              <w:rPr>
                <w:rFonts w:ascii="Arial" w:hAnsi="Arial" w:cs="Arial"/>
                <w:szCs w:val="24"/>
              </w:rPr>
            </w:pPr>
          </w:p>
        </w:tc>
        <w:tc>
          <w:tcPr>
            <w:tcW w:w="1072" w:type="dxa"/>
            <w:tcBorders>
              <w:bottom w:val="single" w:sz="4" w:space="0" w:color="auto"/>
            </w:tcBorders>
          </w:tcPr>
          <w:p w14:paraId="0FF1529E" w14:textId="77777777" w:rsidR="007820C3" w:rsidRPr="00C052C4" w:rsidRDefault="007820C3" w:rsidP="00792CEE">
            <w:pPr>
              <w:rPr>
                <w:rFonts w:ascii="Arial" w:hAnsi="Arial" w:cs="Arial"/>
                <w:color w:val="000000"/>
                <w:szCs w:val="24"/>
              </w:rPr>
            </w:pPr>
            <w:r w:rsidRPr="00C052C4">
              <w:rPr>
                <w:rFonts w:ascii="Wingdings" w:eastAsia="Wingdings" w:hAnsi="Wingdings" w:cs="Wingdings"/>
                <w:color w:val="000000"/>
                <w:szCs w:val="24"/>
              </w:rPr>
              <w:t>ü</w:t>
            </w:r>
          </w:p>
        </w:tc>
      </w:tr>
      <w:tr w:rsidR="00792CEE" w:rsidRPr="007820C3" w14:paraId="0FF152A1" w14:textId="77777777" w:rsidTr="396B50C7">
        <w:tc>
          <w:tcPr>
            <w:tcW w:w="9302" w:type="dxa"/>
            <w:gridSpan w:val="4"/>
            <w:shd w:val="clear" w:color="auto" w:fill="0070C0"/>
          </w:tcPr>
          <w:p w14:paraId="0FF152A0" w14:textId="77777777" w:rsidR="00792CEE" w:rsidRPr="00C052C4" w:rsidRDefault="00792CEE" w:rsidP="00792CEE">
            <w:pPr>
              <w:rPr>
                <w:rFonts w:ascii="Arial" w:hAnsi="Arial" w:cs="Arial"/>
                <w:b/>
                <w:color w:val="FFFFFF"/>
                <w:szCs w:val="24"/>
              </w:rPr>
            </w:pPr>
            <w:r w:rsidRPr="00C052C4">
              <w:rPr>
                <w:rFonts w:ascii="Arial" w:hAnsi="Arial" w:cs="Arial"/>
                <w:b/>
                <w:color w:val="FFFFFF"/>
                <w:szCs w:val="24"/>
              </w:rPr>
              <w:t>Operator</w:t>
            </w:r>
          </w:p>
        </w:tc>
      </w:tr>
      <w:tr w:rsidR="007820C3" w:rsidRPr="007820C3" w14:paraId="0FF152A6" w14:textId="77777777" w:rsidTr="396B50C7">
        <w:trPr>
          <w:gridAfter w:val="1"/>
          <w:wAfter w:w="13" w:type="dxa"/>
        </w:trPr>
        <w:tc>
          <w:tcPr>
            <w:tcW w:w="1951" w:type="dxa"/>
            <w:tcBorders>
              <w:bottom w:val="single" w:sz="4" w:space="0" w:color="auto"/>
            </w:tcBorders>
          </w:tcPr>
          <w:p w14:paraId="0FF152A2" w14:textId="77777777" w:rsidR="007820C3" w:rsidRPr="00C052C4" w:rsidRDefault="007820C3" w:rsidP="00792CEE">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183AC0C2" w:rsidR="007820C3" w:rsidRDefault="007820C3" w:rsidP="00792CEE">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7820C3" w:rsidRPr="007820C3" w:rsidRDefault="007820C3" w:rsidP="00792CEE">
            <w:pPr>
              <w:rPr>
                <w:rFonts w:ascii="Arial" w:hAnsi="Arial" w:cs="Arial"/>
                <w:szCs w:val="24"/>
              </w:rPr>
            </w:pPr>
          </w:p>
        </w:tc>
        <w:tc>
          <w:tcPr>
            <w:tcW w:w="1072" w:type="dxa"/>
            <w:tcBorders>
              <w:bottom w:val="single" w:sz="4" w:space="0" w:color="auto"/>
            </w:tcBorders>
          </w:tcPr>
          <w:p w14:paraId="0FF152A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3" w14:textId="77777777" w:rsidTr="396B50C7">
        <w:tc>
          <w:tcPr>
            <w:tcW w:w="9302" w:type="dxa"/>
            <w:gridSpan w:val="4"/>
            <w:shd w:val="clear" w:color="auto" w:fill="0070C0"/>
          </w:tcPr>
          <w:p w14:paraId="0FF152B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European Directives</w:t>
            </w:r>
          </w:p>
        </w:tc>
      </w:tr>
      <w:tr w:rsidR="007820C3" w:rsidRPr="007820C3" w14:paraId="0FF152BA" w14:textId="77777777" w:rsidTr="396B50C7">
        <w:trPr>
          <w:gridAfter w:val="1"/>
          <w:wAfter w:w="13" w:type="dxa"/>
        </w:trPr>
        <w:tc>
          <w:tcPr>
            <w:tcW w:w="1951" w:type="dxa"/>
          </w:tcPr>
          <w:p w14:paraId="0FF152B4" w14:textId="77777777" w:rsidR="007820C3" w:rsidRPr="007820C3" w:rsidRDefault="007820C3" w:rsidP="0016775A">
            <w:pPr>
              <w:rPr>
                <w:rFonts w:ascii="Arial" w:hAnsi="Arial" w:cs="Arial"/>
                <w:szCs w:val="24"/>
              </w:rPr>
            </w:pPr>
            <w:r w:rsidRPr="007820C3">
              <w:rPr>
                <w:rFonts w:ascii="Arial" w:hAnsi="Arial" w:cs="Arial"/>
                <w:szCs w:val="24"/>
              </w:rPr>
              <w:t xml:space="preserve">Applicable </w:t>
            </w:r>
            <w:r w:rsidR="002436CC">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7820C3" w:rsidRDefault="007820C3" w:rsidP="0016775A">
            <w:pPr>
              <w:rPr>
                <w:rFonts w:ascii="Arial" w:hAnsi="Arial" w:cs="Arial"/>
                <w:szCs w:val="24"/>
              </w:rPr>
            </w:pPr>
            <w:r w:rsidRPr="007820C3">
              <w:rPr>
                <w:rFonts w:ascii="Arial" w:hAnsi="Arial" w:cs="Arial"/>
                <w:szCs w:val="24"/>
              </w:rPr>
              <w:t xml:space="preserve">All applicable European </w:t>
            </w:r>
            <w:r w:rsidR="002436CC">
              <w:rPr>
                <w:rFonts w:ascii="Arial" w:hAnsi="Arial" w:cs="Arial"/>
                <w:szCs w:val="24"/>
              </w:rPr>
              <w:t>di</w:t>
            </w:r>
            <w:r w:rsidRPr="007820C3">
              <w:rPr>
                <w:rFonts w:ascii="Arial" w:hAnsi="Arial" w:cs="Arial"/>
                <w:szCs w:val="24"/>
              </w:rPr>
              <w:t>rectives have been considered in the determination of the application.</w:t>
            </w:r>
          </w:p>
          <w:p w14:paraId="0FF152B8" w14:textId="77777777" w:rsidR="007820C3" w:rsidRPr="007820C3" w:rsidRDefault="007820C3" w:rsidP="00C47E88">
            <w:pPr>
              <w:spacing w:before="60"/>
              <w:rPr>
                <w:rFonts w:ascii="Arial" w:hAnsi="Arial" w:cs="Arial"/>
                <w:szCs w:val="24"/>
              </w:rPr>
            </w:pPr>
          </w:p>
        </w:tc>
        <w:tc>
          <w:tcPr>
            <w:tcW w:w="1072" w:type="dxa"/>
          </w:tcPr>
          <w:p w14:paraId="0FF152B9"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BC" w14:textId="77777777" w:rsidTr="396B50C7">
        <w:tc>
          <w:tcPr>
            <w:tcW w:w="9302" w:type="dxa"/>
            <w:gridSpan w:val="4"/>
            <w:shd w:val="clear" w:color="auto" w:fill="0070C0"/>
          </w:tcPr>
          <w:p w14:paraId="0FF152BB"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site</w:t>
            </w:r>
          </w:p>
        </w:tc>
      </w:tr>
      <w:tr w:rsidR="007820C3" w:rsidRPr="007820C3" w14:paraId="0FF152C4" w14:textId="77777777" w:rsidTr="396B50C7">
        <w:trPr>
          <w:gridAfter w:val="1"/>
          <w:wAfter w:w="13" w:type="dxa"/>
        </w:trPr>
        <w:tc>
          <w:tcPr>
            <w:tcW w:w="1951" w:type="dxa"/>
          </w:tcPr>
          <w:p w14:paraId="0FF152BD" w14:textId="77777777" w:rsidR="007820C3" w:rsidRPr="007820C3" w:rsidRDefault="007820C3" w:rsidP="00792CEE">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7820C3" w:rsidRPr="007820C3" w:rsidRDefault="007820C3" w:rsidP="0016775A">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7820C3" w:rsidRPr="007820C3" w:rsidRDefault="007820C3" w:rsidP="0016775A">
            <w:pPr>
              <w:rPr>
                <w:rFonts w:ascii="Arial" w:hAnsi="Arial" w:cs="Arial"/>
                <w:szCs w:val="24"/>
              </w:rPr>
            </w:pPr>
          </w:p>
          <w:p w14:paraId="0FF152C0" w14:textId="77777777" w:rsidR="007820C3" w:rsidRPr="007820C3" w:rsidRDefault="007820C3" w:rsidP="0016775A">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FB30B4" w:rsidRPr="007820C3" w:rsidRDefault="00FB30B4" w:rsidP="00C47E88">
            <w:pPr>
              <w:rPr>
                <w:rFonts w:ascii="Arial" w:hAnsi="Arial" w:cs="Arial"/>
                <w:szCs w:val="24"/>
              </w:rPr>
            </w:pPr>
          </w:p>
        </w:tc>
        <w:tc>
          <w:tcPr>
            <w:tcW w:w="1072" w:type="dxa"/>
          </w:tcPr>
          <w:p w14:paraId="0FF152C3"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D1" w14:textId="77777777" w:rsidTr="396B50C7">
        <w:trPr>
          <w:gridAfter w:val="1"/>
          <w:wAfter w:w="13" w:type="dxa"/>
        </w:trPr>
        <w:tc>
          <w:tcPr>
            <w:tcW w:w="1951" w:type="dxa"/>
          </w:tcPr>
          <w:p w14:paraId="0FF152C5" w14:textId="00B5F69F" w:rsidR="007820C3" w:rsidRPr="007820C3" w:rsidRDefault="007820C3" w:rsidP="4E0B47CD">
            <w:pPr>
              <w:rPr>
                <w:rFonts w:ascii="Arial" w:hAnsi="Arial" w:cs="Arial"/>
                <w:color w:val="000000"/>
                <w:highlight w:val="yellow"/>
              </w:rPr>
            </w:pPr>
            <w:r w:rsidRPr="4E0B47CD">
              <w:rPr>
                <w:rFonts w:ascii="Arial" w:hAnsi="Arial" w:cs="Arial"/>
                <w:color w:val="000000" w:themeColor="text1"/>
              </w:rPr>
              <w:t>Biodiversity, Heritage, Landscape and Nature Conservation</w:t>
            </w:r>
            <w:r w:rsidR="00136717" w:rsidRPr="4E0B47CD">
              <w:rPr>
                <w:rFonts w:ascii="Arial" w:hAnsi="Arial" w:cs="Arial"/>
                <w:color w:val="000000" w:themeColor="text1"/>
              </w:rPr>
              <w:t xml:space="preserve"> and a designated site under the W</w:t>
            </w:r>
            <w:r w:rsidR="26A326B2" w:rsidRPr="4E0B47CD">
              <w:rPr>
                <w:rFonts w:ascii="Arial" w:hAnsi="Arial" w:cs="Arial"/>
                <w:color w:val="000000" w:themeColor="text1"/>
              </w:rPr>
              <w:t>ildlife and Countryside</w:t>
            </w:r>
            <w:r w:rsidR="00136717" w:rsidRPr="4E0B47CD">
              <w:rPr>
                <w:rFonts w:ascii="Arial" w:hAnsi="Arial" w:cs="Arial"/>
                <w:color w:val="000000" w:themeColor="text1"/>
              </w:rPr>
              <w:t xml:space="preserve"> Act. </w:t>
            </w:r>
          </w:p>
        </w:tc>
        <w:tc>
          <w:tcPr>
            <w:tcW w:w="6266" w:type="dxa"/>
          </w:tcPr>
          <w:p w14:paraId="37009263" w14:textId="77777777" w:rsidR="00C47E88" w:rsidRPr="007820C3" w:rsidRDefault="00C47E88" w:rsidP="00C47E88">
            <w:pPr>
              <w:rPr>
                <w:rFonts w:ascii="Arial" w:hAnsi="Arial" w:cs="Arial"/>
                <w:color w:val="000000"/>
                <w:szCs w:val="24"/>
              </w:rPr>
            </w:pPr>
            <w:r w:rsidRPr="007820C3">
              <w:rPr>
                <w:rFonts w:ascii="Arial" w:hAnsi="Arial" w:cs="Arial"/>
                <w:color w:val="000000"/>
                <w:szCs w:val="24"/>
              </w:rPr>
              <w:t xml:space="preserve">The application is within the relevant distance criteria of a site of </w:t>
            </w:r>
            <w:proofErr w:type="gramStart"/>
            <w:r w:rsidRPr="007820C3">
              <w:rPr>
                <w:rFonts w:ascii="Arial" w:hAnsi="Arial" w:cs="Arial"/>
                <w:color w:val="000000"/>
                <w:szCs w:val="24"/>
              </w:rPr>
              <w:t>heritage,  landscape</w:t>
            </w:r>
            <w:proofErr w:type="gramEnd"/>
            <w:r w:rsidRPr="007820C3">
              <w:rPr>
                <w:rFonts w:ascii="Arial" w:hAnsi="Arial" w:cs="Arial"/>
                <w:color w:val="000000"/>
                <w:szCs w:val="24"/>
              </w:rPr>
              <w:t xml:space="preserve"> or nature conservation, and/or protected species or habitat .</w:t>
            </w:r>
          </w:p>
          <w:p w14:paraId="2BFC9FCE" w14:textId="77777777" w:rsidR="00C47E88" w:rsidRPr="007820C3" w:rsidRDefault="00C47E88" w:rsidP="00C47E88">
            <w:pPr>
              <w:rPr>
                <w:rFonts w:ascii="Arial" w:hAnsi="Arial" w:cs="Arial"/>
                <w:color w:val="FF0000"/>
                <w:szCs w:val="24"/>
              </w:rPr>
            </w:pPr>
          </w:p>
          <w:p w14:paraId="0FF152CF" w14:textId="158B7263" w:rsidR="00FB30B4" w:rsidRPr="007820C3" w:rsidRDefault="00C47E88" w:rsidP="00C47E88">
            <w:pPr>
              <w:rPr>
                <w:rFonts w:ascii="Arial" w:hAnsi="Arial" w:cs="Arial"/>
                <w:color w:val="FF00FF"/>
                <w:szCs w:val="24"/>
              </w:rPr>
            </w:pPr>
            <w:r w:rsidRPr="00355593">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tc>
        <w:tc>
          <w:tcPr>
            <w:tcW w:w="1072" w:type="dxa"/>
          </w:tcPr>
          <w:p w14:paraId="0FF152D0" w14:textId="77777777" w:rsidR="007820C3" w:rsidRPr="00FB30B4" w:rsidRDefault="007820C3" w:rsidP="00340EEB">
            <w:pPr>
              <w:rPr>
                <w:rFonts w:ascii="Arial" w:hAnsi="Arial" w:cs="Arial"/>
                <w:color w:val="000000"/>
                <w:szCs w:val="24"/>
              </w:rPr>
            </w:pPr>
            <w:r w:rsidRPr="00FB30B4">
              <w:rPr>
                <w:rFonts w:ascii="Wingdings" w:eastAsia="Wingdings" w:hAnsi="Wingdings" w:cs="Wingdings"/>
                <w:color w:val="000000"/>
                <w:szCs w:val="24"/>
              </w:rPr>
              <w:t>ü</w:t>
            </w:r>
          </w:p>
        </w:tc>
      </w:tr>
      <w:tr w:rsidR="00136717" w:rsidRPr="007820C3" w14:paraId="37022978" w14:textId="77777777" w:rsidTr="396B50C7">
        <w:trPr>
          <w:gridAfter w:val="1"/>
          <w:wAfter w:w="13" w:type="dxa"/>
        </w:trPr>
        <w:tc>
          <w:tcPr>
            <w:tcW w:w="1951" w:type="dxa"/>
          </w:tcPr>
          <w:p w14:paraId="08EF8436" w14:textId="17F8FDB8" w:rsidR="00136717" w:rsidRPr="007820C3" w:rsidRDefault="00136717" w:rsidP="00136717">
            <w:pPr>
              <w:rPr>
                <w:rFonts w:ascii="Arial" w:hAnsi="Arial" w:cs="Arial"/>
                <w:color w:val="000000"/>
                <w:szCs w:val="24"/>
              </w:rPr>
            </w:pPr>
            <w:r w:rsidRPr="00136717">
              <w:rPr>
                <w:rFonts w:ascii="Arial" w:hAnsi="Arial" w:cs="Arial"/>
                <w:color w:val="000000"/>
                <w:szCs w:val="24"/>
              </w:rPr>
              <w:lastRenderedPageBreak/>
              <w:t>Habitat Regulation Assessment for a designated site under the EU Habitats Directive</w:t>
            </w:r>
          </w:p>
        </w:tc>
        <w:tc>
          <w:tcPr>
            <w:tcW w:w="6266" w:type="dxa"/>
          </w:tcPr>
          <w:p w14:paraId="3173B382" w14:textId="77777777" w:rsidR="00C47E88" w:rsidRPr="00355593" w:rsidRDefault="00C47E88" w:rsidP="00C47E88">
            <w:pPr>
              <w:spacing w:before="60"/>
              <w:rPr>
                <w:rFonts w:ascii="Arial" w:hAnsi="Arial" w:cs="Arial"/>
                <w:color w:val="000000" w:themeColor="text1"/>
                <w:szCs w:val="24"/>
              </w:rPr>
            </w:pPr>
            <w:r w:rsidRPr="00355593">
              <w:rPr>
                <w:rFonts w:ascii="Arial" w:hAnsi="Arial" w:cs="Arial"/>
                <w:color w:val="000000" w:themeColor="text1"/>
                <w:szCs w:val="24"/>
              </w:rPr>
              <w:t xml:space="preserve">No FORM 1 completed: </w:t>
            </w:r>
          </w:p>
          <w:p w14:paraId="3EBA5E64" w14:textId="77777777" w:rsidR="00C47E88" w:rsidRPr="00355593" w:rsidRDefault="00C47E88" w:rsidP="00C47E88">
            <w:pPr>
              <w:spacing w:before="60"/>
              <w:rPr>
                <w:rFonts w:ascii="Arial" w:hAnsi="Arial" w:cs="Arial"/>
                <w:color w:val="000000" w:themeColor="text1"/>
                <w:szCs w:val="24"/>
              </w:rPr>
            </w:pPr>
            <w:r w:rsidRPr="00355593">
              <w:rPr>
                <w:rFonts w:ascii="Arial" w:hAnsi="Arial" w:cs="Arial"/>
                <w:color w:val="000000" w:themeColor="text1"/>
                <w:szCs w:val="24"/>
              </w:rPr>
              <w:t xml:space="preserve"> </w:t>
            </w:r>
          </w:p>
          <w:p w14:paraId="0EC3E5D8" w14:textId="77777777" w:rsidR="00C47E88" w:rsidRPr="00355593" w:rsidRDefault="00C47E88" w:rsidP="00C47E88">
            <w:pPr>
              <w:spacing w:before="60"/>
              <w:rPr>
                <w:rFonts w:ascii="Arial" w:hAnsi="Arial" w:cs="Arial"/>
                <w:color w:val="000000" w:themeColor="text1"/>
                <w:szCs w:val="24"/>
              </w:rPr>
            </w:pPr>
            <w:r w:rsidRPr="00355593">
              <w:rPr>
                <w:rFonts w:ascii="Arial" w:hAnsi="Arial" w:cs="Arial"/>
                <w:color w:val="000000" w:themeColor="text1"/>
                <w:szCs w:val="24"/>
              </w:rPr>
              <w:t xml:space="preserve">HRA is not required because there is no conceivable impact pathway to any Natura 2000/Ramsar site  </w:t>
            </w:r>
          </w:p>
          <w:p w14:paraId="0C5535D6" w14:textId="77777777" w:rsidR="00C47E88" w:rsidRPr="00355593" w:rsidRDefault="00C47E88" w:rsidP="00C47E88">
            <w:pPr>
              <w:spacing w:before="60"/>
              <w:rPr>
                <w:rFonts w:ascii="Arial" w:hAnsi="Arial" w:cs="Arial"/>
                <w:color w:val="000000" w:themeColor="text1"/>
                <w:szCs w:val="24"/>
              </w:rPr>
            </w:pPr>
            <w:r w:rsidRPr="00355593">
              <w:rPr>
                <w:rFonts w:ascii="Arial" w:hAnsi="Arial" w:cs="Arial"/>
                <w:color w:val="000000" w:themeColor="text1"/>
                <w:szCs w:val="24"/>
              </w:rPr>
              <w:t xml:space="preserve">Note: From OGN 200 - no conceivable impact on any Natura 2000 site, by virtue of the scale or location or nature of the </w:t>
            </w:r>
            <w:proofErr w:type="gramStart"/>
            <w:r w:rsidRPr="00355593">
              <w:rPr>
                <w:rFonts w:ascii="Arial" w:hAnsi="Arial" w:cs="Arial"/>
                <w:color w:val="000000" w:themeColor="text1"/>
                <w:szCs w:val="24"/>
              </w:rPr>
              <w:t>project .</w:t>
            </w:r>
            <w:proofErr w:type="gramEnd"/>
          </w:p>
          <w:p w14:paraId="3BFF0638" w14:textId="77777777" w:rsidR="00C47E88" w:rsidRPr="00355593" w:rsidRDefault="00C47E88" w:rsidP="00C47E88">
            <w:pPr>
              <w:spacing w:before="60"/>
              <w:rPr>
                <w:rFonts w:ascii="Arial" w:hAnsi="Arial" w:cs="Arial"/>
                <w:color w:val="000000" w:themeColor="text1"/>
                <w:szCs w:val="24"/>
              </w:rPr>
            </w:pPr>
          </w:p>
          <w:p w14:paraId="419E6404" w14:textId="77777777" w:rsidR="00C47E88" w:rsidRPr="00355593" w:rsidRDefault="00C47E88" w:rsidP="00C47E88">
            <w:pPr>
              <w:spacing w:before="60"/>
              <w:rPr>
                <w:rFonts w:ascii="Arial" w:hAnsi="Arial" w:cs="Arial"/>
                <w:color w:val="000000" w:themeColor="text1"/>
                <w:szCs w:val="24"/>
              </w:rPr>
            </w:pPr>
            <w:r w:rsidRPr="00355593">
              <w:rPr>
                <w:rFonts w:ascii="Arial" w:hAnsi="Arial" w:cs="Arial"/>
                <w:color w:val="000000" w:themeColor="text1"/>
                <w:szCs w:val="24"/>
              </w:rPr>
              <w:t xml:space="preserve">A 1km radial screen was applied at the discharge point.  No SAC’s were identified within this area.  </w:t>
            </w:r>
            <w:proofErr w:type="gramStart"/>
            <w:r w:rsidRPr="00355593">
              <w:rPr>
                <w:rFonts w:ascii="Arial" w:hAnsi="Arial" w:cs="Arial"/>
                <w:color w:val="000000" w:themeColor="text1"/>
                <w:szCs w:val="24"/>
              </w:rPr>
              <w:t>Consequently</w:t>
            </w:r>
            <w:proofErr w:type="gramEnd"/>
            <w:r w:rsidRPr="00355593">
              <w:rPr>
                <w:rFonts w:ascii="Arial" w:hAnsi="Arial" w:cs="Arial"/>
                <w:color w:val="000000" w:themeColor="text1"/>
                <w:szCs w:val="24"/>
              </w:rPr>
              <w:t xml:space="preserve"> no HRA is required to be conducted.</w:t>
            </w:r>
          </w:p>
          <w:p w14:paraId="67AFC2B0" w14:textId="77777777" w:rsidR="00136717" w:rsidRPr="007820C3" w:rsidRDefault="00136717" w:rsidP="00C47E88">
            <w:pPr>
              <w:rPr>
                <w:rFonts w:ascii="Arial" w:hAnsi="Arial" w:cs="Arial"/>
                <w:color w:val="000000"/>
                <w:szCs w:val="24"/>
              </w:rPr>
            </w:pPr>
          </w:p>
        </w:tc>
        <w:tc>
          <w:tcPr>
            <w:tcW w:w="1072" w:type="dxa"/>
          </w:tcPr>
          <w:p w14:paraId="5CCCC72E" w14:textId="77777777" w:rsidR="00136717" w:rsidRPr="00FB30B4" w:rsidRDefault="00136717" w:rsidP="00340EEB">
            <w:pPr>
              <w:rPr>
                <w:rFonts w:ascii="Arial" w:hAnsi="Arial" w:cs="Arial"/>
                <w:color w:val="000000"/>
                <w:szCs w:val="24"/>
              </w:rPr>
            </w:pPr>
          </w:p>
        </w:tc>
      </w:tr>
      <w:tr w:rsidR="00792CEE" w:rsidRPr="007820C3" w14:paraId="0FF152D3" w14:textId="77777777" w:rsidTr="396B50C7">
        <w:tc>
          <w:tcPr>
            <w:tcW w:w="9302" w:type="dxa"/>
            <w:gridSpan w:val="4"/>
            <w:shd w:val="clear" w:color="auto" w:fill="0070C0"/>
          </w:tcPr>
          <w:p w14:paraId="0FF152D2"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7820C3" w:rsidRPr="007820C3" w14:paraId="0FF152EB" w14:textId="77777777" w:rsidTr="396B50C7">
        <w:trPr>
          <w:gridAfter w:val="1"/>
          <w:wAfter w:w="13" w:type="dxa"/>
        </w:trPr>
        <w:tc>
          <w:tcPr>
            <w:tcW w:w="1951" w:type="dxa"/>
          </w:tcPr>
          <w:p w14:paraId="0FF152E0" w14:textId="77777777" w:rsidR="007820C3" w:rsidRPr="007820C3" w:rsidRDefault="007820C3" w:rsidP="00A60F17">
            <w:pPr>
              <w:rPr>
                <w:rFonts w:ascii="Arial" w:hAnsi="Arial" w:cs="Arial"/>
                <w:szCs w:val="24"/>
              </w:rPr>
            </w:pPr>
            <w:r w:rsidRPr="007820C3">
              <w:rPr>
                <w:rFonts w:ascii="Arial" w:hAnsi="Arial" w:cs="Arial"/>
                <w:szCs w:val="24"/>
              </w:rPr>
              <w:t>Environmental risk</w:t>
            </w:r>
          </w:p>
          <w:p w14:paraId="0FF152E1" w14:textId="27102A89" w:rsidR="007820C3" w:rsidRPr="00FB30B4" w:rsidRDefault="007820C3" w:rsidP="00A26EA6">
            <w:pPr>
              <w:rPr>
                <w:rFonts w:ascii="Arial" w:hAnsi="Arial" w:cs="Arial"/>
                <w:color w:val="FF00FF"/>
                <w:szCs w:val="24"/>
              </w:rPr>
            </w:pPr>
          </w:p>
        </w:tc>
        <w:tc>
          <w:tcPr>
            <w:tcW w:w="6266" w:type="dxa"/>
          </w:tcPr>
          <w:p w14:paraId="7EB80345" w14:textId="77777777" w:rsidR="00C47E88" w:rsidRPr="00C47E88" w:rsidRDefault="00C47E88" w:rsidP="00C47E88">
            <w:pPr>
              <w:pStyle w:val="BodyText"/>
              <w:rPr>
                <w:rFonts w:ascii="Arial" w:hAnsi="Arial" w:cs="Arial"/>
                <w:szCs w:val="24"/>
              </w:rPr>
            </w:pPr>
            <w:r w:rsidRPr="00C47E88">
              <w:rPr>
                <w:rFonts w:ascii="Arial" w:hAnsi="Arial" w:cs="Arial"/>
                <w:szCs w:val="24"/>
              </w:rPr>
              <w:t xml:space="preserve">We have carried out a risk assessment on behalf of the operator.  </w:t>
            </w:r>
          </w:p>
          <w:p w14:paraId="74626D38" w14:textId="77777777" w:rsidR="00C47E88" w:rsidRPr="00C47E88" w:rsidRDefault="00C47E88" w:rsidP="00C47E88">
            <w:pPr>
              <w:pStyle w:val="BodyText"/>
              <w:rPr>
                <w:rFonts w:ascii="Arial" w:hAnsi="Arial" w:cs="Arial"/>
                <w:szCs w:val="24"/>
              </w:rPr>
            </w:pPr>
          </w:p>
          <w:p w14:paraId="7F04E09F" w14:textId="77777777" w:rsidR="00C47E88" w:rsidRPr="00C47E88" w:rsidRDefault="00C47E88" w:rsidP="00C47E88">
            <w:pPr>
              <w:pStyle w:val="BodyText"/>
              <w:rPr>
                <w:rFonts w:ascii="Arial" w:hAnsi="Arial" w:cs="Arial"/>
                <w:szCs w:val="24"/>
              </w:rPr>
            </w:pPr>
            <w:r w:rsidRPr="00C47E88">
              <w:rPr>
                <w:rFonts w:ascii="Arial" w:hAnsi="Arial" w:cs="Arial"/>
                <w:szCs w:val="24"/>
              </w:rPr>
              <w:t xml:space="preserve">The operator considers this risk assessment is satisfactory. </w:t>
            </w:r>
          </w:p>
          <w:p w14:paraId="792A2786" w14:textId="77777777" w:rsidR="00C47E88" w:rsidRPr="00C47E88" w:rsidRDefault="00C47E88" w:rsidP="00C47E88">
            <w:pPr>
              <w:pStyle w:val="BodyText"/>
              <w:rPr>
                <w:rFonts w:ascii="Arial" w:hAnsi="Arial" w:cs="Arial"/>
                <w:szCs w:val="24"/>
              </w:rPr>
            </w:pPr>
          </w:p>
          <w:p w14:paraId="5FFB7F86" w14:textId="77777777" w:rsidR="00FB30B4" w:rsidRDefault="00C47E88" w:rsidP="00C47E88">
            <w:pPr>
              <w:pStyle w:val="BodyText"/>
              <w:rPr>
                <w:rFonts w:ascii="Arial" w:hAnsi="Arial" w:cs="Arial"/>
                <w:szCs w:val="24"/>
              </w:rPr>
            </w:pPr>
            <w:r w:rsidRPr="00C47E88">
              <w:rPr>
                <w:rFonts w:ascii="Arial" w:hAnsi="Arial" w:cs="Arial"/>
                <w:szCs w:val="24"/>
              </w:rPr>
              <w:t>The assessment shows that, applying the conservative criteria in our guidance on Environmental Risk Assessment all emissions may be categorised as environmentally insignificant.</w:t>
            </w:r>
          </w:p>
          <w:p w14:paraId="0FF152E9" w14:textId="36F7EAE7" w:rsidR="00C47E88" w:rsidRPr="007820C3" w:rsidRDefault="00C47E88" w:rsidP="00C47E88">
            <w:pPr>
              <w:pStyle w:val="BodyText"/>
              <w:rPr>
                <w:rFonts w:ascii="Arial" w:hAnsi="Arial" w:cs="Arial"/>
                <w:szCs w:val="24"/>
              </w:rPr>
            </w:pPr>
          </w:p>
        </w:tc>
        <w:tc>
          <w:tcPr>
            <w:tcW w:w="1072" w:type="dxa"/>
          </w:tcPr>
          <w:p w14:paraId="0FF152EA" w14:textId="18319A4E" w:rsidR="007820C3" w:rsidRPr="00FB30B4" w:rsidRDefault="00E626AC" w:rsidP="00A60F17">
            <w:pPr>
              <w:rPr>
                <w:rFonts w:ascii="Arial" w:hAnsi="Arial" w:cs="Arial"/>
                <w:color w:val="000000"/>
                <w:szCs w:val="24"/>
              </w:rPr>
            </w:pPr>
            <w:r w:rsidRPr="00FB30B4">
              <w:rPr>
                <w:rFonts w:ascii="Wingdings" w:eastAsia="Wingdings" w:hAnsi="Wingdings" w:cs="Wingdings"/>
                <w:color w:val="000000"/>
                <w:szCs w:val="24"/>
              </w:rPr>
              <w:t>ü</w:t>
            </w:r>
          </w:p>
        </w:tc>
      </w:tr>
      <w:tr w:rsidR="007820C3" w:rsidRPr="007820C3" w14:paraId="0FF152F6" w14:textId="77777777" w:rsidTr="396B50C7">
        <w:trPr>
          <w:gridAfter w:val="1"/>
          <w:wAfter w:w="13" w:type="dxa"/>
        </w:trPr>
        <w:tc>
          <w:tcPr>
            <w:tcW w:w="1951" w:type="dxa"/>
          </w:tcPr>
          <w:p w14:paraId="0FF152EC" w14:textId="77777777" w:rsidR="007820C3" w:rsidRPr="007820C3" w:rsidRDefault="007820C3" w:rsidP="00792CEE">
            <w:pPr>
              <w:rPr>
                <w:rFonts w:ascii="Arial" w:hAnsi="Arial" w:cs="Arial"/>
                <w:szCs w:val="24"/>
              </w:rPr>
            </w:pPr>
            <w:r w:rsidRPr="007820C3">
              <w:rPr>
                <w:rFonts w:ascii="Arial" w:hAnsi="Arial" w:cs="Arial"/>
                <w:szCs w:val="24"/>
              </w:rPr>
              <w:t>Operating techniques</w:t>
            </w:r>
          </w:p>
        </w:tc>
        <w:tc>
          <w:tcPr>
            <w:tcW w:w="6266" w:type="dxa"/>
          </w:tcPr>
          <w:p w14:paraId="3CF86DA0" w14:textId="77777777" w:rsidR="00FB30B4" w:rsidRDefault="00C47E88" w:rsidP="00C47E88">
            <w:pPr>
              <w:pStyle w:val="BodyText"/>
              <w:rPr>
                <w:rFonts w:ascii="Arial" w:hAnsi="Arial" w:cs="Arial"/>
                <w:szCs w:val="24"/>
              </w:rPr>
            </w:pPr>
            <w:r w:rsidRPr="00C47E88">
              <w:rPr>
                <w:rFonts w:ascii="Arial" w:hAnsi="Arial" w:cs="Arial"/>
                <w:szCs w:val="24"/>
              </w:rPr>
              <w:t xml:space="preserve">We have reviewed the techniques used by the operator and compared these with the relevant guidance notes according to TGN </w:t>
            </w:r>
            <w:proofErr w:type="gramStart"/>
            <w:r w:rsidRPr="00C47E88">
              <w:rPr>
                <w:rFonts w:ascii="Arial" w:hAnsi="Arial" w:cs="Arial"/>
                <w:szCs w:val="24"/>
              </w:rPr>
              <w:t>7.01 .</w:t>
            </w:r>
            <w:proofErr w:type="gramEnd"/>
            <w:r w:rsidRPr="00C47E88">
              <w:rPr>
                <w:rFonts w:ascii="Arial" w:hAnsi="Arial" w:cs="Arial"/>
                <w:szCs w:val="24"/>
              </w:rPr>
              <w:t xml:space="preserve"> The proposed techniques / emission levels for priorities for control are in line with the benchmark levels contained in the TGN and we consider them to represent appropriate techniques for the facility.</w:t>
            </w:r>
          </w:p>
          <w:p w14:paraId="0FF152F4" w14:textId="28937B93" w:rsidR="00C47E88" w:rsidRPr="007820C3" w:rsidRDefault="00C47E88" w:rsidP="00C47E88">
            <w:pPr>
              <w:pStyle w:val="BodyText"/>
              <w:rPr>
                <w:rFonts w:ascii="Arial" w:hAnsi="Arial" w:cs="Arial"/>
                <w:szCs w:val="24"/>
              </w:rPr>
            </w:pPr>
          </w:p>
        </w:tc>
        <w:tc>
          <w:tcPr>
            <w:tcW w:w="1072" w:type="dxa"/>
          </w:tcPr>
          <w:p w14:paraId="0FF152F5"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2F8" w14:textId="77777777" w:rsidTr="396B50C7">
        <w:tc>
          <w:tcPr>
            <w:tcW w:w="9302" w:type="dxa"/>
            <w:gridSpan w:val="4"/>
            <w:shd w:val="clear" w:color="auto" w:fill="0070C0"/>
          </w:tcPr>
          <w:p w14:paraId="0FF152F7"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The permit conditions</w:t>
            </w:r>
          </w:p>
        </w:tc>
      </w:tr>
      <w:tr w:rsidR="007820C3" w:rsidRPr="007820C3" w14:paraId="0FF15347" w14:textId="77777777" w:rsidTr="396B50C7">
        <w:trPr>
          <w:gridAfter w:val="1"/>
          <w:wAfter w:w="13" w:type="dxa"/>
        </w:trPr>
        <w:tc>
          <w:tcPr>
            <w:tcW w:w="1951" w:type="dxa"/>
          </w:tcPr>
          <w:p w14:paraId="0FF15343" w14:textId="77777777" w:rsidR="007820C3" w:rsidRPr="007820C3" w:rsidRDefault="007820C3" w:rsidP="00792CEE">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7820C3" w:rsidRPr="007820C3" w:rsidRDefault="007820C3" w:rsidP="00792CEE">
            <w:pPr>
              <w:rPr>
                <w:rFonts w:ascii="Arial" w:hAnsi="Arial" w:cs="Arial"/>
                <w:color w:val="000000"/>
                <w:szCs w:val="24"/>
              </w:rPr>
            </w:pPr>
          </w:p>
        </w:tc>
        <w:tc>
          <w:tcPr>
            <w:tcW w:w="6266" w:type="dxa"/>
          </w:tcPr>
          <w:p w14:paraId="0FF15345" w14:textId="77777777" w:rsidR="007820C3" w:rsidRPr="007820C3" w:rsidRDefault="007820C3" w:rsidP="00792CEE">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7820C3" w:rsidRPr="00FB30B4" w:rsidRDefault="007820C3" w:rsidP="00792CEE">
            <w:pPr>
              <w:rPr>
                <w:rFonts w:ascii="Arial" w:hAnsi="Arial" w:cs="Arial"/>
                <w:color w:val="000000"/>
                <w:szCs w:val="24"/>
              </w:rPr>
            </w:pPr>
            <w:r w:rsidRPr="00FB30B4">
              <w:rPr>
                <w:rFonts w:ascii="Wingdings" w:eastAsia="Wingdings" w:hAnsi="Wingdings" w:cs="Wingdings"/>
                <w:color w:val="000000"/>
                <w:szCs w:val="24"/>
              </w:rPr>
              <w:t>ü</w:t>
            </w:r>
          </w:p>
        </w:tc>
      </w:tr>
      <w:tr w:rsidR="00792CEE" w:rsidRPr="007820C3" w14:paraId="0FF15349" w14:textId="77777777" w:rsidTr="396B50C7">
        <w:tc>
          <w:tcPr>
            <w:tcW w:w="9302" w:type="dxa"/>
            <w:gridSpan w:val="4"/>
            <w:shd w:val="clear" w:color="auto" w:fill="0070C0"/>
          </w:tcPr>
          <w:p w14:paraId="0FF15348"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Operator Competence</w:t>
            </w:r>
          </w:p>
        </w:tc>
      </w:tr>
      <w:tr w:rsidR="007820C3" w:rsidRPr="007820C3" w14:paraId="0FF1534E" w14:textId="77777777" w:rsidTr="396B50C7">
        <w:trPr>
          <w:gridAfter w:val="1"/>
          <w:wAfter w:w="13" w:type="dxa"/>
        </w:trPr>
        <w:tc>
          <w:tcPr>
            <w:tcW w:w="1951" w:type="dxa"/>
          </w:tcPr>
          <w:p w14:paraId="0FF1534A" w14:textId="77777777" w:rsidR="007820C3" w:rsidRPr="007820C3" w:rsidRDefault="007820C3" w:rsidP="00D26B49">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7820C3" w:rsidRDefault="007820C3" w:rsidP="00D26B49">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FB30B4" w:rsidRPr="007820C3" w:rsidRDefault="00FB30B4" w:rsidP="00D26B49">
            <w:pPr>
              <w:rPr>
                <w:rFonts w:ascii="Arial" w:hAnsi="Arial" w:cs="Arial"/>
                <w:szCs w:val="24"/>
              </w:rPr>
            </w:pPr>
          </w:p>
        </w:tc>
        <w:tc>
          <w:tcPr>
            <w:tcW w:w="1072" w:type="dxa"/>
          </w:tcPr>
          <w:p w14:paraId="0FF1534D" w14:textId="77777777" w:rsidR="007820C3" w:rsidRPr="00FB30B4" w:rsidRDefault="007820C3" w:rsidP="00D26B49">
            <w:pPr>
              <w:rPr>
                <w:rFonts w:ascii="Arial" w:hAnsi="Arial" w:cs="Arial"/>
                <w:color w:val="000000"/>
                <w:szCs w:val="24"/>
              </w:rPr>
            </w:pPr>
            <w:r w:rsidRPr="00FB30B4">
              <w:rPr>
                <w:rFonts w:ascii="Wingdings" w:eastAsia="Wingdings" w:hAnsi="Wingdings" w:cs="Wingdings"/>
                <w:color w:val="000000"/>
                <w:szCs w:val="24"/>
              </w:rPr>
              <w:t>ü</w:t>
            </w:r>
          </w:p>
        </w:tc>
      </w:tr>
      <w:tr w:rsidR="00E96702" w:rsidRPr="007820C3" w14:paraId="4503D091" w14:textId="77777777" w:rsidTr="396B50C7">
        <w:trPr>
          <w:gridAfter w:val="1"/>
          <w:wAfter w:w="13" w:type="dxa"/>
        </w:trPr>
        <w:tc>
          <w:tcPr>
            <w:tcW w:w="9289" w:type="dxa"/>
            <w:gridSpan w:val="3"/>
            <w:shd w:val="clear" w:color="auto" w:fill="0070C0"/>
          </w:tcPr>
          <w:p w14:paraId="7FAA5820" w14:textId="3A4868B5" w:rsidR="00E96702" w:rsidRPr="00E96702" w:rsidRDefault="00E96702" w:rsidP="00E96702">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E96702" w:rsidRPr="007820C3" w14:paraId="033C62BB" w14:textId="77777777" w:rsidTr="396B50C7">
        <w:trPr>
          <w:gridAfter w:val="1"/>
          <w:wAfter w:w="13" w:type="dxa"/>
        </w:trPr>
        <w:tc>
          <w:tcPr>
            <w:tcW w:w="1951" w:type="dxa"/>
          </w:tcPr>
          <w:p w14:paraId="35C25BFE" w14:textId="0AB7DEB0" w:rsidR="00E96702" w:rsidRDefault="00E96702" w:rsidP="00D26B49">
            <w:pPr>
              <w:rPr>
                <w:rFonts w:ascii="Arial" w:hAnsi="Arial" w:cs="Arial"/>
                <w:szCs w:val="24"/>
              </w:rPr>
            </w:pPr>
            <w:r>
              <w:rPr>
                <w:rFonts w:ascii="Arial" w:hAnsi="Arial" w:cs="Arial"/>
                <w:szCs w:val="24"/>
              </w:rPr>
              <w:lastRenderedPageBreak/>
              <w:t xml:space="preserve">Considerations of SMNR - Compliance with </w:t>
            </w:r>
            <w:r w:rsidR="00343BA5">
              <w:rPr>
                <w:rFonts w:ascii="Arial" w:hAnsi="Arial" w:cs="Arial"/>
                <w:szCs w:val="24"/>
              </w:rPr>
              <w:t>our</w:t>
            </w:r>
            <w:r>
              <w:rPr>
                <w:rFonts w:ascii="Arial" w:hAnsi="Arial" w:cs="Arial"/>
                <w:szCs w:val="24"/>
              </w:rPr>
              <w:t xml:space="preserve"> General Purpose</w:t>
            </w:r>
          </w:p>
        </w:tc>
        <w:tc>
          <w:tcPr>
            <w:tcW w:w="6266" w:type="dxa"/>
          </w:tcPr>
          <w:p w14:paraId="24FFCCEA" w14:textId="2D49CDD9" w:rsidR="00E96702" w:rsidRPr="00E96702" w:rsidRDefault="00343BA5" w:rsidP="00E96702">
            <w:pPr>
              <w:pStyle w:val="NormalWeb"/>
              <w:rPr>
                <w:rFonts w:ascii="Arial" w:eastAsia="Times New Roman" w:hAnsi="Arial" w:cs="Arial"/>
              </w:rPr>
            </w:pPr>
            <w:r>
              <w:rPr>
                <w:rFonts w:ascii="Arial" w:eastAsia="Times New Roman" w:hAnsi="Arial" w:cs="Arial"/>
              </w:rPr>
              <w:t>We are</w:t>
            </w:r>
            <w:r w:rsidR="00E96702" w:rsidRPr="00E96702">
              <w:rPr>
                <w:rFonts w:ascii="Arial" w:eastAsia="Times New Roman" w:hAnsi="Arial" w:cs="Arial"/>
              </w:rPr>
              <w:t xml:space="preserve"> satisfied that this decision is compatible with </w:t>
            </w:r>
            <w:r>
              <w:rPr>
                <w:rFonts w:ascii="Arial" w:eastAsia="Times New Roman" w:hAnsi="Arial" w:cs="Arial"/>
              </w:rPr>
              <w:t>our</w:t>
            </w:r>
            <w:r w:rsidR="00E96702"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E96702" w:rsidRPr="00E96702" w:rsidRDefault="00E96702" w:rsidP="00C47E88">
            <w:pPr>
              <w:pStyle w:val="NormalWeb"/>
              <w:rPr>
                <w:rFonts w:ascii="Arial" w:hAnsi="Arial" w:cs="Arial"/>
                <w:color w:val="FF00FF"/>
              </w:rPr>
            </w:pPr>
          </w:p>
        </w:tc>
        <w:tc>
          <w:tcPr>
            <w:tcW w:w="1072" w:type="dxa"/>
          </w:tcPr>
          <w:p w14:paraId="204E9F27" w14:textId="4D8C7B08" w:rsidR="00E96702" w:rsidRDefault="00E96702" w:rsidP="00D26B49">
            <w:pPr>
              <w:rPr>
                <w:rFonts w:ascii="Arial" w:hAnsi="Arial" w:cs="Arial"/>
                <w:color w:val="000000"/>
                <w:szCs w:val="24"/>
              </w:rPr>
            </w:pPr>
            <w:r w:rsidRPr="00FB30B4">
              <w:rPr>
                <w:rFonts w:ascii="Wingdings" w:eastAsia="Wingdings" w:hAnsi="Wingdings" w:cs="Wingdings"/>
                <w:color w:val="000000"/>
                <w:szCs w:val="24"/>
              </w:rPr>
              <w:t>ü</w:t>
            </w:r>
          </w:p>
        </w:tc>
      </w:tr>
      <w:tr w:rsidR="396B50C7" w14:paraId="6777B165" w14:textId="77777777" w:rsidTr="396B50C7">
        <w:trPr>
          <w:gridAfter w:val="1"/>
          <w:wAfter w:w="13" w:type="dxa"/>
        </w:trPr>
        <w:tc>
          <w:tcPr>
            <w:tcW w:w="9289" w:type="dxa"/>
            <w:gridSpan w:val="3"/>
            <w:shd w:val="clear" w:color="auto" w:fill="0070C0"/>
          </w:tcPr>
          <w:p w14:paraId="250BE046" w14:textId="00556724" w:rsidR="0A08D9AA" w:rsidRDefault="0A08D9AA" w:rsidP="396B50C7">
            <w:pPr>
              <w:rPr>
                <w:rFonts w:ascii="Arial" w:eastAsia="Arial" w:hAnsi="Arial" w:cs="Arial"/>
                <w:szCs w:val="24"/>
              </w:rPr>
            </w:pPr>
            <w:r w:rsidRPr="396B50C7">
              <w:rPr>
                <w:rFonts w:ascii="Arial" w:eastAsia="Arial" w:hAnsi="Arial" w:cs="Arial"/>
                <w:b/>
                <w:bCs/>
                <w:color w:val="FFFFFF" w:themeColor="background1"/>
                <w:szCs w:val="24"/>
              </w:rPr>
              <w:t>Environment Wales Act 2016</w:t>
            </w:r>
          </w:p>
        </w:tc>
      </w:tr>
      <w:tr w:rsidR="396B50C7" w14:paraId="6994923E" w14:textId="77777777" w:rsidTr="396B50C7">
        <w:trPr>
          <w:gridAfter w:val="1"/>
          <w:wAfter w:w="13" w:type="dxa"/>
        </w:trPr>
        <w:tc>
          <w:tcPr>
            <w:tcW w:w="1951" w:type="dxa"/>
          </w:tcPr>
          <w:p w14:paraId="55441AD6" w14:textId="4172B2C6" w:rsidR="0A08D9AA" w:rsidRDefault="0A08D9AA" w:rsidP="396B50C7">
            <w:pPr>
              <w:rPr>
                <w:rFonts w:ascii="Arial" w:eastAsia="Arial" w:hAnsi="Arial" w:cs="Arial"/>
                <w:szCs w:val="24"/>
              </w:rPr>
            </w:pPr>
            <w:r w:rsidRPr="396B50C7">
              <w:rPr>
                <w:rFonts w:ascii="Arial" w:eastAsia="Arial" w:hAnsi="Arial" w:cs="Arial"/>
                <w:szCs w:val="24"/>
              </w:rPr>
              <w:t>Biodiversity and resilience of ecosystems duty</w:t>
            </w:r>
          </w:p>
        </w:tc>
        <w:tc>
          <w:tcPr>
            <w:tcW w:w="6266" w:type="dxa"/>
          </w:tcPr>
          <w:p w14:paraId="0E33EB74" w14:textId="32E8F016" w:rsidR="0A08D9AA" w:rsidRPr="00C47E88" w:rsidRDefault="00C47E88" w:rsidP="396B50C7">
            <w:pPr>
              <w:pStyle w:val="NormalWeb"/>
              <w:rPr>
                <w:rFonts w:ascii="Arial" w:eastAsia="Calibri" w:hAnsi="Arial" w:cs="Arial"/>
              </w:rPr>
            </w:pPr>
            <w:r w:rsidRPr="00C47E88">
              <w:rPr>
                <w:rFonts w:ascii="Arial" w:eastAsia="Calibri" w:hAnsi="Arial" w:cs="Arial"/>
              </w:rPr>
              <w:t xml:space="preserve">Section 6 of the Environment Wales Act 2016 requires that we seek to maintain and enhance biodiversity in the exercise of our functions, and in so doing promote the resilience of ecosystems, in a manner that is consistent with the proper exercise of our functions. NRW is satisfied that in this case, we have taken into account and had due regard to this duty in so far as it is consistent with the function of determining an application for </w:t>
            </w:r>
            <w:proofErr w:type="gramStart"/>
            <w:r w:rsidRPr="00C47E88">
              <w:rPr>
                <w:rFonts w:ascii="Arial" w:eastAsia="Calibri" w:hAnsi="Arial" w:cs="Arial"/>
              </w:rPr>
              <w:t>a  groundwater</w:t>
            </w:r>
            <w:proofErr w:type="gramEnd"/>
            <w:r w:rsidRPr="00C47E88">
              <w:rPr>
                <w:rFonts w:ascii="Arial" w:eastAsia="Calibri" w:hAnsi="Arial" w:cs="Arial"/>
              </w:rPr>
              <w:t xml:space="preserve"> discharge activity permit under EPR2016.</w:t>
            </w:r>
          </w:p>
        </w:tc>
        <w:tc>
          <w:tcPr>
            <w:tcW w:w="1072" w:type="dxa"/>
          </w:tcPr>
          <w:p w14:paraId="2A7A659A" w14:textId="2D58CE48" w:rsidR="0A08D9AA" w:rsidRDefault="0A08D9AA" w:rsidP="396B50C7">
            <w:pPr>
              <w:rPr>
                <w:rFonts w:ascii="Arial" w:hAnsi="Arial" w:cs="Arial"/>
                <w:color w:val="000000" w:themeColor="text1"/>
              </w:rPr>
            </w:pPr>
            <w:r w:rsidRPr="396B50C7">
              <w:rPr>
                <w:rFonts w:ascii="Wingdings" w:eastAsia="Wingdings" w:hAnsi="Wingdings" w:cs="Wingdings"/>
                <w:color w:val="000000" w:themeColor="text1"/>
              </w:rPr>
              <w:t>ü</w:t>
            </w:r>
          </w:p>
        </w:tc>
      </w:tr>
    </w:tbl>
    <w:p w14:paraId="0FF15375" w14:textId="48D3F139" w:rsidR="00C44B7E" w:rsidRDefault="00C44B7E" w:rsidP="00C47E88">
      <w:pPr>
        <w:pStyle w:val="Heading1"/>
        <w:jc w:val="left"/>
        <w:rPr>
          <w:b w:val="0"/>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80F3057" w14:textId="77777777" w:rsidR="00C47E88" w:rsidRDefault="00C47E88">
      <w:r>
        <w:separator/>
      </w:r>
    </w:p>
  </w:endnote>
  <w:endnote w:type="continuationSeparator" w:id="0">
    <w:p w14:paraId="314FBF3B" w14:textId="77777777" w:rsidR="00C47E88" w:rsidRDefault="00C47E88">
      <w:r>
        <w:continuationSeparator/>
      </w:r>
    </w:p>
  </w:endnote>
  <w:endnote w:type="continuationNotice" w:id="1">
    <w:p w14:paraId="56810FF3" w14:textId="77777777" w:rsidR="00C47E88" w:rsidRDefault="00C47E8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p w14:paraId="0FF1537A" w14:textId="77777777" w:rsidR="00C47E88" w:rsidRDefault="00C47E88">
    <w:pPr>
      <w:pStyle w:val="Foot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5</w:t>
    </w:r>
    <w:r>
      <w:rPr>
        <w:rStyle w:val="PageNumber"/>
      </w:rPr>
      <w:fldChar w:fldCharType="end"/>
    </w:r>
  </w:p>
  <w:p w14:paraId="0FF1537B" w14:textId="77777777" w:rsidR="00C47E88" w:rsidRDefault="00C47E88">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tbl>
    <w:tblPr>
      <w:tblW w:w="10636" w:type="dxa"/>
      <w:tblInd w:w="-1153" w:type="dxa"/>
      <w:tblLayout w:type="fixed"/>
      <w:tblLook w:val="0000" w:firstRow="0" w:lastRow="0" w:firstColumn="0" w:lastColumn="0" w:noHBand="0" w:noVBand="0"/>
    </w:tblPr>
    <w:tblGrid>
      <w:gridCol w:w="2659"/>
      <w:gridCol w:w="2659"/>
      <w:gridCol w:w="2926"/>
      <w:gridCol w:w="2392"/>
    </w:tblGrid>
    <w:tr w:rsidR="00C47E88" w:rsidRPr="002B61AE" w14:paraId="0FF15380" w14:textId="77777777" w:rsidTr="008632BF">
      <w:trPr>
        <w:trHeight w:val="286"/>
      </w:trPr>
      <w:tc>
        <w:tcPr>
          <w:tcW w:w="2659" w:type="dxa"/>
        </w:tcPr>
        <w:p w14:paraId="0FF1537C" w14:textId="7104BEDB" w:rsidR="00C47E88" w:rsidRPr="00E907C6" w:rsidRDefault="00C47E88"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C47E88" w:rsidRPr="00E907C6" w:rsidRDefault="00C47E88"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C47E88" w:rsidRPr="00E907C6" w:rsidRDefault="00C47E88"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C47E88" w:rsidRPr="00E907C6" w:rsidRDefault="00C47E88"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10</w:t>
          </w:r>
          <w:r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Pr="00E907C6">
            <w:rPr>
              <w:rStyle w:val="PageNumber"/>
              <w:rFonts w:ascii="Arial" w:hAnsi="Arial" w:cs="Arial"/>
              <w:color w:val="0070C0"/>
              <w:sz w:val="20"/>
              <w:lang w:val="en-US"/>
            </w:rPr>
            <w:fldChar w:fldCharType="separate"/>
          </w:r>
          <w:r>
            <w:rPr>
              <w:rStyle w:val="PageNumber"/>
              <w:rFonts w:ascii="Arial" w:hAnsi="Arial" w:cs="Arial"/>
              <w:noProof/>
              <w:color w:val="0070C0"/>
              <w:sz w:val="20"/>
              <w:lang w:val="en-US"/>
            </w:rPr>
            <w:t>12</w:t>
          </w:r>
          <w:r w:rsidRPr="00E907C6">
            <w:rPr>
              <w:rStyle w:val="PageNumber"/>
              <w:rFonts w:ascii="Arial" w:hAnsi="Arial" w:cs="Arial"/>
              <w:color w:val="0070C0"/>
              <w:sz w:val="20"/>
              <w:lang w:val="en-US"/>
            </w:rPr>
            <w:fldChar w:fldCharType="end"/>
          </w:r>
        </w:p>
      </w:tc>
    </w:tr>
  </w:tbl>
  <w:p w14:paraId="0FF15381" w14:textId="77777777" w:rsidR="00C47E88" w:rsidRPr="003F4346" w:rsidRDefault="00C47E88"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F3350F8" w14:textId="77777777" w:rsidR="00C47E88" w:rsidRDefault="00C47E88">
      <w:r>
        <w:separator/>
      </w:r>
    </w:p>
  </w:footnote>
  <w:footnote w:type="continuationSeparator" w:id="0">
    <w:p w14:paraId="07FFA255" w14:textId="77777777" w:rsidR="00C47E88" w:rsidRDefault="00C47E88">
      <w:r>
        <w:continuationSeparator/>
      </w:r>
    </w:p>
  </w:footnote>
  <w:footnote w:type="continuationNotice" w:id="1">
    <w:p w14:paraId="144D4EEC" w14:textId="77777777" w:rsidR="00C47E88" w:rsidRDefault="00C47E88"/>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hideGrammaticalErrors/>
  <w:activeWritingStyle w:appName="MSWord" w:lang="en-GB" w:vendorID="8" w:dllVersion="513" w:checkStyle="1"/>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6385"/>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420F"/>
    <w:rsid w:val="000E54AC"/>
    <w:rsid w:val="000F3D3D"/>
    <w:rsid w:val="001034AC"/>
    <w:rsid w:val="00107C27"/>
    <w:rsid w:val="00112F82"/>
    <w:rsid w:val="00120FD3"/>
    <w:rsid w:val="00124B9A"/>
    <w:rsid w:val="00136717"/>
    <w:rsid w:val="00136A50"/>
    <w:rsid w:val="00141DD3"/>
    <w:rsid w:val="0014332B"/>
    <w:rsid w:val="00147725"/>
    <w:rsid w:val="001648C3"/>
    <w:rsid w:val="00166E65"/>
    <w:rsid w:val="0016775A"/>
    <w:rsid w:val="0017110E"/>
    <w:rsid w:val="00175981"/>
    <w:rsid w:val="0019078A"/>
    <w:rsid w:val="001A0126"/>
    <w:rsid w:val="001A2522"/>
    <w:rsid w:val="001A47AE"/>
    <w:rsid w:val="001A79EC"/>
    <w:rsid w:val="001B5BD3"/>
    <w:rsid w:val="001B77CB"/>
    <w:rsid w:val="001C1F18"/>
    <w:rsid w:val="001C2814"/>
    <w:rsid w:val="001F0E23"/>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92B3A"/>
    <w:rsid w:val="002A66F0"/>
    <w:rsid w:val="002B0D8B"/>
    <w:rsid w:val="002B2C72"/>
    <w:rsid w:val="002B3FAA"/>
    <w:rsid w:val="002C2D76"/>
    <w:rsid w:val="002C41CA"/>
    <w:rsid w:val="002D0A0C"/>
    <w:rsid w:val="002E35D0"/>
    <w:rsid w:val="002E57A2"/>
    <w:rsid w:val="002F2FAB"/>
    <w:rsid w:val="002F41D1"/>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0056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146E9"/>
    <w:rsid w:val="00844046"/>
    <w:rsid w:val="008524F0"/>
    <w:rsid w:val="008557BC"/>
    <w:rsid w:val="008632BF"/>
    <w:rsid w:val="008642DA"/>
    <w:rsid w:val="008743F4"/>
    <w:rsid w:val="00882814"/>
    <w:rsid w:val="008828A9"/>
    <w:rsid w:val="00885742"/>
    <w:rsid w:val="00887285"/>
    <w:rsid w:val="0089254B"/>
    <w:rsid w:val="008A5911"/>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D7E0E"/>
    <w:rsid w:val="009E4BDC"/>
    <w:rsid w:val="00A0243B"/>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37BD9"/>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47E88"/>
    <w:rsid w:val="00C57F82"/>
    <w:rsid w:val="00C8353B"/>
    <w:rsid w:val="00C85FD5"/>
    <w:rsid w:val="00C91798"/>
    <w:rsid w:val="00C93F6F"/>
    <w:rsid w:val="00CA3222"/>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17C"/>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26AC"/>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349A"/>
    <w:rsid w:val="00F97A77"/>
    <w:rsid w:val="00FB10D0"/>
    <w:rsid w:val="00FB30B4"/>
    <w:rsid w:val="00FB3A29"/>
    <w:rsid w:val="00FC29AE"/>
    <w:rsid w:val="00FD235E"/>
    <w:rsid w:val="00FD55E6"/>
    <w:rsid w:val="00FD759F"/>
    <w:rsid w:val="00FE1C38"/>
    <w:rsid w:val="00FF28C3"/>
    <w:rsid w:val="09E22DAE"/>
    <w:rsid w:val="0A08D9AA"/>
    <w:rsid w:val="0D5D966F"/>
    <w:rsid w:val="1871AA74"/>
    <w:rsid w:val="1AD2751C"/>
    <w:rsid w:val="26A326B2"/>
    <w:rsid w:val="29D8D5BD"/>
    <w:rsid w:val="32422E8B"/>
    <w:rsid w:val="396B50C7"/>
    <w:rsid w:val="47246E65"/>
    <w:rsid w:val="4958404D"/>
    <w:rsid w:val="4E0B47CD"/>
    <w:rsid w:val="56A1C75A"/>
    <w:rsid w:val="595C7674"/>
    <w:rsid w:val="61891844"/>
    <w:rsid w:val="63B4CFC8"/>
    <w:rsid w:val="63EFC8D3"/>
    <w:rsid w:val="7126189C"/>
    <w:rsid w:val="71C226EE"/>
    <w:rsid w:val="75A0A62E"/>
    <w:rsid w:val="7B17E280"/>
    <w:rsid w:val="7DEF8012"/>
  </w:rsids>
  <m:mathPr>
    <m:mathFont m:val="Cambria Math"/>
    <m:brkBin m:val="before"/>
    <m:brkBinSub m:val="--"/>
    <m:smallFrac m:val="0"/>
    <m:dispDef/>
    <m:lMargin m:val="0"/>
    <m:rMargin m:val="0"/>
    <m:defJc m:val="centerGroup"/>
    <m:wrapIndent m:val="1440"/>
    <m:intLim m:val="subSup"/>
    <m:naryLim m:val="undOvr"/>
  </m:mathPr>
  <w:themeFontLang w:val="en-GB" w:eastAsia="ja-JP" w:bidi="ar-SA"/>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6385"/>
    <o:shapelayout v:ext="edit">
      <o:idmap v:ext="edit" data="1"/>
    </o:shapelayout>
  </w:shapeDefaults>
  <w:decimalSymbol w:val="."/>
  <w:listSeparator w:val=","/>
  <w14:docId w14:val="0FF15247"/>
  <w15:docId w15:val="{B78C5686-DD97-46DF-BF4D-73F91C4251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link w:val="Heading3Char"/>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 w:type="character" w:customStyle="1" w:styleId="Heading3Char">
    <w:name w:val="Heading 3 Char"/>
    <w:basedOn w:val="DefaultParagraphFont"/>
    <w:link w:val="Heading3"/>
    <w:rsid w:val="00C47E88"/>
    <w:rPr>
      <w:b/>
      <w:sz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mso-contentType ?>
<SharedContentType xmlns="Microsoft.SharePoint.Taxonomy.ContentTypeSync" SourceId="78499d3b-94a8-4059-8763-489d4400b14a" ContentTypeId="0x01010067EB80C5FE939D4A9B3D8BA62129B7F50102" PreviousValue="false"/>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dlc_DocId xmlns="9be56660-2c31-41ef-bc00-23e72f632f2a">REGU-212-1878235</_dlc_DocId>
    <_dlc_DocIdUrl xmlns="9be56660-2c31-41ef-bc00-23e72f632f2a">
      <Url>https://cyfoethnaturiolcymru.sharepoint.com/teams/Regulatory/Permitting/_layouts/15/DocIdRedir.aspx?ID=REGU-212-1878235</Url>
      <Description>REGU-212-1878235</Description>
    </_dlc_DocIdUrl>
    <License_x002f_Activity_x0020_Type xmlns="859f7ad6-93f6-4205-b62b-a17f28acbbac">4. EPR Water Discharge</License_x002f_Activity_x0020_Type>
    <Site_x0020_Name xmlns="859f7ad6-93f6-4205-b62b-a17f28acbbac">Meadow View Barn</Site_x0020_Name>
    <Internal_x002f_External xmlns="859f7ad6-93f6-4205-b62b-a17f28acbbac">Internal document</Internal_x002f_External>
    <Post_x0020_code xmlns="859f7ad6-93f6-4205-b62b-a17f28acbbac">SY21 8AU</Post_x0020_code>
    <Document_x0020_Type xmlns="859f7ad6-93f6-4205-b62b-a17f28acbbac">Permit</Document_x0020_Type>
    <Welsh_x0020_Local_x0020_Authority xmlns="859f7ad6-93f6-4205-b62b-a17f28acbbac">Powys County Council</Welsh_x0020_Local_x0020_Authority>
    <Disclosure_x0020_Status xmlns="859f7ad6-93f6-4205-b62b-a17f28acbbac">Public register</Disclosure_x0020_Status>
    <Addressee xmlns="859f7ad6-93f6-4205-b62b-a17f28acbbac">Meadow View Barn, Berriew, Welshpool, SY21 8AU</Addressee>
    <Process_x0020_Type xmlns="859f7ad6-93f6-4205-b62b-a17f28acbbac">Application</Process_x0020_Type>
    <Surrendered_x002f_Expired xmlns="859f7ad6-93f6-4205-b62b-a17f28acbbac" xsi:nil="true"/>
    <Document_x0020_Date xmlns="859f7ad6-93f6-4205-b62b-a17f28acbbac">2021-12-23T00:00:00+00:00</Document_x0020_Date>
    <Facility_x0020_Address xmlns="859f7ad6-93f6-4205-b62b-a17f28acbbac">Berriew, Welshpool</Facility_x0020_Address>
    <Environment_x0020_Sub_x0020_Folder xmlns="859f7ad6-93f6-4205-b62b-a17f28acbbac">Licences applications</Environment_x0020_Sub_x0020_Folder>
    <Customer_x0020_Name xmlns="859f7ad6-93f6-4205-b62b-a17f28acbbac">Mr Darrell Shephard</Customer_x0020_Name>
    <Surrendered_x002f_Expired_x0020_Date xmlns="859f7ad6-93f6-4205-b62b-a17f28acbbac" xsi:nil="true"/>
  </documentManagement>
</p:properti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395EA8C4DB86B34488C14C51428C5EDA" ma:contentTypeVersion="772" ma:contentTypeDescription="Permitting &amp; Compliance Word Document" ma:contentTypeScope="" ma:versionID="a8ab872491cf5c57d5ec897e799f1610">
  <xsd:schema xmlns:xsd="http://www.w3.org/2001/XMLSchema" xmlns:xs="http://www.w3.org/2001/XMLSchema" xmlns:p="http://schemas.microsoft.com/office/2006/metadata/properties" xmlns:ns2="859f7ad6-93f6-4205-b62b-a17f28acbbac" xmlns:ns4="84145aa9-ae2a-4b81-96bf-da2258b9f1c9" xmlns:ns5="6e121689-de5b-41b9-a751-bfeda7fa2b07" xmlns:ns6="9be56660-2c31-41ef-bc00-23e72f632f2a" targetNamespace="http://schemas.microsoft.com/office/2006/metadata/properties" ma:root="true" ma:fieldsID="16271175ef8bfdb3f4ab333fa2e90d3e" ns2:_="" ns4:_="" ns5:_="" ns6:_="">
    <xsd:import namespace="859f7ad6-93f6-4205-b62b-a17f28acbbac"/>
    <xsd:import namespace="84145aa9-ae2a-4b81-96bf-da2258b9f1c9"/>
    <xsd:import namespace="6e121689-de5b-41b9-a751-bfeda7fa2b07"/>
    <xsd:import namespace="9be56660-2c31-41ef-bc00-23e72f632f2a"/>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MediaServiceFastMetadata" minOccurs="0"/>
                <xsd:element ref="ns4:MediaServiceAutoTags" minOccurs="0"/>
                <xsd:element ref="ns4:MediaServiceOCR" minOccurs="0"/>
                <xsd:element ref="ns4:MediaServiceGenerationTime" minOccurs="0"/>
                <xsd:element ref="ns4:MediaServiceEventHashCode" minOccurs="0"/>
                <xsd:element ref="ns4:MediaServiceDateTaken" minOccurs="0"/>
                <xsd:element ref="ns5:LastSharedByUser" minOccurs="0"/>
                <xsd:element ref="ns5:LastSharedByTime" minOccurs="0"/>
                <xsd:element ref="ns4:MediaServiceAutoKeyPoints" minOccurs="0"/>
                <xsd:element ref="ns4:MediaServiceKeyPoints" minOccurs="0"/>
                <xsd:element ref="ns4:MediaServiceMetadata" minOccurs="0"/>
                <xsd:element ref="ns6:_dlc_DocId" minOccurs="0"/>
                <xsd:element ref="ns6:_dlc_DocIdUrl" minOccurs="0"/>
                <xsd:element ref="ns6:_dlc_DocIdPersistId"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Groundwater Investigation Consent"/>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84145aa9-ae2a-4b81-96bf-da2258b9f1c9" elementFormDefault="qualified">
    <xsd:import namespace="http://schemas.microsoft.com/office/2006/documentManagement/types"/>
    <xsd:import namespace="http://schemas.microsoft.com/office/infopath/2007/PartnerControls"/>
    <xsd:element name="MediaServiceFastMetadata" ma:index="24" nillable="true" ma:displayName="MediaServiceFastMetadata" ma:description="" ma:hidden="true" ma:internalName="MediaServiceFastMetadata" ma:readOnly="true">
      <xsd:simpleType>
        <xsd:restriction base="dms:Note"/>
      </xsd:simpleType>
    </xsd:element>
    <xsd:element name="MediaServiceAutoTags" ma:index="25" nillable="true" ma:displayName="Tags" ma:internalName="MediaServiceAutoTags" ma:readOnly="true">
      <xsd:simpleType>
        <xsd:restriction base="dms:Text"/>
      </xsd:simpleType>
    </xsd:element>
    <xsd:element name="MediaServiceOCR" ma:index="26" nillable="true" ma:displayName="Extracted Text" ma:internalName="MediaServiceOCR" ma:readOnly="true">
      <xsd:simpleType>
        <xsd:restriction base="dms:Note">
          <xsd:maxLength value="255"/>
        </xsd:restriction>
      </xsd:simpleType>
    </xsd:element>
    <xsd:element name="MediaServiceGenerationTime" ma:index="27" nillable="true" ma:displayName="MediaServiceGenerationTime" ma:hidden="true" ma:internalName="MediaServiceGenerationTime" ma:readOnly="true">
      <xsd:simpleType>
        <xsd:restriction base="dms:Text"/>
      </xsd:simpleType>
    </xsd:element>
    <xsd:element name="MediaServiceEventHashCode" ma:index="28" nillable="true" ma:displayName="MediaServiceEventHashCode" ma:hidden="true" ma:internalName="MediaServiceEventHashCode" ma:readOnly="true">
      <xsd:simpleType>
        <xsd:restriction base="dms:Text"/>
      </xsd:simpleType>
    </xsd:element>
    <xsd:element name="MediaServiceDateTaken" ma:index="29" nillable="true" ma:displayName="MediaServiceDateTaken" ma:description="" ma:hidden="true" ma:internalName="MediaServiceDateTaken" ma:readOnly="true">
      <xsd:simpleType>
        <xsd:restriction base="dms:Text"/>
      </xsd:simpleType>
    </xsd:element>
    <xsd:element name="MediaServiceAutoKeyPoints" ma:index="32" nillable="true" ma:displayName="MediaServiceAutoKeyPoints" ma:hidden="true" ma:internalName="MediaServiceAutoKeyPoints" ma:readOnly="true">
      <xsd:simpleType>
        <xsd:restriction base="dms:Note"/>
      </xsd:simpleType>
    </xsd:element>
    <xsd:element name="MediaServiceKeyPoints" ma:index="33" nillable="true" ma:displayName="KeyPoints" ma:internalName="MediaServiceKeyPoints" ma:readOnly="true">
      <xsd:simpleType>
        <xsd:restriction base="dms:Note">
          <xsd:maxLength value="255"/>
        </xsd:restriction>
      </xsd:simpleType>
    </xsd:element>
    <xsd:element name="MediaServiceMetadata" ma:index="34" nillable="true" ma:displayName="MediaServiceMetadata" ma:description="" ma:hidden="true" ma:internalName="MediaServiceMetadata"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30" nillable="true" ma:displayName="Last Shared By User" ma:description="" ma:internalName="LastSharedByUser" ma:readOnly="true">
      <xsd:simpleType>
        <xsd:restriction base="dms:Note">
          <xsd:maxLength value="255"/>
        </xsd:restriction>
      </xsd:simpleType>
    </xsd:element>
    <xsd:element name="LastSharedByTime" ma:index="31"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9be56660-2c31-41ef-bc00-23e72f632f2a" elementFormDefault="qualified">
    <xsd:import namespace="http://schemas.microsoft.com/office/2006/documentManagement/types"/>
    <xsd:import namespace="http://schemas.microsoft.com/office/infopath/2007/PartnerControls"/>
    <xsd:element name="_dlc_DocId" ma:index="35" nillable="true" ma:displayName="Document ID Value" ma:description="The value of the document ID assigned to this item." ma:internalName="_dlc_DocId" ma:readOnly="true">
      <xsd:simpleType>
        <xsd:restriction base="dms:Text"/>
      </xsd:simpleType>
    </xsd:element>
    <xsd:element name="_dlc_DocIdUrl" ma:index="36" nillable="true" ma:displayName="Document ID" ma:description="Permanent link to this document." ma:hidden="true" ma:internalName="_dlc_DocIdUrl" ma:readOnly="true">
      <xsd:complexType>
        <xsd:complexContent>
          <xsd:extension base="dms:URL">
            <xsd:sequence>
              <xsd:element name="Url" type="dms:ValidUrl" minOccurs="0" nillable="true"/>
              <xsd:element name="Description" type="xsd:string" nillable="true"/>
            </xsd:sequence>
          </xsd:extension>
        </xsd:complexContent>
      </xsd:complexType>
    </xsd:element>
    <xsd:element name="_dlc_DocIdPersistId" ma:index="37" nillable="true" ma:displayName="Persist ID" ma:description="Keep ID on add." ma:hidden="true" ma:internalName="_dlc_DocIdPersistId" ma:readOnly="true">
      <xsd:simpleType>
        <xsd:restriction base="dms:Boolea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6278D12A-D874-469B-BE28-CFC35361F71E}">
  <ds:schemaRefs>
    <ds:schemaRef ds:uri="Microsoft.SharePoint.Taxonomy.ContentTypeSync"/>
  </ds:schemaRefs>
</ds:datastoreItem>
</file>

<file path=customXml/itemProps2.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3.xml><?xml version="1.0" encoding="utf-8"?>
<ds:datastoreItem xmlns:ds="http://schemas.openxmlformats.org/officeDocument/2006/customXml" ds:itemID="{BEB58C00-7464-409B-9F05-E719EA22DD2E}">
  <ds:schemaRefs>
    <ds:schemaRef ds:uri="9be56660-2c31-41ef-bc00-23e72f632f2a"/>
    <ds:schemaRef ds:uri="http://purl.org/dc/terms/"/>
    <ds:schemaRef ds:uri="84145aa9-ae2a-4b81-96bf-da2258b9f1c9"/>
    <ds:schemaRef ds:uri="http://purl.org/dc/dcmitype/"/>
    <ds:schemaRef ds:uri="http://schemas.microsoft.com/office/2006/documentManagement/types"/>
    <ds:schemaRef ds:uri="http://purl.org/dc/elements/1.1/"/>
    <ds:schemaRef ds:uri="http://schemas.microsoft.com/office/2006/metadata/properties"/>
    <ds:schemaRef ds:uri="6e121689-de5b-41b9-a751-bfeda7fa2b07"/>
    <ds:schemaRef ds:uri="http://schemas.microsoft.com/office/infopath/2007/PartnerControls"/>
    <ds:schemaRef ds:uri="http://schemas.openxmlformats.org/package/2006/metadata/core-properties"/>
    <ds:schemaRef ds:uri="859f7ad6-93f6-4205-b62b-a17f28acbbac"/>
    <ds:schemaRef ds:uri="http://www.w3.org/XML/1998/namespace"/>
  </ds:schemaRefs>
</ds:datastoreItem>
</file>

<file path=customXml/itemProps4.xml><?xml version="1.0" encoding="utf-8"?>
<ds:datastoreItem xmlns:ds="http://schemas.openxmlformats.org/officeDocument/2006/customXml" ds:itemID="{0E10A78B-505C-4946-9991-C6186512A055}">
  <ds:schemaRefs>
    <ds:schemaRef ds:uri="http://schemas.microsoft.com/sharepoint/events"/>
  </ds:schemaRefs>
</ds:datastoreItem>
</file>

<file path=customXml/itemProps5.xml><?xml version="1.0" encoding="utf-8"?>
<ds:datastoreItem xmlns:ds="http://schemas.openxmlformats.org/officeDocument/2006/customXml" ds:itemID="{EBD940F5-93C2-451C-AA69-2E02988131F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84145aa9-ae2a-4b81-96bf-da2258b9f1c9"/>
    <ds:schemaRef ds:uri="6e121689-de5b-41b9-a751-bfeda7fa2b07"/>
    <ds:schemaRef ds:uri="9be56660-2c31-41ef-bc00-23e72f632f2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66</TotalTime>
  <Pages>4</Pages>
  <Words>881</Words>
  <Characters>4803</Characters>
  <Application>Microsoft Office Word</Application>
  <DocSecurity>0</DocSecurity>
  <Lines>40</Lines>
  <Paragraphs>11</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5673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subject/>
  <dc:creator/>
  <cp:keywords>23308SD92, 233 08 SD92, 233-08-SD92</cp:keywords>
  <dc:description>233_08_SD92, Version 3_x000d_
Issue date: 19/07/2011</dc:description>
  <cp:lastModifiedBy>Simmons, Michael</cp:lastModifiedBy>
  <cp:revision>7</cp:revision>
  <cp:lastPrinted>2008-01-30T13:54:00Z</cp:lastPrinted>
  <dcterms:created xsi:type="dcterms:W3CDTF">2021-10-27T09:13:00Z</dcterms:created>
  <dcterms:modified xsi:type="dcterms:W3CDTF">2021-12-23T16:06:00Z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0x01010067EB80C5FE939D4A9B3D8BA62129B7F5010200395EA8C4DB86B34488C14C51428C5EDA</vt:lpwstr>
  </property>
  <property fmtid="{D5CDD505-2E9C-101B-9397-08002B2CF9AE}" pid="10" name="_dlc_DocIdItemGuid">
    <vt:lpwstr>e82e594c-2b57-4798-80f3-042ad7d5dfd2</vt:lpwstr>
  </property>
  <property fmtid="{D5CDD505-2E9C-101B-9397-08002B2CF9AE}" pid="11" name="SharedWithUsers">
    <vt:lpwstr/>
  </property>
</Properties>
</file>