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1832B" w14:textId="77777777" w:rsidR="00D04424" w:rsidRPr="00BC5E89" w:rsidRDefault="00067C1F" w:rsidP="00D04424">
      <w:pPr>
        <w:pStyle w:val="Heading1"/>
        <w:jc w:val="left"/>
        <w:rPr>
          <w:sz w:val="32"/>
          <w:szCs w:val="32"/>
        </w:rPr>
      </w:pPr>
      <w:bookmarkStart w:id="0" w:name="_GoBack"/>
      <w:bookmarkEnd w:id="0"/>
      <w:r w:rsidRPr="00BC5E89">
        <w:rPr>
          <w:sz w:val="32"/>
          <w:szCs w:val="32"/>
        </w:rPr>
        <w:t>Natural Resources Wales</w:t>
      </w:r>
      <w:r w:rsidR="00F828B1" w:rsidRPr="00BC5E89">
        <w:rPr>
          <w:bCs/>
          <w:sz w:val="32"/>
          <w:szCs w:val="32"/>
        </w:rPr>
        <w:t xml:space="preserve"> p</w:t>
      </w:r>
      <w:r w:rsidR="00D04424" w:rsidRPr="00BC5E89">
        <w:rPr>
          <w:bCs/>
          <w:sz w:val="32"/>
          <w:szCs w:val="32"/>
        </w:rPr>
        <w:t>ermitting</w:t>
      </w:r>
      <w:r w:rsidR="00D04424" w:rsidRPr="00BC5E89">
        <w:rPr>
          <w:sz w:val="32"/>
          <w:szCs w:val="32"/>
        </w:rPr>
        <w:t xml:space="preserve"> decisions</w:t>
      </w:r>
    </w:p>
    <w:p w14:paraId="2C71832C" w14:textId="77777777" w:rsidR="003719AD" w:rsidRPr="00BC5E89" w:rsidRDefault="003719AD" w:rsidP="003719AD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2C71832D" w14:textId="77777777" w:rsidR="00D04424" w:rsidRPr="00BC5E89" w:rsidRDefault="00067C1F" w:rsidP="003719AD">
      <w:pPr>
        <w:pStyle w:val="Heading1"/>
        <w:spacing w:before="0" w:after="0"/>
        <w:jc w:val="left"/>
        <w:rPr>
          <w:bCs/>
          <w:sz w:val="32"/>
        </w:rPr>
      </w:pPr>
      <w:r w:rsidRPr="00BC5E89">
        <w:rPr>
          <w:bCs/>
          <w:sz w:val="32"/>
        </w:rPr>
        <w:t>Natural Resources Wales</w:t>
      </w:r>
      <w:r w:rsidR="00C90782" w:rsidRPr="00BC5E89">
        <w:rPr>
          <w:bCs/>
          <w:sz w:val="32"/>
        </w:rPr>
        <w:t xml:space="preserve"> </w:t>
      </w:r>
      <w:r w:rsidR="00AE5E93" w:rsidRPr="00BC5E89">
        <w:rPr>
          <w:bCs/>
          <w:sz w:val="32"/>
        </w:rPr>
        <w:t>i</w:t>
      </w:r>
      <w:r w:rsidR="00C90782" w:rsidRPr="00BC5E89">
        <w:rPr>
          <w:bCs/>
          <w:sz w:val="32"/>
        </w:rPr>
        <w:t xml:space="preserve">nitiated </w:t>
      </w:r>
      <w:r w:rsidR="00AE5E93" w:rsidRPr="00BC5E89">
        <w:rPr>
          <w:bCs/>
          <w:sz w:val="32"/>
        </w:rPr>
        <w:t>v</w:t>
      </w:r>
      <w:r w:rsidR="001F0E23" w:rsidRPr="00BC5E89">
        <w:rPr>
          <w:bCs/>
          <w:sz w:val="32"/>
        </w:rPr>
        <w:t>ariation</w:t>
      </w:r>
      <w:r w:rsidR="00B73ECB" w:rsidRPr="00BC5E89">
        <w:rPr>
          <w:bCs/>
          <w:sz w:val="32"/>
        </w:rPr>
        <w:t xml:space="preserve"> </w:t>
      </w:r>
    </w:p>
    <w:p w14:paraId="2C718333" w14:textId="77777777" w:rsidR="00AE5E93" w:rsidRPr="00BC5E89" w:rsidRDefault="00AE5E93" w:rsidP="003719AD">
      <w:pPr>
        <w:rPr>
          <w:rFonts w:ascii="Arial" w:hAnsi="Arial"/>
          <w:color w:val="FF00FF"/>
        </w:rPr>
      </w:pPr>
    </w:p>
    <w:p w14:paraId="2C718334" w14:textId="229A1475" w:rsidR="00D04424" w:rsidRPr="00BC5E89" w:rsidRDefault="0060457F" w:rsidP="00D56E37">
      <w:pPr>
        <w:spacing w:after="120"/>
        <w:rPr>
          <w:rFonts w:ascii="Arial" w:hAnsi="Arial" w:cs="Arial"/>
          <w:szCs w:val="24"/>
        </w:rPr>
      </w:pPr>
      <w:r w:rsidRPr="00BC5E89">
        <w:rPr>
          <w:rFonts w:ascii="Arial" w:hAnsi="Arial" w:cs="Arial"/>
          <w:szCs w:val="24"/>
        </w:rPr>
        <w:t xml:space="preserve">We have decided to </w:t>
      </w:r>
      <w:r w:rsidR="001500A3" w:rsidRPr="00BC5E89">
        <w:rPr>
          <w:rFonts w:ascii="Arial" w:hAnsi="Arial" w:cs="Arial"/>
          <w:color w:val="000000"/>
          <w:szCs w:val="24"/>
        </w:rPr>
        <w:t>issue</w:t>
      </w:r>
      <w:r w:rsidR="001500A3" w:rsidRPr="00BC5E89">
        <w:rPr>
          <w:rFonts w:ascii="Arial" w:hAnsi="Arial" w:cs="Arial"/>
          <w:color w:val="FF0000"/>
          <w:szCs w:val="24"/>
        </w:rPr>
        <w:t xml:space="preserve"> </w:t>
      </w:r>
      <w:proofErr w:type="gramStart"/>
      <w:r w:rsidR="00AE5E93" w:rsidRPr="00BC5E89">
        <w:rPr>
          <w:rFonts w:ascii="Arial" w:hAnsi="Arial" w:cs="Arial"/>
          <w:color w:val="000000"/>
          <w:szCs w:val="24"/>
        </w:rPr>
        <w:t>an</w:t>
      </w:r>
      <w:proofErr w:type="gramEnd"/>
      <w:r w:rsidR="00AE5E93" w:rsidRPr="00BC5E89">
        <w:rPr>
          <w:rFonts w:ascii="Arial" w:hAnsi="Arial" w:cs="Arial"/>
          <w:color w:val="000000"/>
          <w:szCs w:val="24"/>
        </w:rPr>
        <w:t xml:space="preserve"> </w:t>
      </w:r>
      <w:r w:rsidR="00067C1F" w:rsidRPr="00BC5E89">
        <w:rPr>
          <w:rFonts w:ascii="Arial" w:hAnsi="Arial" w:cs="Arial"/>
          <w:color w:val="000000"/>
          <w:szCs w:val="24"/>
        </w:rPr>
        <w:t>Natural Resources Wales</w:t>
      </w:r>
      <w:r w:rsidR="00C90782" w:rsidRPr="00BC5E89">
        <w:rPr>
          <w:rFonts w:ascii="Arial" w:hAnsi="Arial" w:cs="Arial"/>
          <w:color w:val="000000"/>
          <w:szCs w:val="24"/>
        </w:rPr>
        <w:t xml:space="preserve"> initiated</w:t>
      </w:r>
      <w:r w:rsidRPr="00BC5E89">
        <w:rPr>
          <w:rFonts w:ascii="Arial" w:hAnsi="Arial" w:cs="Arial"/>
          <w:color w:val="000000"/>
          <w:szCs w:val="24"/>
        </w:rPr>
        <w:t xml:space="preserve"> variation </w:t>
      </w:r>
      <w:r w:rsidRPr="00BC5E89">
        <w:rPr>
          <w:rFonts w:ascii="Arial" w:hAnsi="Arial" w:cs="Arial"/>
          <w:szCs w:val="24"/>
        </w:rPr>
        <w:t xml:space="preserve">for </w:t>
      </w:r>
      <w:proofErr w:type="spellStart"/>
      <w:r w:rsidR="008A578C" w:rsidRPr="00BC5E89">
        <w:rPr>
          <w:rFonts w:ascii="Arial" w:hAnsi="Arial" w:cs="Arial"/>
          <w:b/>
          <w:szCs w:val="24"/>
        </w:rPr>
        <w:t>Dolwen</w:t>
      </w:r>
      <w:proofErr w:type="spellEnd"/>
      <w:r w:rsidR="008A578C" w:rsidRPr="00BC5E89">
        <w:rPr>
          <w:rFonts w:ascii="Arial" w:hAnsi="Arial" w:cs="Arial"/>
          <w:b/>
          <w:szCs w:val="24"/>
        </w:rPr>
        <w:t xml:space="preserve"> Abattoir</w:t>
      </w:r>
      <w:r w:rsidRPr="00BC5E89">
        <w:rPr>
          <w:rFonts w:ascii="Arial" w:hAnsi="Arial" w:cs="Arial"/>
          <w:szCs w:val="24"/>
        </w:rPr>
        <w:t xml:space="preserve"> </w:t>
      </w:r>
      <w:r w:rsidRPr="00BC5E89">
        <w:rPr>
          <w:rFonts w:ascii="Arial" w:hAnsi="Arial" w:cs="Arial"/>
          <w:color w:val="000000"/>
          <w:szCs w:val="24"/>
        </w:rPr>
        <w:t>operated by</w:t>
      </w:r>
      <w:r w:rsidR="008A578C" w:rsidRPr="00BC5E89">
        <w:rPr>
          <w:rFonts w:ascii="Arial" w:hAnsi="Arial" w:cs="Arial"/>
          <w:color w:val="FF00FF"/>
          <w:szCs w:val="24"/>
        </w:rPr>
        <w:t xml:space="preserve"> </w:t>
      </w:r>
      <w:r w:rsidR="008A578C" w:rsidRPr="00BC5E89">
        <w:rPr>
          <w:rFonts w:ascii="Arial" w:hAnsi="Arial" w:cs="Arial"/>
          <w:b/>
          <w:szCs w:val="24"/>
        </w:rPr>
        <w:t>Randall Parker Foods Limited</w:t>
      </w:r>
      <w:r w:rsidR="004529F3" w:rsidRPr="00BC5E89">
        <w:rPr>
          <w:rFonts w:ascii="Arial" w:hAnsi="Arial" w:cs="Arial"/>
          <w:color w:val="FF00FF"/>
          <w:szCs w:val="24"/>
        </w:rPr>
        <w:t>.</w:t>
      </w:r>
    </w:p>
    <w:p w14:paraId="2C718335" w14:textId="78118B72" w:rsidR="00D04424" w:rsidRPr="00BC5E89" w:rsidRDefault="00D04424" w:rsidP="00D56E37">
      <w:pPr>
        <w:tabs>
          <w:tab w:val="left" w:pos="4253"/>
          <w:tab w:val="left" w:pos="6804"/>
        </w:tabs>
        <w:spacing w:after="120"/>
        <w:rPr>
          <w:rFonts w:ascii="Arial" w:hAnsi="Arial"/>
        </w:rPr>
      </w:pPr>
      <w:bookmarkStart w:id="1" w:name="OLE_LINK1"/>
      <w:bookmarkStart w:id="2" w:name="OLE_LINK2"/>
      <w:r w:rsidRPr="00BC5E89">
        <w:rPr>
          <w:rFonts w:ascii="Arial" w:hAnsi="Arial"/>
          <w:color w:val="000000"/>
          <w:kern w:val="28"/>
          <w:szCs w:val="24"/>
        </w:rPr>
        <w:t>The</w:t>
      </w:r>
      <w:r w:rsidRPr="00BC5E89">
        <w:rPr>
          <w:rFonts w:ascii="Arial" w:hAnsi="Arial"/>
          <w:b/>
          <w:color w:val="000000"/>
          <w:kern w:val="28"/>
          <w:sz w:val="28"/>
        </w:rPr>
        <w:t xml:space="preserve"> </w:t>
      </w:r>
      <w:r w:rsidR="00857E69" w:rsidRPr="00BC5E89">
        <w:rPr>
          <w:rFonts w:ascii="Arial" w:hAnsi="Arial"/>
          <w:color w:val="000000"/>
        </w:rPr>
        <w:t>variation</w:t>
      </w:r>
      <w:r w:rsidRPr="00BC5E89">
        <w:rPr>
          <w:rFonts w:ascii="Arial" w:hAnsi="Arial"/>
          <w:color w:val="000000"/>
        </w:rPr>
        <w:t xml:space="preserve"> number is</w:t>
      </w:r>
      <w:r w:rsidR="008A578C" w:rsidRPr="00BC5E89">
        <w:rPr>
          <w:rFonts w:ascii="Arial" w:hAnsi="Arial"/>
          <w:color w:val="FF00FF"/>
        </w:rPr>
        <w:t xml:space="preserve"> </w:t>
      </w:r>
      <w:r w:rsidR="008A578C" w:rsidRPr="00BC5E89">
        <w:rPr>
          <w:rFonts w:ascii="Arial" w:hAnsi="Arial"/>
          <w:b/>
        </w:rPr>
        <w:t>EPR/GP3235GH/V004</w:t>
      </w:r>
      <w:r w:rsidR="008A578C" w:rsidRPr="00BC5E89">
        <w:rPr>
          <w:rFonts w:ascii="Arial" w:hAnsi="Arial"/>
        </w:rPr>
        <w:t>.</w:t>
      </w:r>
    </w:p>
    <w:bookmarkEnd w:id="1"/>
    <w:bookmarkEnd w:id="2"/>
    <w:p w14:paraId="2C718338" w14:textId="5D808B0E" w:rsidR="00D04424" w:rsidRPr="00BC5E89" w:rsidRDefault="00D04424" w:rsidP="008A578C">
      <w:pPr>
        <w:spacing w:after="120"/>
        <w:rPr>
          <w:rFonts w:ascii="Arial" w:hAnsi="Arial"/>
        </w:rPr>
      </w:pPr>
      <w:r w:rsidRPr="00BC5E89"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B65BDF" w:rsidRPr="00BC5E89">
        <w:rPr>
          <w:rFonts w:ascii="Arial" w:hAnsi="Arial"/>
        </w:rPr>
        <w:t>al</w:t>
      </w:r>
      <w:r w:rsidRPr="00BC5E89">
        <w:rPr>
          <w:rFonts w:ascii="Arial" w:hAnsi="Arial"/>
        </w:rPr>
        <w:t xml:space="preserve"> protection is provided.</w:t>
      </w:r>
    </w:p>
    <w:p w14:paraId="2C718339" w14:textId="77777777" w:rsidR="00D04424" w:rsidRPr="00BC5E89" w:rsidRDefault="00D04424" w:rsidP="00D04424">
      <w:pPr>
        <w:rPr>
          <w:rFonts w:ascii="Arial" w:hAnsi="Arial" w:cs="Arial"/>
          <w:b/>
          <w:szCs w:val="24"/>
        </w:rPr>
      </w:pPr>
    </w:p>
    <w:p w14:paraId="2C71833A" w14:textId="77777777" w:rsidR="00D04424" w:rsidRPr="00BC5E89" w:rsidRDefault="00D04424" w:rsidP="00D04424">
      <w:pPr>
        <w:rPr>
          <w:rFonts w:ascii="Arial" w:hAnsi="Arial" w:cs="Arial"/>
          <w:b/>
          <w:sz w:val="28"/>
          <w:szCs w:val="28"/>
        </w:rPr>
      </w:pPr>
      <w:r w:rsidRPr="00BC5E89">
        <w:rPr>
          <w:rFonts w:ascii="Arial" w:hAnsi="Arial" w:cs="Arial"/>
          <w:b/>
          <w:sz w:val="28"/>
          <w:szCs w:val="28"/>
        </w:rPr>
        <w:t>Purpose of this document</w:t>
      </w:r>
    </w:p>
    <w:p w14:paraId="2C71833B" w14:textId="77777777" w:rsidR="00D04424" w:rsidRPr="00BC5E89" w:rsidRDefault="00D04424" w:rsidP="00D04424">
      <w:pPr>
        <w:rPr>
          <w:rFonts w:ascii="Arial" w:hAnsi="Arial"/>
          <w:b/>
          <w:sz w:val="20"/>
        </w:rPr>
      </w:pPr>
    </w:p>
    <w:p w14:paraId="2C71833C" w14:textId="77777777" w:rsidR="00D04424" w:rsidRPr="00BC5E89" w:rsidRDefault="00D04424" w:rsidP="00D04424">
      <w:pPr>
        <w:rPr>
          <w:rFonts w:ascii="Arial" w:hAnsi="Arial"/>
        </w:rPr>
      </w:pPr>
      <w:r w:rsidRPr="00BC5E89">
        <w:rPr>
          <w:rFonts w:ascii="Arial" w:hAnsi="Arial"/>
        </w:rPr>
        <w:t>This decision document:</w:t>
      </w:r>
    </w:p>
    <w:p w14:paraId="2C71833D" w14:textId="77777777" w:rsidR="00D04424" w:rsidRPr="00BC5E89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 w:rsidRPr="00BC5E89">
        <w:rPr>
          <w:rFonts w:ascii="Arial" w:hAnsi="Arial"/>
        </w:rPr>
        <w:t xml:space="preserve">explains how </w:t>
      </w:r>
      <w:r w:rsidR="00067C1F" w:rsidRPr="00BC5E89">
        <w:rPr>
          <w:rFonts w:ascii="Arial" w:hAnsi="Arial"/>
        </w:rPr>
        <w:t>Natural Resources Wales</w:t>
      </w:r>
      <w:r w:rsidR="00C90782" w:rsidRPr="00BC5E89">
        <w:rPr>
          <w:rFonts w:ascii="Arial" w:hAnsi="Arial"/>
        </w:rPr>
        <w:t xml:space="preserve"> initiated variation </w:t>
      </w:r>
      <w:r w:rsidRPr="00BC5E89">
        <w:rPr>
          <w:rFonts w:ascii="Arial" w:hAnsi="Arial"/>
        </w:rPr>
        <w:t>has been</w:t>
      </w:r>
      <w:r w:rsidR="00F828B1" w:rsidRPr="00BC5E89">
        <w:rPr>
          <w:rFonts w:ascii="Arial" w:hAnsi="Arial"/>
        </w:rPr>
        <w:t xml:space="preserve"> </w:t>
      </w:r>
      <w:r w:rsidRPr="00BC5E89">
        <w:rPr>
          <w:rFonts w:ascii="Arial" w:hAnsi="Arial"/>
        </w:rPr>
        <w:t>determined</w:t>
      </w:r>
    </w:p>
    <w:p w14:paraId="2C71833E" w14:textId="77777777" w:rsidR="00D04424" w:rsidRPr="00BC5E89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 w:rsidRPr="00BC5E89">
        <w:rPr>
          <w:rFonts w:ascii="Arial" w:hAnsi="Arial"/>
        </w:rPr>
        <w:t>provides a record</w:t>
      </w:r>
      <w:r w:rsidR="00862631" w:rsidRPr="00BC5E89">
        <w:rPr>
          <w:rFonts w:ascii="Arial" w:hAnsi="Arial"/>
        </w:rPr>
        <w:t xml:space="preserve"> of the decision-making process</w:t>
      </w:r>
      <w:r w:rsidR="009D4D88" w:rsidRPr="00BC5E89">
        <w:rPr>
          <w:rFonts w:ascii="Arial" w:hAnsi="Arial"/>
        </w:rPr>
        <w:t xml:space="preserve"> </w:t>
      </w:r>
    </w:p>
    <w:p w14:paraId="2C718341" w14:textId="0BE14E2B" w:rsidR="00D04424" w:rsidRPr="00BC5E89" w:rsidRDefault="00D04424" w:rsidP="00D04424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 w:rsidRPr="00BC5E89">
        <w:rPr>
          <w:rFonts w:ascii="Arial" w:hAnsi="Arial"/>
        </w:rPr>
        <w:t>shows how all relevant factor</w:t>
      </w:r>
      <w:r w:rsidR="00862631" w:rsidRPr="00BC5E89">
        <w:rPr>
          <w:rFonts w:ascii="Arial" w:hAnsi="Arial"/>
        </w:rPr>
        <w:t>s have been taken into account</w:t>
      </w:r>
    </w:p>
    <w:p w14:paraId="2C718342" w14:textId="77777777" w:rsidR="00D04424" w:rsidRPr="00BC5E89" w:rsidRDefault="00D04424" w:rsidP="00D04424">
      <w:pPr>
        <w:rPr>
          <w:rFonts w:ascii="Arial" w:hAnsi="Arial"/>
          <w:b/>
          <w:szCs w:val="24"/>
        </w:rPr>
      </w:pPr>
    </w:p>
    <w:p w14:paraId="2C718343" w14:textId="77777777" w:rsidR="00D04424" w:rsidRPr="00BC5E89" w:rsidRDefault="00D04424" w:rsidP="00D04424">
      <w:pPr>
        <w:rPr>
          <w:rFonts w:ascii="Arial" w:hAnsi="Arial"/>
          <w:b/>
          <w:caps/>
          <w:sz w:val="28"/>
          <w:szCs w:val="28"/>
        </w:rPr>
      </w:pPr>
      <w:r w:rsidRPr="00BC5E89">
        <w:rPr>
          <w:rFonts w:ascii="Arial" w:hAnsi="Arial"/>
          <w:b/>
          <w:sz w:val="28"/>
          <w:szCs w:val="28"/>
        </w:rPr>
        <w:t>Structure of this document</w:t>
      </w:r>
    </w:p>
    <w:p w14:paraId="2C718344" w14:textId="77777777" w:rsidR="00D04424" w:rsidRPr="00BC5E89" w:rsidRDefault="00D04424" w:rsidP="00D04424">
      <w:pPr>
        <w:pStyle w:val="Heading8"/>
        <w:rPr>
          <w:caps w:val="0"/>
          <w:sz w:val="20"/>
        </w:rPr>
      </w:pPr>
    </w:p>
    <w:p w14:paraId="2C718345" w14:textId="56A39D4C" w:rsidR="00251A49" w:rsidRPr="00BC5E89" w:rsidRDefault="00251A49" w:rsidP="00251A49">
      <w:pPr>
        <w:numPr>
          <w:ilvl w:val="0"/>
          <w:numId w:val="19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 w:cs="Arial"/>
          <w:szCs w:val="24"/>
        </w:rPr>
      </w:pPr>
      <w:r w:rsidRPr="00BC5E89">
        <w:rPr>
          <w:rFonts w:ascii="Arial" w:hAnsi="Arial"/>
        </w:rPr>
        <w:t xml:space="preserve">Key issues </w:t>
      </w:r>
    </w:p>
    <w:p w14:paraId="2C718346" w14:textId="77777777" w:rsidR="00251A49" w:rsidRPr="00BC5E89" w:rsidRDefault="00251A49" w:rsidP="00251A49">
      <w:pPr>
        <w:numPr>
          <w:ilvl w:val="0"/>
          <w:numId w:val="19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BC5E89">
        <w:rPr>
          <w:rFonts w:ascii="Arial" w:hAnsi="Arial"/>
          <w:szCs w:val="24"/>
        </w:rPr>
        <w:t>Annex 1 the decision checklist</w:t>
      </w:r>
    </w:p>
    <w:p w14:paraId="2C71834A" w14:textId="77777777" w:rsidR="00251A49" w:rsidRPr="00BC5E89" w:rsidRDefault="00251A49" w:rsidP="00251A49">
      <w:pPr>
        <w:pStyle w:val="Heading1"/>
        <w:jc w:val="left"/>
        <w:rPr>
          <w:color w:val="auto"/>
          <w:szCs w:val="28"/>
        </w:rPr>
      </w:pPr>
      <w:r w:rsidRPr="00BC5E89">
        <w:rPr>
          <w:color w:val="auto"/>
          <w:szCs w:val="28"/>
        </w:rPr>
        <w:t xml:space="preserve">Key issues of the decision </w:t>
      </w:r>
    </w:p>
    <w:p w14:paraId="611BA551" w14:textId="77777777" w:rsidR="00026FB1" w:rsidRPr="00BC5E89" w:rsidRDefault="00026FB1" w:rsidP="002638A2">
      <w:pPr>
        <w:spacing w:after="120"/>
        <w:rPr>
          <w:rFonts w:ascii="Arial" w:hAnsi="Arial"/>
          <w:szCs w:val="24"/>
          <w:u w:val="single"/>
        </w:rPr>
      </w:pPr>
      <w:r w:rsidRPr="00BC5E89">
        <w:rPr>
          <w:rFonts w:ascii="Arial" w:hAnsi="Arial"/>
          <w:szCs w:val="24"/>
          <w:u w:val="single"/>
        </w:rPr>
        <w:t>Improvement Conditions</w:t>
      </w:r>
    </w:p>
    <w:p w14:paraId="2DA0EA29" w14:textId="4FC55CBF" w:rsidR="002638A2" w:rsidRPr="00BC5E89" w:rsidRDefault="00026FB1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>As part of this NRW-initiated variation, we have included two improvement conditions relating to noise to the permit.</w:t>
      </w:r>
      <w:r w:rsidR="005E796D" w:rsidRPr="00BC5E89">
        <w:rPr>
          <w:rFonts w:ascii="Arial" w:hAnsi="Arial"/>
          <w:szCs w:val="24"/>
        </w:rPr>
        <w:t xml:space="preserve"> These are included in Table S1.3 of the permit as follows:</w:t>
      </w:r>
    </w:p>
    <w:tbl>
      <w:tblPr>
        <w:tblW w:w="8504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4"/>
        <w:gridCol w:w="5953"/>
        <w:gridCol w:w="1417"/>
      </w:tblGrid>
      <w:tr w:rsidR="00121FBD" w:rsidRPr="00BC5E89" w14:paraId="12F92890" w14:textId="77777777" w:rsidTr="00FC0A8B">
        <w:trPr>
          <w:cantSplit/>
          <w:tblHeader/>
        </w:trPr>
        <w:tc>
          <w:tcPr>
            <w:tcW w:w="8504" w:type="dxa"/>
            <w:gridSpan w:val="3"/>
            <w:tcBorders>
              <w:top w:val="nil"/>
              <w:left w:val="nil"/>
              <w:bottom w:val="nil"/>
            </w:tcBorders>
            <w:shd w:val="clear" w:color="auto" w:fill="000000"/>
          </w:tcPr>
          <w:p w14:paraId="1F441C2A" w14:textId="77777777" w:rsidR="005E796D" w:rsidRPr="00BC5E89" w:rsidRDefault="005E796D" w:rsidP="00FC0A8B">
            <w:pPr>
              <w:pStyle w:val="Tabletitle"/>
              <w:rPr>
                <w:bCs/>
                <w:color w:val="auto"/>
              </w:rPr>
            </w:pPr>
            <w:r w:rsidRPr="00BC5E89">
              <w:rPr>
                <w:bCs/>
                <w:color w:val="auto"/>
              </w:rPr>
              <w:t>Table S1.3 Improvement programme requirements</w:t>
            </w:r>
          </w:p>
        </w:tc>
      </w:tr>
      <w:tr w:rsidR="00121FBD" w:rsidRPr="00BC5E89" w14:paraId="7339707B" w14:textId="77777777" w:rsidTr="00FC0A8B">
        <w:trPr>
          <w:cantSplit/>
          <w:tblHeader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95E3B7" w14:textId="77777777" w:rsidR="005E796D" w:rsidRPr="00BC5E89" w:rsidRDefault="005E796D" w:rsidP="00FC0A8B">
            <w:pPr>
              <w:pStyle w:val="Tablehead"/>
              <w:rPr>
                <w:color w:val="auto"/>
              </w:rPr>
            </w:pPr>
            <w:r w:rsidRPr="00BC5E89">
              <w:rPr>
                <w:color w:val="auto"/>
              </w:rPr>
              <w:t>Reference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4DE7A7" w14:textId="77777777" w:rsidR="005E796D" w:rsidRPr="00BC5E89" w:rsidRDefault="005E796D" w:rsidP="00FC0A8B">
            <w:pPr>
              <w:pStyle w:val="Tablehead"/>
              <w:rPr>
                <w:rFonts w:cs="Arial"/>
                <w:color w:val="auto"/>
                <w:szCs w:val="18"/>
              </w:rPr>
            </w:pPr>
            <w:r w:rsidRPr="00BC5E89">
              <w:rPr>
                <w:rFonts w:cs="Arial"/>
                <w:color w:val="auto"/>
                <w:szCs w:val="18"/>
              </w:rPr>
              <w:t>Requirement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CDB65" w14:textId="77777777" w:rsidR="005E796D" w:rsidRPr="00BC5E89" w:rsidRDefault="005E796D" w:rsidP="00FC0A8B">
            <w:pPr>
              <w:pStyle w:val="Tablehead"/>
              <w:rPr>
                <w:color w:val="auto"/>
              </w:rPr>
            </w:pPr>
            <w:r w:rsidRPr="00BC5E89">
              <w:rPr>
                <w:color w:val="auto"/>
              </w:rPr>
              <w:t>Date</w:t>
            </w:r>
          </w:p>
        </w:tc>
      </w:tr>
      <w:tr w:rsidR="00121FBD" w:rsidRPr="00BC5E89" w14:paraId="63EC8648" w14:textId="77777777" w:rsidTr="00FC0A8B">
        <w:trPr>
          <w:cantSplit/>
          <w:trHeight w:val="1710"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D00C3" w14:textId="77777777" w:rsidR="005E796D" w:rsidRPr="00BC5E89" w:rsidRDefault="005E796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IC1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33034" w14:textId="77777777" w:rsidR="005E796D" w:rsidRPr="00BC5E89" w:rsidRDefault="005E796D" w:rsidP="00FC0A8B">
            <w:pPr>
              <w:rPr>
                <w:rFonts w:ascii="Arial" w:hAnsi="Arial" w:cs="Arial"/>
                <w:sz w:val="18"/>
                <w:szCs w:val="18"/>
              </w:rPr>
            </w:pPr>
            <w:r w:rsidRPr="00BC5E89">
              <w:rPr>
                <w:rFonts w:ascii="Arial" w:hAnsi="Arial" w:cs="Arial"/>
                <w:sz w:val="18"/>
                <w:szCs w:val="18"/>
              </w:rPr>
              <w:t xml:space="preserve">The Operator shall undertake an assessment into the potential to reduce the offsite impact from the Plant Room chiller units with respect to noise. This shall include a BAT assessment, a review of the noise management plan and the feasibility of reducing the sound level at the boundary by 10 </w:t>
            </w:r>
            <w:proofErr w:type="spellStart"/>
            <w:r w:rsidRPr="00BC5E89">
              <w:rPr>
                <w:rFonts w:ascii="Arial" w:hAnsi="Arial" w:cs="Arial"/>
                <w:sz w:val="18"/>
                <w:szCs w:val="18"/>
              </w:rPr>
              <w:t>dBA</w:t>
            </w:r>
            <w:proofErr w:type="spellEnd"/>
            <w:r w:rsidRPr="00BC5E89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BC5E89">
              <w:rPr>
                <w:rFonts w:ascii="Arial" w:hAnsi="Arial" w:cs="Arial"/>
                <w:sz w:val="18"/>
                <w:szCs w:val="18"/>
              </w:rPr>
              <w:t>LAeq</w:t>
            </w:r>
            <w:proofErr w:type="spellEnd"/>
            <w:r w:rsidRPr="00BC5E89">
              <w:rPr>
                <w:rFonts w:ascii="Arial" w:hAnsi="Arial" w:cs="Arial"/>
                <w:sz w:val="18"/>
                <w:szCs w:val="18"/>
              </w:rPr>
              <w:t>). This assessment should be carried out by suitably qualified personnel. A written report summarising the findings, and timescales for any improvements, shall be submitted to Natural Resources Wales for approval.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CCFC01" w14:textId="77777777" w:rsidR="005E796D" w:rsidRPr="00BC5E89" w:rsidRDefault="005E796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30/11/2016</w:t>
            </w:r>
          </w:p>
        </w:tc>
      </w:tr>
      <w:tr w:rsidR="00121FBD" w:rsidRPr="00BC5E89" w14:paraId="55B93B00" w14:textId="77777777" w:rsidTr="00FC0A8B">
        <w:trPr>
          <w:cantSplit/>
        </w:trPr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E862C8" w14:textId="77777777" w:rsidR="005E796D" w:rsidRPr="00BC5E89" w:rsidRDefault="005E796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IC2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225858" w14:textId="77777777" w:rsidR="005E796D" w:rsidRPr="00BC5E89" w:rsidRDefault="005E796D" w:rsidP="00FC0A8B">
            <w:pPr>
              <w:rPr>
                <w:rFonts w:ascii="Arial" w:hAnsi="Arial" w:cs="Arial"/>
                <w:sz w:val="18"/>
                <w:szCs w:val="18"/>
              </w:rPr>
            </w:pPr>
            <w:r w:rsidRPr="00BC5E89">
              <w:rPr>
                <w:rFonts w:ascii="Arial" w:hAnsi="Arial" w:cs="Arial"/>
                <w:sz w:val="18"/>
                <w:szCs w:val="18"/>
              </w:rPr>
              <w:t>The Operator shall implement the improvements agreed following completion of Improvement Condition 1. The Operator shall then assess the impact of these improvements once implemented and submit a report detailing the conclusions to Natural Resources Wales.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3D89A" w14:textId="77777777" w:rsidR="005E796D" w:rsidRPr="00BC5E89" w:rsidRDefault="005E796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To be confirmed on completion of IC1</w:t>
            </w:r>
          </w:p>
        </w:tc>
      </w:tr>
    </w:tbl>
    <w:p w14:paraId="6183E72C" w14:textId="2F55C909" w:rsidR="005E796D" w:rsidRPr="00BC5E89" w:rsidRDefault="005E796D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>The operator is required to undertake a noise assessment, identify possible improvements from that assessment, implement those improvements and assess their impact.</w:t>
      </w:r>
      <w:r w:rsidR="005F25AA" w:rsidRPr="00BC5E89">
        <w:rPr>
          <w:rFonts w:ascii="Arial" w:hAnsi="Arial"/>
          <w:szCs w:val="24"/>
        </w:rPr>
        <w:t xml:space="preserve"> The aim is to reduce the offsite impact from the Plant Room chiller units.</w:t>
      </w:r>
    </w:p>
    <w:p w14:paraId="6AE83C41" w14:textId="6A5C6B8B" w:rsidR="00026FB1" w:rsidRPr="00BC5E89" w:rsidRDefault="00026FB1" w:rsidP="002638A2">
      <w:pPr>
        <w:spacing w:after="120"/>
        <w:rPr>
          <w:rFonts w:ascii="Arial" w:hAnsi="Arial"/>
          <w:szCs w:val="24"/>
          <w:u w:val="single"/>
        </w:rPr>
      </w:pPr>
      <w:r w:rsidRPr="00BC5E89">
        <w:rPr>
          <w:rFonts w:ascii="Arial" w:hAnsi="Arial"/>
          <w:szCs w:val="24"/>
          <w:u w:val="single"/>
        </w:rPr>
        <w:lastRenderedPageBreak/>
        <w:t>Monitoring</w:t>
      </w:r>
    </w:p>
    <w:p w14:paraId="7B201E56" w14:textId="217317D1" w:rsidR="00026FB1" w:rsidRPr="00BC5E89" w:rsidRDefault="00026FB1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 xml:space="preserve">As part of this NRW-initiated variation, we </w:t>
      </w:r>
      <w:r w:rsidR="00BC5E89" w:rsidRPr="00BC5E89">
        <w:rPr>
          <w:rFonts w:ascii="Arial" w:hAnsi="Arial"/>
          <w:szCs w:val="24"/>
        </w:rPr>
        <w:t>have decided</w:t>
      </w:r>
      <w:r w:rsidRPr="00BC5E89">
        <w:rPr>
          <w:rFonts w:ascii="Arial" w:hAnsi="Arial"/>
          <w:szCs w:val="24"/>
        </w:rPr>
        <w:t xml:space="preserve"> to </w:t>
      </w:r>
      <w:r w:rsidR="00121FBD" w:rsidRPr="00BC5E89">
        <w:rPr>
          <w:rFonts w:ascii="Arial" w:hAnsi="Arial"/>
          <w:szCs w:val="24"/>
        </w:rPr>
        <w:t>vary some of the monitoring standards for point source emissions to water. These are included in Table S3.2 of the permit as follows:</w:t>
      </w:r>
    </w:p>
    <w:tbl>
      <w:tblPr>
        <w:tblW w:w="9839" w:type="dxa"/>
        <w:tblInd w:w="-709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9"/>
        <w:gridCol w:w="1563"/>
        <w:gridCol w:w="1035"/>
        <w:gridCol w:w="119"/>
        <w:gridCol w:w="194"/>
        <w:gridCol w:w="42"/>
        <w:gridCol w:w="1035"/>
        <w:gridCol w:w="24"/>
        <w:gridCol w:w="771"/>
        <w:gridCol w:w="867"/>
        <w:gridCol w:w="1824"/>
        <w:gridCol w:w="236"/>
      </w:tblGrid>
      <w:tr w:rsidR="00121FBD" w:rsidRPr="00BC5E89" w14:paraId="1DF4AD78" w14:textId="77777777" w:rsidTr="00121FBD">
        <w:trPr>
          <w:cantSplit/>
          <w:trHeight w:val="253"/>
          <w:tblHeader/>
        </w:trPr>
        <w:tc>
          <w:tcPr>
            <w:tcW w:w="960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/>
          </w:tcPr>
          <w:p w14:paraId="330EF9EF" w14:textId="77777777" w:rsidR="00121FBD" w:rsidRPr="00BC5E89" w:rsidRDefault="00121FBD" w:rsidP="00FC0A8B">
            <w:pPr>
              <w:pStyle w:val="Tabletitle"/>
              <w:rPr>
                <w:bCs/>
                <w:color w:val="auto"/>
              </w:rPr>
            </w:pPr>
            <w:r w:rsidRPr="00BC5E89">
              <w:rPr>
                <w:bCs/>
                <w:color w:val="auto"/>
              </w:rPr>
              <w:t>Table S3.2 Point Source emissions to water (other than sewer) and land – emission limits and monitoring requirements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/>
            <w:hideMark/>
          </w:tcPr>
          <w:p w14:paraId="60970DAE" w14:textId="77777777" w:rsidR="00121FBD" w:rsidRPr="00BC5E89" w:rsidRDefault="00121FBD" w:rsidP="00FC0A8B">
            <w:pPr>
              <w:pStyle w:val="Tabletitle"/>
              <w:rPr>
                <w:bCs/>
                <w:color w:val="auto"/>
              </w:rPr>
            </w:pPr>
          </w:p>
        </w:tc>
      </w:tr>
      <w:tr w:rsidR="00121FBD" w:rsidRPr="00BC5E89" w14:paraId="6A740895" w14:textId="77777777" w:rsidTr="00121FBD">
        <w:trPr>
          <w:cantSplit/>
          <w:trHeight w:val="465"/>
          <w:tblHeader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AFA597" w14:textId="77777777" w:rsidR="00121FBD" w:rsidRPr="00BC5E89" w:rsidRDefault="00121FBD" w:rsidP="00FC0A8B">
            <w:pPr>
              <w:pStyle w:val="Tablehead"/>
              <w:rPr>
                <w:color w:val="auto"/>
              </w:rPr>
            </w:pPr>
            <w:r w:rsidRPr="00BC5E89">
              <w:rPr>
                <w:color w:val="auto"/>
              </w:rPr>
              <w:t>Emission point ref. &amp; location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707942" w14:textId="77777777" w:rsidR="00121FBD" w:rsidRPr="00BC5E89" w:rsidRDefault="00121FBD" w:rsidP="00FC0A8B">
            <w:pPr>
              <w:pStyle w:val="Tablehead"/>
            </w:pPr>
            <w:r w:rsidRPr="00BC5E89">
              <w:t>Source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E8A5ED" w14:textId="77777777" w:rsidR="00121FBD" w:rsidRPr="00BC5E89" w:rsidRDefault="00121FBD" w:rsidP="00FC0A8B">
            <w:pPr>
              <w:pStyle w:val="Tablehead"/>
            </w:pPr>
            <w:r w:rsidRPr="00BC5E89">
              <w:t xml:space="preserve">Parameter 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3263D8" w14:textId="77777777" w:rsidR="00121FBD" w:rsidRPr="00BC5E89" w:rsidRDefault="00121FBD" w:rsidP="00FC0A8B">
            <w:pPr>
              <w:pStyle w:val="Tablehead"/>
              <w:rPr>
                <w:vertAlign w:val="superscript"/>
              </w:rPr>
            </w:pPr>
            <w:r w:rsidRPr="00BC5E89">
              <w:t>Limit (incl. unit)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2D1AC6" w14:textId="77777777" w:rsidR="00121FBD" w:rsidRPr="00BC5E89" w:rsidRDefault="00121FBD" w:rsidP="00FC0A8B">
            <w:pPr>
              <w:pStyle w:val="Tablehead"/>
              <w:rPr>
                <w:color w:val="auto"/>
              </w:rPr>
            </w:pPr>
            <w:r w:rsidRPr="00BC5E89">
              <w:rPr>
                <w:color w:val="auto"/>
              </w:rPr>
              <w:t>Reference Period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691ECF" w14:textId="77777777" w:rsidR="00121FBD" w:rsidRPr="00BC5E89" w:rsidRDefault="00121FBD" w:rsidP="00FC0A8B">
            <w:pPr>
              <w:pStyle w:val="Tablehead"/>
              <w:rPr>
                <w:color w:val="auto"/>
              </w:rPr>
            </w:pPr>
            <w:r w:rsidRPr="00BC5E89">
              <w:rPr>
                <w:color w:val="auto"/>
              </w:rPr>
              <w:t>Monitoring frequency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CFAEDB" w14:textId="77777777" w:rsidR="00121FBD" w:rsidRPr="00BC5E89" w:rsidRDefault="00121FBD" w:rsidP="00FC0A8B">
            <w:pPr>
              <w:pStyle w:val="Tablehead"/>
            </w:pPr>
            <w:r w:rsidRPr="00BC5E89">
              <w:t>Monitoring standard or method</w:t>
            </w:r>
          </w:p>
        </w:tc>
      </w:tr>
      <w:tr w:rsidR="00121FBD" w:rsidRPr="00BC5E89" w14:paraId="3118FE37" w14:textId="77777777" w:rsidTr="00121FBD">
        <w:trPr>
          <w:cantSplit/>
          <w:trHeight w:val="65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7A343E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W1 described as SEP1 on drawing ref: FC11 - receiving water is River Severn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2E884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1B0F006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plant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9006FA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BOD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687333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40mg/l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181EDA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647B4C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Monthly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DACDE1" w14:textId="77777777" w:rsidR="00121FBD" w:rsidRPr="00BC5E89" w:rsidRDefault="00121FBD" w:rsidP="00FC0A8B">
            <w:pPr>
              <w:pStyle w:val="Tablebody"/>
              <w:rPr>
                <w:color w:val="auto"/>
                <w:vertAlign w:val="superscript"/>
              </w:rPr>
            </w:pPr>
            <w:r w:rsidRPr="00BC5E89">
              <w:rPr>
                <w:color w:val="auto"/>
              </w:rPr>
              <w:t>SCA blue book 130 ISBN 0117522120</w:t>
            </w:r>
            <w:r w:rsidRPr="00BC5E89">
              <w:rPr>
                <w:color w:val="auto"/>
                <w:vertAlign w:val="superscript"/>
              </w:rPr>
              <w:t>1</w:t>
            </w:r>
          </w:p>
        </w:tc>
      </w:tr>
      <w:tr w:rsidR="00121FBD" w:rsidRPr="00BC5E89" w14:paraId="439DE4B4" w14:textId="77777777" w:rsidTr="00121FBD">
        <w:trPr>
          <w:cantSplit/>
          <w:trHeight w:val="902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DD56C7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W1 described as SEP1 on drawing ref: FC11 - receiving water is River Severn 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56DF1F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63BA5F08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plant </w:t>
            </w:r>
          </w:p>
        </w:tc>
        <w:tc>
          <w:tcPr>
            <w:tcW w:w="13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DCADA3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Suspended soils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FE5075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60mg/l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617749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2A231B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Monthly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9198C0" w14:textId="77777777" w:rsidR="00121FBD" w:rsidRPr="00BC5E89" w:rsidRDefault="00121FBD" w:rsidP="00FC0A8B">
            <w:pPr>
              <w:pStyle w:val="Tablebody"/>
              <w:rPr>
                <w:color w:val="FF0000"/>
                <w:vertAlign w:val="superscript"/>
              </w:rPr>
            </w:pPr>
            <w:r w:rsidRPr="00BC5E89">
              <w:rPr>
                <w:color w:val="auto"/>
              </w:rPr>
              <w:t>SCA blue book 105 ISBN 011751957X</w:t>
            </w:r>
            <w:r w:rsidRPr="00BC5E89">
              <w:rPr>
                <w:color w:val="auto"/>
                <w:vertAlign w:val="superscript"/>
              </w:rPr>
              <w:t>1</w:t>
            </w:r>
          </w:p>
        </w:tc>
      </w:tr>
      <w:tr w:rsidR="00121FBD" w:rsidRPr="00BC5E89" w14:paraId="24BBE836" w14:textId="77777777" w:rsidTr="00121FBD">
        <w:trPr>
          <w:cantSplit/>
          <w:trHeight w:val="902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5B96E6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W1 described as SEP1 on drawing ref: FC11 - receiving water is River Severn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B8B04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7F503D08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plant 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424B8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proofErr w:type="spellStart"/>
            <w:r w:rsidRPr="00BC5E89">
              <w:rPr>
                <w:color w:val="auto"/>
              </w:rPr>
              <w:t>Ammoniacal</w:t>
            </w:r>
            <w:proofErr w:type="spellEnd"/>
            <w:r w:rsidRPr="00BC5E89">
              <w:rPr>
                <w:color w:val="auto"/>
              </w:rPr>
              <w:t xml:space="preserve"> Nitrogen (as N)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592C93" w14:textId="77777777" w:rsidR="00121FBD" w:rsidRPr="00BC5E89" w:rsidRDefault="00121FBD" w:rsidP="00FC0A8B">
            <w:pPr>
              <w:pStyle w:val="Tablebody"/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0FE0C2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25mg/l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2E7F1E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CF797E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Monthly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749737" w14:textId="77777777" w:rsidR="00121FBD" w:rsidRPr="00BC5E89" w:rsidRDefault="00121FBD" w:rsidP="00FC0A8B">
            <w:pPr>
              <w:pStyle w:val="Tablebody"/>
              <w:rPr>
                <w:color w:val="auto"/>
                <w:vertAlign w:val="superscript"/>
              </w:rPr>
            </w:pPr>
            <w:r w:rsidRPr="00BC5E89">
              <w:rPr>
                <w:color w:val="auto"/>
              </w:rPr>
              <w:t>SCA blue book 48 ISBN 0117516139</w:t>
            </w:r>
            <w:r w:rsidRPr="00BC5E89">
              <w:rPr>
                <w:color w:val="auto"/>
                <w:vertAlign w:val="superscript"/>
              </w:rPr>
              <w:t>1</w:t>
            </w:r>
          </w:p>
          <w:p w14:paraId="29D9D48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</w:p>
        </w:tc>
      </w:tr>
      <w:tr w:rsidR="00121FBD" w:rsidRPr="00BC5E89" w14:paraId="636E7139" w14:textId="77777777" w:rsidTr="00121FBD">
        <w:trPr>
          <w:cantSplit/>
          <w:trHeight w:val="888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C821E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W1 described as SEP1 on drawing ref: FC11 - receiving water is River Severn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CA77C9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79622911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plant</w:t>
            </w:r>
          </w:p>
        </w:tc>
        <w:tc>
          <w:tcPr>
            <w:tcW w:w="1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CE6337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Daily effluent flow rate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C12081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300m</w:t>
            </w:r>
            <w:r w:rsidRPr="00BC5E89">
              <w:rPr>
                <w:color w:val="auto"/>
                <w:vertAlign w:val="superscript"/>
              </w:rPr>
              <w:t>3</w:t>
            </w:r>
            <w:r w:rsidRPr="00BC5E89">
              <w:rPr>
                <w:color w:val="auto"/>
              </w:rPr>
              <w:t>/day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08C171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F1D7F3" w14:textId="77777777" w:rsidR="00121FBD" w:rsidRPr="00BC5E89" w:rsidRDefault="00121FBD" w:rsidP="00FC0A8B">
            <w:pPr>
              <w:pStyle w:val="Tablebody"/>
            </w:pPr>
            <w:r w:rsidRPr="00BC5E89">
              <w:rPr>
                <w:color w:val="auto"/>
              </w:rPr>
              <w:t>Continuous, reported as daily average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F6858E" w14:textId="77777777" w:rsidR="00121FBD" w:rsidRPr="00BC5E89" w:rsidRDefault="00121FBD" w:rsidP="00FC0A8B">
            <w:pPr>
              <w:pStyle w:val="Tablebody"/>
              <w:rPr>
                <w:color w:val="FF0000"/>
              </w:rPr>
            </w:pPr>
            <w:r w:rsidRPr="00BC5E89">
              <w:rPr>
                <w:color w:val="auto"/>
              </w:rPr>
              <w:t>As specified in the MCERTS standard “Minimum requirements for the self-monitoring of effluent flow”, version 4.0, August 2014</w:t>
            </w:r>
            <w:r w:rsidRPr="00BC5E89">
              <w:rPr>
                <w:color w:val="auto"/>
                <w:vertAlign w:val="superscript"/>
              </w:rPr>
              <w:t>1</w:t>
            </w:r>
          </w:p>
        </w:tc>
      </w:tr>
      <w:tr w:rsidR="00121FBD" w:rsidRPr="00BC5E89" w14:paraId="675C70A5" w14:textId="77777777" w:rsidTr="00121FBD">
        <w:trPr>
          <w:cantSplit/>
          <w:trHeight w:val="902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FA9357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W1 described as SEP1 on drawing ref: FC11 - receiving water is River Severn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F33F35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47CC9C7C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plant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9C1EC9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pH</w:t>
            </w:r>
          </w:p>
        </w:tc>
        <w:tc>
          <w:tcPr>
            <w:tcW w:w="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55C169" w14:textId="77777777" w:rsidR="00121FBD" w:rsidRPr="00BC5E89" w:rsidRDefault="00121FBD" w:rsidP="00FC0A8B">
            <w:pPr>
              <w:pStyle w:val="Tablebody"/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E9C26B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6-10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D464A8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- 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263615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Monthly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F58E30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SCA blue book 14 ISBN 0117514284</w:t>
            </w:r>
            <w:r w:rsidRPr="00BC5E89">
              <w:rPr>
                <w:color w:val="auto"/>
                <w:vertAlign w:val="superscript"/>
              </w:rPr>
              <w:t>1</w:t>
            </w:r>
          </w:p>
        </w:tc>
      </w:tr>
      <w:tr w:rsidR="00121FBD" w:rsidRPr="00BC5E89" w14:paraId="6038880A" w14:textId="77777777" w:rsidTr="00121FBD">
        <w:trPr>
          <w:cantSplit/>
          <w:trHeight w:val="902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5A6666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W1 described as SEP1 on drawing ref: FC11 - receiving water is River Severn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17310C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1FC1529B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plant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8AD574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Cadmium and its compounds</w:t>
            </w:r>
          </w:p>
        </w:tc>
        <w:tc>
          <w:tcPr>
            <w:tcW w:w="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BB87B" w14:textId="77777777" w:rsidR="00121FBD" w:rsidRPr="00BC5E89" w:rsidRDefault="00121FBD" w:rsidP="00FC0A8B">
            <w:pPr>
              <w:pStyle w:val="Tablebody"/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510B64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0.01mg/l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2EEAD2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F35EEC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Annually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D3509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Calculation by mass balance</w:t>
            </w:r>
            <w:r w:rsidRPr="00BC5E89">
              <w:rPr>
                <w:color w:val="auto"/>
                <w:vertAlign w:val="superscript"/>
              </w:rPr>
              <w:t>1</w:t>
            </w:r>
          </w:p>
        </w:tc>
      </w:tr>
      <w:tr w:rsidR="00121FBD" w:rsidRPr="00BC5E89" w14:paraId="6BAC7E3F" w14:textId="77777777" w:rsidTr="00121FBD">
        <w:trPr>
          <w:cantSplit/>
          <w:trHeight w:val="888"/>
        </w:trPr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C7C571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W1 described as SEP1 on drawing ref: FC11 - receiving water is River Severn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EE69C6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On-site effluent treatment</w:t>
            </w:r>
          </w:p>
          <w:p w14:paraId="425CB628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 xml:space="preserve">plant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C50594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Mercury and its compounds</w:t>
            </w:r>
          </w:p>
        </w:tc>
        <w:tc>
          <w:tcPr>
            <w:tcW w:w="3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3F1EF" w14:textId="77777777" w:rsidR="00121FBD" w:rsidRPr="00BC5E89" w:rsidRDefault="00121FBD" w:rsidP="00FC0A8B">
            <w:pPr>
              <w:pStyle w:val="Tablebody"/>
            </w:pP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151857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0.1μg/l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3BC7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-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2DD0D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Annually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72D2A" w14:textId="77777777" w:rsidR="00121FBD" w:rsidRPr="00BC5E89" w:rsidRDefault="00121FBD" w:rsidP="00FC0A8B">
            <w:pPr>
              <w:pStyle w:val="Tablebody"/>
              <w:rPr>
                <w:color w:val="auto"/>
              </w:rPr>
            </w:pPr>
            <w:r w:rsidRPr="00BC5E89">
              <w:rPr>
                <w:color w:val="auto"/>
              </w:rPr>
              <w:t>Calculation by mass balance</w:t>
            </w:r>
            <w:r w:rsidRPr="00BC5E89">
              <w:rPr>
                <w:color w:val="auto"/>
                <w:vertAlign w:val="superscript"/>
              </w:rPr>
              <w:t>1</w:t>
            </w:r>
          </w:p>
        </w:tc>
      </w:tr>
    </w:tbl>
    <w:p w14:paraId="5374167F" w14:textId="77777777" w:rsidR="00121FBD" w:rsidRPr="00BC5E89" w:rsidRDefault="00121FBD" w:rsidP="00121FBD">
      <w:pPr>
        <w:rPr>
          <w:rFonts w:ascii="Arial" w:hAnsi="Arial" w:cs="Arial"/>
          <w:sz w:val="18"/>
          <w:szCs w:val="18"/>
        </w:rPr>
      </w:pPr>
    </w:p>
    <w:p w14:paraId="278FD749" w14:textId="77777777" w:rsidR="00121FBD" w:rsidRPr="00BC5E89" w:rsidRDefault="00121FBD" w:rsidP="00121FBD">
      <w:pPr>
        <w:rPr>
          <w:rFonts w:ascii="Arial" w:hAnsi="Arial" w:cs="Arial"/>
          <w:sz w:val="18"/>
          <w:szCs w:val="18"/>
        </w:rPr>
      </w:pPr>
      <w:r w:rsidRPr="00BC5E89">
        <w:rPr>
          <w:rFonts w:ascii="Arial" w:hAnsi="Arial" w:cs="Arial"/>
          <w:sz w:val="18"/>
          <w:szCs w:val="18"/>
          <w:vertAlign w:val="superscript"/>
        </w:rPr>
        <w:t>1</w:t>
      </w:r>
      <w:r w:rsidRPr="00BC5E89">
        <w:rPr>
          <w:rFonts w:ascii="Arial" w:hAnsi="Arial" w:cs="Arial"/>
          <w:sz w:val="18"/>
          <w:szCs w:val="18"/>
        </w:rPr>
        <w:t xml:space="preserve"> or other EN, ISO, BS or national standard as agreed in writing with Natural Resources Wales</w:t>
      </w:r>
    </w:p>
    <w:p w14:paraId="0CA77CB8" w14:textId="77777777" w:rsidR="008F008C" w:rsidRPr="00BC5E89" w:rsidRDefault="00121FBD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 xml:space="preserve">The monitoring method for BOD has been </w:t>
      </w:r>
      <w:r w:rsidR="008F008C" w:rsidRPr="00BC5E89">
        <w:rPr>
          <w:rFonts w:ascii="Arial" w:hAnsi="Arial"/>
          <w:szCs w:val="24"/>
        </w:rPr>
        <w:t xml:space="preserve">changed from BS EN 1899-1 (1998) to SCA blue book 130 ISBN 0117522120. </w:t>
      </w:r>
    </w:p>
    <w:p w14:paraId="4E5F24AE" w14:textId="72F19659" w:rsidR="00121FBD" w:rsidRPr="00BC5E89" w:rsidRDefault="008F008C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>The monitoring method for Suspended Solids has been changed from BS EN 872:1996, BS 6068-2.54:1996 to SCA blue book 105 ISBN 011751957X.</w:t>
      </w:r>
    </w:p>
    <w:p w14:paraId="0D0E26C2" w14:textId="2C89FF06" w:rsidR="008F008C" w:rsidRPr="00BC5E89" w:rsidRDefault="008F008C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 xml:space="preserve">The monitoring method for </w:t>
      </w:r>
      <w:proofErr w:type="spellStart"/>
      <w:r w:rsidRPr="00BC5E89">
        <w:rPr>
          <w:rFonts w:ascii="Arial" w:hAnsi="Arial"/>
          <w:szCs w:val="24"/>
        </w:rPr>
        <w:t>Ammoniacal</w:t>
      </w:r>
      <w:proofErr w:type="spellEnd"/>
      <w:r w:rsidRPr="00BC5E89">
        <w:rPr>
          <w:rFonts w:ascii="Arial" w:hAnsi="Arial"/>
          <w:szCs w:val="24"/>
        </w:rPr>
        <w:t xml:space="preserve"> Nitrogen (as N) has been changed from BS EN ISO 11732:1997</w:t>
      </w:r>
      <w:r w:rsidR="00682173" w:rsidRPr="00BC5E89">
        <w:rPr>
          <w:rFonts w:ascii="Arial" w:hAnsi="Arial"/>
          <w:szCs w:val="24"/>
        </w:rPr>
        <w:t xml:space="preserve"> to SCA blue book 48 ISBN 0117516139</w:t>
      </w:r>
      <w:r w:rsidR="000C5D0E" w:rsidRPr="00BC5E89">
        <w:rPr>
          <w:rFonts w:ascii="Arial" w:hAnsi="Arial"/>
          <w:szCs w:val="24"/>
        </w:rPr>
        <w:t>.</w:t>
      </w:r>
    </w:p>
    <w:p w14:paraId="4AFDB787" w14:textId="139DEC96" w:rsidR="00682173" w:rsidRPr="00BC5E89" w:rsidRDefault="000C5D0E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t>The monitoring method for pH has been changed from BS 6068-2.50:1995 ISO 10523:1994 to SCA blue book 14 ISBN 0117514284.</w:t>
      </w:r>
    </w:p>
    <w:p w14:paraId="45095C6D" w14:textId="42D308C4" w:rsidR="000C5D0E" w:rsidRPr="00BC5E89" w:rsidRDefault="00592338" w:rsidP="002638A2">
      <w:pPr>
        <w:spacing w:after="120"/>
        <w:rPr>
          <w:rFonts w:ascii="Arial" w:hAnsi="Arial"/>
          <w:szCs w:val="24"/>
        </w:rPr>
      </w:pPr>
      <w:r w:rsidRPr="00BC5E89">
        <w:rPr>
          <w:rFonts w:ascii="Arial" w:hAnsi="Arial"/>
          <w:szCs w:val="24"/>
        </w:rPr>
        <w:lastRenderedPageBreak/>
        <w:t>The above changes were made follo</w:t>
      </w:r>
      <w:r w:rsidR="00BC5E89">
        <w:rPr>
          <w:rFonts w:ascii="Arial" w:hAnsi="Arial"/>
          <w:szCs w:val="24"/>
        </w:rPr>
        <w:t>wing a request from the operator and are acceptable in accordance with NRW’s Technical Guidance Note M18 (Monitoring of discharges to water and sewer).</w:t>
      </w:r>
    </w:p>
    <w:p w14:paraId="2C718356" w14:textId="7A1FB648" w:rsidR="009864F9" w:rsidRPr="00BC5E89" w:rsidRDefault="00591E64" w:rsidP="005B6A95">
      <w:pPr>
        <w:pStyle w:val="Heading1"/>
        <w:rPr>
          <w:bCs/>
          <w:sz w:val="24"/>
        </w:rPr>
      </w:pPr>
      <w:r w:rsidRPr="00BC5E89">
        <w:rPr>
          <w:bCs/>
          <w:sz w:val="24"/>
        </w:rPr>
        <w:t xml:space="preserve">Annex </w:t>
      </w:r>
      <w:r w:rsidR="00F37C15" w:rsidRPr="00BC5E89">
        <w:rPr>
          <w:bCs/>
          <w:sz w:val="24"/>
        </w:rPr>
        <w:t>1:</w:t>
      </w:r>
      <w:r w:rsidRPr="00BC5E89">
        <w:rPr>
          <w:bCs/>
          <w:sz w:val="24"/>
        </w:rPr>
        <w:t xml:space="preserve"> decision checklist </w:t>
      </w:r>
    </w:p>
    <w:p w14:paraId="2C718357" w14:textId="77777777" w:rsidR="00283B84" w:rsidRPr="00BC5E89" w:rsidRDefault="00283B84" w:rsidP="00283B84">
      <w:pPr>
        <w:rPr>
          <w:rFonts w:ascii="Arial" w:hAnsi="Arial"/>
          <w:color w:val="FF00FF"/>
          <w:szCs w:val="24"/>
        </w:rPr>
      </w:pPr>
      <w:r w:rsidRPr="00BC5E89">
        <w:rPr>
          <w:rFonts w:ascii="Arial" w:hAnsi="Arial" w:cs="Arial"/>
          <w:color w:val="000000"/>
          <w:szCs w:val="24"/>
        </w:rPr>
        <w:t xml:space="preserve">This document should be read in conjunction with the agreed </w:t>
      </w:r>
      <w:r w:rsidR="00067C1F" w:rsidRPr="00BC5E89">
        <w:rPr>
          <w:rFonts w:ascii="Arial" w:hAnsi="Arial" w:cs="Arial"/>
          <w:color w:val="000000"/>
          <w:szCs w:val="24"/>
        </w:rPr>
        <w:t>Natural Resources Wales</w:t>
      </w:r>
      <w:r w:rsidR="00172BCF" w:rsidRPr="00BC5E89">
        <w:rPr>
          <w:rFonts w:ascii="Arial" w:hAnsi="Arial" w:cs="Arial"/>
          <w:color w:val="000000"/>
          <w:szCs w:val="24"/>
        </w:rPr>
        <w:t xml:space="preserve"> variation request form</w:t>
      </w:r>
      <w:r w:rsidRPr="00BC5E89">
        <w:rPr>
          <w:rFonts w:ascii="Arial" w:hAnsi="Arial" w:cs="Arial"/>
          <w:color w:val="000000"/>
          <w:szCs w:val="24"/>
        </w:rPr>
        <w:t xml:space="preserve"> and permit/ notice.</w:t>
      </w:r>
    </w:p>
    <w:p w14:paraId="7B6AD10E" w14:textId="77777777" w:rsidR="002638A2" w:rsidRPr="00BC5E89" w:rsidRDefault="002638A2" w:rsidP="002638A2">
      <w:pPr>
        <w:rPr>
          <w:rFonts w:ascii="Arial" w:hAnsi="Arial"/>
          <w:color w:val="FF00FF"/>
          <w:szCs w:val="24"/>
          <w:highlight w:val="yellow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7513"/>
      </w:tblGrid>
      <w:tr w:rsidR="002638A2" w:rsidRPr="00BC5E89" w14:paraId="2C718361" w14:textId="77777777" w:rsidTr="002638A2">
        <w:trPr>
          <w:cantSplit/>
          <w:trHeight w:val="276"/>
          <w:tblHeader/>
        </w:trPr>
        <w:tc>
          <w:tcPr>
            <w:tcW w:w="1809" w:type="dxa"/>
            <w:vMerge w:val="restart"/>
            <w:shd w:val="clear" w:color="auto" w:fill="008000"/>
          </w:tcPr>
          <w:p w14:paraId="2C71835E" w14:textId="77777777" w:rsidR="002638A2" w:rsidRPr="00BC5E89" w:rsidRDefault="002638A2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BC5E89">
              <w:rPr>
                <w:rFonts w:ascii="Arial" w:hAnsi="Arial" w:cs="Arial"/>
                <w:color w:val="FFFFFF"/>
                <w:szCs w:val="24"/>
              </w:rPr>
              <w:t>Aspect considered</w:t>
            </w:r>
          </w:p>
        </w:tc>
        <w:tc>
          <w:tcPr>
            <w:tcW w:w="7513" w:type="dxa"/>
            <w:vMerge w:val="restart"/>
            <w:shd w:val="clear" w:color="auto" w:fill="008000"/>
          </w:tcPr>
          <w:p w14:paraId="2C71835F" w14:textId="77777777" w:rsidR="002638A2" w:rsidRPr="00BC5E89" w:rsidRDefault="002638A2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BC5E89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</w:tr>
      <w:tr w:rsidR="002638A2" w:rsidRPr="00BC5E89" w14:paraId="2C718365" w14:textId="77777777" w:rsidTr="002638A2">
        <w:trPr>
          <w:cantSplit/>
          <w:trHeight w:val="276"/>
          <w:tblHeader/>
        </w:trPr>
        <w:tc>
          <w:tcPr>
            <w:tcW w:w="1809" w:type="dxa"/>
            <w:vMerge/>
            <w:tcBorders>
              <w:bottom w:val="single" w:sz="4" w:space="0" w:color="auto"/>
            </w:tcBorders>
          </w:tcPr>
          <w:p w14:paraId="2C718362" w14:textId="77777777" w:rsidR="002638A2" w:rsidRPr="00BC5E89" w:rsidRDefault="002638A2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7513" w:type="dxa"/>
            <w:vMerge/>
            <w:tcBorders>
              <w:bottom w:val="single" w:sz="4" w:space="0" w:color="auto"/>
            </w:tcBorders>
          </w:tcPr>
          <w:p w14:paraId="2C718363" w14:textId="77777777" w:rsidR="002638A2" w:rsidRPr="00BC5E89" w:rsidRDefault="002638A2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</w:tr>
      <w:tr w:rsidR="00792CEE" w:rsidRPr="00BC5E89" w14:paraId="2C71839B" w14:textId="77777777" w:rsidTr="002638A2">
        <w:tc>
          <w:tcPr>
            <w:tcW w:w="9322" w:type="dxa"/>
            <w:gridSpan w:val="2"/>
            <w:shd w:val="clear" w:color="auto" w:fill="00CC66"/>
          </w:tcPr>
          <w:p w14:paraId="2C71839A" w14:textId="77777777" w:rsidR="00792CEE" w:rsidRPr="00BC5E89" w:rsidRDefault="00792CEE" w:rsidP="007C0DCA">
            <w:pPr>
              <w:spacing w:before="60"/>
              <w:rPr>
                <w:rFonts w:ascii="Arial" w:hAnsi="Arial" w:cs="Arial"/>
                <w:b/>
                <w:color w:val="FFFFFF"/>
                <w:szCs w:val="24"/>
              </w:rPr>
            </w:pPr>
            <w:r w:rsidRPr="00BC5E89">
              <w:rPr>
                <w:rFonts w:ascii="Arial" w:hAnsi="Arial" w:cs="Arial"/>
                <w:b/>
                <w:color w:val="FFFFFF"/>
                <w:szCs w:val="24"/>
              </w:rPr>
              <w:t>The site</w:t>
            </w:r>
          </w:p>
        </w:tc>
      </w:tr>
      <w:tr w:rsidR="002638A2" w:rsidRPr="00BC5E89" w14:paraId="2C7183A3" w14:textId="77777777" w:rsidTr="002638A2">
        <w:tc>
          <w:tcPr>
            <w:tcW w:w="1809" w:type="dxa"/>
          </w:tcPr>
          <w:p w14:paraId="2C71839C" w14:textId="77777777" w:rsidR="002638A2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 xml:space="preserve">Extent of the site of the facility </w:t>
            </w:r>
          </w:p>
        </w:tc>
        <w:tc>
          <w:tcPr>
            <w:tcW w:w="7513" w:type="dxa"/>
          </w:tcPr>
          <w:p w14:paraId="2C71839D" w14:textId="3D4CADB3" w:rsidR="002638A2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>The operator has provided a plan which we consider is satisfactory, showing the extent of the site of the facility</w:t>
            </w:r>
            <w:r w:rsidR="008005E8" w:rsidRPr="00BC5E89">
              <w:rPr>
                <w:rFonts w:ascii="Arial" w:hAnsi="Arial" w:cs="Arial"/>
                <w:szCs w:val="24"/>
              </w:rPr>
              <w:t xml:space="preserve"> i</w:t>
            </w:r>
            <w:r w:rsidRPr="00BC5E89">
              <w:rPr>
                <w:rFonts w:ascii="Arial" w:hAnsi="Arial" w:cs="Arial"/>
                <w:szCs w:val="24"/>
              </w:rPr>
              <w:t xml:space="preserve">ncluding discharge points.  </w:t>
            </w:r>
          </w:p>
          <w:p w14:paraId="2C71839E" w14:textId="77777777" w:rsidR="002638A2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2C7183A1" w14:textId="41B06DE4" w:rsidR="002638A2" w:rsidRPr="00BC5E89" w:rsidRDefault="002638A2" w:rsidP="008005E8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>A plan is included in the permit and the operator is required to carry on the permitted activities within the site boundary.</w:t>
            </w:r>
          </w:p>
        </w:tc>
      </w:tr>
      <w:tr w:rsidR="00792CEE" w:rsidRPr="00BC5E89" w14:paraId="2C718401" w14:textId="77777777" w:rsidTr="002638A2">
        <w:tc>
          <w:tcPr>
            <w:tcW w:w="9322" w:type="dxa"/>
            <w:gridSpan w:val="2"/>
            <w:shd w:val="clear" w:color="auto" w:fill="00CC66"/>
          </w:tcPr>
          <w:p w14:paraId="2C718400" w14:textId="77777777" w:rsidR="00792CEE" w:rsidRPr="00BC5E89" w:rsidRDefault="00792CEE" w:rsidP="007C0DCA">
            <w:pPr>
              <w:spacing w:before="60"/>
              <w:rPr>
                <w:rFonts w:ascii="Arial" w:hAnsi="Arial" w:cs="Arial"/>
                <w:b/>
                <w:color w:val="FFFFFF"/>
                <w:szCs w:val="24"/>
              </w:rPr>
            </w:pPr>
            <w:r w:rsidRPr="00BC5E89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2638A2" w:rsidRPr="00BC5E89" w14:paraId="2C71840A" w14:textId="77777777" w:rsidTr="002638A2">
        <w:tc>
          <w:tcPr>
            <w:tcW w:w="1809" w:type="dxa"/>
          </w:tcPr>
          <w:p w14:paraId="2C718403" w14:textId="1AE0312B" w:rsidR="002638A2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 xml:space="preserve">Updating permit conditions </w:t>
            </w:r>
            <w:proofErr w:type="gramStart"/>
            <w:r w:rsidRPr="00BC5E89">
              <w:rPr>
                <w:rFonts w:ascii="Arial" w:hAnsi="Arial" w:cs="Arial"/>
                <w:szCs w:val="24"/>
              </w:rPr>
              <w:t>during  consolidation</w:t>
            </w:r>
            <w:proofErr w:type="gramEnd"/>
            <w:r w:rsidRPr="00BC5E89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7513" w:type="dxa"/>
          </w:tcPr>
          <w:p w14:paraId="2C718404" w14:textId="3621B990" w:rsidR="002638A2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color w:val="000000"/>
                <w:szCs w:val="24"/>
              </w:rPr>
              <w:t xml:space="preserve">We have updated previous permit conditions to those in the new generic permit template as part of permit consolidation.  The new conditions have the same meaning as those </w:t>
            </w:r>
            <w:r w:rsidR="00BC5E89" w:rsidRPr="00BC5E89">
              <w:rPr>
                <w:rFonts w:ascii="Arial" w:hAnsi="Arial" w:cs="Arial"/>
                <w:szCs w:val="24"/>
              </w:rPr>
              <w:t>in the previous permit</w:t>
            </w:r>
            <w:r w:rsidRPr="00BC5E89">
              <w:rPr>
                <w:rFonts w:ascii="Arial" w:hAnsi="Arial" w:cs="Arial"/>
                <w:szCs w:val="24"/>
              </w:rPr>
              <w:t>.</w:t>
            </w:r>
          </w:p>
          <w:p w14:paraId="2C718405" w14:textId="77777777" w:rsidR="002638A2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2C718408" w14:textId="25CB080E" w:rsidR="002638A2" w:rsidRPr="00BC5E89" w:rsidRDefault="002638A2" w:rsidP="008005E8">
            <w:pPr>
              <w:spacing w:before="60"/>
              <w:rPr>
                <w:rFonts w:ascii="Arial" w:hAnsi="Arial" w:cs="Arial"/>
                <w:color w:val="FF0000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>The operator has agreed that the new conditions are acceptable.</w:t>
            </w:r>
          </w:p>
        </w:tc>
      </w:tr>
      <w:tr w:rsidR="002638A2" w:rsidRPr="00BC5E89" w14:paraId="2C71844E" w14:textId="77777777" w:rsidTr="002638A2">
        <w:tc>
          <w:tcPr>
            <w:tcW w:w="1809" w:type="dxa"/>
          </w:tcPr>
          <w:p w14:paraId="2C71843B" w14:textId="77777777" w:rsidR="002638A2" w:rsidRPr="00BC5E89" w:rsidRDefault="002638A2" w:rsidP="007C0DCA">
            <w:pPr>
              <w:spacing w:before="60"/>
              <w:rPr>
                <w:rFonts w:ascii="Arial" w:hAnsi="Arial" w:cs="Arial"/>
                <w:color w:val="000000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>Improvement conditions</w:t>
            </w:r>
          </w:p>
        </w:tc>
        <w:tc>
          <w:tcPr>
            <w:tcW w:w="7513" w:type="dxa"/>
          </w:tcPr>
          <w:p w14:paraId="2C71843E" w14:textId="7900B4DC" w:rsidR="002638A2" w:rsidRPr="00BC5E89" w:rsidRDefault="002638A2" w:rsidP="007C0DCA">
            <w:pPr>
              <w:spacing w:before="60"/>
              <w:rPr>
                <w:rFonts w:ascii="Arial" w:hAnsi="Arial" w:cs="Arial"/>
                <w:color w:val="000000"/>
                <w:szCs w:val="24"/>
              </w:rPr>
            </w:pPr>
            <w:r w:rsidRPr="00BC5E89">
              <w:rPr>
                <w:rFonts w:ascii="Arial" w:hAnsi="Arial" w:cs="Arial"/>
                <w:color w:val="000000"/>
                <w:szCs w:val="24"/>
              </w:rPr>
              <w:t xml:space="preserve">We consider that we need to impose improvement conditions.   </w:t>
            </w:r>
          </w:p>
          <w:p w14:paraId="2B274978" w14:textId="77777777" w:rsidR="008005E8" w:rsidRPr="00BC5E89" w:rsidRDefault="008005E8" w:rsidP="007C0DCA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2C71844C" w14:textId="7B63DDFC" w:rsidR="002638A2" w:rsidRPr="00BC5E89" w:rsidRDefault="002638A2" w:rsidP="008005E8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>We have imposed improvement conditions to ensure that</w:t>
            </w:r>
            <w:r w:rsidR="008005E8" w:rsidRPr="00BC5E89">
              <w:rPr>
                <w:rFonts w:ascii="Arial" w:hAnsi="Arial" w:cs="Arial"/>
                <w:szCs w:val="24"/>
              </w:rPr>
              <w:t xml:space="preserve"> </w:t>
            </w:r>
            <w:r w:rsidRPr="00BC5E89">
              <w:rPr>
                <w:rFonts w:ascii="Arial" w:hAnsi="Arial" w:cs="Arial"/>
                <w:szCs w:val="24"/>
              </w:rPr>
              <w:t>the appropriate measures are in place to prevent annoyance from noise and vibration.</w:t>
            </w:r>
          </w:p>
        </w:tc>
      </w:tr>
      <w:tr w:rsidR="002638A2" w:rsidRPr="00331697" w14:paraId="2C71847D" w14:textId="77777777" w:rsidTr="002638A2">
        <w:tc>
          <w:tcPr>
            <w:tcW w:w="1809" w:type="dxa"/>
          </w:tcPr>
          <w:p w14:paraId="2C718473" w14:textId="77777777" w:rsidR="002638A2" w:rsidRPr="00BC5E89" w:rsidRDefault="002638A2" w:rsidP="007C0DCA">
            <w:pPr>
              <w:spacing w:before="60"/>
              <w:rPr>
                <w:rFonts w:ascii="Arial" w:hAnsi="Arial" w:cs="Arial"/>
                <w:color w:val="000000"/>
                <w:szCs w:val="24"/>
              </w:rPr>
            </w:pPr>
            <w:r w:rsidRPr="00BC5E89">
              <w:rPr>
                <w:rFonts w:ascii="Arial" w:hAnsi="Arial" w:cs="Arial"/>
                <w:color w:val="000000"/>
                <w:szCs w:val="24"/>
              </w:rPr>
              <w:t>Monitoring</w:t>
            </w:r>
          </w:p>
        </w:tc>
        <w:tc>
          <w:tcPr>
            <w:tcW w:w="7513" w:type="dxa"/>
          </w:tcPr>
          <w:p w14:paraId="46D8A1F4" w14:textId="77777777" w:rsidR="00BC5E89" w:rsidRPr="00BC5E89" w:rsidRDefault="002638A2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 xml:space="preserve">We have decided </w:t>
            </w:r>
            <w:r w:rsidR="00592338" w:rsidRPr="00BC5E89">
              <w:rPr>
                <w:rFonts w:ascii="Arial" w:hAnsi="Arial" w:cs="Arial"/>
                <w:szCs w:val="24"/>
              </w:rPr>
              <w:t>to vary some monitoring methods relating to point source emissions to water.</w:t>
            </w:r>
          </w:p>
          <w:p w14:paraId="7F12D33E" w14:textId="77777777" w:rsidR="00BC5E89" w:rsidRPr="00BC5E89" w:rsidRDefault="00BC5E89" w:rsidP="007C0DCA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2C71847B" w14:textId="2F80F169" w:rsidR="002638A2" w:rsidRPr="00BC5E89" w:rsidRDefault="00592338" w:rsidP="008005E8">
            <w:pPr>
              <w:spacing w:before="60"/>
              <w:rPr>
                <w:rFonts w:ascii="Arial" w:hAnsi="Arial" w:cs="Arial"/>
                <w:szCs w:val="24"/>
              </w:rPr>
            </w:pPr>
            <w:r w:rsidRPr="00BC5E89">
              <w:rPr>
                <w:rFonts w:ascii="Arial" w:hAnsi="Arial" w:cs="Arial"/>
                <w:szCs w:val="24"/>
              </w:rPr>
              <w:t>The new monitoring methods are acceptable in accordance with NRW’s Technical Guidance Note M18 (Monitoring of discharges to water and sewer).</w:t>
            </w:r>
          </w:p>
        </w:tc>
      </w:tr>
    </w:tbl>
    <w:p w14:paraId="2C7184CF" w14:textId="77777777" w:rsidR="00C44B7E" w:rsidRDefault="00C44B7E">
      <w:pPr>
        <w:rPr>
          <w:rFonts w:ascii="Arial" w:hAnsi="Arial"/>
          <w:b/>
          <w:sz w:val="28"/>
        </w:rPr>
      </w:pPr>
    </w:p>
    <w:p w14:paraId="2C7184D0" w14:textId="77777777" w:rsidR="00C44B7E" w:rsidRDefault="00C44B7E">
      <w:pPr>
        <w:rPr>
          <w:rFonts w:ascii="Arial" w:hAnsi="Arial"/>
          <w:color w:val="FF00FF"/>
          <w:sz w:val="20"/>
        </w:rPr>
      </w:pPr>
    </w:p>
    <w:p w14:paraId="2C7184D1" w14:textId="77777777" w:rsidR="00C44B7E" w:rsidRDefault="00C44B7E">
      <w:pPr>
        <w:rPr>
          <w:rFonts w:ascii="Arial" w:hAnsi="Arial"/>
          <w:b/>
          <w:sz w:val="28"/>
        </w:rPr>
      </w:pPr>
    </w:p>
    <w:p w14:paraId="2C7184D2" w14:textId="77777777" w:rsidR="00C44B7E" w:rsidRDefault="00C44B7E">
      <w:pPr>
        <w:rPr>
          <w:rFonts w:ascii="Arial" w:hAnsi="Arial"/>
          <w:b/>
          <w:sz w:val="28"/>
        </w:rPr>
      </w:pPr>
    </w:p>
    <w:p w14:paraId="2C7184D3" w14:textId="77777777" w:rsidR="00C44B7E" w:rsidRDefault="00C44B7E">
      <w:pPr>
        <w:rPr>
          <w:rFonts w:ascii="Arial" w:hAnsi="Arial"/>
          <w:b/>
          <w:sz w:val="28"/>
        </w:rPr>
      </w:pPr>
    </w:p>
    <w:sectPr w:rsidR="00C44B7E" w:rsidSect="00365084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14F53" w14:textId="77777777" w:rsidR="000566B1" w:rsidRDefault="000566B1">
      <w:r>
        <w:separator/>
      </w:r>
    </w:p>
  </w:endnote>
  <w:endnote w:type="continuationSeparator" w:id="0">
    <w:p w14:paraId="351E59EA" w14:textId="77777777" w:rsidR="000566B1" w:rsidRDefault="0005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7184D8" w14:textId="77777777" w:rsidR="00D9020D" w:rsidRDefault="00D902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2C7184D9" w14:textId="77777777" w:rsidR="00D9020D" w:rsidRDefault="00D902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D9020D" w:rsidRPr="002B61AE" w14:paraId="2C7184DE" w14:textId="77777777" w:rsidTr="00BB2721">
      <w:trPr>
        <w:trHeight w:val="286"/>
      </w:trPr>
      <w:tc>
        <w:tcPr>
          <w:tcW w:w="2659" w:type="dxa"/>
        </w:tcPr>
        <w:p w14:paraId="2C7184DA" w14:textId="77777777" w:rsidR="00D9020D" w:rsidRPr="002B61AE" w:rsidRDefault="007003EC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noProof/>
              <w:color w:val="808000"/>
              <w:sz w:val="20"/>
            </w:rPr>
            <w:drawing>
              <wp:anchor distT="0" distB="0" distL="114300" distR="114300" simplePos="0" relativeHeight="251657728" behindDoc="1" locked="1" layoutInCell="1" allowOverlap="1" wp14:anchorId="2C7184E0" wp14:editId="2C7184E1">
                <wp:simplePos x="0" y="0"/>
                <wp:positionH relativeFrom="column">
                  <wp:posOffset>-245110</wp:posOffset>
                </wp:positionH>
                <wp:positionV relativeFrom="paragraph">
                  <wp:posOffset>-393065</wp:posOffset>
                </wp:positionV>
                <wp:extent cx="7609205" cy="298450"/>
                <wp:effectExtent l="19050" t="0" r="0" b="0"/>
                <wp:wrapNone/>
                <wp:docPr id="1" name="Picture 1" descr="AMS_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MS_foo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920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D9020D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233_08_SD95</w:t>
          </w:r>
          <w:r w:rsidR="00D9020D" w:rsidDel="00283B84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</w:p>
      </w:tc>
      <w:tc>
        <w:tcPr>
          <w:tcW w:w="2659" w:type="dxa"/>
        </w:tcPr>
        <w:p w14:paraId="2C7184DB" w14:textId="77777777" w:rsidR="00D9020D" w:rsidRPr="002B61AE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Version </w:t>
          </w: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2</w:t>
          </w:r>
        </w:p>
      </w:tc>
      <w:tc>
        <w:tcPr>
          <w:tcW w:w="2926" w:type="dxa"/>
        </w:tcPr>
        <w:p w14:paraId="2C7184DC" w14:textId="77777777" w:rsidR="00D9020D" w:rsidRPr="002B61AE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Issued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  <w:r w:rsidR="0013501A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1</w:t>
          </w:r>
          <w:r w:rsidR="00CA7FC8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9</w:t>
          </w:r>
          <w:r w:rsidR="0013501A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July 2011</w:t>
          </w:r>
        </w:p>
      </w:tc>
      <w:tc>
        <w:tcPr>
          <w:tcW w:w="2392" w:type="dxa"/>
        </w:tcPr>
        <w:p w14:paraId="2C7184DD" w14:textId="77777777" w:rsidR="00D9020D" w:rsidRPr="002B61AE" w:rsidRDefault="00D9020D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276C97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3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276C97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3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2C7184DF" w14:textId="77777777" w:rsidR="00D9020D" w:rsidRPr="00B602B8" w:rsidRDefault="00D9020D" w:rsidP="003650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0D9F5" w14:textId="77777777" w:rsidR="000566B1" w:rsidRDefault="000566B1">
      <w:r>
        <w:separator/>
      </w:r>
    </w:p>
  </w:footnote>
  <w:footnote w:type="continuationSeparator" w:id="0">
    <w:p w14:paraId="00F644C5" w14:textId="77777777" w:rsidR="000566B1" w:rsidRDefault="00056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5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2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15"/>
  </w:num>
  <w:num w:numId="9">
    <w:abstractNumId w:val="19"/>
  </w:num>
  <w:num w:numId="10">
    <w:abstractNumId w:val="10"/>
  </w:num>
  <w:num w:numId="11">
    <w:abstractNumId w:val="13"/>
  </w:num>
  <w:num w:numId="12">
    <w:abstractNumId w:val="18"/>
  </w:num>
  <w:num w:numId="13">
    <w:abstractNumId w:val="17"/>
  </w:num>
  <w:num w:numId="14">
    <w:abstractNumId w:val="9"/>
  </w:num>
  <w:num w:numId="15">
    <w:abstractNumId w:val="11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B7E"/>
    <w:rsid w:val="000225DA"/>
    <w:rsid w:val="00024E0F"/>
    <w:rsid w:val="00026103"/>
    <w:rsid w:val="00026FB1"/>
    <w:rsid w:val="000436A8"/>
    <w:rsid w:val="00052697"/>
    <w:rsid w:val="0005636B"/>
    <w:rsid w:val="000566B1"/>
    <w:rsid w:val="00057B0C"/>
    <w:rsid w:val="00067A5C"/>
    <w:rsid w:val="00067C1F"/>
    <w:rsid w:val="00077908"/>
    <w:rsid w:val="00081421"/>
    <w:rsid w:val="00087AFD"/>
    <w:rsid w:val="00094448"/>
    <w:rsid w:val="000A2B15"/>
    <w:rsid w:val="000A6110"/>
    <w:rsid w:val="000B0C2A"/>
    <w:rsid w:val="000C3151"/>
    <w:rsid w:val="000C5D0E"/>
    <w:rsid w:val="000D41D1"/>
    <w:rsid w:val="000E2BCE"/>
    <w:rsid w:val="000E54AC"/>
    <w:rsid w:val="000E780E"/>
    <w:rsid w:val="000F3D3D"/>
    <w:rsid w:val="001035AA"/>
    <w:rsid w:val="00107C27"/>
    <w:rsid w:val="00112F82"/>
    <w:rsid w:val="00120FD3"/>
    <w:rsid w:val="00121FBD"/>
    <w:rsid w:val="001234AE"/>
    <w:rsid w:val="00124B9A"/>
    <w:rsid w:val="0013501A"/>
    <w:rsid w:val="00141DD3"/>
    <w:rsid w:val="00147725"/>
    <w:rsid w:val="001500A3"/>
    <w:rsid w:val="0016775A"/>
    <w:rsid w:val="0017110E"/>
    <w:rsid w:val="00172BCF"/>
    <w:rsid w:val="00175981"/>
    <w:rsid w:val="001853EC"/>
    <w:rsid w:val="0019078A"/>
    <w:rsid w:val="001A2522"/>
    <w:rsid w:val="001A47AE"/>
    <w:rsid w:val="001A79EC"/>
    <w:rsid w:val="001B35DB"/>
    <w:rsid w:val="001B5BD3"/>
    <w:rsid w:val="001B77CB"/>
    <w:rsid w:val="001C1F18"/>
    <w:rsid w:val="001F0E23"/>
    <w:rsid w:val="002013C8"/>
    <w:rsid w:val="00202B65"/>
    <w:rsid w:val="00210407"/>
    <w:rsid w:val="00216630"/>
    <w:rsid w:val="00223BAE"/>
    <w:rsid w:val="0023750B"/>
    <w:rsid w:val="00246434"/>
    <w:rsid w:val="00251A49"/>
    <w:rsid w:val="00253604"/>
    <w:rsid w:val="002638A2"/>
    <w:rsid w:val="0026391A"/>
    <w:rsid w:val="0027189A"/>
    <w:rsid w:val="00276C97"/>
    <w:rsid w:val="0028175F"/>
    <w:rsid w:val="00283B84"/>
    <w:rsid w:val="002A66F0"/>
    <w:rsid w:val="002B0D8B"/>
    <w:rsid w:val="002B2C72"/>
    <w:rsid w:val="002B3FAA"/>
    <w:rsid w:val="002C2D76"/>
    <w:rsid w:val="002C41CA"/>
    <w:rsid w:val="002D0A0C"/>
    <w:rsid w:val="002E57A2"/>
    <w:rsid w:val="002F1B1C"/>
    <w:rsid w:val="002F2897"/>
    <w:rsid w:val="002F2FAB"/>
    <w:rsid w:val="002F41D1"/>
    <w:rsid w:val="00331697"/>
    <w:rsid w:val="003405D9"/>
    <w:rsid w:val="00340EEB"/>
    <w:rsid w:val="00346CF0"/>
    <w:rsid w:val="00351A0A"/>
    <w:rsid w:val="00365084"/>
    <w:rsid w:val="003718D2"/>
    <w:rsid w:val="003719AD"/>
    <w:rsid w:val="0038174A"/>
    <w:rsid w:val="00382F62"/>
    <w:rsid w:val="003869DE"/>
    <w:rsid w:val="00392BF4"/>
    <w:rsid w:val="003931C0"/>
    <w:rsid w:val="00393524"/>
    <w:rsid w:val="003A7D0B"/>
    <w:rsid w:val="003B4BCB"/>
    <w:rsid w:val="003C0DE9"/>
    <w:rsid w:val="003C3755"/>
    <w:rsid w:val="003C6618"/>
    <w:rsid w:val="003D1803"/>
    <w:rsid w:val="003E395A"/>
    <w:rsid w:val="003F3681"/>
    <w:rsid w:val="003F691C"/>
    <w:rsid w:val="00404B8A"/>
    <w:rsid w:val="00406AF4"/>
    <w:rsid w:val="00412510"/>
    <w:rsid w:val="00416EA2"/>
    <w:rsid w:val="00430B48"/>
    <w:rsid w:val="004334C5"/>
    <w:rsid w:val="004373C9"/>
    <w:rsid w:val="0044196C"/>
    <w:rsid w:val="00444D3F"/>
    <w:rsid w:val="004529F3"/>
    <w:rsid w:val="00455E3C"/>
    <w:rsid w:val="00475B36"/>
    <w:rsid w:val="00476B14"/>
    <w:rsid w:val="00481C68"/>
    <w:rsid w:val="0048448D"/>
    <w:rsid w:val="004844DC"/>
    <w:rsid w:val="00486C2B"/>
    <w:rsid w:val="004A02F0"/>
    <w:rsid w:val="004B2176"/>
    <w:rsid w:val="004B3156"/>
    <w:rsid w:val="004C16AD"/>
    <w:rsid w:val="004E4418"/>
    <w:rsid w:val="004E7719"/>
    <w:rsid w:val="004F1C45"/>
    <w:rsid w:val="004F7332"/>
    <w:rsid w:val="005102DA"/>
    <w:rsid w:val="0053399B"/>
    <w:rsid w:val="0053589C"/>
    <w:rsid w:val="005761B2"/>
    <w:rsid w:val="005910D1"/>
    <w:rsid w:val="00591E64"/>
    <w:rsid w:val="00592338"/>
    <w:rsid w:val="005B36D9"/>
    <w:rsid w:val="005B57DE"/>
    <w:rsid w:val="005B6A95"/>
    <w:rsid w:val="005D09D0"/>
    <w:rsid w:val="005D0E13"/>
    <w:rsid w:val="005E1031"/>
    <w:rsid w:val="005E796D"/>
    <w:rsid w:val="005F089F"/>
    <w:rsid w:val="005F13F8"/>
    <w:rsid w:val="005F25AA"/>
    <w:rsid w:val="0060457F"/>
    <w:rsid w:val="00607AB7"/>
    <w:rsid w:val="00614A77"/>
    <w:rsid w:val="00617843"/>
    <w:rsid w:val="00631CDF"/>
    <w:rsid w:val="00641913"/>
    <w:rsid w:val="00642B90"/>
    <w:rsid w:val="00646BEE"/>
    <w:rsid w:val="00646DEF"/>
    <w:rsid w:val="00653B2E"/>
    <w:rsid w:val="00673F3D"/>
    <w:rsid w:val="006765AE"/>
    <w:rsid w:val="0067678C"/>
    <w:rsid w:val="00680A19"/>
    <w:rsid w:val="006817A9"/>
    <w:rsid w:val="00681CCF"/>
    <w:rsid w:val="00682173"/>
    <w:rsid w:val="006926EA"/>
    <w:rsid w:val="006933D4"/>
    <w:rsid w:val="00695D92"/>
    <w:rsid w:val="00697518"/>
    <w:rsid w:val="006A6E52"/>
    <w:rsid w:val="006B1FC3"/>
    <w:rsid w:val="006B4555"/>
    <w:rsid w:val="006B5264"/>
    <w:rsid w:val="006C3A64"/>
    <w:rsid w:val="006E36FC"/>
    <w:rsid w:val="006F4CBC"/>
    <w:rsid w:val="007003EC"/>
    <w:rsid w:val="00711CD7"/>
    <w:rsid w:val="00712437"/>
    <w:rsid w:val="00715F81"/>
    <w:rsid w:val="0072381C"/>
    <w:rsid w:val="007335DF"/>
    <w:rsid w:val="00761898"/>
    <w:rsid w:val="00762D58"/>
    <w:rsid w:val="00771574"/>
    <w:rsid w:val="00773847"/>
    <w:rsid w:val="0077476C"/>
    <w:rsid w:val="007755AF"/>
    <w:rsid w:val="00792990"/>
    <w:rsid w:val="00792CEE"/>
    <w:rsid w:val="007A1244"/>
    <w:rsid w:val="007B4377"/>
    <w:rsid w:val="007C0D90"/>
    <w:rsid w:val="007C0DCA"/>
    <w:rsid w:val="007D145A"/>
    <w:rsid w:val="007D2A88"/>
    <w:rsid w:val="007D2C10"/>
    <w:rsid w:val="007E1C67"/>
    <w:rsid w:val="007E3284"/>
    <w:rsid w:val="007E5AD7"/>
    <w:rsid w:val="007F1354"/>
    <w:rsid w:val="008005E8"/>
    <w:rsid w:val="008146E9"/>
    <w:rsid w:val="00857E69"/>
    <w:rsid w:val="00862631"/>
    <w:rsid w:val="008642DA"/>
    <w:rsid w:val="008743F4"/>
    <w:rsid w:val="00882814"/>
    <w:rsid w:val="008828A9"/>
    <w:rsid w:val="00885742"/>
    <w:rsid w:val="00887285"/>
    <w:rsid w:val="0089254B"/>
    <w:rsid w:val="008A578C"/>
    <w:rsid w:val="008A5C1D"/>
    <w:rsid w:val="008C01FE"/>
    <w:rsid w:val="008C5E4C"/>
    <w:rsid w:val="008D0A1D"/>
    <w:rsid w:val="008D1489"/>
    <w:rsid w:val="008D4796"/>
    <w:rsid w:val="008E02D7"/>
    <w:rsid w:val="008E0382"/>
    <w:rsid w:val="008E03A3"/>
    <w:rsid w:val="008E3ADF"/>
    <w:rsid w:val="008F008C"/>
    <w:rsid w:val="009027F9"/>
    <w:rsid w:val="00902E74"/>
    <w:rsid w:val="009047F4"/>
    <w:rsid w:val="009070E1"/>
    <w:rsid w:val="009113AB"/>
    <w:rsid w:val="00917F52"/>
    <w:rsid w:val="00930ABE"/>
    <w:rsid w:val="009344C0"/>
    <w:rsid w:val="0093480F"/>
    <w:rsid w:val="00945712"/>
    <w:rsid w:val="0096635C"/>
    <w:rsid w:val="009802DC"/>
    <w:rsid w:val="009837ED"/>
    <w:rsid w:val="009864F9"/>
    <w:rsid w:val="00992AD4"/>
    <w:rsid w:val="00995381"/>
    <w:rsid w:val="009B0C2B"/>
    <w:rsid w:val="009B4CE8"/>
    <w:rsid w:val="009B7411"/>
    <w:rsid w:val="009C6433"/>
    <w:rsid w:val="009D4D88"/>
    <w:rsid w:val="009E4BDC"/>
    <w:rsid w:val="00A06754"/>
    <w:rsid w:val="00A21684"/>
    <w:rsid w:val="00A269F8"/>
    <w:rsid w:val="00A33020"/>
    <w:rsid w:val="00A33081"/>
    <w:rsid w:val="00A343C7"/>
    <w:rsid w:val="00A436B6"/>
    <w:rsid w:val="00A50874"/>
    <w:rsid w:val="00A569FF"/>
    <w:rsid w:val="00A60F17"/>
    <w:rsid w:val="00A656E7"/>
    <w:rsid w:val="00A669A4"/>
    <w:rsid w:val="00A770BF"/>
    <w:rsid w:val="00A77D4D"/>
    <w:rsid w:val="00A863A2"/>
    <w:rsid w:val="00AA4DA1"/>
    <w:rsid w:val="00AB6ED2"/>
    <w:rsid w:val="00AC66F9"/>
    <w:rsid w:val="00AD2646"/>
    <w:rsid w:val="00AD4B61"/>
    <w:rsid w:val="00AD4DCA"/>
    <w:rsid w:val="00AD731D"/>
    <w:rsid w:val="00AE5E93"/>
    <w:rsid w:val="00AE6B54"/>
    <w:rsid w:val="00AE70BF"/>
    <w:rsid w:val="00AF517E"/>
    <w:rsid w:val="00B00F7A"/>
    <w:rsid w:val="00B10601"/>
    <w:rsid w:val="00B14CBC"/>
    <w:rsid w:val="00B32BEA"/>
    <w:rsid w:val="00B36EE5"/>
    <w:rsid w:val="00B602B8"/>
    <w:rsid w:val="00B62C2D"/>
    <w:rsid w:val="00B65BDF"/>
    <w:rsid w:val="00B73ECB"/>
    <w:rsid w:val="00B82F37"/>
    <w:rsid w:val="00B837E8"/>
    <w:rsid w:val="00BA17B7"/>
    <w:rsid w:val="00BB1620"/>
    <w:rsid w:val="00BB2721"/>
    <w:rsid w:val="00BB408D"/>
    <w:rsid w:val="00BB4528"/>
    <w:rsid w:val="00BC5E89"/>
    <w:rsid w:val="00BE370B"/>
    <w:rsid w:val="00BE7950"/>
    <w:rsid w:val="00BF24F6"/>
    <w:rsid w:val="00BF379C"/>
    <w:rsid w:val="00BF76FA"/>
    <w:rsid w:val="00C05011"/>
    <w:rsid w:val="00C07952"/>
    <w:rsid w:val="00C24149"/>
    <w:rsid w:val="00C43A22"/>
    <w:rsid w:val="00C44B7E"/>
    <w:rsid w:val="00C57F82"/>
    <w:rsid w:val="00C61D9C"/>
    <w:rsid w:val="00C73C96"/>
    <w:rsid w:val="00C8353B"/>
    <w:rsid w:val="00C85FD5"/>
    <w:rsid w:val="00C90782"/>
    <w:rsid w:val="00C91798"/>
    <w:rsid w:val="00C92FD1"/>
    <w:rsid w:val="00C93F6F"/>
    <w:rsid w:val="00CA4E7D"/>
    <w:rsid w:val="00CA62D3"/>
    <w:rsid w:val="00CA7FC8"/>
    <w:rsid w:val="00CE11A0"/>
    <w:rsid w:val="00CF0436"/>
    <w:rsid w:val="00CF77A9"/>
    <w:rsid w:val="00CF79FA"/>
    <w:rsid w:val="00D04424"/>
    <w:rsid w:val="00D07410"/>
    <w:rsid w:val="00D26B49"/>
    <w:rsid w:val="00D3022B"/>
    <w:rsid w:val="00D33D23"/>
    <w:rsid w:val="00D4673F"/>
    <w:rsid w:val="00D540FD"/>
    <w:rsid w:val="00D5690F"/>
    <w:rsid w:val="00D56E37"/>
    <w:rsid w:val="00D57A4B"/>
    <w:rsid w:val="00D61AB7"/>
    <w:rsid w:val="00D63230"/>
    <w:rsid w:val="00D7711B"/>
    <w:rsid w:val="00D7760F"/>
    <w:rsid w:val="00D8193B"/>
    <w:rsid w:val="00D825C3"/>
    <w:rsid w:val="00D9020D"/>
    <w:rsid w:val="00D96438"/>
    <w:rsid w:val="00DA72C7"/>
    <w:rsid w:val="00DA7802"/>
    <w:rsid w:val="00DB74B1"/>
    <w:rsid w:val="00DC16D7"/>
    <w:rsid w:val="00DC28B8"/>
    <w:rsid w:val="00DC3714"/>
    <w:rsid w:val="00DE09DD"/>
    <w:rsid w:val="00DE632F"/>
    <w:rsid w:val="00DF13FA"/>
    <w:rsid w:val="00E22C8C"/>
    <w:rsid w:val="00E244F7"/>
    <w:rsid w:val="00E25A5B"/>
    <w:rsid w:val="00E35F5D"/>
    <w:rsid w:val="00E450D5"/>
    <w:rsid w:val="00E512FF"/>
    <w:rsid w:val="00E6621A"/>
    <w:rsid w:val="00E71881"/>
    <w:rsid w:val="00E723B6"/>
    <w:rsid w:val="00E76ABB"/>
    <w:rsid w:val="00EA3AB8"/>
    <w:rsid w:val="00EA4DEE"/>
    <w:rsid w:val="00EB010F"/>
    <w:rsid w:val="00EC07DD"/>
    <w:rsid w:val="00EC1A6B"/>
    <w:rsid w:val="00ED1D92"/>
    <w:rsid w:val="00ED451B"/>
    <w:rsid w:val="00ED50CB"/>
    <w:rsid w:val="00EE5639"/>
    <w:rsid w:val="00EF499E"/>
    <w:rsid w:val="00F0263D"/>
    <w:rsid w:val="00F0619C"/>
    <w:rsid w:val="00F22A07"/>
    <w:rsid w:val="00F2684E"/>
    <w:rsid w:val="00F2779C"/>
    <w:rsid w:val="00F37C15"/>
    <w:rsid w:val="00F42026"/>
    <w:rsid w:val="00F44625"/>
    <w:rsid w:val="00F65963"/>
    <w:rsid w:val="00F828B1"/>
    <w:rsid w:val="00F84220"/>
    <w:rsid w:val="00F852AC"/>
    <w:rsid w:val="00F87A6E"/>
    <w:rsid w:val="00F97A77"/>
    <w:rsid w:val="00FB10D0"/>
    <w:rsid w:val="00FB385B"/>
    <w:rsid w:val="00FB3A29"/>
    <w:rsid w:val="00FC29AE"/>
    <w:rsid w:val="00FD235E"/>
    <w:rsid w:val="00FD55E6"/>
    <w:rsid w:val="00FD759F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71832B"/>
  <w15:docId w15:val="{230B9FAE-FEDC-4853-9739-5CE40544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Tablehead">
    <w:name w:val="Tablehead"/>
    <w:basedOn w:val="Heading3"/>
    <w:rsid w:val="005E796D"/>
    <w:pPr>
      <w:keepLines/>
      <w:widowControl w:val="0"/>
      <w:spacing w:before="20" w:after="20" w:line="230" w:lineRule="exact"/>
    </w:pPr>
    <w:rPr>
      <w:rFonts w:ascii="Arial" w:hAnsi="Arial"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E796D"/>
    <w:pPr>
      <w:keepNext w:val="0"/>
    </w:pPr>
    <w:rPr>
      <w:b w:val="0"/>
      <w:color w:val="0000FF"/>
    </w:rPr>
  </w:style>
  <w:style w:type="paragraph" w:customStyle="1" w:styleId="Tabletitle">
    <w:name w:val="Tabletitle"/>
    <w:basedOn w:val="Tablehead"/>
    <w:rsid w:val="005E796D"/>
    <w:rPr>
      <w:color w:va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Dolwen Abattoir SITE CONTACT  GARETH GOWER  01686 412114  ggower@randallparkerfoods.com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2016-10-12T23:00:00+00:00</Document_x0020_Date>
    <Facility_x0020_Address xmlns="859f7ad6-93f6-4205-b62b-a17f28acbbac">Dolwen, Oakley Park, Llanidloes, Powys</Facility_x0020_Address>
    <Environment_x0020_Sub_x0020_Folder xmlns="859f7ad6-93f6-4205-b62b-a17f28acbbac">Licence variation</Environment_x0020_Sub_x0020_Folder>
    <Customer_x0020_Name xmlns="859f7ad6-93f6-4205-b62b-a17f28acbbac">Randall Parker Foods Limited</Customer_x0020_Name>
    <IconOverlay xmlns="http://schemas.microsoft.com/sharepoint/v4" xsi:nil="true"/>
    <Surrendered_x002f_Expired xmlns="859f7ad6-93f6-4205-b62b-a17f28acbbac" xsi:nil="true"/>
    <Post_x0020_code xmlns="859f7ad6-93f6-4205-b62b-a17f28acbbac">SY18 6LX</Post_x0020_code>
    <Surrendered_x002f_Expired_x0020_Date xmlns="859f7ad6-93f6-4205-b62b-a17f28acbbac" xsi:nil="true"/>
    <_dlc_DocId xmlns="9be56660-2c31-41ef-bc00-23e72f632f2a">REGU-434-5845</_dlc_DocId>
    <_dlc_DocIdUrl xmlns="9be56660-2c31-41ef-bc00-23e72f632f2a">
      <Url>https://cyfoethnaturiolcymru.sharepoint.com/teams/Regulatory/Permitting/_layouts/15/DocIdRedir.aspx?ID=REGU-434-5845</Url>
      <Description>REGU-434-5845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61F9BFF-709C-4BF6-B470-AC3B149E5778}"/>
</file>

<file path=customXml/itemProps2.xml><?xml version="1.0" encoding="utf-8"?>
<ds:datastoreItem xmlns:ds="http://schemas.openxmlformats.org/officeDocument/2006/customXml" ds:itemID="{F2069D52-6350-4F98-BCF9-BE7EC088C267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493D905C-FE44-4937-9B71-E26E559712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CC1F75-B53B-4EF2-9FEC-0A83A25A381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EC5A6C1-52F8-43EF-BAB9-8B129E54CF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233_08_SD95 Environmental permitting: Decision document Environment Agency initiated variations</dc:title>
  <dc:creator/>
  <cp:keywords>23308SD95, 233 08 SD95, 233-08-SD95</cp:keywords>
  <dc:description>233_08_SD95, Version 2_x000d_
Issue date: 19/07/2011</dc:description>
  <cp:lastModifiedBy>Owen, Llinos</cp:lastModifiedBy>
  <cp:revision>5</cp:revision>
  <cp:lastPrinted>2016-10-13T13:30:00Z</cp:lastPrinted>
  <dcterms:created xsi:type="dcterms:W3CDTF">2016-10-13T08:32:00Z</dcterms:created>
  <dcterms:modified xsi:type="dcterms:W3CDTF">2016-10-13T13:30:00Z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-1074748940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670499641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0x01010067EB80C5FE939D4A9B3D8BA62129B7F5010200118EAB5612DB254D8FAACB0EBD729893</vt:lpwstr>
  </property>
  <property fmtid="{D5CDD505-2E9C-101B-9397-08002B2CF9AE}" pid="10" name="_dlc_DocIdItemGuid">
    <vt:lpwstr>0f189205-6436-4b36-8df8-89c533ec7585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REGU-434-5845</vt:lpwstr>
  </property>
  <property fmtid="{D5CDD505-2E9C-101B-9397-08002B2CF9AE}" pid="13" name="_dlc_DocIdUrl">
    <vt:lpwstr>https://cyfoethnaturiolcymru.sharepoint.com/teams/Regulatory/Permitting/_layouts/15/DocIdRedir.aspx?ID=REGU-434-5845, REGU-434-5845</vt:lpwstr>
  </property>
</Properties>
</file>