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70815011" w14:textId="77777777" w:rsidR="00E25CE6" w:rsidRDefault="00E25CE6" w:rsidP="00EC0A49">
      <w:pPr>
        <w:pStyle w:val="TOC1"/>
      </w:pPr>
    </w:p>
    <w:p w14:paraId="7081501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77777777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>) Regulations 2010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0815017" w14:textId="365EAD39" w:rsidR="005B73A2" w:rsidRPr="00E60BB2" w:rsidRDefault="00E60BB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Randall Parker Foods Limited</w:t>
      </w:r>
    </w:p>
    <w:p w14:paraId="70815018" w14:textId="77777777" w:rsidR="005B73A2" w:rsidRPr="00E60BB2" w:rsidRDefault="005B73A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70815019" w14:textId="47F91397" w:rsidR="005B73A2" w:rsidRPr="00E60BB2" w:rsidRDefault="00E60BB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Dolwen Abattoir</w:t>
      </w:r>
      <w:r w:rsidR="005B73A2" w:rsidRPr="00E60BB2">
        <w:rPr>
          <w:b/>
          <w:sz w:val="22"/>
          <w:szCs w:val="22"/>
        </w:rPr>
        <w:t xml:space="preserve"> </w:t>
      </w:r>
    </w:p>
    <w:p w14:paraId="7081501A" w14:textId="25DE8088" w:rsidR="005B73A2" w:rsidRPr="00E60BB2" w:rsidRDefault="00E60BB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Dolwen</w:t>
      </w:r>
    </w:p>
    <w:p w14:paraId="7081501B" w14:textId="7D268FBC" w:rsidR="005B73A2" w:rsidRPr="00E60BB2" w:rsidRDefault="00E60BB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Oakley Park</w:t>
      </w:r>
    </w:p>
    <w:p w14:paraId="7081501C" w14:textId="1BB86418" w:rsidR="005B73A2" w:rsidRPr="00E60BB2" w:rsidRDefault="00E60BB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Llanidloes</w:t>
      </w:r>
    </w:p>
    <w:p w14:paraId="70815026" w14:textId="03E562EC" w:rsidR="006D7C1E" w:rsidRPr="00E60BB2" w:rsidRDefault="00E60BB2" w:rsidP="00E60BB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Powys</w:t>
      </w:r>
    </w:p>
    <w:p w14:paraId="67A018D4" w14:textId="24B30639" w:rsidR="00E60BB2" w:rsidRPr="00E60BB2" w:rsidRDefault="00E60BB2" w:rsidP="00E60BB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SY18 6LX</w:t>
      </w:r>
    </w:p>
    <w:p w14:paraId="23653E64" w14:textId="77777777" w:rsidR="00E60BB2" w:rsidRDefault="00E60BB2" w:rsidP="00E60BB2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667D98BD" w14:textId="67EDA87A" w:rsidR="00E60BB2" w:rsidRPr="00E60BB2" w:rsidRDefault="003370AB" w:rsidP="00E60BB2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60BB2">
        <w:rPr>
          <w:rFonts w:cs="Arial"/>
          <w:sz w:val="22"/>
          <w:szCs w:val="22"/>
        </w:rPr>
        <w:t>Variation</w:t>
      </w:r>
      <w:r w:rsidR="003F2D1E" w:rsidRPr="00E60BB2">
        <w:rPr>
          <w:rFonts w:cs="Arial"/>
          <w:sz w:val="22"/>
          <w:szCs w:val="22"/>
        </w:rPr>
        <w:t xml:space="preserve"> </w:t>
      </w:r>
      <w:r w:rsidR="00E60BB2" w:rsidRPr="00E60BB2">
        <w:rPr>
          <w:rFonts w:cs="Arial"/>
          <w:sz w:val="22"/>
          <w:szCs w:val="22"/>
        </w:rPr>
        <w:t>number</w:t>
      </w:r>
    </w:p>
    <w:p w14:paraId="70815028" w14:textId="2A8FAE0A" w:rsidR="003370AB" w:rsidRPr="00E60BB2" w:rsidRDefault="00E60BB2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E60BB2">
        <w:rPr>
          <w:rFonts w:cs="Arial"/>
          <w:b/>
          <w:sz w:val="22"/>
          <w:szCs w:val="22"/>
        </w:rPr>
        <w:t>EPR/GP3235GH/V004</w:t>
      </w:r>
    </w:p>
    <w:p w14:paraId="70815029" w14:textId="77777777" w:rsidR="00E84C8B" w:rsidRPr="00E60BB2" w:rsidRDefault="004F05BF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E60BB2">
        <w:rPr>
          <w:rFonts w:cs="Arial"/>
          <w:color w:val="auto"/>
          <w:sz w:val="22"/>
          <w:szCs w:val="22"/>
          <w:lang w:val="de-DE"/>
        </w:rPr>
        <w:t>P</w:t>
      </w:r>
      <w:r w:rsidR="00E84C8B" w:rsidRPr="00E60BB2">
        <w:rPr>
          <w:rFonts w:cs="Arial"/>
          <w:color w:val="auto"/>
          <w:sz w:val="22"/>
          <w:szCs w:val="22"/>
          <w:lang w:val="de-DE"/>
        </w:rPr>
        <w:t>ermit number</w:t>
      </w:r>
    </w:p>
    <w:p w14:paraId="7081502A" w14:textId="1FE5925D" w:rsidR="00E84C8B" w:rsidRPr="00E60BB2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E60BB2">
        <w:rPr>
          <w:rFonts w:cs="Arial"/>
          <w:b/>
          <w:color w:val="auto"/>
          <w:sz w:val="22"/>
          <w:szCs w:val="22"/>
          <w:lang w:val="de-DE"/>
        </w:rPr>
        <w:t>EPR/</w:t>
      </w:r>
      <w:r w:rsidR="00E60BB2" w:rsidRPr="00E60BB2">
        <w:rPr>
          <w:rFonts w:cs="Arial"/>
          <w:b/>
          <w:color w:val="auto"/>
          <w:sz w:val="22"/>
          <w:szCs w:val="22"/>
          <w:lang w:val="de-DE"/>
        </w:rPr>
        <w:t>GP3235GH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2C272741" w:rsidR="00AC41E4" w:rsidRPr="00E60BB2" w:rsidRDefault="00E84C8B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E60BB2" w:rsidRPr="00E60BB2">
        <w:rPr>
          <w:b/>
          <w:color w:val="auto"/>
          <w:sz w:val="36"/>
          <w:szCs w:val="36"/>
        </w:rPr>
        <w:lastRenderedPageBreak/>
        <w:t>Dolwen Abattoir</w:t>
      </w:r>
    </w:p>
    <w:p w14:paraId="7081502F" w14:textId="7EB0B0A2" w:rsidR="003370AB" w:rsidRPr="00E60BB2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E60BB2">
        <w:rPr>
          <w:szCs w:val="36"/>
        </w:rPr>
        <w:t>P</w:t>
      </w:r>
      <w:r w:rsidR="003370AB" w:rsidRPr="00E60BB2">
        <w:rPr>
          <w:szCs w:val="36"/>
        </w:rPr>
        <w:t xml:space="preserve">ermit </w:t>
      </w:r>
      <w:r w:rsidR="00BE5E02" w:rsidRPr="00E60BB2">
        <w:rPr>
          <w:szCs w:val="36"/>
        </w:rPr>
        <w:t>n</w:t>
      </w:r>
      <w:r w:rsidR="003370AB" w:rsidRPr="00E60BB2">
        <w:rPr>
          <w:szCs w:val="36"/>
        </w:rPr>
        <w:t>umber EPR/</w:t>
      </w:r>
      <w:r w:rsidR="00E60BB2" w:rsidRPr="00E60BB2">
        <w:rPr>
          <w:szCs w:val="36"/>
        </w:rPr>
        <w:t>GP3235GH</w:t>
      </w:r>
    </w:p>
    <w:bookmarkEnd w:id="0"/>
    <w:bookmarkEnd w:id="1"/>
    <w:p w14:paraId="7081503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Pr="004A6ECC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70815036" w14:textId="0ED9C6AF" w:rsidR="00167FFA" w:rsidRPr="004A6ECC" w:rsidRDefault="004A6ECC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4A6ECC">
        <w:rPr>
          <w:rFonts w:cs="Arial"/>
          <w:i w:val="0"/>
          <w:color w:val="auto"/>
          <w:sz w:val="22"/>
          <w:szCs w:val="22"/>
        </w:rPr>
        <w:t>This variation updates the operator’s permit to EPR format and includes changes brought by previous transfers and variations.</w:t>
      </w:r>
    </w:p>
    <w:p w14:paraId="06D4053E" w14:textId="77777777" w:rsidR="004A6ECC" w:rsidRPr="004A6ECC" w:rsidRDefault="004A6ECC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70815037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A" w14:textId="53A7F307" w:rsidR="00A40593" w:rsidRDefault="00E84C8B" w:rsidP="004A6ECC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3543"/>
      </w:tblGrid>
      <w:tr w:rsidR="004A6ECC" w:rsidRPr="00125F66" w14:paraId="0A4C1B58" w14:textId="77777777" w:rsidTr="00532723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 w14:paraId="449459F6" w14:textId="77777777" w:rsidR="004A6ECC" w:rsidRPr="004A6ECC" w:rsidRDefault="004A6ECC" w:rsidP="00532723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4A6ECC" w:rsidRPr="00125F66" w14:paraId="755D8980" w14:textId="77777777" w:rsidTr="00532723">
        <w:trPr>
          <w:cantSplit/>
          <w:tblHeader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C1C4CE" w14:textId="77777777" w:rsidR="004A6ECC" w:rsidRPr="004A6ECC" w:rsidRDefault="004A6ECC" w:rsidP="00532723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A7D167" w14:textId="77777777" w:rsidR="004A6ECC" w:rsidRPr="004A6ECC" w:rsidRDefault="004A6ECC" w:rsidP="00532723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192999" w14:textId="77777777" w:rsidR="004A6ECC" w:rsidRPr="004A6ECC" w:rsidRDefault="004A6ECC" w:rsidP="00532723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4A6ECC" w:rsidRPr="00125F66" w14:paraId="74E57CEA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70F92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Application for a permit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913E8A0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10/12/2004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CFFB38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6573C0A6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F61AAA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69B6C3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Requested 09/05/2005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9529D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Received 09/05/2005</w:t>
            </w:r>
          </w:p>
        </w:tc>
      </w:tr>
      <w:tr w:rsidR="004A6ECC" w:rsidRPr="00125F66" w14:paraId="6F24059A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B29771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Application determined and permit YP3539SX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689C8B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28/09/2005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4A802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71438E27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F7DB2E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Transfer application EPR/GP3235GH/T001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A065D3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Duly made 01/12/2006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6F41FE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5D015D35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B1690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Application EPR/GP3235GH/T001 determined and transfer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17ED5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23/01/2009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F9FA3A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1EF64566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1A7C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Variation application EPR/GP3235GH/V002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6F2C60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31/03/2009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0654F6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77BF6226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D12056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D26B9E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Requested 21/05/2009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776736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Received 01/06/2009</w:t>
            </w:r>
          </w:p>
        </w:tc>
      </w:tr>
      <w:tr w:rsidR="004A6ECC" w:rsidRPr="00125F66" w14:paraId="772EA10A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253C5A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88F594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Requested 16/06/2009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420109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Received 30/07/2009</w:t>
            </w:r>
          </w:p>
        </w:tc>
      </w:tr>
      <w:tr w:rsidR="004A6ECC" w:rsidRPr="00125F66" w14:paraId="34D15AF4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E4F69E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D5DA26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Requested 23/08/2009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1EB9FA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Received 09/09/2009</w:t>
            </w:r>
          </w:p>
        </w:tc>
      </w:tr>
      <w:tr w:rsidR="004A6ECC" w:rsidRPr="00125F66" w14:paraId="2BA9E47F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9AFFC8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Application EPR/GP3235GH/V002 determined and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537DE2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25/09/2009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114C53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2BC171B0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AF9588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Agency-initiated variation EPR/GP3235GH/V003 determined and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08617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21/03/2013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90E582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Agency-initiated variation to implement the changes introduced by IED</w:t>
            </w:r>
          </w:p>
        </w:tc>
      </w:tr>
      <w:tr w:rsidR="004A6ECC" w:rsidRPr="00125F66" w14:paraId="0DFEC537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7332F06" w14:textId="270CB979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Agency-initi</w:t>
            </w:r>
            <w:r w:rsidR="00C8666B">
              <w:rPr>
                <w:rFonts w:ascii="Arial" w:hAnsi="Arial" w:cs="Arial"/>
                <w:color w:val="auto"/>
                <w:sz w:val="22"/>
                <w:szCs w:val="22"/>
              </w:rPr>
              <w:t>ated variation EPR/GP3235GH/V004</w:t>
            </w: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determined, varied and consolidated permit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FDAF6" w14:textId="63E0B704" w:rsidR="004A6ECC" w:rsidRPr="004A6ECC" w:rsidRDefault="00DF1730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13/10/2016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9FEAC8" w14:textId="6BFBB6B0" w:rsidR="004A6ECC" w:rsidRPr="00DF1730" w:rsidRDefault="00DF1730" w:rsidP="00DF1730">
            <w:pPr>
              <w:pStyle w:val="Draftingnote"/>
              <w:spacing w:before="0"/>
              <w:rPr>
                <w:rFonts w:cs="Arial"/>
                <w:i w:val="0"/>
                <w:color w:val="auto"/>
                <w:sz w:val="22"/>
                <w:szCs w:val="22"/>
              </w:rPr>
            </w:pPr>
            <w:r w:rsidRPr="004A6ECC">
              <w:rPr>
                <w:rFonts w:cs="Arial"/>
                <w:i w:val="0"/>
                <w:color w:val="auto"/>
                <w:sz w:val="22"/>
                <w:szCs w:val="22"/>
              </w:rPr>
              <w:t>This variation updates the operator’s permit to EPR format and includes changes brought by previous transfers and variations.</w:t>
            </w:r>
            <w:r>
              <w:rPr>
                <w:rFonts w:cs="Arial"/>
                <w:i w:val="0"/>
                <w:color w:val="auto"/>
                <w:sz w:val="22"/>
                <w:szCs w:val="22"/>
              </w:rPr>
              <w:t xml:space="preserve"> Two improvement conditions have been added and monitoring methods specified in Table S3.2 have been varied.</w:t>
            </w:r>
          </w:p>
        </w:tc>
      </w:tr>
    </w:tbl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7081506A" w14:textId="77777777" w:rsidR="00E84C8B" w:rsidRPr="004A6ECC" w:rsidRDefault="00E84C8B" w:rsidP="00167FFA">
      <w:pPr>
        <w:pStyle w:val="Heading3nonum"/>
        <w:spacing w:before="0"/>
        <w:rPr>
          <w:b/>
          <w:sz w:val="22"/>
          <w:szCs w:val="22"/>
        </w:rPr>
      </w:pPr>
      <w:r w:rsidRPr="004A6ECC">
        <w:rPr>
          <w:b/>
          <w:sz w:val="22"/>
          <w:szCs w:val="22"/>
        </w:rPr>
        <w:t xml:space="preserve">End of </w:t>
      </w:r>
      <w:r w:rsidR="00452DD5" w:rsidRPr="004A6ECC">
        <w:rPr>
          <w:b/>
          <w:sz w:val="22"/>
          <w:szCs w:val="22"/>
        </w:rPr>
        <w:t>i</w:t>
      </w:r>
      <w:r w:rsidRPr="004A6ECC">
        <w:rPr>
          <w:b/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77777777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77777777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4A6ECC" w:rsidRDefault="00682428" w:rsidP="00A40593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682428">
        <w:rPr>
          <w:rFonts w:cs="Arial"/>
          <w:sz w:val="22"/>
          <w:szCs w:val="22"/>
        </w:rPr>
        <w:t xml:space="preserve">ermit </w:t>
      </w:r>
      <w:r w:rsidR="00A40593" w:rsidRPr="004A6ECC">
        <w:rPr>
          <w:rFonts w:cs="Arial"/>
          <w:color w:val="auto"/>
          <w:sz w:val="22"/>
          <w:szCs w:val="22"/>
        </w:rPr>
        <w:t>number</w:t>
      </w:r>
    </w:p>
    <w:p w14:paraId="70815073" w14:textId="58E7C9FB" w:rsidR="00A40593" w:rsidRPr="004A6ECC" w:rsidRDefault="004A6ECC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4A6ECC">
        <w:rPr>
          <w:rStyle w:val="licenceno"/>
          <w:rFonts w:cs="Arial"/>
          <w:color w:val="auto"/>
          <w:sz w:val="22"/>
          <w:szCs w:val="22"/>
        </w:rPr>
        <w:t>EPR/GP3235GH</w:t>
      </w:r>
    </w:p>
    <w:p w14:paraId="70815074" w14:textId="77777777" w:rsidR="00A40593" w:rsidRPr="004A6ECC" w:rsidRDefault="00A40593" w:rsidP="00167FFA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4A6ECC">
        <w:rPr>
          <w:rStyle w:val="change"/>
          <w:rFonts w:cs="Arial"/>
          <w:b w:val="0"/>
          <w:color w:val="auto"/>
          <w:sz w:val="22"/>
          <w:szCs w:val="22"/>
        </w:rPr>
        <w:t>issued to</w:t>
      </w:r>
    </w:p>
    <w:bookmarkEnd w:id="4"/>
    <w:p w14:paraId="70815075" w14:textId="5F579960" w:rsidR="003370AB" w:rsidRPr="004A6ECC" w:rsidRDefault="004A6ECC" w:rsidP="003E1B59">
      <w:pPr>
        <w:pStyle w:val="Data"/>
        <w:spacing w:after="120"/>
        <w:rPr>
          <w:b w:val="0"/>
          <w:color w:val="auto"/>
          <w:sz w:val="22"/>
          <w:szCs w:val="22"/>
        </w:rPr>
      </w:pPr>
      <w:r w:rsidRPr="004A6ECC">
        <w:rPr>
          <w:color w:val="auto"/>
          <w:sz w:val="22"/>
          <w:szCs w:val="22"/>
        </w:rPr>
        <w:t>Randall Parker Foods Limited</w:t>
      </w:r>
      <w:r w:rsidR="00AC41E4" w:rsidRPr="004A6ECC">
        <w:rPr>
          <w:color w:val="auto"/>
          <w:sz w:val="22"/>
          <w:szCs w:val="22"/>
        </w:rPr>
        <w:t xml:space="preserve"> </w:t>
      </w:r>
      <w:r w:rsidR="003370AB" w:rsidRPr="004A6ECC">
        <w:rPr>
          <w:b w:val="0"/>
          <w:color w:val="auto"/>
          <w:sz w:val="22"/>
          <w:szCs w:val="22"/>
        </w:rPr>
        <w:t>(“the operator”)</w:t>
      </w:r>
    </w:p>
    <w:p w14:paraId="70815076" w14:textId="362ED158" w:rsidR="00E84C8B" w:rsidRPr="004A6ECC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4A6ECC">
        <w:rPr>
          <w:rFonts w:cs="Arial"/>
          <w:color w:val="auto"/>
          <w:sz w:val="22"/>
          <w:szCs w:val="22"/>
        </w:rPr>
        <w:t>whose registered office</w:t>
      </w:r>
      <w:r w:rsidR="005E0DE6" w:rsidRPr="004A6ECC">
        <w:rPr>
          <w:rFonts w:cs="Arial"/>
          <w:color w:val="auto"/>
          <w:sz w:val="22"/>
          <w:szCs w:val="22"/>
        </w:rPr>
        <w:t xml:space="preserve"> is</w:t>
      </w:r>
    </w:p>
    <w:p w14:paraId="0715B971" w14:textId="77777777" w:rsidR="004A6ECC" w:rsidRPr="004A6ECC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4A6ECC">
        <w:rPr>
          <w:rStyle w:val="change"/>
          <w:color w:val="auto"/>
          <w:sz w:val="22"/>
          <w:szCs w:val="22"/>
        </w:rPr>
        <w:t>The Old Rectory</w:t>
      </w:r>
    </w:p>
    <w:p w14:paraId="6777DFD7" w14:textId="77777777" w:rsidR="004A6ECC" w:rsidRPr="004A6ECC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4A6ECC">
        <w:rPr>
          <w:rStyle w:val="change"/>
          <w:color w:val="auto"/>
          <w:sz w:val="22"/>
          <w:szCs w:val="22"/>
        </w:rPr>
        <w:t>Banbury Lane</w:t>
      </w:r>
    </w:p>
    <w:p w14:paraId="7CD3395B" w14:textId="77777777" w:rsidR="004A6ECC" w:rsidRPr="004A6ECC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4A6ECC">
        <w:rPr>
          <w:rStyle w:val="change"/>
          <w:color w:val="auto"/>
          <w:sz w:val="22"/>
          <w:szCs w:val="22"/>
        </w:rPr>
        <w:t>Cold Higham</w:t>
      </w:r>
    </w:p>
    <w:p w14:paraId="4E4C5ABC" w14:textId="77777777" w:rsidR="004A6ECC" w:rsidRPr="00DC001B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DC001B">
        <w:rPr>
          <w:rStyle w:val="change"/>
          <w:color w:val="auto"/>
          <w:sz w:val="22"/>
          <w:szCs w:val="22"/>
        </w:rPr>
        <w:t>Towcester</w:t>
      </w:r>
    </w:p>
    <w:p w14:paraId="6241AFBE" w14:textId="77777777" w:rsidR="004A6ECC" w:rsidRPr="00DC001B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DC001B">
        <w:rPr>
          <w:rStyle w:val="change"/>
          <w:color w:val="auto"/>
          <w:sz w:val="22"/>
          <w:szCs w:val="22"/>
        </w:rPr>
        <w:t>Northamptionshire</w:t>
      </w:r>
    </w:p>
    <w:p w14:paraId="0CFFF6E0" w14:textId="77777777" w:rsidR="004A6ECC" w:rsidRPr="00DC001B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DC001B">
        <w:rPr>
          <w:rStyle w:val="change"/>
          <w:color w:val="auto"/>
          <w:sz w:val="22"/>
          <w:szCs w:val="22"/>
        </w:rPr>
        <w:t>NN12 8LR</w:t>
      </w:r>
    </w:p>
    <w:p w14:paraId="62B0C137" w14:textId="6BBDC1A3" w:rsidR="004A6ECC" w:rsidRPr="004A6ECC" w:rsidRDefault="004A6ECC" w:rsidP="004A6ECC">
      <w:pPr>
        <w:pStyle w:val="Heading3nonum"/>
        <w:rPr>
          <w:color w:val="auto"/>
          <w:sz w:val="22"/>
          <w:szCs w:val="22"/>
        </w:rPr>
      </w:pPr>
      <w:r w:rsidRPr="00DC001B">
        <w:rPr>
          <w:color w:val="auto"/>
          <w:sz w:val="22"/>
          <w:szCs w:val="22"/>
        </w:rPr>
        <w:t>company registration number</w:t>
      </w:r>
      <w:r w:rsidRPr="00DC001B">
        <w:rPr>
          <w:b/>
          <w:color w:val="auto"/>
          <w:sz w:val="22"/>
          <w:szCs w:val="22"/>
        </w:rPr>
        <w:t xml:space="preserve"> </w:t>
      </w:r>
      <w:r w:rsidRPr="00DC001B">
        <w:rPr>
          <w:rStyle w:val="change"/>
          <w:b/>
          <w:color w:val="auto"/>
          <w:sz w:val="22"/>
          <w:szCs w:val="22"/>
        </w:rPr>
        <w:t>01010230</w:t>
      </w:r>
    </w:p>
    <w:p w14:paraId="119ABCF2" w14:textId="77777777" w:rsidR="004A6ECC" w:rsidRDefault="004A6ECC" w:rsidP="004A6ECC">
      <w:pPr>
        <w:pStyle w:val="Heading3nonum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DC001B">
        <w:rPr>
          <w:color w:val="auto"/>
          <w:sz w:val="22"/>
          <w:szCs w:val="22"/>
        </w:rPr>
        <w:t>operate a regulated facility at</w:t>
      </w:r>
    </w:p>
    <w:p w14:paraId="784F397F" w14:textId="77777777" w:rsidR="004A6ECC" w:rsidRPr="00DC001B" w:rsidRDefault="004A6ECC" w:rsidP="004A6ECC"/>
    <w:p w14:paraId="125DB613" w14:textId="77777777" w:rsidR="004A6ECC" w:rsidRPr="008562C7" w:rsidRDefault="004A6ECC" w:rsidP="004A6ECC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8562C7">
        <w:rPr>
          <w:rStyle w:val="change"/>
          <w:color w:val="auto"/>
          <w:sz w:val="22"/>
          <w:szCs w:val="22"/>
        </w:rPr>
        <w:t>Dolwen Abattoir</w:t>
      </w:r>
    </w:p>
    <w:p w14:paraId="301EB0F9" w14:textId="77777777" w:rsidR="004A6ECC" w:rsidRPr="008562C7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8562C7">
        <w:rPr>
          <w:rStyle w:val="change"/>
          <w:color w:val="auto"/>
          <w:sz w:val="22"/>
          <w:szCs w:val="22"/>
        </w:rPr>
        <w:t>Dolwen</w:t>
      </w:r>
    </w:p>
    <w:p w14:paraId="24781188" w14:textId="77777777" w:rsidR="004A6ECC" w:rsidRPr="008562C7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8562C7">
        <w:rPr>
          <w:rStyle w:val="change"/>
          <w:color w:val="auto"/>
          <w:sz w:val="22"/>
          <w:szCs w:val="22"/>
        </w:rPr>
        <w:t>Oakley Park</w:t>
      </w:r>
    </w:p>
    <w:p w14:paraId="2D45566A" w14:textId="77777777" w:rsidR="004A6ECC" w:rsidRPr="004A6ECC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4A6ECC">
        <w:rPr>
          <w:rStyle w:val="change"/>
          <w:color w:val="auto"/>
          <w:sz w:val="22"/>
          <w:szCs w:val="22"/>
        </w:rPr>
        <w:t>Llanidloes</w:t>
      </w:r>
    </w:p>
    <w:p w14:paraId="5810E956" w14:textId="77777777" w:rsidR="004A6ECC" w:rsidRPr="004A6ECC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4A6ECC">
        <w:rPr>
          <w:rStyle w:val="change"/>
          <w:color w:val="auto"/>
          <w:sz w:val="22"/>
          <w:szCs w:val="22"/>
        </w:rPr>
        <w:t>Powys</w:t>
      </w:r>
    </w:p>
    <w:p w14:paraId="68C7894F" w14:textId="77777777" w:rsidR="004A6ECC" w:rsidRPr="004A6ECC" w:rsidRDefault="004A6ECC" w:rsidP="004A6ECC">
      <w:pPr>
        <w:pStyle w:val="Heading3nonum"/>
        <w:spacing w:before="0" w:after="120"/>
        <w:rPr>
          <w:b/>
          <w:color w:val="FF00FF"/>
          <w:sz w:val="22"/>
          <w:szCs w:val="22"/>
        </w:rPr>
      </w:pPr>
      <w:r w:rsidRPr="004A6ECC">
        <w:rPr>
          <w:rStyle w:val="change"/>
          <w:b/>
          <w:color w:val="auto"/>
          <w:sz w:val="22"/>
          <w:szCs w:val="22"/>
        </w:rPr>
        <w:t>SY18 6LX</w:t>
      </w:r>
      <w:r w:rsidRPr="004A6ECC">
        <w:rPr>
          <w:b/>
          <w:color w:val="FF00FF"/>
          <w:sz w:val="22"/>
          <w:szCs w:val="22"/>
        </w:rPr>
        <w:t xml:space="preserve"> </w:t>
      </w:r>
    </w:p>
    <w:p w14:paraId="70815084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0815085" w14:textId="2A4A2886" w:rsidR="00E84C8B" w:rsidRPr="00C31D2C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DF1730">
        <w:rPr>
          <w:rFonts w:cs="Arial"/>
          <w:color w:val="auto"/>
          <w:sz w:val="22"/>
          <w:szCs w:val="22"/>
        </w:rPr>
        <w:t>from</w:t>
      </w:r>
      <w:r w:rsidR="00DF1730" w:rsidRPr="00DF1730">
        <w:rPr>
          <w:rFonts w:cs="Arial"/>
          <w:color w:val="auto"/>
          <w:sz w:val="22"/>
          <w:szCs w:val="22"/>
        </w:rPr>
        <w:t xml:space="preserve"> 13/10/2016.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A" w14:textId="40A7FBC1" w:rsidR="00D46BC4" w:rsidRPr="00C31D2C" w:rsidRDefault="00D46BC4" w:rsidP="00D46BC4">
            <w:pPr>
              <w:pStyle w:val="Heading3nonum"/>
              <w:spacing w:before="0"/>
              <w:ind w:left="3600" w:right="-135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5AB2337" wp14:editId="5E5B98AD">
                  <wp:simplePos x="0" y="0"/>
                  <wp:positionH relativeFrom="column">
                    <wp:posOffset>-1195070</wp:posOffset>
                  </wp:positionH>
                  <wp:positionV relativeFrom="paragraph">
                    <wp:posOffset>-74930</wp:posOffset>
                  </wp:positionV>
                  <wp:extent cx="1109980" cy="59055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130" y="20903"/>
                      <wp:lineTo x="21130" y="0"/>
                      <wp:lineTo x="0" y="0"/>
                    </wp:wrapPolygon>
                  </wp:wrapTight>
                  <wp:docPr id="2" name="Picture 2" descr="VS S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S S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98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81508B" w14:textId="1A682D3B" w:rsidR="005B73A2" w:rsidRPr="00C31D2C" w:rsidRDefault="005B73A2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7081508C" w14:textId="6E7854FA" w:rsidR="00E84C8B" w:rsidRPr="00C31D2C" w:rsidRDefault="00DF1730" w:rsidP="00DF1730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DF1730">
              <w:rPr>
                <w:rFonts w:cs="Arial"/>
                <w:b/>
                <w:color w:val="auto"/>
                <w:sz w:val="22"/>
                <w:szCs w:val="22"/>
              </w:rPr>
              <w:t>13</w:t>
            </w:r>
            <w:r w:rsidRPr="00DF1730">
              <w:rPr>
                <w:rFonts w:cs="Arial"/>
                <w:b/>
                <w:color w:val="auto"/>
                <w:sz w:val="22"/>
                <w:szCs w:val="22"/>
                <w:vertAlign w:val="superscript"/>
              </w:rPr>
              <w:t>th</w:t>
            </w:r>
            <w:r w:rsidRPr="00DF1730">
              <w:rPr>
                <w:rFonts w:cs="Arial"/>
                <w:b/>
                <w:color w:val="auto"/>
                <w:sz w:val="22"/>
                <w:szCs w:val="22"/>
              </w:rPr>
              <w:t xml:space="preserve"> October 2016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5083874C" w14:textId="60EA5FC0" w:rsidR="00D46BC4" w:rsidRDefault="00D46BC4" w:rsidP="00167FFA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Victoria Seller</w:t>
      </w: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4A6ECC" w:rsidRDefault="00585F88" w:rsidP="005E55B6">
      <w:pPr>
        <w:pStyle w:val="Draftingnote"/>
        <w:spacing w:before="120"/>
        <w:rPr>
          <w:b/>
          <w:i w:val="0"/>
          <w:color w:val="auto"/>
          <w:sz w:val="22"/>
          <w:szCs w:val="22"/>
        </w:rPr>
      </w:pPr>
      <w:r w:rsidRPr="00C31D2C">
        <w:br w:type="page"/>
      </w:r>
      <w:r w:rsidR="001447B2" w:rsidRPr="004A6ECC">
        <w:rPr>
          <w:b/>
          <w:i w:val="0"/>
          <w:color w:val="auto"/>
          <w:sz w:val="22"/>
          <w:szCs w:val="22"/>
        </w:rPr>
        <w:t xml:space="preserve">Schedule 1 </w:t>
      </w:r>
    </w:p>
    <w:p w14:paraId="708150B3" w14:textId="2F2FD850" w:rsidR="006C6EA9" w:rsidRPr="004A6ECC" w:rsidRDefault="006C6EA9" w:rsidP="004A6ECC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4A6ECC">
        <w:rPr>
          <w:rFonts w:ascii="Arial" w:hAnsi="Arial" w:cs="Arial"/>
          <w:sz w:val="22"/>
          <w:szCs w:val="22"/>
        </w:rPr>
        <w:t xml:space="preserve">All conditions have been varied by the consolidated permit as a result of an </w:t>
      </w:r>
      <w:r w:rsidR="00E25CE6" w:rsidRPr="004A6ECC">
        <w:rPr>
          <w:rFonts w:ascii="Arial" w:hAnsi="Arial" w:cs="Arial"/>
          <w:sz w:val="22"/>
          <w:szCs w:val="22"/>
        </w:rPr>
        <w:t xml:space="preserve">NRW </w:t>
      </w:r>
      <w:r w:rsidRPr="004A6ECC">
        <w:rPr>
          <w:rFonts w:ascii="Arial" w:hAnsi="Arial" w:cs="Arial"/>
          <w:sz w:val="22"/>
          <w:szCs w:val="22"/>
        </w:rPr>
        <w:t>initiated variation.</w:t>
      </w: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7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  <w:bookmarkStart w:id="5" w:name="_GoBack"/>
      <w:bookmarkEnd w:id="5"/>
    </w:p>
    <w:sectPr w:rsidR="00A40593" w:rsidSect="00921064">
      <w:headerReference w:type="default" r:id="rId18"/>
      <w:footerReference w:type="default" r:id="rId19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BD857C" w14:textId="77777777" w:rsidR="00012AE4" w:rsidRDefault="00012AE4">
      <w:r>
        <w:separator/>
      </w:r>
    </w:p>
  </w:endnote>
  <w:endnote w:type="continuationSeparator" w:id="0">
    <w:p w14:paraId="1DA767C1" w14:textId="77777777" w:rsidR="00012AE4" w:rsidRDefault="00012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4" w14:textId="77777777" w:rsidTr="00E60BB2">
      <w:trPr>
        <w:trHeight w:val="993"/>
      </w:trPr>
      <w:tc>
        <w:tcPr>
          <w:tcW w:w="2943" w:type="dxa"/>
        </w:tcPr>
        <w:p w14:paraId="708150E1" w14:textId="324E5D04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</w:t>
          </w:r>
          <w:r w:rsidRPr="00E60BB2">
            <w:rPr>
              <w:rFonts w:ascii="Arial" w:hAnsi="Arial"/>
              <w:sz w:val="18"/>
            </w:rPr>
            <w:t xml:space="preserve">application number  </w:t>
          </w:r>
          <w:r w:rsidR="00E60BB2" w:rsidRPr="00E60BB2">
            <w:rPr>
              <w:rFonts w:ascii="Arial" w:hAnsi="Arial"/>
              <w:sz w:val="18"/>
            </w:rPr>
            <w:t>EPR/GP3235GH</w:t>
          </w:r>
          <w:r w:rsidRPr="00E60BB2">
            <w:rPr>
              <w:rFonts w:ascii="Arial" w:hAnsi="Arial"/>
              <w:sz w:val="18"/>
            </w:rPr>
            <w:t>/V00</w:t>
          </w:r>
          <w:r w:rsidR="00E60BB2" w:rsidRPr="00E60BB2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708150E2" w14:textId="57AD33D6" w:rsidR="00A9623B" w:rsidRDefault="00A9623B" w:rsidP="00E60BB2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86CE7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08150E3" w14:textId="2AAA859D" w:rsidR="00A9623B" w:rsidRPr="00921064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A" w14:textId="77777777" w:rsidTr="00836687">
      <w:trPr>
        <w:trHeight w:val="557"/>
      </w:trPr>
      <w:tc>
        <w:tcPr>
          <w:tcW w:w="2943" w:type="dxa"/>
        </w:tcPr>
        <w:p w14:paraId="708150E7" w14:textId="0A5B5EA0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</w:t>
          </w:r>
          <w:r w:rsidRPr="00E60BB2">
            <w:rPr>
              <w:rFonts w:ascii="Arial" w:hAnsi="Arial"/>
              <w:sz w:val="18"/>
            </w:rPr>
            <w:t xml:space="preserve">application number  </w:t>
          </w:r>
          <w:r w:rsidR="00E60BB2" w:rsidRPr="00E60BB2">
            <w:rPr>
              <w:rFonts w:ascii="Arial" w:hAnsi="Arial"/>
              <w:sz w:val="18"/>
            </w:rPr>
            <w:t>EPR/GP3235GH</w:t>
          </w:r>
          <w:r w:rsidRPr="00E60BB2">
            <w:rPr>
              <w:rFonts w:ascii="Arial" w:hAnsi="Arial"/>
              <w:sz w:val="18"/>
            </w:rPr>
            <w:t>/V00</w:t>
          </w:r>
          <w:r w:rsidR="00E60BB2" w:rsidRPr="00E60BB2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708150E8" w14:textId="6C404225" w:rsidR="00A9623B" w:rsidRDefault="00A9623B" w:rsidP="00E60BB2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86CE7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08150E9" w14:textId="783680FF" w:rsidR="00A9623B" w:rsidRPr="00977C81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0A6C02" w14:textId="77777777" w:rsidR="00012AE4" w:rsidRDefault="00012AE4">
      <w:r>
        <w:separator/>
      </w:r>
    </w:p>
  </w:footnote>
  <w:footnote w:type="continuationSeparator" w:id="0">
    <w:p w14:paraId="72509632" w14:textId="77777777" w:rsidR="00012AE4" w:rsidRDefault="00012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6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C" w14:textId="77777777" w:rsidR="00A9623B" w:rsidRDefault="00A9623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12AE4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C4703"/>
    <w:rsid w:val="001D3E8F"/>
    <w:rsid w:val="001D4937"/>
    <w:rsid w:val="00212EB7"/>
    <w:rsid w:val="0021613B"/>
    <w:rsid w:val="00245B21"/>
    <w:rsid w:val="002725A1"/>
    <w:rsid w:val="002857A0"/>
    <w:rsid w:val="002B45D1"/>
    <w:rsid w:val="002C4E46"/>
    <w:rsid w:val="002E0AF7"/>
    <w:rsid w:val="002F273F"/>
    <w:rsid w:val="003104F0"/>
    <w:rsid w:val="00331482"/>
    <w:rsid w:val="003370AB"/>
    <w:rsid w:val="00367A15"/>
    <w:rsid w:val="00377090"/>
    <w:rsid w:val="00394F8F"/>
    <w:rsid w:val="003B114A"/>
    <w:rsid w:val="003B28B2"/>
    <w:rsid w:val="003B3025"/>
    <w:rsid w:val="003E1B59"/>
    <w:rsid w:val="003F2D1E"/>
    <w:rsid w:val="0041050D"/>
    <w:rsid w:val="00414334"/>
    <w:rsid w:val="00430695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5FBC"/>
    <w:rsid w:val="004A6EC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710D0"/>
    <w:rsid w:val="00585F88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82428"/>
    <w:rsid w:val="00692529"/>
    <w:rsid w:val="006C6EA9"/>
    <w:rsid w:val="006D2EBE"/>
    <w:rsid w:val="006D3C00"/>
    <w:rsid w:val="006D7C1E"/>
    <w:rsid w:val="00713D81"/>
    <w:rsid w:val="007246CC"/>
    <w:rsid w:val="007264B2"/>
    <w:rsid w:val="00734573"/>
    <w:rsid w:val="00735F59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321E6"/>
    <w:rsid w:val="00836687"/>
    <w:rsid w:val="00837B7B"/>
    <w:rsid w:val="00850E7A"/>
    <w:rsid w:val="0085190D"/>
    <w:rsid w:val="008679AD"/>
    <w:rsid w:val="00886CE7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31D2C"/>
    <w:rsid w:val="00C45B96"/>
    <w:rsid w:val="00C51EBA"/>
    <w:rsid w:val="00C52ACA"/>
    <w:rsid w:val="00C8568E"/>
    <w:rsid w:val="00C8666B"/>
    <w:rsid w:val="00C93940"/>
    <w:rsid w:val="00C94451"/>
    <w:rsid w:val="00CB6A42"/>
    <w:rsid w:val="00CE1DA0"/>
    <w:rsid w:val="00CE7CC3"/>
    <w:rsid w:val="00D11BD4"/>
    <w:rsid w:val="00D34A86"/>
    <w:rsid w:val="00D366EB"/>
    <w:rsid w:val="00D46BC4"/>
    <w:rsid w:val="00D6083F"/>
    <w:rsid w:val="00D67ADE"/>
    <w:rsid w:val="00D7616C"/>
    <w:rsid w:val="00D772F5"/>
    <w:rsid w:val="00DA0F6C"/>
    <w:rsid w:val="00DA533D"/>
    <w:rsid w:val="00DD6C0F"/>
    <w:rsid w:val="00DF1730"/>
    <w:rsid w:val="00DF21E0"/>
    <w:rsid w:val="00DF620B"/>
    <w:rsid w:val="00DF6316"/>
    <w:rsid w:val="00E01182"/>
    <w:rsid w:val="00E01FD9"/>
    <w:rsid w:val="00E0343F"/>
    <w:rsid w:val="00E25CE6"/>
    <w:rsid w:val="00E277C4"/>
    <w:rsid w:val="00E41750"/>
    <w:rsid w:val="00E60BB2"/>
    <w:rsid w:val="00E7257D"/>
    <w:rsid w:val="00E75C2F"/>
    <w:rsid w:val="00E84C8B"/>
    <w:rsid w:val="00E95083"/>
    <w:rsid w:val="00EC0A49"/>
    <w:rsid w:val="00F012DE"/>
    <w:rsid w:val="00F27099"/>
    <w:rsid w:val="00F30773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41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inition">
    <w:name w:val="definition"/>
    <w:basedOn w:val="Heading3nonum"/>
    <w:link w:val="definitionChar"/>
    <w:rsid w:val="004A6ECC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sid w:val="004A6ECC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Dolwen Abattoir SITE CONTACT  GARETH GOWER  01686 412114  ggower@randallparkerfoods.com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2016-10-12T23:00:00+00:00</Document_x0020_Date>
    <Facility_x0020_Address xmlns="859f7ad6-93f6-4205-b62b-a17f28acbbac">Dolwen, Oakley Park, Llanidloes, Powys</Facility_x0020_Address>
    <Environment_x0020_Sub_x0020_Folder xmlns="859f7ad6-93f6-4205-b62b-a17f28acbbac">Licence variation</Environment_x0020_Sub_x0020_Folder>
    <Customer_x0020_Name xmlns="859f7ad6-93f6-4205-b62b-a17f28acbbac">Randall Parker Foods Limited</Customer_x0020_Name>
    <IconOverlay xmlns="http://schemas.microsoft.com/sharepoint/v4" xsi:nil="true"/>
    <Surrendered_x002f_Expired xmlns="859f7ad6-93f6-4205-b62b-a17f28acbbac" xsi:nil="true"/>
    <Post_x0020_code xmlns="859f7ad6-93f6-4205-b62b-a17f28acbbac">SY18 6LX</Post_x0020_code>
    <Surrendered_x002f_Expired_x0020_Date xmlns="859f7ad6-93f6-4205-b62b-a17f28acbbac" xsi:nil="true"/>
    <_dlc_DocId xmlns="9be56660-2c31-41ef-bc00-23e72f632f2a">REGU-434-5849</_dlc_DocId>
    <_dlc_DocIdUrl xmlns="9be56660-2c31-41ef-bc00-23e72f632f2a">
      <Url>https://cyfoethnaturiolcymru.sharepoint.com/teams/Regulatory/Permitting/_layouts/15/DocIdRedir.aspx?ID=REGU-434-5849</Url>
      <Description>REGU-434-5849</Description>
    </_dlc_DocIdUrl>
  </documentManagement>
</p:properties>
</file>

<file path=customXml/itemProps1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04CA33-A2F3-4D26-8930-2D0789041902}"/>
</file>

<file path=customXml/itemProps3.xml><?xml version="1.0" encoding="utf-8"?>
<ds:datastoreItem xmlns:ds="http://schemas.openxmlformats.org/officeDocument/2006/customXml" ds:itemID="{9270A84D-1717-45B4-874F-CD34DF3063AD}"/>
</file>

<file path=customXml/itemProps4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4C6D47A-B1B0-4F70-9D79-AF2F9385E7BC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be56660-2c31-41ef-bc00-23e72f632f2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406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GP3235GH V004 Variation Notice</vt:lpstr>
    </vt:vector>
  </TitlesOfParts>
  <Company>Environment Agency</Company>
  <LinksUpToDate>false</LinksUpToDate>
  <CharactersWithSpaces>3116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GP3235GH V004 Variation Notice</dc:title>
  <dc:creator/>
  <cp:keywords>233 08 SD69, 233-08-SD69, 23308SD69</cp:keywords>
  <dc:description>233_08_SD69, Version 4_x000d_
Issue date: 19/07/2011</dc:description>
  <cp:lastModifiedBy>Owen, Llinos</cp:lastModifiedBy>
  <cp:revision>3</cp:revision>
  <dcterms:created xsi:type="dcterms:W3CDTF">2016-10-13T12:42:00Z</dcterms:created>
  <dcterms:modified xsi:type="dcterms:W3CDTF">2016-10-13T13:01:00Z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0x01010067EB80C5FE939D4A9B3D8BA62129B7F5010200118EAB5612DB254D8FAACB0EBD729893</vt:lpwstr>
  </property>
  <property fmtid="{D5CDD505-2E9C-101B-9397-08002B2CF9AE}" pid="10" name="_dlc_DocIdItemGuid">
    <vt:lpwstr>49403786-be16-4a4c-ad8a-b12fccb2d3e5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REGU-434-5849</vt:lpwstr>
  </property>
  <property fmtid="{D5CDD505-2E9C-101B-9397-08002B2CF9AE}" pid="13" name="_dlc_DocIdUrl">
    <vt:lpwstr>https://cyfoethnaturiolcymru.sharepoint.com/teams/Regulatory/Permitting/_layouts/15/DocIdRedir.aspx?ID=REGU-434-5849, REGU-434-5849</vt:lpwstr>
  </property>
</Properties>
</file>