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87F3944" w14:textId="41C7A4F2" w:rsidR="00600106" w:rsidRPr="00600106" w:rsidRDefault="00553924" w:rsidP="00600106">
      <w:pPr>
        <w:pStyle w:val="Default"/>
        <w:rPr>
          <w:sz w:val="20"/>
        </w:rPr>
      </w:pPr>
      <w:r w:rsidRPr="0059380F">
        <w:rPr>
          <w:sz w:val="20"/>
        </w:rPr>
        <w:t>To:</w:t>
      </w:r>
      <w:r w:rsidRPr="0059380F">
        <w:rPr>
          <w:sz w:val="20"/>
        </w:rPr>
        <w:tab/>
      </w:r>
      <w:r w:rsidR="00600106" w:rsidRPr="00600106">
        <w:rPr>
          <w:sz w:val="20"/>
        </w:rPr>
        <w:t xml:space="preserve">The Company Secretary </w:t>
      </w:r>
    </w:p>
    <w:p w14:paraId="73C4DD96" w14:textId="46156EBD" w:rsidR="00600106" w:rsidRPr="00600106" w:rsidRDefault="00600106" w:rsidP="00600106">
      <w:pPr>
        <w:autoSpaceDE w:val="0"/>
        <w:autoSpaceDN w:val="0"/>
        <w:adjustRightInd w:val="0"/>
        <w:jc w:val="left"/>
        <w:rPr>
          <w:rFonts w:cs="Arial"/>
          <w:color w:val="000000"/>
          <w:sz w:val="20"/>
        </w:rPr>
      </w:pPr>
      <w:r>
        <w:rPr>
          <w:rFonts w:cs="Arial"/>
          <w:color w:val="000000"/>
          <w:sz w:val="20"/>
        </w:rPr>
        <w:t xml:space="preserve"> </w:t>
      </w:r>
      <w:r>
        <w:rPr>
          <w:rFonts w:cs="Arial"/>
          <w:color w:val="000000"/>
          <w:sz w:val="20"/>
        </w:rPr>
        <w:tab/>
      </w:r>
      <w:r w:rsidR="00D20511">
        <w:rPr>
          <w:rFonts w:cs="Arial"/>
          <w:color w:val="000000"/>
          <w:sz w:val="20"/>
        </w:rPr>
        <w:t xml:space="preserve">Kennametal UK </w:t>
      </w:r>
      <w:r w:rsidRPr="00600106">
        <w:rPr>
          <w:rFonts w:cs="Arial"/>
          <w:color w:val="000000"/>
          <w:sz w:val="20"/>
        </w:rPr>
        <w:t xml:space="preserve">Limited </w:t>
      </w:r>
    </w:p>
    <w:p w14:paraId="5B9CD177" w14:textId="77777777" w:rsidR="00D20511" w:rsidRDefault="00D20511" w:rsidP="00600106">
      <w:pPr>
        <w:autoSpaceDE w:val="0"/>
        <w:autoSpaceDN w:val="0"/>
        <w:adjustRightInd w:val="0"/>
        <w:ind w:firstLine="720"/>
        <w:jc w:val="left"/>
        <w:rPr>
          <w:rFonts w:cs="Arial"/>
          <w:color w:val="000000"/>
          <w:sz w:val="20"/>
        </w:rPr>
      </w:pPr>
      <w:r>
        <w:rPr>
          <w:rFonts w:cs="Arial"/>
          <w:color w:val="000000"/>
          <w:sz w:val="20"/>
        </w:rPr>
        <w:t>PO Box 29</w:t>
      </w:r>
      <w:bookmarkStart w:id="0" w:name="_GoBack"/>
      <w:bookmarkEnd w:id="0"/>
    </w:p>
    <w:p w14:paraId="272909E0" w14:textId="77777777" w:rsidR="00D20511" w:rsidRDefault="00D20511" w:rsidP="00600106">
      <w:pPr>
        <w:autoSpaceDE w:val="0"/>
        <w:autoSpaceDN w:val="0"/>
        <w:adjustRightInd w:val="0"/>
        <w:ind w:firstLine="720"/>
        <w:jc w:val="left"/>
        <w:rPr>
          <w:rFonts w:cs="Arial"/>
          <w:color w:val="000000"/>
          <w:sz w:val="20"/>
        </w:rPr>
      </w:pPr>
      <w:r>
        <w:rPr>
          <w:rFonts w:cs="Arial"/>
          <w:color w:val="000000"/>
          <w:sz w:val="20"/>
        </w:rPr>
        <w:t xml:space="preserve">The </w:t>
      </w:r>
      <w:proofErr w:type="spellStart"/>
      <w:r>
        <w:rPr>
          <w:rFonts w:cs="Arial"/>
          <w:color w:val="000000"/>
          <w:sz w:val="20"/>
        </w:rPr>
        <w:t>Pensnett</w:t>
      </w:r>
      <w:proofErr w:type="spellEnd"/>
      <w:r>
        <w:rPr>
          <w:rFonts w:cs="Arial"/>
          <w:color w:val="000000"/>
          <w:sz w:val="20"/>
        </w:rPr>
        <w:t xml:space="preserve"> Trading Estate</w:t>
      </w:r>
    </w:p>
    <w:p w14:paraId="1F1BB1E4" w14:textId="77777777" w:rsidR="00D20511" w:rsidRDefault="00D20511" w:rsidP="00600106">
      <w:pPr>
        <w:autoSpaceDE w:val="0"/>
        <w:autoSpaceDN w:val="0"/>
        <w:adjustRightInd w:val="0"/>
        <w:ind w:firstLine="720"/>
        <w:jc w:val="left"/>
        <w:rPr>
          <w:rFonts w:cs="Arial"/>
          <w:color w:val="000000"/>
          <w:sz w:val="20"/>
        </w:rPr>
      </w:pPr>
      <w:r>
        <w:rPr>
          <w:rFonts w:cs="Arial"/>
          <w:color w:val="000000"/>
          <w:sz w:val="20"/>
        </w:rPr>
        <w:t>Kingswinford</w:t>
      </w:r>
    </w:p>
    <w:p w14:paraId="5E4757F4" w14:textId="77777777" w:rsidR="00D20511" w:rsidRDefault="00D20511" w:rsidP="00600106">
      <w:pPr>
        <w:autoSpaceDE w:val="0"/>
        <w:autoSpaceDN w:val="0"/>
        <w:adjustRightInd w:val="0"/>
        <w:ind w:firstLine="720"/>
        <w:jc w:val="left"/>
        <w:rPr>
          <w:rFonts w:cs="Arial"/>
          <w:color w:val="000000"/>
          <w:sz w:val="20"/>
        </w:rPr>
      </w:pPr>
      <w:r>
        <w:rPr>
          <w:rFonts w:cs="Arial"/>
          <w:color w:val="000000"/>
          <w:sz w:val="20"/>
        </w:rPr>
        <w:t>West Midlands</w:t>
      </w:r>
    </w:p>
    <w:p w14:paraId="70F5E031" w14:textId="749F0FF4" w:rsidR="00EE0058" w:rsidRDefault="00D20511" w:rsidP="00600106">
      <w:pPr>
        <w:ind w:left="709"/>
        <w:rPr>
          <w:rFonts w:cs="Arial"/>
          <w:sz w:val="20"/>
        </w:rPr>
      </w:pPr>
      <w:r>
        <w:rPr>
          <w:rFonts w:cs="Arial"/>
          <w:color w:val="000000"/>
          <w:sz w:val="20"/>
        </w:rPr>
        <w:t>DY6 7NP</w:t>
      </w: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79144CB9" w:rsidR="00466A60" w:rsidRPr="0059380F" w:rsidRDefault="00466A60" w:rsidP="00D20511">
            <w:pPr>
              <w:rPr>
                <w:rFonts w:cs="Arial"/>
                <w:color w:val="FF0000"/>
                <w:sz w:val="20"/>
              </w:rPr>
            </w:pPr>
            <w:r>
              <w:rPr>
                <w:rFonts w:cs="Arial"/>
                <w:sz w:val="20"/>
              </w:rPr>
              <w:t>EPR/</w:t>
            </w:r>
            <w:r w:rsidR="00D20511">
              <w:rPr>
                <w:rFonts w:cs="Arial"/>
                <w:sz w:val="20"/>
              </w:rPr>
              <w:t>BP3532HX</w:t>
            </w:r>
          </w:p>
        </w:tc>
        <w:tc>
          <w:tcPr>
            <w:tcW w:w="2835" w:type="dxa"/>
          </w:tcPr>
          <w:p w14:paraId="15694827" w14:textId="4688ABA1" w:rsidR="00466A60" w:rsidRPr="0059380F" w:rsidRDefault="00D20511" w:rsidP="00D20511">
            <w:pPr>
              <w:jc w:val="left"/>
              <w:rPr>
                <w:rFonts w:cs="Arial"/>
                <w:color w:val="FF0000"/>
                <w:sz w:val="20"/>
              </w:rPr>
            </w:pPr>
            <w:r>
              <w:rPr>
                <w:rFonts w:cs="Arial"/>
                <w:sz w:val="20"/>
              </w:rPr>
              <w:t xml:space="preserve">Kennametal UK </w:t>
            </w:r>
            <w:r w:rsidR="00EE0058">
              <w:rPr>
                <w:rFonts w:cs="Arial"/>
                <w:sz w:val="20"/>
              </w:rPr>
              <w:t>Li</w:t>
            </w:r>
            <w:r w:rsidR="00466A60">
              <w:rPr>
                <w:rFonts w:cs="Arial"/>
                <w:sz w:val="20"/>
              </w:rPr>
              <w:t>mited</w:t>
            </w:r>
          </w:p>
        </w:tc>
        <w:tc>
          <w:tcPr>
            <w:tcW w:w="3404" w:type="dxa"/>
          </w:tcPr>
          <w:p w14:paraId="1BCBCEE5" w14:textId="77777777" w:rsidR="00D20511" w:rsidRDefault="00D20511" w:rsidP="00FA5B7E">
            <w:pPr>
              <w:rPr>
                <w:rFonts w:cs="Arial"/>
                <w:sz w:val="20"/>
              </w:rPr>
            </w:pPr>
            <w:r>
              <w:rPr>
                <w:rFonts w:cs="Arial"/>
                <w:sz w:val="20"/>
              </w:rPr>
              <w:t>Newport Ceramic Works</w:t>
            </w:r>
          </w:p>
          <w:p w14:paraId="7204A2C1" w14:textId="77777777" w:rsidR="00D20511" w:rsidRDefault="00D20511" w:rsidP="00FA5B7E">
            <w:pPr>
              <w:rPr>
                <w:rFonts w:cs="Arial"/>
                <w:sz w:val="20"/>
              </w:rPr>
            </w:pPr>
            <w:r>
              <w:rPr>
                <w:rFonts w:cs="Arial"/>
                <w:sz w:val="20"/>
              </w:rPr>
              <w:t>Lake Road</w:t>
            </w:r>
          </w:p>
          <w:p w14:paraId="025C5A62" w14:textId="77777777" w:rsidR="00D20511" w:rsidRDefault="00D20511" w:rsidP="00FA5B7E">
            <w:pPr>
              <w:rPr>
                <w:rFonts w:cs="Arial"/>
                <w:sz w:val="20"/>
              </w:rPr>
            </w:pPr>
            <w:r>
              <w:rPr>
                <w:rFonts w:cs="Arial"/>
                <w:sz w:val="20"/>
              </w:rPr>
              <w:t>Leeway Industrial Estate</w:t>
            </w:r>
          </w:p>
          <w:p w14:paraId="465FA31F" w14:textId="77777777" w:rsidR="00466A60" w:rsidRDefault="00D20511" w:rsidP="00D20511">
            <w:pPr>
              <w:rPr>
                <w:rFonts w:cs="Arial"/>
                <w:sz w:val="20"/>
              </w:rPr>
            </w:pPr>
            <w:r>
              <w:rPr>
                <w:rFonts w:cs="Arial"/>
                <w:sz w:val="20"/>
              </w:rPr>
              <w:t>Newport</w:t>
            </w:r>
          </w:p>
          <w:p w14:paraId="0301CE79" w14:textId="2BB7E05A" w:rsidR="00D20511" w:rsidRPr="0059380F" w:rsidRDefault="00D20511" w:rsidP="00D20511">
            <w:pPr>
              <w:rPr>
                <w:rFonts w:cs="Arial"/>
                <w:color w:val="FF0000"/>
                <w:sz w:val="20"/>
              </w:rPr>
            </w:pPr>
            <w:r>
              <w:rPr>
                <w:rFonts w:cs="Arial"/>
                <w:sz w:val="20"/>
              </w:rPr>
              <w:t>NP19 4SR</w:t>
            </w:r>
          </w:p>
        </w:tc>
      </w:tr>
      <w:tr w:rsidR="00C268E2" w:rsidRPr="0059380F" w14:paraId="6277DD91" w14:textId="77777777" w:rsidTr="00C268E2">
        <w:tc>
          <w:tcPr>
            <w:tcW w:w="2694" w:type="dxa"/>
          </w:tcPr>
          <w:p w14:paraId="6B5E7F48" w14:textId="2C040FE9"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77304D87" w14:textId="3ADA1192" w:rsidR="00EC2C8E" w:rsidRDefault="00EC2C8E" w:rsidP="00EC2C8E">
      <w:pPr>
        <w:suppressAutoHyphens/>
        <w:ind w:left="3600"/>
        <w:rPr>
          <w:rFonts w:cs="Arial"/>
          <w:spacing w:val="-3"/>
          <w:sz w:val="20"/>
        </w:rPr>
      </w:pPr>
      <w:r>
        <w:rPr>
          <w:b/>
          <w:noProof/>
        </w:rPr>
        <w:drawing>
          <wp:inline distT="0" distB="0" distL="0" distR="0" wp14:anchorId="7692C22E" wp14:editId="3A787981">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131B26C3" w14:textId="77777777" w:rsidR="00EC2C8E" w:rsidRDefault="00EC2C8E" w:rsidP="00EC2C8E">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13AABDEA" w14:textId="77777777" w:rsidR="00EC2C8E" w:rsidRDefault="00EC2C8E" w:rsidP="00EC2C8E">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184480E5" w14:textId="77777777" w:rsidR="00EC2C8E" w:rsidRDefault="00EC2C8E" w:rsidP="00EC2C8E">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47F0AF4D" w14:textId="0C2DB4BD" w:rsidR="008704FD" w:rsidRPr="0059380F" w:rsidRDefault="008704FD" w:rsidP="008704FD">
      <w:pPr>
        <w:suppressAutoHyphens/>
        <w:ind w:left="5040"/>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 xml:space="preserve">St </w:t>
      </w:r>
      <w:proofErr w:type="spellStart"/>
      <w:r w:rsidRPr="0059380F">
        <w:rPr>
          <w:rFonts w:cs="Arial"/>
          <w:sz w:val="20"/>
        </w:rPr>
        <w:t>Mellons</w:t>
      </w:r>
      <w:proofErr w:type="spellEnd"/>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Failure to comply with this notice without reasonable excuse is an offence under Regulation 38(4</w:t>
      </w:r>
      <w:proofErr w:type="gramStart"/>
      <w:r w:rsidRPr="000971F0">
        <w:rPr>
          <w:rFonts w:cs="Arial"/>
          <w:sz w:val="20"/>
        </w:rPr>
        <w:t>)(</w:t>
      </w:r>
      <w:proofErr w:type="gramEnd"/>
      <w:r w:rsidRPr="000971F0">
        <w:rPr>
          <w:rFonts w:cs="Arial"/>
          <w:sz w:val="20"/>
        </w:rPr>
        <w:t xml:space="preserve">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Making any statement in response to this notice that you know to be false or misleading in a material particular, or recklessly making any statement which is false or misleading in a material particular is an offence under Regulation 38(4</w:t>
      </w:r>
      <w:proofErr w:type="gramStart"/>
      <w:r w:rsidRPr="000971F0">
        <w:rPr>
          <w:rFonts w:cs="Arial"/>
          <w:sz w:val="20"/>
        </w:rPr>
        <w:t>)(</w:t>
      </w:r>
      <w:proofErr w:type="gramEnd"/>
      <w:r w:rsidRPr="000971F0">
        <w:rPr>
          <w:rFonts w:cs="Arial"/>
          <w:sz w:val="20"/>
        </w:rPr>
        <w:t xml:space="preserve">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w:t>
            </w:r>
            <w:proofErr w:type="spellStart"/>
            <w:r w:rsidRPr="00003281">
              <w:rPr>
                <w:rFonts w:cs="Arial"/>
              </w:rPr>
              <w:t>tetrachloroethane</w:t>
            </w:r>
            <w:proofErr w:type="spellEnd"/>
            <w:r w:rsidRPr="00003281">
              <w:rPr>
                <w:rFonts w:cs="Arial"/>
              </w:rPr>
              <w:t>)</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w:t>
            </w:r>
            <w:proofErr w:type="spellStart"/>
            <w:r w:rsidRPr="00003281">
              <w:rPr>
                <w:rFonts w:cs="Arial"/>
              </w:rPr>
              <w:t>fluoranthene</w:t>
            </w:r>
            <w:proofErr w:type="spellEnd"/>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w:t>
            </w:r>
            <w:proofErr w:type="spellStart"/>
            <w:r w:rsidRPr="00003281">
              <w:rPr>
                <w:rFonts w:cs="Arial"/>
              </w:rPr>
              <w:t>fluoranthene</w:t>
            </w:r>
            <w:proofErr w:type="spellEnd"/>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proofErr w:type="spellStart"/>
            <w:r w:rsidRPr="00003281">
              <w:rPr>
                <w:rFonts w:cs="Arial"/>
              </w:rPr>
              <w:t>Chlordecone</w:t>
            </w:r>
            <w:proofErr w:type="spellEnd"/>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proofErr w:type="spellStart"/>
            <w:r w:rsidRPr="00003281">
              <w:rPr>
                <w:rFonts w:cs="Arial"/>
              </w:rPr>
              <w:t>Dieldrin</w:t>
            </w:r>
            <w:proofErr w:type="spellEnd"/>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proofErr w:type="spellStart"/>
            <w:r w:rsidRPr="00003281">
              <w:rPr>
                <w:rFonts w:cs="Arial"/>
              </w:rPr>
              <w:t>Endrin</w:t>
            </w:r>
            <w:proofErr w:type="spellEnd"/>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proofErr w:type="spellStart"/>
            <w:r w:rsidRPr="00003281">
              <w:rPr>
                <w:rFonts w:cs="Arial"/>
              </w:rPr>
              <w:t>Hexabromobiphenyl</w:t>
            </w:r>
            <w:proofErr w:type="spellEnd"/>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proofErr w:type="spellStart"/>
            <w:r w:rsidRPr="00003281">
              <w:rPr>
                <w:rFonts w:cs="Arial"/>
              </w:rPr>
              <w:t>Hexachlorobenzene</w:t>
            </w:r>
            <w:proofErr w:type="spellEnd"/>
            <w:r w:rsidRPr="00003281">
              <w:rPr>
                <w:rFonts w:cs="Arial"/>
              </w:rPr>
              <w:t xml:space="preserv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proofErr w:type="spellStart"/>
            <w:r w:rsidRPr="00003281">
              <w:rPr>
                <w:rFonts w:cs="Arial"/>
              </w:rPr>
              <w:lastRenderedPageBreak/>
              <w:t>Hydrochlorofluorocarbons</w:t>
            </w:r>
            <w:proofErr w:type="spellEnd"/>
            <w:r w:rsidRPr="00003281">
              <w:rPr>
                <w:rFonts w:cs="Arial"/>
              </w:rPr>
              <w:t xml:space="preserve">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proofErr w:type="spellStart"/>
            <w:r w:rsidRPr="00003281">
              <w:rPr>
                <w:rFonts w:cs="Arial"/>
              </w:rPr>
              <w:t>Lindane</w:t>
            </w:r>
            <w:proofErr w:type="spellEnd"/>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proofErr w:type="spellStart"/>
            <w:r w:rsidRPr="00003281">
              <w:rPr>
                <w:rFonts w:cs="Arial"/>
              </w:rPr>
              <w:t>Tetrachloromethane</w:t>
            </w:r>
            <w:proofErr w:type="spellEnd"/>
            <w:r w:rsidRPr="00003281">
              <w:rPr>
                <w:rFonts w:cs="Arial"/>
              </w:rPr>
              <w:t xml:space="preserv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proofErr w:type="spellStart"/>
            <w:r w:rsidRPr="00003281">
              <w:rPr>
                <w:rFonts w:cs="Arial"/>
              </w:rPr>
              <w:t>Trichlorobenzene</w:t>
            </w:r>
            <w:proofErr w:type="spellEnd"/>
            <w:r w:rsidRPr="00003281">
              <w:rPr>
                <w:rFonts w:cs="Arial"/>
              </w:rPr>
              <w:t xml:space="preserv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proofErr w:type="spellStart"/>
            <w:r w:rsidRPr="0018552C">
              <w:rPr>
                <w:rFonts w:cs="Arial"/>
                <w:color w:val="000000"/>
              </w:rPr>
              <w:t>Alachlor</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w:t>
            </w:r>
            <w:proofErr w:type="spellStart"/>
            <w:r>
              <w:rPr>
                <w:rFonts w:cs="Arial"/>
                <w:color w:val="000000"/>
              </w:rPr>
              <w:t>octa</w:t>
            </w:r>
            <w:proofErr w:type="spell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proofErr w:type="spellStart"/>
            <w:r w:rsidRPr="0018552C">
              <w:rPr>
                <w:rFonts w:cs="Arial"/>
                <w:color w:val="000000"/>
              </w:rPr>
              <w:t>Chlordecone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proofErr w:type="spellStart"/>
            <w:r w:rsidRPr="0018552C">
              <w:rPr>
                <w:rFonts w:cs="Arial"/>
              </w:rPr>
              <w:t>Chloro</w:t>
            </w:r>
            <w:proofErr w:type="spellEnd"/>
            <w:r w:rsidRPr="0018552C">
              <w:rPr>
                <w:rFonts w:cs="Arial"/>
              </w:rPr>
              <w:t>-alkanes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proofErr w:type="spellStart"/>
            <w:r w:rsidRPr="0018552C">
              <w:rPr>
                <w:rFonts w:cs="Arial"/>
                <w:color w:val="000000"/>
              </w:rPr>
              <w:t>Chlorpyrifos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proofErr w:type="spellStart"/>
            <w:r w:rsidRPr="0018552C">
              <w:rPr>
                <w:rFonts w:cs="Arial"/>
                <w:color w:val="000000"/>
              </w:rPr>
              <w:t>Dieldrin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proofErr w:type="spellStart"/>
            <w:r w:rsidRPr="0018552C">
              <w:rPr>
                <w:rFonts w:cs="Arial"/>
                <w:color w:val="000000"/>
              </w:rPr>
              <w:t>Diuron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proofErr w:type="spellStart"/>
            <w:r w:rsidRPr="0018552C">
              <w:rPr>
                <w:rFonts w:cs="Arial"/>
                <w:color w:val="000000"/>
              </w:rPr>
              <w:t>Endrin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proofErr w:type="spellStart"/>
            <w:r w:rsidRPr="0018552C">
              <w:rPr>
                <w:rFonts w:cs="Arial"/>
                <w:color w:val="000000"/>
              </w:rPr>
              <w:t>Fluoranthene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proofErr w:type="spellStart"/>
            <w:r w:rsidRPr="0018552C">
              <w:rPr>
                <w:rFonts w:cs="Arial"/>
                <w:color w:val="000000"/>
              </w:rPr>
              <w:t>Hexabromobiphenyl</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proofErr w:type="spellStart"/>
            <w:r w:rsidRPr="0018552C">
              <w:rPr>
                <w:rFonts w:cs="Arial"/>
                <w:color w:val="000000"/>
              </w:rPr>
              <w:lastRenderedPageBreak/>
              <w:t>Hexachlorobenzene</w:t>
            </w:r>
            <w:proofErr w:type="spellEnd"/>
            <w:r w:rsidRPr="0018552C">
              <w:rPr>
                <w:rFonts w:cs="Arial"/>
                <w:color w:val="000000"/>
              </w:rPr>
              <w:t xml:space="preserv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proofErr w:type="spellStart"/>
            <w:r w:rsidRPr="0018552C">
              <w:rPr>
                <w:rFonts w:cs="Arial"/>
                <w:color w:val="000000"/>
              </w:rPr>
              <w:t>Hexachlorobutadiene</w:t>
            </w:r>
            <w:proofErr w:type="spellEnd"/>
            <w:r w:rsidRPr="0018552C">
              <w:rPr>
                <w:rFonts w:cs="Arial"/>
                <w:color w:val="000000"/>
              </w:rPr>
              <w:t xml:space="preserv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proofErr w:type="spellStart"/>
            <w:r w:rsidRPr="0018552C">
              <w:rPr>
                <w:rFonts w:cs="Arial"/>
                <w:color w:val="000000"/>
              </w:rPr>
              <w:t>Lindane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proofErr w:type="spellStart"/>
            <w:r w:rsidRPr="0018552C">
              <w:rPr>
                <w:rFonts w:cs="Arial"/>
                <w:color w:val="000000"/>
              </w:rPr>
              <w:t>Nonylphenols</w:t>
            </w:r>
            <w:proofErr w:type="spellEnd"/>
            <w:r w:rsidRPr="0018552C">
              <w:rPr>
                <w:rFonts w:cs="Arial"/>
                <w:color w:val="000000"/>
              </w:rPr>
              <w:t xml:space="preserve"> and </w:t>
            </w:r>
            <w:proofErr w:type="spellStart"/>
            <w:r w:rsidRPr="0018552C">
              <w:rPr>
                <w:rFonts w:cs="Arial"/>
                <w:color w:val="000000"/>
              </w:rPr>
              <w:t>nonylphenol</w:t>
            </w:r>
            <w:proofErr w:type="spellEnd"/>
            <w:r w:rsidRPr="0018552C">
              <w:rPr>
                <w:rFonts w:cs="Arial"/>
                <w:color w:val="000000"/>
              </w:rPr>
              <w:t xml:space="preserve"> </w:t>
            </w:r>
            <w:proofErr w:type="spellStart"/>
            <w:r w:rsidRPr="0018552C">
              <w:rPr>
                <w:rFonts w:cs="Arial"/>
                <w:color w:val="000000"/>
              </w:rPr>
              <w:t>ethoxylates</w:t>
            </w:r>
            <w:proofErr w:type="spellEnd"/>
            <w:r w:rsidRPr="0018552C">
              <w:rPr>
                <w:rFonts w:cs="Arial"/>
                <w:color w:val="000000"/>
              </w:rPr>
              <w:t xml:space="preserve">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w:t>
            </w:r>
            <w:proofErr w:type="spellStart"/>
            <w:r w:rsidRPr="0018552C">
              <w:rPr>
                <w:rFonts w:cs="Arial"/>
                <w:color w:val="000000"/>
              </w:rPr>
              <w:t>ethoxylates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proofErr w:type="spellStart"/>
            <w:r w:rsidRPr="0018552C">
              <w:rPr>
                <w:rFonts w:cs="Arial"/>
                <w:color w:val="000000"/>
              </w:rPr>
              <w:t>Tetrachloromethane</w:t>
            </w:r>
            <w:proofErr w:type="spellEnd"/>
            <w:r w:rsidRPr="0018552C">
              <w:rPr>
                <w:rFonts w:cs="Arial"/>
                <w:color w:val="000000"/>
              </w:rPr>
              <w:t xml:space="preserv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proofErr w:type="spellStart"/>
            <w:r w:rsidRPr="0018552C">
              <w:rPr>
                <w:rFonts w:cs="Arial"/>
                <w:color w:val="000000"/>
              </w:rPr>
              <w:t>Trichlorobenzene</w:t>
            </w:r>
            <w:proofErr w:type="spellEnd"/>
            <w:r w:rsidRPr="0018552C">
              <w:rPr>
                <w:rFonts w:cs="Arial"/>
                <w:color w:val="000000"/>
              </w:rPr>
              <w:t xml:space="preserv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proofErr w:type="spellStart"/>
            <w:r w:rsidRPr="0018552C">
              <w:rPr>
                <w:rFonts w:cs="Arial"/>
                <w:color w:val="000000"/>
              </w:rPr>
              <w:t>Trifluralin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proofErr w:type="gramStart"/>
      <w:r w:rsidRPr="00077DF6">
        <w:rPr>
          <w:rFonts w:cs="Arial"/>
          <w:color w:val="auto"/>
        </w:rPr>
        <w:t>single</w:t>
      </w:r>
      <w:proofErr w:type="gramEnd"/>
      <w:r w:rsidRPr="00077DF6">
        <w:rPr>
          <w:rFonts w:cs="Arial"/>
          <w:color w:val="auto"/>
        </w:rPr>
        <w:t xml:space="preserv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proofErr w:type="gramStart"/>
      <w:r w:rsidRPr="00FF68F9">
        <w:t>hazardous</w:t>
      </w:r>
      <w:proofErr w:type="gramEnd"/>
      <w:r w:rsidRPr="00FF68F9">
        <w:t xml:space="preserve"> waste (HW) exceeding 2 tonnes per year</w:t>
      </w:r>
      <w:r>
        <w:t>.</w:t>
      </w:r>
    </w:p>
    <w:p w14:paraId="6D8D56BD" w14:textId="77777777" w:rsidR="008A30FF" w:rsidRPr="00FF68F9" w:rsidRDefault="008A30FF" w:rsidP="008A30FF">
      <w:pPr>
        <w:pStyle w:val="Bullets"/>
        <w:numPr>
          <w:ilvl w:val="0"/>
          <w:numId w:val="1"/>
        </w:numPr>
      </w:pPr>
      <w:proofErr w:type="gramStart"/>
      <w:r>
        <w:t>non-</w:t>
      </w:r>
      <w:r w:rsidRPr="00FF68F9">
        <w:t>hazardous</w:t>
      </w:r>
      <w:proofErr w:type="gramEnd"/>
      <w:r w:rsidRPr="00FF68F9">
        <w:t xml:space="preserve">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E5B79">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E5B79">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E5B7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E5B79">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0106"/>
    <w:rsid w:val="006071B9"/>
    <w:rsid w:val="006278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BE5B79"/>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2C8E"/>
    <w:rsid w:val="00EC38EF"/>
    <w:rsid w:val="00EE0058"/>
    <w:rsid w:val="00EE6FB7"/>
    <w:rsid w:val="00EF38E7"/>
    <w:rsid w:val="00F074C5"/>
    <w:rsid w:val="00F2124E"/>
    <w:rsid w:val="00F4177D"/>
    <w:rsid w:val="00F63843"/>
    <w:rsid w:val="00F77DC7"/>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63880814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Ceramic Works</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PO Box 29, The Pensnett Trading Estate, Kingswinford, West Midlands DY6 7NP</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Lake Road, Leeway Industrial Estate, Newport NP19 4SR</Facility_x0020_Address>
    <Environment_x0020_Sub_x0020_Folder xmlns="859f7ad6-93f6-4205-b62b-a17f28acbbac">Environment monitoring</Environment_x0020_Sub_x0020_Folder>
    <Customer_x0020_Name xmlns="859f7ad6-93f6-4205-b62b-a17f28acbbac">Kennametal UK Ltd</Customer_x0020_Name>
    <Surrendered_x002f_Expired xmlns="859f7ad6-93f6-4205-b62b-a17f28acbbac" xsi:nil="true"/>
    <Post_x0020_code xmlns="859f7ad6-93f6-4205-b62b-a17f28acbbac">NP19 4SR</Post_x0020_code>
    <Surrendered_x002f_Expired_x0020_Date xmlns="859f7ad6-93f6-4205-b62b-a17f28acbbac" xsi:nil="true"/>
    <_dlc_DocId xmlns="9be56660-2c31-41ef-bc00-23e72f632f2a">REGU-386-17032</_dlc_DocId>
    <_dlc_DocIdUrl xmlns="9be56660-2c31-41ef-bc00-23e72f632f2a">
      <Url>https://cyfoethnaturiolcymru.sharepoint.com/teams/Regulatory/Permitting/_layouts/15/DocIdRedir.aspx?ID=REGU-386-17032</Url>
      <Description>REGU-386-17032</Description>
    </_dlc_DocIdUrl>
    <IconOverlay xmlns="http://schemas.microsoft.com/sharepoint/v4"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BD8B41C1-D7F0-49B9-82A5-BA3588E3DA9E}"/>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1A513256-595B-4E3E-8E32-A9832D9F81E9}"/>
</file>

<file path=customXml/itemProps5.xml><?xml version="1.0" encoding="utf-8"?>
<ds:datastoreItem xmlns:ds="http://schemas.openxmlformats.org/officeDocument/2006/customXml" ds:itemID="{380D659D-9DCB-4446-A6ED-F83E23461EBD}">
  <ds:schemaRefs>
    <ds:schemaRef ds:uri="http://purl.org/dc/terms/"/>
    <ds:schemaRef ds:uri="http://purl.org/dc/dcmitype/"/>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2175</Words>
  <Characters>13265</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2017-01-04T09:03:00Z</cp:lastPrinted>
  <dcterms:created xsi:type="dcterms:W3CDTF">2016-12-28T15:45:00Z</dcterms:created>
  <dcterms:modified xsi:type="dcterms:W3CDTF">2017-01-04T09:03:00Z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85b16fe9-5a92-445e-bae9-d75e1d32c1da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REGU-386-17032</vt:lpwstr>
  </property>
  <property fmtid="{D5CDD505-2E9C-101B-9397-08002B2CF9AE}" pid="8" name="_dlc_DocIdUrl">
    <vt:lpwstr>https://cyfoethnaturiolcymru.sharepoint.com/teams/Regulatory/Permitting/_layouts/15/DocIdRedir.aspx?ID=REGU-386-17032, REGU-386-17032</vt:lpwstr>
  </property>
  <property fmtid="{D5CDD505-2E9C-101B-9397-08002B2CF9AE}" pid="9" name="_docset_NoMedatataSyncRequired">
    <vt:lpwstr>False</vt:lpwstr>
  </property>
</Properties>
</file>