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619CE7" w14:textId="77777777" w:rsidR="00D04424" w:rsidRDefault="00F21FE3" w:rsidP="00C950E3">
      <w:pPr>
        <w:pStyle w:val="Heading1"/>
        <w:rPr>
          <w:sz w:val="32"/>
          <w:szCs w:val="32"/>
        </w:rPr>
      </w:pPr>
      <w:r>
        <w:rPr>
          <w:sz w:val="32"/>
          <w:szCs w:val="32"/>
        </w:rPr>
        <w:t>Natural Resources Wales</w:t>
      </w:r>
      <w:r w:rsidR="00AB7365">
        <w:rPr>
          <w:sz w:val="32"/>
          <w:szCs w:val="32"/>
        </w:rPr>
        <w:t xml:space="preserve"> (‘NRW’)</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0BCD1094" w14:textId="77777777" w:rsidR="003719AD" w:rsidRPr="006825E1" w:rsidRDefault="003719AD" w:rsidP="00C950E3">
      <w:pPr>
        <w:pStyle w:val="Heading1"/>
        <w:spacing w:before="0" w:after="0"/>
        <w:rPr>
          <w:bCs/>
          <w:color w:val="auto"/>
          <w:sz w:val="24"/>
          <w:szCs w:val="24"/>
        </w:rPr>
      </w:pPr>
    </w:p>
    <w:p w14:paraId="5501BC41" w14:textId="15547F74" w:rsidR="00D04424" w:rsidRPr="00360E65" w:rsidRDefault="00D04424" w:rsidP="00C950E3">
      <w:pPr>
        <w:pStyle w:val="Heading1"/>
        <w:spacing w:before="0" w:after="0"/>
        <w:rPr>
          <w:bCs/>
          <w:color w:val="auto"/>
          <w:sz w:val="32"/>
        </w:rPr>
      </w:pPr>
      <w:r w:rsidRPr="00360E65">
        <w:rPr>
          <w:bCs/>
          <w:color w:val="auto"/>
          <w:sz w:val="32"/>
        </w:rPr>
        <w:t xml:space="preserve">Bespoke </w:t>
      </w:r>
      <w:r w:rsidR="0067478B" w:rsidRPr="00360E65">
        <w:rPr>
          <w:bCs/>
          <w:color w:val="auto"/>
          <w:sz w:val="32"/>
        </w:rPr>
        <w:t>p</w:t>
      </w:r>
      <w:r w:rsidRPr="00360E65">
        <w:rPr>
          <w:bCs/>
          <w:color w:val="auto"/>
          <w:sz w:val="32"/>
        </w:rPr>
        <w:t>ermit</w:t>
      </w:r>
      <w:r w:rsidR="00B73ECB" w:rsidRPr="00360E65">
        <w:rPr>
          <w:bCs/>
          <w:color w:val="auto"/>
          <w:sz w:val="32"/>
        </w:rPr>
        <w:t xml:space="preserve"> </w:t>
      </w:r>
      <w:r w:rsidR="00DD6C51">
        <w:rPr>
          <w:bCs/>
          <w:color w:val="auto"/>
          <w:sz w:val="32"/>
        </w:rPr>
        <w:t>Variation</w:t>
      </w:r>
    </w:p>
    <w:p w14:paraId="3E9FF62F" w14:textId="77777777" w:rsidR="00C632B1" w:rsidRPr="006825E1" w:rsidRDefault="003719AD" w:rsidP="00C950E3">
      <w:pPr>
        <w:spacing w:after="120"/>
        <w:jc w:val="both"/>
        <w:rPr>
          <w:rFonts w:ascii="Arial" w:hAnsi="Arial"/>
          <w:szCs w:val="24"/>
        </w:rPr>
      </w:pPr>
      <w:r w:rsidRPr="006825E1">
        <w:rPr>
          <w:rFonts w:ascii="Arial" w:hAnsi="Arial"/>
          <w:szCs w:val="24"/>
        </w:rPr>
        <w:t xml:space="preserve"> </w:t>
      </w:r>
      <w:r w:rsidR="00BF76FA" w:rsidRPr="006825E1">
        <w:rPr>
          <w:rFonts w:ascii="Arial" w:hAnsi="Arial"/>
          <w:szCs w:val="24"/>
        </w:rPr>
        <w:t xml:space="preserve"> </w:t>
      </w:r>
    </w:p>
    <w:p w14:paraId="19B44A7C" w14:textId="4FCFC333" w:rsidR="00D04424" w:rsidRPr="0067478B" w:rsidRDefault="0060457F" w:rsidP="00C950E3">
      <w:pPr>
        <w:spacing w:after="120"/>
        <w:jc w:val="both"/>
        <w:rPr>
          <w:rFonts w:ascii="Arial" w:hAnsi="Arial" w:cs="Arial"/>
          <w:szCs w:val="24"/>
        </w:rPr>
      </w:pPr>
      <w:r w:rsidRPr="0067478B">
        <w:rPr>
          <w:rFonts w:ascii="Arial" w:hAnsi="Arial" w:cs="Arial"/>
          <w:szCs w:val="24"/>
        </w:rPr>
        <w:t xml:space="preserve">We have </w:t>
      </w:r>
      <w:r w:rsidRPr="00E834E4">
        <w:rPr>
          <w:rFonts w:ascii="Arial" w:hAnsi="Arial" w:cs="Arial"/>
          <w:szCs w:val="24"/>
        </w:rPr>
        <w:t xml:space="preserve">decided to </w:t>
      </w:r>
      <w:r w:rsidR="00960346">
        <w:rPr>
          <w:rFonts w:ascii="Arial" w:hAnsi="Arial" w:cs="Arial"/>
          <w:szCs w:val="24"/>
        </w:rPr>
        <w:t>issue</w:t>
      </w:r>
      <w:r w:rsidRPr="00E834E4">
        <w:rPr>
          <w:rFonts w:ascii="Arial" w:hAnsi="Arial" w:cs="Arial"/>
          <w:szCs w:val="24"/>
        </w:rPr>
        <w:t xml:space="preserve"> the permit</w:t>
      </w:r>
      <w:r w:rsidR="00AE37E4">
        <w:rPr>
          <w:rFonts w:ascii="Arial" w:hAnsi="Arial" w:cs="Arial"/>
          <w:szCs w:val="24"/>
        </w:rPr>
        <w:t xml:space="preserve"> variation</w:t>
      </w:r>
      <w:r w:rsidRPr="00E834E4">
        <w:rPr>
          <w:rFonts w:ascii="Arial" w:hAnsi="Arial" w:cs="Arial"/>
          <w:szCs w:val="24"/>
        </w:rPr>
        <w:t xml:space="preserve"> for</w:t>
      </w:r>
      <w:r w:rsidRPr="0067478B">
        <w:rPr>
          <w:rFonts w:ascii="Arial" w:hAnsi="Arial" w:cs="Arial"/>
          <w:szCs w:val="24"/>
        </w:rPr>
        <w:t xml:space="preserve"> </w:t>
      </w:r>
      <w:r w:rsidR="0026071E">
        <w:rPr>
          <w:rFonts w:ascii="Arial" w:hAnsi="Arial" w:cs="Arial"/>
          <w:szCs w:val="24"/>
        </w:rPr>
        <w:t xml:space="preserve">Upper </w:t>
      </w:r>
      <w:proofErr w:type="spellStart"/>
      <w:r w:rsidR="0026071E">
        <w:rPr>
          <w:rFonts w:ascii="Arial" w:hAnsi="Arial" w:cs="Arial"/>
          <w:szCs w:val="24"/>
        </w:rPr>
        <w:t>Triley</w:t>
      </w:r>
      <w:proofErr w:type="spellEnd"/>
      <w:r w:rsidR="0026071E">
        <w:rPr>
          <w:rFonts w:ascii="Arial" w:hAnsi="Arial" w:cs="Arial"/>
          <w:szCs w:val="24"/>
        </w:rPr>
        <w:t xml:space="preserve"> Farm</w:t>
      </w:r>
      <w:r w:rsidRPr="00553183">
        <w:rPr>
          <w:rFonts w:ascii="Arial" w:hAnsi="Arial" w:cs="Arial"/>
          <w:color w:val="FF0000"/>
          <w:szCs w:val="24"/>
        </w:rPr>
        <w:t xml:space="preserve"> </w:t>
      </w:r>
      <w:r w:rsidRPr="0067478B">
        <w:rPr>
          <w:rFonts w:ascii="Arial" w:hAnsi="Arial" w:cs="Arial"/>
          <w:color w:val="000000"/>
          <w:szCs w:val="24"/>
        </w:rPr>
        <w:t xml:space="preserve">operated </w:t>
      </w:r>
      <w:r w:rsidRPr="007E614E">
        <w:rPr>
          <w:rFonts w:ascii="Arial" w:hAnsi="Arial" w:cs="Arial"/>
          <w:szCs w:val="24"/>
        </w:rPr>
        <w:t>by</w:t>
      </w:r>
      <w:r w:rsidR="00AE37E4" w:rsidRPr="007E614E">
        <w:rPr>
          <w:rFonts w:ascii="Arial" w:hAnsi="Arial" w:cs="Arial"/>
          <w:szCs w:val="24"/>
        </w:rPr>
        <w:t xml:space="preserve"> </w:t>
      </w:r>
      <w:r w:rsidR="007E614E" w:rsidRPr="007E614E">
        <w:rPr>
          <w:rFonts w:ascii="Arial" w:hAnsi="Arial" w:cs="Arial"/>
          <w:szCs w:val="24"/>
        </w:rPr>
        <w:t>A.</w:t>
      </w:r>
      <w:r w:rsidR="007E614E" w:rsidRPr="007E614E">
        <w:rPr>
          <w:rFonts w:ascii="Arial" w:hAnsi="Arial" w:cs="Arial"/>
        </w:rPr>
        <w:t xml:space="preserve">T. </w:t>
      </w:r>
      <w:proofErr w:type="spellStart"/>
      <w:r w:rsidR="007E614E" w:rsidRPr="00055EA6">
        <w:rPr>
          <w:rFonts w:ascii="Arial" w:hAnsi="Arial" w:cs="Arial"/>
        </w:rPr>
        <w:t>Whittal</w:t>
      </w:r>
      <w:proofErr w:type="spellEnd"/>
      <w:r w:rsidR="007E614E" w:rsidRPr="00055EA6">
        <w:rPr>
          <w:rFonts w:ascii="Arial" w:hAnsi="Arial" w:cs="Arial"/>
        </w:rPr>
        <w:t xml:space="preserve">-Williams, E.B. </w:t>
      </w:r>
      <w:proofErr w:type="spellStart"/>
      <w:r w:rsidR="007E614E" w:rsidRPr="00055EA6">
        <w:rPr>
          <w:rFonts w:ascii="Arial" w:hAnsi="Arial" w:cs="Arial"/>
        </w:rPr>
        <w:t>Whittal</w:t>
      </w:r>
      <w:proofErr w:type="spellEnd"/>
      <w:r w:rsidR="007E614E" w:rsidRPr="00055EA6">
        <w:rPr>
          <w:rFonts w:ascii="Arial" w:hAnsi="Arial" w:cs="Arial"/>
        </w:rPr>
        <w:t xml:space="preserve">-Williams &amp; J. </w:t>
      </w:r>
      <w:proofErr w:type="spellStart"/>
      <w:r w:rsidR="007E614E" w:rsidRPr="00055EA6">
        <w:rPr>
          <w:rFonts w:ascii="Arial" w:hAnsi="Arial" w:cs="Arial"/>
        </w:rPr>
        <w:t>Whittal</w:t>
      </w:r>
      <w:proofErr w:type="spellEnd"/>
      <w:r w:rsidR="007E614E" w:rsidRPr="00055EA6">
        <w:rPr>
          <w:rFonts w:ascii="Arial" w:hAnsi="Arial" w:cs="Arial"/>
        </w:rPr>
        <w:t>-Williams</w:t>
      </w:r>
      <w:r w:rsidR="00E834E4">
        <w:rPr>
          <w:rFonts w:ascii="Arial" w:hAnsi="Arial" w:cs="Arial"/>
          <w:color w:val="000000"/>
          <w:szCs w:val="24"/>
        </w:rPr>
        <w:t>.</w:t>
      </w:r>
    </w:p>
    <w:p w14:paraId="349A2F9E" w14:textId="708059DC" w:rsidR="00D04424" w:rsidRDefault="00D04424" w:rsidP="00C950E3">
      <w:pPr>
        <w:tabs>
          <w:tab w:val="left" w:pos="4253"/>
          <w:tab w:val="left" w:pos="6804"/>
        </w:tabs>
        <w:spacing w:after="120"/>
        <w:jc w:val="both"/>
        <w:rPr>
          <w:rFonts w:ascii="Arial" w:hAnsi="Arial"/>
          <w:color w:val="000000"/>
          <w:szCs w:val="24"/>
        </w:rPr>
      </w:pPr>
      <w:bookmarkStart w:id="0" w:name="OLE_LINK1"/>
      <w:bookmarkStart w:id="1" w:name="OLE_LINK2"/>
      <w:r w:rsidRPr="00E834E4">
        <w:rPr>
          <w:rFonts w:ascii="Arial" w:hAnsi="Arial"/>
          <w:kern w:val="28"/>
          <w:szCs w:val="24"/>
        </w:rPr>
        <w:t>The</w:t>
      </w:r>
      <w:r w:rsidRPr="00E834E4">
        <w:rPr>
          <w:rFonts w:ascii="Arial" w:hAnsi="Arial"/>
          <w:b/>
          <w:kern w:val="28"/>
          <w:szCs w:val="24"/>
        </w:rPr>
        <w:t xml:space="preserve"> </w:t>
      </w:r>
      <w:proofErr w:type="gramStart"/>
      <w:r w:rsidR="00960346">
        <w:rPr>
          <w:rFonts w:ascii="Arial" w:hAnsi="Arial"/>
          <w:szCs w:val="24"/>
        </w:rPr>
        <w:t xml:space="preserve">variation </w:t>
      </w:r>
      <w:r w:rsidRPr="00E834E4">
        <w:rPr>
          <w:rFonts w:ascii="Arial" w:hAnsi="Arial"/>
          <w:szCs w:val="24"/>
        </w:rPr>
        <w:t xml:space="preserve"> number</w:t>
      </w:r>
      <w:proofErr w:type="gramEnd"/>
      <w:r w:rsidRPr="0067478B">
        <w:rPr>
          <w:rFonts w:ascii="Arial" w:hAnsi="Arial"/>
          <w:color w:val="000000"/>
          <w:szCs w:val="24"/>
        </w:rPr>
        <w:t xml:space="preserve"> is</w:t>
      </w:r>
      <w:r w:rsidR="00AE37E4">
        <w:rPr>
          <w:rFonts w:ascii="Arial" w:hAnsi="Arial"/>
          <w:color w:val="000000"/>
          <w:szCs w:val="24"/>
        </w:rPr>
        <w:t xml:space="preserve"> EPR/</w:t>
      </w:r>
      <w:r w:rsidR="00127AE8">
        <w:rPr>
          <w:rFonts w:ascii="Arial" w:hAnsi="Arial"/>
          <w:color w:val="000000"/>
          <w:szCs w:val="24"/>
        </w:rPr>
        <w:t>BT0332IK/V003</w:t>
      </w:r>
      <w:r w:rsidR="00075C0F">
        <w:rPr>
          <w:rFonts w:ascii="Arial" w:hAnsi="Arial"/>
          <w:color w:val="000000"/>
          <w:szCs w:val="24"/>
        </w:rPr>
        <w:t>.</w:t>
      </w:r>
    </w:p>
    <w:p w14:paraId="37F580A0" w14:textId="07044111" w:rsidR="00DD6C51" w:rsidRPr="0067478B" w:rsidRDefault="00DD6C51" w:rsidP="00C950E3">
      <w:pPr>
        <w:tabs>
          <w:tab w:val="left" w:pos="4253"/>
          <w:tab w:val="left" w:pos="6804"/>
        </w:tabs>
        <w:spacing w:after="120"/>
        <w:jc w:val="both"/>
        <w:rPr>
          <w:rFonts w:ascii="Arial" w:hAnsi="Arial"/>
          <w:szCs w:val="24"/>
        </w:rPr>
      </w:pPr>
      <w:r>
        <w:rPr>
          <w:rFonts w:ascii="Arial" w:hAnsi="Arial"/>
          <w:color w:val="000000"/>
          <w:szCs w:val="24"/>
        </w:rPr>
        <w:t xml:space="preserve">This permit variation is to increase the footprint of the installation making space for an </w:t>
      </w:r>
      <w:r w:rsidR="001E773F">
        <w:rPr>
          <w:rFonts w:ascii="Arial" w:hAnsi="Arial"/>
          <w:color w:val="000000"/>
          <w:szCs w:val="24"/>
        </w:rPr>
        <w:t>a</w:t>
      </w:r>
      <w:r>
        <w:rPr>
          <w:rFonts w:ascii="Arial" w:hAnsi="Arial"/>
          <w:color w:val="000000"/>
          <w:szCs w:val="24"/>
        </w:rPr>
        <w:t>dditional poultry house to be constructed. However this variation does not increase the total number of birds which are permitted to be kept on the site.</w:t>
      </w:r>
    </w:p>
    <w:bookmarkEnd w:id="0"/>
    <w:bookmarkEnd w:id="1"/>
    <w:p w14:paraId="1A219F8F" w14:textId="77777777" w:rsidR="00D04424" w:rsidRPr="0067478B" w:rsidRDefault="00D04424" w:rsidP="00C950E3">
      <w:pPr>
        <w:spacing w:after="120"/>
        <w:jc w:val="both"/>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16F2FEA7" w14:textId="77777777" w:rsidR="00D04424" w:rsidRPr="00F97A77" w:rsidRDefault="00D04424" w:rsidP="00C950E3">
      <w:pPr>
        <w:jc w:val="both"/>
        <w:rPr>
          <w:rFonts w:ascii="Arial" w:hAnsi="Arial" w:cs="Arial"/>
          <w:b/>
          <w:szCs w:val="24"/>
        </w:rPr>
      </w:pPr>
    </w:p>
    <w:p w14:paraId="03200E02" w14:textId="77777777" w:rsidR="00D04424" w:rsidRPr="00476B14" w:rsidRDefault="00D04424" w:rsidP="00C950E3">
      <w:pPr>
        <w:jc w:val="both"/>
        <w:rPr>
          <w:rFonts w:ascii="Arial" w:hAnsi="Arial" w:cs="Arial"/>
          <w:b/>
          <w:sz w:val="28"/>
          <w:szCs w:val="28"/>
        </w:rPr>
      </w:pPr>
      <w:r w:rsidRPr="00476B14">
        <w:rPr>
          <w:rFonts w:ascii="Arial" w:hAnsi="Arial" w:cs="Arial"/>
          <w:b/>
          <w:sz w:val="28"/>
          <w:szCs w:val="28"/>
        </w:rPr>
        <w:t>Purpose of this document</w:t>
      </w:r>
    </w:p>
    <w:p w14:paraId="7FC6252F" w14:textId="77777777" w:rsidR="00D04424" w:rsidRPr="00F97A77" w:rsidRDefault="00D04424" w:rsidP="00C950E3">
      <w:pPr>
        <w:jc w:val="both"/>
        <w:rPr>
          <w:rFonts w:ascii="Arial" w:hAnsi="Arial"/>
          <w:b/>
          <w:sz w:val="20"/>
        </w:rPr>
      </w:pPr>
    </w:p>
    <w:p w14:paraId="6F8D80B2" w14:textId="77777777" w:rsidR="00D04424" w:rsidRDefault="00D04424" w:rsidP="00C950E3">
      <w:pPr>
        <w:spacing w:after="60"/>
        <w:jc w:val="both"/>
        <w:rPr>
          <w:rFonts w:ascii="Arial" w:hAnsi="Arial"/>
        </w:rPr>
      </w:pPr>
      <w:r>
        <w:rPr>
          <w:rFonts w:ascii="Arial" w:hAnsi="Arial"/>
        </w:rPr>
        <w:t>This decision document:</w:t>
      </w:r>
    </w:p>
    <w:p w14:paraId="228F30EA" w14:textId="77777777" w:rsidR="00D04424" w:rsidRDefault="00D04424" w:rsidP="00C950E3">
      <w:pPr>
        <w:numPr>
          <w:ilvl w:val="0"/>
          <w:numId w:val="2"/>
        </w:numPr>
        <w:tabs>
          <w:tab w:val="clear" w:pos="1440"/>
          <w:tab w:val="num" w:pos="1134"/>
        </w:tabs>
        <w:spacing w:after="60"/>
        <w:ind w:left="1134" w:hanging="567"/>
        <w:jc w:val="both"/>
        <w:rPr>
          <w:rFonts w:ascii="Arial" w:hAnsi="Arial"/>
        </w:rPr>
      </w:pPr>
      <w:r>
        <w:rPr>
          <w:rFonts w:ascii="Arial" w:hAnsi="Arial"/>
        </w:rPr>
        <w:t>explains how the application has been determined</w:t>
      </w:r>
    </w:p>
    <w:p w14:paraId="6A544B69" w14:textId="77777777" w:rsidR="00D04424" w:rsidRDefault="00D04424" w:rsidP="00C950E3">
      <w:pPr>
        <w:numPr>
          <w:ilvl w:val="0"/>
          <w:numId w:val="2"/>
        </w:numPr>
        <w:tabs>
          <w:tab w:val="clear" w:pos="1440"/>
          <w:tab w:val="num" w:pos="1134"/>
        </w:tabs>
        <w:spacing w:after="60"/>
        <w:ind w:left="1134" w:hanging="567"/>
        <w:jc w:val="both"/>
        <w:rPr>
          <w:rFonts w:ascii="Arial" w:hAnsi="Arial"/>
        </w:rPr>
      </w:pPr>
      <w:r>
        <w:rPr>
          <w:rFonts w:ascii="Arial" w:hAnsi="Arial"/>
        </w:rPr>
        <w:t>provides a record</w:t>
      </w:r>
      <w:r w:rsidR="00862631">
        <w:rPr>
          <w:rFonts w:ascii="Arial" w:hAnsi="Arial"/>
        </w:rPr>
        <w:t xml:space="preserve"> of the decision-making process</w:t>
      </w:r>
    </w:p>
    <w:p w14:paraId="3EDDE325" w14:textId="77777777" w:rsidR="00D04424" w:rsidRDefault="00D04424" w:rsidP="00C950E3">
      <w:pPr>
        <w:numPr>
          <w:ilvl w:val="0"/>
          <w:numId w:val="2"/>
        </w:numPr>
        <w:tabs>
          <w:tab w:val="clear" w:pos="1440"/>
          <w:tab w:val="num" w:pos="1134"/>
        </w:tabs>
        <w:spacing w:after="60"/>
        <w:ind w:left="1134" w:hanging="567"/>
        <w:jc w:val="both"/>
        <w:rPr>
          <w:rFonts w:ascii="Arial" w:hAnsi="Arial"/>
        </w:rPr>
      </w:pPr>
      <w:r>
        <w:rPr>
          <w:rFonts w:ascii="Arial" w:hAnsi="Arial"/>
        </w:rPr>
        <w:t>shows how all relevant factor</w:t>
      </w:r>
      <w:r w:rsidR="00862631">
        <w:rPr>
          <w:rFonts w:ascii="Arial" w:hAnsi="Arial"/>
        </w:rPr>
        <w:t>s have been taken into account</w:t>
      </w:r>
    </w:p>
    <w:p w14:paraId="615FE0C6" w14:textId="77777777" w:rsidR="00D04424" w:rsidRPr="00A06754" w:rsidRDefault="00D04424" w:rsidP="00C950E3">
      <w:pPr>
        <w:numPr>
          <w:ilvl w:val="0"/>
          <w:numId w:val="2"/>
        </w:numPr>
        <w:tabs>
          <w:tab w:val="clear" w:pos="1440"/>
          <w:tab w:val="num" w:pos="1134"/>
        </w:tabs>
        <w:spacing w:after="60"/>
        <w:ind w:left="1134" w:hanging="567"/>
        <w:jc w:val="both"/>
        <w:rPr>
          <w:rFonts w:ascii="Arial" w:hAnsi="Arial"/>
          <w:color w:val="000000"/>
        </w:rPr>
      </w:pPr>
      <w:proofErr w:type="gramStart"/>
      <w:r w:rsidRPr="00A06754">
        <w:rPr>
          <w:rFonts w:ascii="Arial" w:hAnsi="Arial"/>
          <w:color w:val="000000"/>
        </w:rPr>
        <w:t>justifies</w:t>
      </w:r>
      <w:proofErr w:type="gramEnd"/>
      <w:r w:rsidRPr="00A06754">
        <w:rPr>
          <w:rFonts w:ascii="Arial" w:hAnsi="Arial"/>
          <w:color w:val="000000"/>
        </w:rPr>
        <w:t xml:space="preserve">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63F0012" w14:textId="77777777" w:rsidR="00D04424" w:rsidRDefault="00D04424" w:rsidP="00C950E3">
      <w:pPr>
        <w:jc w:val="both"/>
        <w:rPr>
          <w:rFonts w:ascii="Arial" w:hAnsi="Arial"/>
        </w:rPr>
      </w:pPr>
      <w:r>
        <w:rPr>
          <w:rFonts w:ascii="Arial" w:hAnsi="Arial"/>
        </w:rPr>
        <w:t>Unless the decision document specifies otherwise we have accepted the applicant’s proposals.</w:t>
      </w:r>
    </w:p>
    <w:p w14:paraId="29F27AD9" w14:textId="77777777" w:rsidR="00D04424" w:rsidRDefault="00D04424" w:rsidP="00C950E3">
      <w:pPr>
        <w:jc w:val="both"/>
        <w:rPr>
          <w:rFonts w:ascii="Arial" w:hAnsi="Arial"/>
          <w:szCs w:val="24"/>
        </w:rPr>
      </w:pPr>
    </w:p>
    <w:p w14:paraId="565F952C" w14:textId="77777777" w:rsidR="00366DED" w:rsidRDefault="00366DED" w:rsidP="00C950E3">
      <w:pPr>
        <w:jc w:val="both"/>
        <w:rPr>
          <w:rFonts w:ascii="Arial" w:hAnsi="Arial"/>
          <w:szCs w:val="24"/>
        </w:rPr>
      </w:pPr>
    </w:p>
    <w:p w14:paraId="2F73FEB3" w14:textId="77777777" w:rsidR="00366DED" w:rsidRDefault="00366DED" w:rsidP="00C950E3">
      <w:pPr>
        <w:jc w:val="both"/>
        <w:rPr>
          <w:rFonts w:ascii="Arial" w:hAnsi="Arial"/>
          <w:szCs w:val="24"/>
        </w:rPr>
      </w:pPr>
    </w:p>
    <w:p w14:paraId="0FFEE994" w14:textId="77777777" w:rsidR="00753EF4" w:rsidRDefault="00753EF4" w:rsidP="00C950E3">
      <w:pPr>
        <w:jc w:val="both"/>
        <w:rPr>
          <w:rFonts w:ascii="Arial" w:hAnsi="Arial"/>
          <w:szCs w:val="24"/>
        </w:rPr>
      </w:pPr>
    </w:p>
    <w:p w14:paraId="55B16500" w14:textId="77777777" w:rsidR="005C7F3F" w:rsidRDefault="005C7F3F" w:rsidP="00C950E3">
      <w:pPr>
        <w:jc w:val="both"/>
        <w:rPr>
          <w:rFonts w:ascii="Arial" w:hAnsi="Arial"/>
          <w:szCs w:val="24"/>
        </w:rPr>
      </w:pPr>
    </w:p>
    <w:p w14:paraId="117C8DFD" w14:textId="77777777" w:rsidR="00753EF4" w:rsidRDefault="00753EF4" w:rsidP="00C950E3">
      <w:pPr>
        <w:jc w:val="both"/>
        <w:rPr>
          <w:rFonts w:ascii="Arial" w:hAnsi="Arial"/>
          <w:szCs w:val="24"/>
        </w:rPr>
      </w:pPr>
    </w:p>
    <w:p w14:paraId="17E6740F" w14:textId="77777777" w:rsidR="00366DED" w:rsidRDefault="00366DED" w:rsidP="00C950E3">
      <w:pPr>
        <w:jc w:val="both"/>
        <w:rPr>
          <w:rFonts w:ascii="Arial" w:hAnsi="Arial"/>
          <w:szCs w:val="24"/>
        </w:rPr>
      </w:pPr>
    </w:p>
    <w:p w14:paraId="3D9AA9C8" w14:textId="77777777" w:rsidR="00740CA1" w:rsidRDefault="00740CA1" w:rsidP="00C950E3">
      <w:pPr>
        <w:jc w:val="both"/>
        <w:rPr>
          <w:rFonts w:ascii="Arial" w:hAnsi="Arial"/>
          <w:szCs w:val="24"/>
        </w:rPr>
      </w:pPr>
    </w:p>
    <w:p w14:paraId="7EFF13C6" w14:textId="77777777" w:rsidR="00784219" w:rsidRPr="00784219" w:rsidRDefault="00784219" w:rsidP="00C950E3">
      <w:pPr>
        <w:jc w:val="both"/>
        <w:rPr>
          <w:rFonts w:ascii="Arial" w:hAnsi="Arial"/>
          <w:b/>
          <w:sz w:val="28"/>
          <w:szCs w:val="28"/>
        </w:rPr>
      </w:pPr>
      <w:r w:rsidRPr="00784219">
        <w:rPr>
          <w:rFonts w:ascii="Arial" w:hAnsi="Arial"/>
          <w:b/>
          <w:sz w:val="28"/>
          <w:szCs w:val="28"/>
        </w:rPr>
        <w:t>How we reached our decision</w:t>
      </w:r>
    </w:p>
    <w:p w14:paraId="1AA69934" w14:textId="77777777" w:rsidR="00784219" w:rsidRPr="00784219" w:rsidRDefault="00784219" w:rsidP="00C950E3">
      <w:pPr>
        <w:jc w:val="both"/>
        <w:rPr>
          <w:rFonts w:ascii="Arial" w:hAnsi="Arial"/>
          <w:szCs w:val="24"/>
        </w:rPr>
      </w:pPr>
    </w:p>
    <w:p w14:paraId="0450268D" w14:textId="37D945CA" w:rsidR="00784219" w:rsidRPr="00784219" w:rsidRDefault="00784219" w:rsidP="00C950E3">
      <w:pPr>
        <w:jc w:val="both"/>
        <w:rPr>
          <w:rFonts w:ascii="Arial" w:hAnsi="Arial"/>
          <w:szCs w:val="24"/>
        </w:rPr>
      </w:pPr>
      <w:r w:rsidRPr="00784219">
        <w:rPr>
          <w:rFonts w:ascii="Arial" w:hAnsi="Arial"/>
          <w:szCs w:val="24"/>
        </w:rPr>
        <w:t xml:space="preserve">The Application was duly </w:t>
      </w:r>
      <w:r w:rsidRPr="00C51089">
        <w:rPr>
          <w:rFonts w:ascii="Arial" w:hAnsi="Arial"/>
          <w:szCs w:val="24"/>
        </w:rPr>
        <w:t>made on</w:t>
      </w:r>
      <w:r w:rsidR="001E773F">
        <w:rPr>
          <w:rFonts w:ascii="Arial" w:hAnsi="Arial"/>
          <w:szCs w:val="24"/>
        </w:rPr>
        <w:t xml:space="preserve"> </w:t>
      </w:r>
      <w:r w:rsidR="00391390" w:rsidRPr="00C51089">
        <w:rPr>
          <w:rFonts w:ascii="Arial" w:hAnsi="Arial"/>
          <w:szCs w:val="24"/>
        </w:rPr>
        <w:t>1</w:t>
      </w:r>
      <w:r w:rsidR="001E773F" w:rsidRPr="001E773F">
        <w:rPr>
          <w:rFonts w:ascii="Arial" w:hAnsi="Arial"/>
          <w:szCs w:val="24"/>
          <w:vertAlign w:val="superscript"/>
        </w:rPr>
        <w:t>st</w:t>
      </w:r>
      <w:r w:rsidR="001E773F">
        <w:rPr>
          <w:rFonts w:ascii="Arial" w:hAnsi="Arial"/>
          <w:szCs w:val="24"/>
        </w:rPr>
        <w:t xml:space="preserve"> </w:t>
      </w:r>
      <w:r w:rsidR="00C51089" w:rsidRPr="00C51089">
        <w:rPr>
          <w:rFonts w:ascii="Arial" w:hAnsi="Arial"/>
          <w:szCs w:val="24"/>
        </w:rPr>
        <w:t>June</w:t>
      </w:r>
      <w:r w:rsidR="00391390" w:rsidRPr="00C51089">
        <w:rPr>
          <w:rFonts w:ascii="Arial" w:hAnsi="Arial"/>
          <w:szCs w:val="24"/>
        </w:rPr>
        <w:t xml:space="preserve"> 201</w:t>
      </w:r>
      <w:r w:rsidR="00C51089" w:rsidRPr="00C51089">
        <w:rPr>
          <w:rFonts w:ascii="Arial" w:hAnsi="Arial"/>
          <w:szCs w:val="24"/>
        </w:rPr>
        <w:t>6</w:t>
      </w:r>
      <w:r w:rsidRPr="00C51089">
        <w:rPr>
          <w:rFonts w:ascii="Arial" w:hAnsi="Arial"/>
          <w:szCs w:val="24"/>
        </w:rPr>
        <w:t xml:space="preserve">.  This </w:t>
      </w:r>
      <w:r w:rsidRPr="00784219">
        <w:rPr>
          <w:rFonts w:ascii="Arial" w:hAnsi="Arial"/>
          <w:szCs w:val="24"/>
        </w:rPr>
        <w:t xml:space="preserve">means we considered it was in the correct form and contained sufficient information for us to begin our determination but not that it necessarily contained all the information we would need to complete that determination.  </w:t>
      </w:r>
      <w:r w:rsidR="00D52FC7">
        <w:rPr>
          <w:rFonts w:ascii="Arial" w:hAnsi="Arial"/>
          <w:szCs w:val="24"/>
        </w:rPr>
        <w:t xml:space="preserve">After assessing the application in more detail, we were concerned about potential unacceptable odours at a nearby sensitive receptor.  Therefore on </w:t>
      </w:r>
      <w:r w:rsidR="006D34FE">
        <w:rPr>
          <w:rFonts w:ascii="Arial" w:hAnsi="Arial"/>
          <w:szCs w:val="24"/>
        </w:rPr>
        <w:t>9 August 2016 we required additional odour modelling to establish if lower and acceptable odour levels could be achieved at the sensitive receptor of concern.</w:t>
      </w:r>
      <w:r w:rsidR="00847B92">
        <w:rPr>
          <w:rFonts w:ascii="Arial" w:hAnsi="Arial"/>
          <w:szCs w:val="24"/>
        </w:rPr>
        <w:t xml:space="preserve"> A response was received on 22 August which did indeed show that</w:t>
      </w:r>
      <w:r w:rsidR="003B6E79">
        <w:rPr>
          <w:rFonts w:ascii="Arial" w:hAnsi="Arial"/>
          <w:szCs w:val="24"/>
        </w:rPr>
        <w:t xml:space="preserve"> satisfactory odour levels could be achieved </w:t>
      </w:r>
      <w:r w:rsidR="003B6E79">
        <w:rPr>
          <w:rFonts w:ascii="Arial" w:hAnsi="Arial"/>
          <w:szCs w:val="24"/>
        </w:rPr>
        <w:lastRenderedPageBreak/>
        <w:t>if certain changes were made.  These changes were required in a pre-operation condition.</w:t>
      </w:r>
    </w:p>
    <w:p w14:paraId="11E3ADB7" w14:textId="77777777" w:rsidR="00784219" w:rsidRPr="00784219" w:rsidRDefault="00784219" w:rsidP="00C950E3">
      <w:pPr>
        <w:jc w:val="both"/>
        <w:rPr>
          <w:rFonts w:ascii="Arial" w:hAnsi="Arial"/>
          <w:szCs w:val="24"/>
        </w:rPr>
      </w:pPr>
    </w:p>
    <w:p w14:paraId="668C0BB0" w14:textId="77777777" w:rsidR="00784219" w:rsidRPr="00784219" w:rsidRDefault="00784219" w:rsidP="00C950E3">
      <w:pPr>
        <w:jc w:val="both"/>
        <w:rPr>
          <w:rFonts w:ascii="Arial" w:hAnsi="Arial"/>
          <w:szCs w:val="24"/>
        </w:rPr>
      </w:pPr>
      <w:r w:rsidRPr="00784219">
        <w:rPr>
          <w:rFonts w:ascii="Arial" w:hAnsi="Arial"/>
          <w:szCs w:val="24"/>
        </w:rPr>
        <w:t>The Applicant made no claim for commercial confidentiality. We have not received any information in relation to the Application that appears to be confidential in relation to any party.</w:t>
      </w:r>
    </w:p>
    <w:p w14:paraId="17DDD314" w14:textId="77777777" w:rsidR="00784219" w:rsidRPr="00784219" w:rsidRDefault="00784219" w:rsidP="00C950E3">
      <w:pPr>
        <w:jc w:val="both"/>
        <w:rPr>
          <w:rFonts w:ascii="Arial" w:hAnsi="Arial"/>
          <w:szCs w:val="24"/>
        </w:rPr>
      </w:pPr>
    </w:p>
    <w:p w14:paraId="3B21BA60" w14:textId="77777777" w:rsidR="00784219" w:rsidRDefault="00784219" w:rsidP="00C950E3">
      <w:pPr>
        <w:jc w:val="both"/>
        <w:rPr>
          <w:rFonts w:ascii="Arial" w:hAnsi="Arial"/>
          <w:szCs w:val="24"/>
        </w:rPr>
      </w:pPr>
    </w:p>
    <w:p w14:paraId="17F7C846" w14:textId="77777777" w:rsidR="00785B40" w:rsidRPr="00785B40" w:rsidRDefault="00785B40" w:rsidP="00C950E3">
      <w:pPr>
        <w:jc w:val="both"/>
        <w:rPr>
          <w:rFonts w:ascii="Arial" w:hAnsi="Arial"/>
          <w:b/>
          <w:sz w:val="28"/>
          <w:szCs w:val="28"/>
        </w:rPr>
      </w:pPr>
      <w:r w:rsidRPr="00785B40">
        <w:rPr>
          <w:rFonts w:ascii="Arial" w:hAnsi="Arial"/>
          <w:b/>
          <w:sz w:val="28"/>
          <w:szCs w:val="28"/>
        </w:rPr>
        <w:t>What the Regulated Facility Does</w:t>
      </w:r>
    </w:p>
    <w:p w14:paraId="40B54BBD" w14:textId="77777777" w:rsidR="00054F5C" w:rsidRDefault="00054F5C" w:rsidP="00C950E3">
      <w:pPr>
        <w:jc w:val="both"/>
        <w:rPr>
          <w:rFonts w:ascii="Arial" w:hAnsi="Arial"/>
          <w:szCs w:val="24"/>
        </w:rPr>
      </w:pPr>
    </w:p>
    <w:p w14:paraId="0627595F" w14:textId="5851C7FB" w:rsidR="00932BB9" w:rsidRDefault="00932BB9" w:rsidP="00C950E3">
      <w:pPr>
        <w:jc w:val="both"/>
        <w:rPr>
          <w:rFonts w:ascii="Arial" w:hAnsi="Arial"/>
          <w:szCs w:val="24"/>
        </w:rPr>
      </w:pPr>
      <w:r w:rsidRPr="00C51089">
        <w:rPr>
          <w:rFonts w:ascii="Arial" w:hAnsi="Arial"/>
          <w:szCs w:val="24"/>
        </w:rPr>
        <w:t>The installation will</w:t>
      </w:r>
      <w:r w:rsidR="00785B40" w:rsidRPr="00C51089">
        <w:rPr>
          <w:rFonts w:ascii="Arial" w:hAnsi="Arial"/>
          <w:szCs w:val="24"/>
        </w:rPr>
        <w:t xml:space="preserve"> </w:t>
      </w:r>
      <w:r w:rsidR="00A34CDB" w:rsidRPr="00C51089">
        <w:rPr>
          <w:rFonts w:ascii="Arial" w:hAnsi="Arial"/>
          <w:szCs w:val="24"/>
        </w:rPr>
        <w:t xml:space="preserve">comprise </w:t>
      </w:r>
      <w:r w:rsidR="00A94066" w:rsidRPr="00C51089">
        <w:rPr>
          <w:rFonts w:ascii="Arial" w:hAnsi="Arial"/>
          <w:szCs w:val="24"/>
        </w:rPr>
        <w:t>four</w:t>
      </w:r>
      <w:r w:rsidR="00A34CDB" w:rsidRPr="00C51089">
        <w:rPr>
          <w:rFonts w:ascii="Arial" w:hAnsi="Arial"/>
          <w:szCs w:val="24"/>
        </w:rPr>
        <w:t xml:space="preserve"> poultry houses, accommodating </w:t>
      </w:r>
      <w:r w:rsidR="00785B40" w:rsidRPr="00C51089">
        <w:rPr>
          <w:rFonts w:ascii="Arial" w:hAnsi="Arial"/>
          <w:szCs w:val="24"/>
        </w:rPr>
        <w:t xml:space="preserve">a maximum of </w:t>
      </w:r>
      <w:r w:rsidR="00C51089" w:rsidRPr="00C51089">
        <w:rPr>
          <w:rFonts w:ascii="Arial" w:hAnsi="Arial"/>
          <w:szCs w:val="24"/>
        </w:rPr>
        <w:t>199</w:t>
      </w:r>
      <w:r w:rsidR="00785B40" w:rsidRPr="00C51089">
        <w:rPr>
          <w:rFonts w:ascii="Arial" w:hAnsi="Arial"/>
          <w:szCs w:val="24"/>
        </w:rPr>
        <w:t>,</w:t>
      </w:r>
      <w:r w:rsidR="00C51089" w:rsidRPr="00C51089">
        <w:rPr>
          <w:rFonts w:ascii="Arial" w:hAnsi="Arial"/>
          <w:szCs w:val="24"/>
        </w:rPr>
        <w:t>999</w:t>
      </w:r>
      <w:r w:rsidR="00785B40" w:rsidRPr="00C51089">
        <w:rPr>
          <w:rFonts w:ascii="Arial" w:hAnsi="Arial"/>
          <w:szCs w:val="24"/>
        </w:rPr>
        <w:t xml:space="preserve"> broiler chickens</w:t>
      </w:r>
      <w:r w:rsidR="00B108E5" w:rsidRPr="00C51089">
        <w:rPr>
          <w:rFonts w:ascii="Arial" w:hAnsi="Arial"/>
          <w:szCs w:val="24"/>
        </w:rPr>
        <w:t xml:space="preserve"> (a</w:t>
      </w:r>
      <w:r w:rsidR="00C51089" w:rsidRPr="00C51089">
        <w:rPr>
          <w:rFonts w:ascii="Arial" w:hAnsi="Arial"/>
          <w:szCs w:val="24"/>
        </w:rPr>
        <w:t>n expansion from the current three</w:t>
      </w:r>
      <w:r w:rsidR="00B108E5" w:rsidRPr="00C51089">
        <w:rPr>
          <w:rFonts w:ascii="Arial" w:hAnsi="Arial"/>
          <w:szCs w:val="24"/>
        </w:rPr>
        <w:t xml:space="preserve"> </w:t>
      </w:r>
      <w:r w:rsidR="00C51089" w:rsidRPr="00C51089">
        <w:rPr>
          <w:rFonts w:ascii="Arial" w:hAnsi="Arial"/>
          <w:szCs w:val="24"/>
        </w:rPr>
        <w:t>poultry houses permitted for 199</w:t>
      </w:r>
      <w:r w:rsidR="00B108E5" w:rsidRPr="00C51089">
        <w:rPr>
          <w:rFonts w:ascii="Arial" w:hAnsi="Arial"/>
          <w:szCs w:val="24"/>
        </w:rPr>
        <w:t>,</w:t>
      </w:r>
      <w:r w:rsidR="00C51089" w:rsidRPr="00C51089">
        <w:rPr>
          <w:rFonts w:ascii="Arial" w:hAnsi="Arial"/>
          <w:szCs w:val="24"/>
        </w:rPr>
        <w:t>999</w:t>
      </w:r>
      <w:r w:rsidR="00B108E5" w:rsidRPr="00C51089">
        <w:rPr>
          <w:rFonts w:ascii="Arial" w:hAnsi="Arial"/>
          <w:szCs w:val="24"/>
        </w:rPr>
        <w:t xml:space="preserve"> birds)</w:t>
      </w:r>
      <w:r w:rsidR="00785B40" w:rsidRPr="00C51089">
        <w:rPr>
          <w:rFonts w:ascii="Arial" w:hAnsi="Arial"/>
          <w:szCs w:val="24"/>
        </w:rPr>
        <w:t xml:space="preserve">. The birds will be brought to the site at approximately one day old </w:t>
      </w:r>
      <w:r w:rsidRPr="00C51089">
        <w:rPr>
          <w:rFonts w:ascii="Arial" w:hAnsi="Arial"/>
          <w:szCs w:val="24"/>
        </w:rPr>
        <w:t xml:space="preserve">and </w:t>
      </w:r>
      <w:r w:rsidR="00075C0F" w:rsidRPr="00C51089">
        <w:rPr>
          <w:rFonts w:ascii="Arial" w:hAnsi="Arial"/>
          <w:szCs w:val="24"/>
        </w:rPr>
        <w:t xml:space="preserve">the </w:t>
      </w:r>
      <w:r w:rsidR="00075C0F">
        <w:rPr>
          <w:rFonts w:ascii="Arial" w:hAnsi="Arial"/>
          <w:szCs w:val="24"/>
        </w:rPr>
        <w:t xml:space="preserve">houses will be </w:t>
      </w:r>
      <w:r>
        <w:rPr>
          <w:rFonts w:ascii="Arial" w:hAnsi="Arial"/>
          <w:szCs w:val="24"/>
        </w:rPr>
        <w:t xml:space="preserve">depopulated </w:t>
      </w:r>
      <w:r w:rsidR="00075C0F">
        <w:rPr>
          <w:rFonts w:ascii="Arial" w:hAnsi="Arial"/>
          <w:szCs w:val="24"/>
        </w:rPr>
        <w:t>when the birds are</w:t>
      </w:r>
      <w:r w:rsidR="00075C0F" w:rsidRPr="00DA5B37">
        <w:rPr>
          <w:rFonts w:ascii="Arial" w:hAnsi="Arial"/>
          <w:szCs w:val="24"/>
        </w:rPr>
        <w:t xml:space="preserve"> </w:t>
      </w:r>
      <w:r w:rsidR="00E6299D">
        <w:rPr>
          <w:rFonts w:ascii="Arial" w:hAnsi="Arial"/>
          <w:szCs w:val="24"/>
        </w:rPr>
        <w:t>around 40</w:t>
      </w:r>
      <w:r w:rsidRPr="00DA5B37">
        <w:rPr>
          <w:rFonts w:ascii="Arial" w:hAnsi="Arial"/>
          <w:szCs w:val="24"/>
        </w:rPr>
        <w:t xml:space="preserve"> days </w:t>
      </w:r>
      <w:r w:rsidR="00DA5B37">
        <w:rPr>
          <w:rFonts w:ascii="Arial" w:hAnsi="Arial"/>
          <w:szCs w:val="24"/>
        </w:rPr>
        <w:t>old</w:t>
      </w:r>
      <w:r w:rsidR="00075C0F">
        <w:rPr>
          <w:rFonts w:ascii="Arial" w:hAnsi="Arial"/>
          <w:szCs w:val="24"/>
        </w:rPr>
        <w:t xml:space="preserve">.  Between cycles the houses will be empty for </w:t>
      </w:r>
      <w:r>
        <w:rPr>
          <w:rFonts w:ascii="Arial" w:hAnsi="Arial"/>
          <w:szCs w:val="24"/>
        </w:rPr>
        <w:t>approximately 7 days</w:t>
      </w:r>
      <w:r w:rsidR="00075C0F">
        <w:rPr>
          <w:rFonts w:ascii="Arial" w:hAnsi="Arial"/>
          <w:szCs w:val="24"/>
        </w:rPr>
        <w:t xml:space="preserve">.  </w:t>
      </w:r>
      <w:r>
        <w:rPr>
          <w:rFonts w:ascii="Arial" w:hAnsi="Arial"/>
          <w:szCs w:val="24"/>
        </w:rPr>
        <w:t xml:space="preserve"> </w:t>
      </w:r>
      <w:r w:rsidR="00075C0F">
        <w:rPr>
          <w:rFonts w:ascii="Arial" w:hAnsi="Arial"/>
          <w:szCs w:val="24"/>
        </w:rPr>
        <w:t xml:space="preserve">There will </w:t>
      </w:r>
      <w:proofErr w:type="gramStart"/>
      <w:r w:rsidR="00075C0F">
        <w:rPr>
          <w:rFonts w:ascii="Arial" w:hAnsi="Arial"/>
          <w:szCs w:val="24"/>
        </w:rPr>
        <w:t xml:space="preserve">be </w:t>
      </w:r>
      <w:r w:rsidRPr="00DA5B37">
        <w:rPr>
          <w:rFonts w:ascii="Arial" w:hAnsi="Arial"/>
          <w:szCs w:val="24"/>
        </w:rPr>
        <w:t xml:space="preserve"> 7</w:t>
      </w:r>
      <w:proofErr w:type="gramEnd"/>
      <w:r w:rsidRPr="00DA5B37">
        <w:rPr>
          <w:rFonts w:ascii="Arial" w:hAnsi="Arial"/>
          <w:szCs w:val="24"/>
        </w:rPr>
        <w:t xml:space="preserve"> cycles per annum</w:t>
      </w:r>
      <w:r w:rsidR="00DA5B37">
        <w:rPr>
          <w:rFonts w:ascii="Arial" w:hAnsi="Arial"/>
          <w:szCs w:val="24"/>
        </w:rPr>
        <w:t xml:space="preserve">. </w:t>
      </w:r>
      <w:r>
        <w:rPr>
          <w:rFonts w:ascii="Arial" w:hAnsi="Arial"/>
          <w:szCs w:val="24"/>
        </w:rPr>
        <w:t xml:space="preserve"> </w:t>
      </w:r>
      <w:r w:rsidR="00785B40" w:rsidRPr="00785B40">
        <w:rPr>
          <w:rFonts w:ascii="Arial" w:hAnsi="Arial"/>
          <w:szCs w:val="24"/>
        </w:rPr>
        <w:t>The birds will be delivered and removed on an “</w:t>
      </w:r>
      <w:r w:rsidR="00075C0F">
        <w:rPr>
          <w:rFonts w:ascii="Arial" w:hAnsi="Arial"/>
          <w:szCs w:val="24"/>
        </w:rPr>
        <w:t>a</w:t>
      </w:r>
      <w:r w:rsidR="00785B40" w:rsidRPr="00785B40">
        <w:rPr>
          <w:rFonts w:ascii="Arial" w:hAnsi="Arial"/>
          <w:szCs w:val="24"/>
        </w:rPr>
        <w:t xml:space="preserve">ll </w:t>
      </w:r>
      <w:r w:rsidR="00075C0F">
        <w:rPr>
          <w:rFonts w:ascii="Arial" w:hAnsi="Arial"/>
          <w:szCs w:val="24"/>
        </w:rPr>
        <w:t>i</w:t>
      </w:r>
      <w:r w:rsidR="00785B40" w:rsidRPr="00785B40">
        <w:rPr>
          <w:rFonts w:ascii="Arial" w:hAnsi="Arial"/>
          <w:szCs w:val="24"/>
        </w:rPr>
        <w:t xml:space="preserve">n, </w:t>
      </w:r>
      <w:r w:rsidR="00075C0F">
        <w:rPr>
          <w:rFonts w:ascii="Arial" w:hAnsi="Arial"/>
          <w:szCs w:val="24"/>
        </w:rPr>
        <w:t>a</w:t>
      </w:r>
      <w:r w:rsidR="00785B40" w:rsidRPr="00785B40">
        <w:rPr>
          <w:rFonts w:ascii="Arial" w:hAnsi="Arial"/>
          <w:szCs w:val="24"/>
        </w:rPr>
        <w:t xml:space="preserve">ll </w:t>
      </w:r>
      <w:r w:rsidR="00075C0F">
        <w:rPr>
          <w:rFonts w:ascii="Arial" w:hAnsi="Arial"/>
          <w:szCs w:val="24"/>
        </w:rPr>
        <w:t>o</w:t>
      </w:r>
      <w:r w:rsidR="00785B40" w:rsidRPr="00785B40">
        <w:rPr>
          <w:rFonts w:ascii="Arial" w:hAnsi="Arial"/>
          <w:szCs w:val="24"/>
        </w:rPr>
        <w:t>ut” basis</w:t>
      </w:r>
      <w:r w:rsidR="001F014A" w:rsidRPr="00DA5B37">
        <w:rPr>
          <w:rFonts w:ascii="Arial" w:hAnsi="Arial"/>
          <w:szCs w:val="24"/>
        </w:rPr>
        <w:t xml:space="preserve">, which means that the entire flock will be removed from </w:t>
      </w:r>
      <w:r w:rsidR="001C019C">
        <w:rPr>
          <w:rFonts w:ascii="Arial" w:hAnsi="Arial"/>
          <w:szCs w:val="24"/>
        </w:rPr>
        <w:t>all of the</w:t>
      </w:r>
      <w:r w:rsidR="001F014A" w:rsidRPr="00DA5B37">
        <w:rPr>
          <w:rFonts w:ascii="Arial" w:hAnsi="Arial"/>
          <w:szCs w:val="24"/>
        </w:rPr>
        <w:t xml:space="preserve"> </w:t>
      </w:r>
      <w:r w:rsidR="00A34CDB" w:rsidRPr="00DA5B37">
        <w:rPr>
          <w:rFonts w:ascii="Arial" w:hAnsi="Arial"/>
          <w:szCs w:val="24"/>
        </w:rPr>
        <w:t>houses</w:t>
      </w:r>
      <w:r w:rsidR="001F014A" w:rsidRPr="00DA5B37">
        <w:rPr>
          <w:rFonts w:ascii="Arial" w:hAnsi="Arial"/>
          <w:szCs w:val="24"/>
        </w:rPr>
        <w:t xml:space="preserve"> before a new flock cycle begins. As a result, there will be no overlap between different flocks of birds.</w:t>
      </w:r>
    </w:p>
    <w:p w14:paraId="2E9C3E78" w14:textId="77777777" w:rsidR="00785B40" w:rsidRPr="00785B40" w:rsidRDefault="00785B40" w:rsidP="00C950E3">
      <w:pPr>
        <w:jc w:val="both"/>
        <w:rPr>
          <w:rFonts w:ascii="Arial" w:hAnsi="Arial"/>
          <w:szCs w:val="24"/>
        </w:rPr>
      </w:pPr>
      <w:r w:rsidRPr="00785B40">
        <w:rPr>
          <w:rFonts w:ascii="Arial" w:hAnsi="Arial"/>
          <w:szCs w:val="24"/>
        </w:rPr>
        <w:t xml:space="preserve"> </w:t>
      </w:r>
    </w:p>
    <w:p w14:paraId="6EB7FAE6" w14:textId="134BE7D4" w:rsidR="00785B40" w:rsidRPr="00F97A77" w:rsidRDefault="00785B40" w:rsidP="00C950E3">
      <w:pPr>
        <w:jc w:val="both"/>
        <w:rPr>
          <w:rFonts w:ascii="Arial" w:hAnsi="Arial"/>
          <w:szCs w:val="24"/>
        </w:rPr>
      </w:pPr>
      <w:r w:rsidRPr="00785B40">
        <w:rPr>
          <w:rFonts w:ascii="Arial" w:hAnsi="Arial"/>
          <w:szCs w:val="24"/>
        </w:rPr>
        <w:t xml:space="preserve">After the birds are removed the litter will be removed and spread on </w:t>
      </w:r>
      <w:r w:rsidR="00A94066">
        <w:rPr>
          <w:rFonts w:ascii="Arial" w:hAnsi="Arial"/>
          <w:szCs w:val="24"/>
        </w:rPr>
        <w:t>l</w:t>
      </w:r>
      <w:r w:rsidRPr="00785B40">
        <w:rPr>
          <w:rFonts w:ascii="Arial" w:hAnsi="Arial"/>
          <w:szCs w:val="24"/>
        </w:rPr>
        <w:t>and</w:t>
      </w:r>
      <w:r w:rsidR="001D68D7">
        <w:rPr>
          <w:rFonts w:ascii="Arial" w:hAnsi="Arial"/>
          <w:szCs w:val="24"/>
        </w:rPr>
        <w:t xml:space="preserve"> </w:t>
      </w:r>
      <w:r w:rsidR="001D68D7" w:rsidRPr="00A3677F">
        <w:rPr>
          <w:rFonts w:ascii="Arial" w:hAnsi="Arial"/>
          <w:szCs w:val="24"/>
        </w:rPr>
        <w:t>outside the installation boundary</w:t>
      </w:r>
      <w:r w:rsidRPr="00785B40">
        <w:rPr>
          <w:rFonts w:ascii="Arial" w:hAnsi="Arial"/>
          <w:szCs w:val="24"/>
        </w:rPr>
        <w:t>. The buildings will then be cleaned, disinfected and dried prior to the re-stocking of birds. All wash waters will be collected and disposed of appropriately</w:t>
      </w:r>
      <w:r w:rsidR="00A3677F">
        <w:rPr>
          <w:rFonts w:ascii="Arial" w:hAnsi="Arial"/>
          <w:szCs w:val="24"/>
        </w:rPr>
        <w:t>.</w:t>
      </w:r>
    </w:p>
    <w:p w14:paraId="23213B26" w14:textId="77777777" w:rsidR="00D04424" w:rsidRDefault="00D04424" w:rsidP="00C950E3">
      <w:pPr>
        <w:jc w:val="both"/>
        <w:rPr>
          <w:rFonts w:ascii="Arial" w:hAnsi="Arial"/>
          <w:b/>
          <w:szCs w:val="24"/>
        </w:rPr>
      </w:pPr>
    </w:p>
    <w:p w14:paraId="4CE6E25E" w14:textId="0A4B5153" w:rsidR="00054F5C" w:rsidRPr="00F97A77" w:rsidRDefault="00437E91" w:rsidP="00C950E3">
      <w:pPr>
        <w:jc w:val="both"/>
        <w:rPr>
          <w:rFonts w:ascii="Arial" w:hAnsi="Arial"/>
          <w:b/>
          <w:szCs w:val="24"/>
        </w:rPr>
      </w:pPr>
      <w:r>
        <w:rPr>
          <w:rFonts w:ascii="Arial" w:hAnsi="Arial"/>
          <w:b/>
          <w:szCs w:val="24"/>
        </w:rPr>
        <w:t xml:space="preserve"> </w:t>
      </w:r>
    </w:p>
    <w:p w14:paraId="50870784" w14:textId="77777777" w:rsidR="00D04424" w:rsidRPr="00476B14" w:rsidRDefault="00D04424" w:rsidP="00C950E3">
      <w:pPr>
        <w:jc w:val="both"/>
        <w:rPr>
          <w:rFonts w:ascii="Arial" w:hAnsi="Arial"/>
          <w:b/>
          <w:caps/>
          <w:sz w:val="28"/>
          <w:szCs w:val="28"/>
        </w:rPr>
      </w:pPr>
      <w:r w:rsidRPr="00476B14">
        <w:rPr>
          <w:rFonts w:ascii="Arial" w:hAnsi="Arial"/>
          <w:b/>
          <w:sz w:val="28"/>
          <w:szCs w:val="28"/>
        </w:rPr>
        <w:t>Structure of this document</w:t>
      </w:r>
    </w:p>
    <w:p w14:paraId="673824D9" w14:textId="77777777" w:rsidR="00D04424" w:rsidRPr="00F97A77" w:rsidRDefault="00D04424" w:rsidP="00C950E3">
      <w:pPr>
        <w:pStyle w:val="Heading8"/>
        <w:jc w:val="both"/>
        <w:rPr>
          <w:caps w:val="0"/>
          <w:sz w:val="20"/>
        </w:rPr>
      </w:pPr>
    </w:p>
    <w:p w14:paraId="6FEA8720" w14:textId="77777777" w:rsidR="00360E65" w:rsidRPr="00360E65" w:rsidRDefault="0067478B" w:rsidP="00B108E5">
      <w:pPr>
        <w:numPr>
          <w:ilvl w:val="0"/>
          <w:numId w:val="1"/>
        </w:numPr>
        <w:tabs>
          <w:tab w:val="clear" w:pos="1440"/>
          <w:tab w:val="num" w:pos="1134"/>
        </w:tabs>
        <w:spacing w:after="60"/>
        <w:ind w:left="1134" w:hanging="567"/>
        <w:jc w:val="both"/>
        <w:rPr>
          <w:rFonts w:ascii="Arial" w:hAnsi="Arial"/>
        </w:rPr>
      </w:pPr>
      <w:r w:rsidRPr="00360E65">
        <w:rPr>
          <w:rFonts w:ascii="Arial" w:hAnsi="Arial"/>
        </w:rPr>
        <w:t xml:space="preserve">Key </w:t>
      </w:r>
      <w:r w:rsidR="00173FA0" w:rsidRPr="00360E65">
        <w:rPr>
          <w:rFonts w:ascii="Arial" w:hAnsi="Arial"/>
        </w:rPr>
        <w:t>i</w:t>
      </w:r>
      <w:r w:rsidRPr="00360E65">
        <w:rPr>
          <w:rFonts w:ascii="Arial" w:hAnsi="Arial"/>
        </w:rPr>
        <w:t xml:space="preserve">ssues </w:t>
      </w:r>
    </w:p>
    <w:p w14:paraId="134EBEDA" w14:textId="77777777" w:rsidR="0067478B" w:rsidRPr="00360E65" w:rsidRDefault="0067478B" w:rsidP="00B108E5">
      <w:pPr>
        <w:numPr>
          <w:ilvl w:val="0"/>
          <w:numId w:val="1"/>
        </w:numPr>
        <w:tabs>
          <w:tab w:val="clear" w:pos="1440"/>
          <w:tab w:val="num" w:pos="1134"/>
        </w:tabs>
        <w:spacing w:after="60"/>
        <w:ind w:left="1134" w:hanging="567"/>
        <w:jc w:val="both"/>
        <w:rPr>
          <w:rFonts w:ascii="Arial" w:hAnsi="Arial"/>
        </w:rPr>
      </w:pPr>
      <w:r w:rsidRPr="00360E65">
        <w:rPr>
          <w:rFonts w:ascii="Arial" w:hAnsi="Arial"/>
          <w:szCs w:val="24"/>
        </w:rPr>
        <w:t>Annex 1 the decision checklist</w:t>
      </w:r>
    </w:p>
    <w:p w14:paraId="52B0218E" w14:textId="77777777" w:rsidR="00D566D9" w:rsidRDefault="00D566D9">
      <w:pPr>
        <w:rPr>
          <w:rFonts w:ascii="Arial" w:hAnsi="Arial"/>
          <w:b/>
          <w:kern w:val="28"/>
          <w:sz w:val="28"/>
          <w:szCs w:val="28"/>
        </w:rPr>
      </w:pPr>
      <w:r>
        <w:rPr>
          <w:szCs w:val="28"/>
        </w:rPr>
        <w:br w:type="page"/>
      </w:r>
    </w:p>
    <w:p w14:paraId="3EB92E30" w14:textId="77777777" w:rsidR="00763F19" w:rsidRPr="002952BB" w:rsidRDefault="00763F19" w:rsidP="00763F19">
      <w:pPr>
        <w:jc w:val="both"/>
        <w:rPr>
          <w:rFonts w:ascii="Arial" w:hAnsi="Arial"/>
        </w:rPr>
      </w:pPr>
    </w:p>
    <w:p w14:paraId="612DB01E" w14:textId="77777777" w:rsidR="00763F19" w:rsidRPr="002952BB" w:rsidRDefault="00763F19" w:rsidP="00763F19">
      <w:pPr>
        <w:jc w:val="both"/>
        <w:rPr>
          <w:rFonts w:ascii="Arial" w:hAnsi="Arial"/>
          <w:b/>
        </w:rPr>
      </w:pPr>
      <w:r w:rsidRPr="002952BB">
        <w:rPr>
          <w:rFonts w:ascii="Arial" w:hAnsi="Arial"/>
          <w:b/>
        </w:rPr>
        <w:t>Odour</w:t>
      </w:r>
    </w:p>
    <w:p w14:paraId="30CA5015" w14:textId="77777777" w:rsidR="00763F19" w:rsidRDefault="00763F19" w:rsidP="00763F19">
      <w:pPr>
        <w:jc w:val="both"/>
        <w:rPr>
          <w:rFonts w:ascii="Arial" w:hAnsi="Arial"/>
        </w:rPr>
      </w:pPr>
    </w:p>
    <w:p w14:paraId="11727F6A" w14:textId="0F07197A" w:rsidR="007A747A" w:rsidRDefault="004612EF" w:rsidP="00763F19">
      <w:pPr>
        <w:jc w:val="both"/>
        <w:rPr>
          <w:rFonts w:ascii="Arial" w:hAnsi="Arial"/>
        </w:rPr>
      </w:pPr>
      <w:r>
        <w:rPr>
          <w:rFonts w:ascii="Arial" w:hAnsi="Arial"/>
        </w:rPr>
        <w:t>This variation application is for an increase in the installation boundary only and does not involve an increase in the number of birds permitt</w:t>
      </w:r>
      <w:r w:rsidR="004E07F1">
        <w:rPr>
          <w:rFonts w:ascii="Arial" w:hAnsi="Arial"/>
        </w:rPr>
        <w:t xml:space="preserve">ed. </w:t>
      </w:r>
      <w:r w:rsidR="007A747A">
        <w:rPr>
          <w:rFonts w:ascii="Arial" w:hAnsi="Arial"/>
        </w:rPr>
        <w:t xml:space="preserve"> Therefore this variation </w:t>
      </w:r>
      <w:proofErr w:type="gramStart"/>
      <w:r w:rsidR="001E773F">
        <w:rPr>
          <w:rFonts w:ascii="Arial" w:hAnsi="Arial"/>
        </w:rPr>
        <w:t xml:space="preserve">considers </w:t>
      </w:r>
      <w:r w:rsidR="007A747A">
        <w:rPr>
          <w:rFonts w:ascii="Arial" w:hAnsi="Arial"/>
        </w:rPr>
        <w:t xml:space="preserve"> the</w:t>
      </w:r>
      <w:proofErr w:type="gramEnd"/>
      <w:r w:rsidR="007A747A">
        <w:rPr>
          <w:rFonts w:ascii="Arial" w:hAnsi="Arial"/>
        </w:rPr>
        <w:t xml:space="preserve"> distribution of emissions from the site</w:t>
      </w:r>
      <w:r w:rsidR="001E773F">
        <w:rPr>
          <w:rFonts w:ascii="Arial" w:hAnsi="Arial"/>
        </w:rPr>
        <w:t>,</w:t>
      </w:r>
      <w:r w:rsidR="007A747A">
        <w:rPr>
          <w:rFonts w:ascii="Arial" w:hAnsi="Arial"/>
        </w:rPr>
        <w:t xml:space="preserve"> as the permitted total emissions are not being increased.</w:t>
      </w:r>
    </w:p>
    <w:p w14:paraId="2D1C5B93" w14:textId="77777777" w:rsidR="007A747A" w:rsidRDefault="007A747A" w:rsidP="00763F19">
      <w:pPr>
        <w:jc w:val="both"/>
        <w:rPr>
          <w:rFonts w:ascii="Arial" w:hAnsi="Arial"/>
        </w:rPr>
      </w:pPr>
    </w:p>
    <w:p w14:paraId="3509F74B" w14:textId="64D93F79" w:rsidR="00763F19" w:rsidRPr="008F7176" w:rsidRDefault="004E07F1" w:rsidP="00763F19">
      <w:pPr>
        <w:jc w:val="both"/>
        <w:rPr>
          <w:rFonts w:ascii="Arial" w:hAnsi="Arial"/>
        </w:rPr>
      </w:pPr>
      <w:r>
        <w:rPr>
          <w:rFonts w:ascii="Arial" w:hAnsi="Arial"/>
        </w:rPr>
        <w:t>The present installation canno</w:t>
      </w:r>
      <w:r w:rsidR="004612EF">
        <w:rPr>
          <w:rFonts w:ascii="Arial" w:hAnsi="Arial"/>
        </w:rPr>
        <w:t xml:space="preserve">t accommodate </w:t>
      </w:r>
      <w:r>
        <w:rPr>
          <w:rFonts w:ascii="Arial" w:hAnsi="Arial"/>
        </w:rPr>
        <w:t>the full number of birds that the installation is currently permitted to have, without constructing a two tier poultry house</w:t>
      </w:r>
      <w:r w:rsidR="00376B73">
        <w:rPr>
          <w:rFonts w:ascii="Arial" w:hAnsi="Arial"/>
        </w:rPr>
        <w:t xml:space="preserve"> on site</w:t>
      </w:r>
      <w:r>
        <w:rPr>
          <w:rFonts w:ascii="Arial" w:hAnsi="Arial"/>
        </w:rPr>
        <w:t xml:space="preserve">. </w:t>
      </w:r>
      <w:r w:rsidR="001E773F">
        <w:rPr>
          <w:rFonts w:ascii="Arial" w:hAnsi="Arial"/>
        </w:rPr>
        <w:t xml:space="preserve">As an alternative to this, the applicant has applied to </w:t>
      </w:r>
      <w:r w:rsidR="009A1190">
        <w:rPr>
          <w:rFonts w:ascii="Arial" w:hAnsi="Arial"/>
        </w:rPr>
        <w:t xml:space="preserve">increase the </w:t>
      </w:r>
      <w:r w:rsidR="001C2331">
        <w:rPr>
          <w:rFonts w:ascii="Arial" w:hAnsi="Arial"/>
        </w:rPr>
        <w:t>boundary</w:t>
      </w:r>
      <w:r w:rsidR="00B97DCD">
        <w:rPr>
          <w:rFonts w:ascii="Arial" w:hAnsi="Arial"/>
        </w:rPr>
        <w:t xml:space="preserve"> of the site</w:t>
      </w:r>
      <w:r w:rsidR="001E773F">
        <w:rPr>
          <w:rFonts w:ascii="Arial" w:hAnsi="Arial"/>
        </w:rPr>
        <w:t>,</w:t>
      </w:r>
      <w:r w:rsidR="00B97DCD">
        <w:rPr>
          <w:rFonts w:ascii="Arial" w:hAnsi="Arial"/>
        </w:rPr>
        <w:t xml:space="preserve"> </w:t>
      </w:r>
      <w:r w:rsidR="001E773F">
        <w:rPr>
          <w:rFonts w:ascii="Arial" w:hAnsi="Arial"/>
        </w:rPr>
        <w:t>to</w:t>
      </w:r>
      <w:r w:rsidR="00B97DCD">
        <w:rPr>
          <w:rFonts w:ascii="Arial" w:hAnsi="Arial"/>
        </w:rPr>
        <w:t xml:space="preserve"> allow a</w:t>
      </w:r>
      <w:r w:rsidR="009A1190">
        <w:rPr>
          <w:rFonts w:ascii="Arial" w:hAnsi="Arial"/>
        </w:rPr>
        <w:t xml:space="preserve"> new </w:t>
      </w:r>
      <w:r w:rsidR="00376B73">
        <w:rPr>
          <w:rFonts w:ascii="Arial" w:hAnsi="Arial"/>
        </w:rPr>
        <w:t xml:space="preserve">single story </w:t>
      </w:r>
      <w:r w:rsidR="009A1190">
        <w:rPr>
          <w:rFonts w:ascii="Arial" w:hAnsi="Arial"/>
        </w:rPr>
        <w:t>poultry</w:t>
      </w:r>
      <w:r w:rsidR="0070153A">
        <w:rPr>
          <w:rFonts w:ascii="Arial" w:hAnsi="Arial"/>
        </w:rPr>
        <w:t xml:space="preserve"> </w:t>
      </w:r>
      <w:r w:rsidR="009A1190">
        <w:rPr>
          <w:rFonts w:ascii="Arial" w:hAnsi="Arial"/>
        </w:rPr>
        <w:t>house to be constructed on land further away from the nearest sensitive rec</w:t>
      </w:r>
      <w:r w:rsidR="00894893">
        <w:rPr>
          <w:rFonts w:ascii="Arial" w:hAnsi="Arial"/>
        </w:rPr>
        <w:t>eptors than all</w:t>
      </w:r>
      <w:r w:rsidR="009A1190">
        <w:rPr>
          <w:rFonts w:ascii="Arial" w:hAnsi="Arial"/>
        </w:rPr>
        <w:t xml:space="preserve"> of the three existing </w:t>
      </w:r>
      <w:r w:rsidR="00B97DCD">
        <w:rPr>
          <w:rFonts w:ascii="Arial" w:hAnsi="Arial"/>
        </w:rPr>
        <w:t>poultry</w:t>
      </w:r>
      <w:r w:rsidR="0070153A">
        <w:rPr>
          <w:rFonts w:ascii="Arial" w:hAnsi="Arial"/>
        </w:rPr>
        <w:t xml:space="preserve"> </w:t>
      </w:r>
      <w:r w:rsidR="00B97DCD">
        <w:rPr>
          <w:rFonts w:ascii="Arial" w:hAnsi="Arial"/>
        </w:rPr>
        <w:t xml:space="preserve">houses. </w:t>
      </w:r>
      <w:r w:rsidR="009A1190">
        <w:rPr>
          <w:rFonts w:ascii="Arial" w:hAnsi="Arial"/>
        </w:rPr>
        <w:t xml:space="preserve"> </w:t>
      </w:r>
      <w:r w:rsidR="001305E0">
        <w:rPr>
          <w:rFonts w:ascii="Arial" w:hAnsi="Arial"/>
        </w:rPr>
        <w:t xml:space="preserve">The existing poultry houses accommodate 140,000 birds and the new more distant house would accommodate a further 59,999 birds.  </w:t>
      </w:r>
      <w:r w:rsidR="001E773F">
        <w:rPr>
          <w:rFonts w:ascii="Arial" w:hAnsi="Arial"/>
        </w:rPr>
        <w:t>A</w:t>
      </w:r>
      <w:r w:rsidR="001305E0">
        <w:rPr>
          <w:rFonts w:ascii="Arial" w:hAnsi="Arial"/>
        </w:rPr>
        <w:t xml:space="preserve">s stated previously, the existing site is already permitted to house 199,999 birds. </w:t>
      </w:r>
    </w:p>
    <w:p w14:paraId="5A60D7C7" w14:textId="77777777" w:rsidR="00763F19" w:rsidRPr="008F7176" w:rsidRDefault="00763F19" w:rsidP="00763F19">
      <w:pPr>
        <w:jc w:val="both"/>
        <w:rPr>
          <w:rFonts w:ascii="Arial" w:hAnsi="Arial"/>
        </w:rPr>
      </w:pPr>
    </w:p>
    <w:p w14:paraId="217A8E0A" w14:textId="715F3048" w:rsidR="0022782D" w:rsidRDefault="00376B73" w:rsidP="00763F19">
      <w:pPr>
        <w:jc w:val="both"/>
        <w:rPr>
          <w:rFonts w:ascii="Arial" w:hAnsi="Arial"/>
        </w:rPr>
      </w:pPr>
      <w:r>
        <w:rPr>
          <w:rFonts w:ascii="Arial" w:hAnsi="Arial"/>
        </w:rPr>
        <w:t>The</w:t>
      </w:r>
      <w:r w:rsidR="00F64DBC">
        <w:rPr>
          <w:rFonts w:ascii="Arial" w:hAnsi="Arial"/>
        </w:rPr>
        <w:t xml:space="preserve"> updated</w:t>
      </w:r>
      <w:r>
        <w:rPr>
          <w:rFonts w:ascii="Arial" w:hAnsi="Arial"/>
        </w:rPr>
        <w:t xml:space="preserve"> odour modelling report supplied by the applicant shows that odours at </w:t>
      </w:r>
      <w:r w:rsidR="001305E0">
        <w:rPr>
          <w:rFonts w:ascii="Arial" w:hAnsi="Arial"/>
        </w:rPr>
        <w:t>Pentre Farm,</w:t>
      </w:r>
      <w:r>
        <w:rPr>
          <w:rFonts w:ascii="Arial" w:hAnsi="Arial"/>
        </w:rPr>
        <w:t xml:space="preserve"> where the new poultry</w:t>
      </w:r>
      <w:r w:rsidR="0070153A">
        <w:rPr>
          <w:rFonts w:ascii="Arial" w:hAnsi="Arial"/>
        </w:rPr>
        <w:t xml:space="preserve"> </w:t>
      </w:r>
      <w:r>
        <w:rPr>
          <w:rFonts w:ascii="Arial" w:hAnsi="Arial"/>
        </w:rPr>
        <w:t xml:space="preserve">house will be nearer than the existing houses are not at </w:t>
      </w:r>
      <w:r w:rsidR="00DD6C51">
        <w:rPr>
          <w:rFonts w:ascii="Arial" w:hAnsi="Arial"/>
        </w:rPr>
        <w:t xml:space="preserve">levels that would cause concern (maximum predicted odour concentration of </w:t>
      </w:r>
      <w:r w:rsidR="00F64DBC">
        <w:rPr>
          <w:rFonts w:ascii="Arial" w:hAnsi="Arial"/>
        </w:rPr>
        <w:t>1.84 odour units</w:t>
      </w:r>
      <w:r w:rsidR="00DD6C51">
        <w:rPr>
          <w:rFonts w:ascii="Arial" w:hAnsi="Arial"/>
        </w:rPr>
        <w:t>)</w:t>
      </w:r>
      <w:r w:rsidR="0022782D">
        <w:rPr>
          <w:rFonts w:ascii="Arial" w:hAnsi="Arial"/>
        </w:rPr>
        <w:t>.</w:t>
      </w:r>
    </w:p>
    <w:p w14:paraId="5984084F" w14:textId="77777777" w:rsidR="002D5CC1" w:rsidRDefault="002D5CC1" w:rsidP="00763F19">
      <w:pPr>
        <w:jc w:val="both"/>
        <w:rPr>
          <w:rFonts w:ascii="Arial" w:hAnsi="Arial"/>
        </w:rPr>
      </w:pPr>
    </w:p>
    <w:p w14:paraId="393FAF51" w14:textId="697D61AE" w:rsidR="002D5CC1" w:rsidRDefault="001305E0" w:rsidP="00763F19">
      <w:pPr>
        <w:jc w:val="both"/>
        <w:rPr>
          <w:rFonts w:ascii="Arial" w:hAnsi="Arial"/>
        </w:rPr>
      </w:pPr>
      <w:r>
        <w:rPr>
          <w:rFonts w:ascii="Arial" w:hAnsi="Arial"/>
        </w:rPr>
        <w:t xml:space="preserve">With regard to the nearest sensitive receptor, where the new poultry house will be further than the three existing poultry houses, Pentre Barn, the predicted odours are higher. </w:t>
      </w:r>
      <w:r w:rsidR="0070153A">
        <w:rPr>
          <w:rFonts w:ascii="Arial" w:hAnsi="Arial"/>
        </w:rPr>
        <w:t xml:space="preserve">The existing poultry </w:t>
      </w:r>
      <w:r w:rsidR="002D5CC1">
        <w:rPr>
          <w:rFonts w:ascii="Arial" w:hAnsi="Arial"/>
        </w:rPr>
        <w:t>houses lie approximately 110</w:t>
      </w:r>
      <w:r>
        <w:rPr>
          <w:rFonts w:ascii="Arial" w:hAnsi="Arial"/>
        </w:rPr>
        <w:t xml:space="preserve"> metres from Pentre Barn and t</w:t>
      </w:r>
      <w:r w:rsidR="0070153A">
        <w:rPr>
          <w:rFonts w:ascii="Arial" w:hAnsi="Arial"/>
        </w:rPr>
        <w:t xml:space="preserve">he new poultry </w:t>
      </w:r>
      <w:r w:rsidR="002D5CC1">
        <w:rPr>
          <w:rFonts w:ascii="Arial" w:hAnsi="Arial"/>
        </w:rPr>
        <w:t>house will be approximately 220 metre</w:t>
      </w:r>
      <w:r>
        <w:rPr>
          <w:rFonts w:ascii="Arial" w:hAnsi="Arial"/>
        </w:rPr>
        <w:t>s away</w:t>
      </w:r>
      <w:r w:rsidR="002D5CC1">
        <w:rPr>
          <w:rFonts w:ascii="Arial" w:hAnsi="Arial"/>
        </w:rPr>
        <w:t>.</w:t>
      </w:r>
      <w:r w:rsidR="00554248">
        <w:rPr>
          <w:rFonts w:ascii="Arial" w:hAnsi="Arial"/>
        </w:rPr>
        <w:t xml:space="preserve"> The odour modelling </w:t>
      </w:r>
      <w:r w:rsidR="0022782D">
        <w:rPr>
          <w:rFonts w:ascii="Arial" w:hAnsi="Arial"/>
        </w:rPr>
        <w:t xml:space="preserve">shows </w:t>
      </w:r>
      <w:r w:rsidR="00F64DBC">
        <w:rPr>
          <w:rFonts w:ascii="Arial" w:hAnsi="Arial"/>
        </w:rPr>
        <w:t xml:space="preserve">an average </w:t>
      </w:r>
      <w:r w:rsidR="0022782D">
        <w:rPr>
          <w:rFonts w:ascii="Arial" w:hAnsi="Arial"/>
        </w:rPr>
        <w:t>maximum potential odour concentration</w:t>
      </w:r>
      <w:r w:rsidR="0022782D" w:rsidRPr="0022782D">
        <w:rPr>
          <w:rFonts w:ascii="Arial" w:hAnsi="Arial"/>
        </w:rPr>
        <w:t xml:space="preserve"> </w:t>
      </w:r>
      <w:r w:rsidR="0022782D">
        <w:rPr>
          <w:rFonts w:ascii="Arial" w:hAnsi="Arial"/>
        </w:rPr>
        <w:t xml:space="preserve">of </w:t>
      </w:r>
      <w:r w:rsidR="00F64DBC">
        <w:rPr>
          <w:rFonts w:ascii="Arial" w:hAnsi="Arial"/>
        </w:rPr>
        <w:t>3.49 odour units</w:t>
      </w:r>
      <w:r w:rsidR="0022782D">
        <w:rPr>
          <w:rFonts w:ascii="Arial" w:hAnsi="Arial"/>
        </w:rPr>
        <w:t xml:space="preserve">. </w:t>
      </w:r>
      <w:r w:rsidR="00AD76E8">
        <w:rPr>
          <w:rFonts w:ascii="Arial" w:hAnsi="Arial"/>
        </w:rPr>
        <w:t xml:space="preserve">This is </w:t>
      </w:r>
      <w:r w:rsidR="00F64DBC">
        <w:rPr>
          <w:rFonts w:ascii="Arial" w:hAnsi="Arial"/>
        </w:rPr>
        <w:t xml:space="preserve">at a level which is not likely to result in an adverse impact at the </w:t>
      </w:r>
      <w:r w:rsidR="009B4D14">
        <w:rPr>
          <w:rFonts w:ascii="Arial" w:hAnsi="Arial"/>
        </w:rPr>
        <w:t>receptor</w:t>
      </w:r>
      <w:r w:rsidR="00F64DBC">
        <w:rPr>
          <w:rFonts w:ascii="Arial" w:hAnsi="Arial"/>
        </w:rPr>
        <w:t xml:space="preserve">, and is likely to </w:t>
      </w:r>
      <w:r w:rsidR="009B4D14">
        <w:rPr>
          <w:rFonts w:ascii="Arial" w:hAnsi="Arial"/>
        </w:rPr>
        <w:t>be a reduction on the odours previously present at that receptor.</w:t>
      </w:r>
      <w:r w:rsidR="00AD76E8">
        <w:rPr>
          <w:rFonts w:ascii="Arial" w:hAnsi="Arial"/>
        </w:rPr>
        <w:t xml:space="preserve"> </w:t>
      </w:r>
    </w:p>
    <w:p w14:paraId="4DAB9566" w14:textId="77777777" w:rsidR="00D64D81" w:rsidRDefault="00D64D81" w:rsidP="00763F19">
      <w:pPr>
        <w:jc w:val="both"/>
        <w:rPr>
          <w:rFonts w:ascii="Arial" w:hAnsi="Arial"/>
        </w:rPr>
      </w:pPr>
    </w:p>
    <w:p w14:paraId="4CF74CF4" w14:textId="7D64F186" w:rsidR="00CF2227" w:rsidRDefault="00E552BB" w:rsidP="00CF2227">
      <w:pPr>
        <w:jc w:val="both"/>
        <w:rPr>
          <w:rFonts w:ascii="Arial" w:hAnsi="Arial"/>
        </w:rPr>
      </w:pPr>
      <w:r>
        <w:rPr>
          <w:rFonts w:ascii="Arial" w:hAnsi="Arial"/>
        </w:rPr>
        <w:t>The</w:t>
      </w:r>
      <w:r w:rsidR="001305E0">
        <w:rPr>
          <w:rFonts w:ascii="Arial" w:hAnsi="Arial"/>
        </w:rPr>
        <w:t xml:space="preserve"> nearby</w:t>
      </w:r>
      <w:r>
        <w:rPr>
          <w:rFonts w:ascii="Arial" w:hAnsi="Arial"/>
        </w:rPr>
        <w:t xml:space="preserve"> stables, </w:t>
      </w:r>
      <w:proofErr w:type="spellStart"/>
      <w:r>
        <w:rPr>
          <w:rFonts w:ascii="Arial" w:hAnsi="Arial"/>
        </w:rPr>
        <w:t>menage</w:t>
      </w:r>
      <w:proofErr w:type="spellEnd"/>
      <w:r>
        <w:rPr>
          <w:rFonts w:ascii="Arial" w:hAnsi="Arial"/>
        </w:rPr>
        <w:t xml:space="preserve"> and horse riding facilities</w:t>
      </w:r>
      <w:r w:rsidR="001305E0">
        <w:rPr>
          <w:rFonts w:ascii="Arial" w:hAnsi="Arial"/>
        </w:rPr>
        <w:t>,</w:t>
      </w:r>
      <w:r>
        <w:rPr>
          <w:rFonts w:ascii="Arial" w:hAnsi="Arial"/>
        </w:rPr>
        <w:t xml:space="preserve"> are owned by the applicants. In </w:t>
      </w:r>
      <w:proofErr w:type="spellStart"/>
      <w:r>
        <w:rPr>
          <w:rFonts w:ascii="Arial" w:hAnsi="Arial"/>
        </w:rPr>
        <w:t>adition</w:t>
      </w:r>
      <w:proofErr w:type="spellEnd"/>
      <w:r>
        <w:rPr>
          <w:rFonts w:ascii="Arial" w:hAnsi="Arial"/>
        </w:rPr>
        <w:t xml:space="preserve"> these activities create their own smells and might be expected to be less sensitive to poultry odours than some other receptors.</w:t>
      </w:r>
      <w:r w:rsidR="00CF2227" w:rsidRPr="00CF2227">
        <w:rPr>
          <w:rFonts w:ascii="Arial" w:hAnsi="Arial"/>
        </w:rPr>
        <w:t xml:space="preserve"> </w:t>
      </w:r>
    </w:p>
    <w:p w14:paraId="08268213" w14:textId="77777777" w:rsidR="00CF2227" w:rsidRDefault="00CF2227" w:rsidP="00CF2227">
      <w:pPr>
        <w:jc w:val="both"/>
        <w:rPr>
          <w:rFonts w:ascii="Arial" w:hAnsi="Arial"/>
        </w:rPr>
      </w:pPr>
    </w:p>
    <w:p w14:paraId="5F40E2D5" w14:textId="48D3B548" w:rsidR="0070153A" w:rsidRDefault="0070153A" w:rsidP="00763F19">
      <w:pPr>
        <w:jc w:val="both"/>
        <w:rPr>
          <w:rFonts w:ascii="Arial" w:hAnsi="Arial"/>
        </w:rPr>
      </w:pPr>
      <w:r>
        <w:rPr>
          <w:rFonts w:ascii="Arial" w:hAnsi="Arial"/>
        </w:rPr>
        <w:t>We are unaware of any reports of odour problems from the existing site which has been operating with a permit since 2003.</w:t>
      </w:r>
    </w:p>
    <w:p w14:paraId="2180B0CD" w14:textId="77777777" w:rsidR="008C6E47" w:rsidRDefault="008C6E47" w:rsidP="00763F19">
      <w:pPr>
        <w:jc w:val="both"/>
        <w:rPr>
          <w:rFonts w:ascii="Arial" w:hAnsi="Arial"/>
        </w:rPr>
      </w:pPr>
    </w:p>
    <w:p w14:paraId="4A1EFA9A" w14:textId="77777777" w:rsidR="008C6E47" w:rsidRPr="002E4EF6" w:rsidRDefault="008C6E47" w:rsidP="008C6E47">
      <w:pPr>
        <w:jc w:val="both"/>
        <w:rPr>
          <w:rFonts w:ascii="Arial" w:hAnsi="Arial"/>
          <w:color w:val="FF0000"/>
          <w:szCs w:val="24"/>
        </w:rPr>
      </w:pPr>
      <w:r w:rsidRPr="00136078">
        <w:rPr>
          <w:rFonts w:ascii="Arial" w:hAnsi="Arial"/>
          <w:szCs w:val="24"/>
        </w:rPr>
        <w:t xml:space="preserve">The applicant </w:t>
      </w:r>
      <w:r w:rsidRPr="00047922">
        <w:rPr>
          <w:rFonts w:ascii="Arial" w:hAnsi="Arial"/>
          <w:szCs w:val="24"/>
        </w:rPr>
        <w:t xml:space="preserve">has submitted an odour management plan for the installation as required by EPR 6.09 “How to Comply with your Permit for Intensive Farming” because there are sensitive receptors within 400 metres of the installation.  The Odour </w:t>
      </w:r>
      <w:r w:rsidRPr="00AD31CF">
        <w:rPr>
          <w:rFonts w:ascii="Arial" w:hAnsi="Arial"/>
          <w:szCs w:val="24"/>
        </w:rPr>
        <w:t xml:space="preserve">Management Plan describes the measures and controls in place to minimise odour and includes twice daily olfactory checks.  We have compared the measures proposed for the site to the BAT standards in EPR 6.09 and are </w:t>
      </w:r>
      <w:r w:rsidRPr="00696C0E">
        <w:rPr>
          <w:rFonts w:ascii="Arial" w:hAnsi="Arial"/>
          <w:szCs w:val="24"/>
        </w:rPr>
        <w:t xml:space="preserve">satisfied that the techniques represent appropriate measures for the installation. The techniques described in the documents submitted in support of the application have been incorporated into table S1.2 of the permit as operating techniques.  Permit condition 2.3.1 requires the operator to operate </w:t>
      </w:r>
      <w:r w:rsidRPr="00696C0E">
        <w:rPr>
          <w:rFonts w:ascii="Arial" w:hAnsi="Arial"/>
          <w:szCs w:val="24"/>
        </w:rPr>
        <w:lastRenderedPageBreak/>
        <w:t>the installation in accordance with the techniques listed in Table S1.2 of the permit</w:t>
      </w:r>
      <w:r>
        <w:rPr>
          <w:rFonts w:ascii="Arial" w:hAnsi="Arial"/>
          <w:szCs w:val="24"/>
        </w:rPr>
        <w:t>.</w:t>
      </w:r>
    </w:p>
    <w:p w14:paraId="406C966E" w14:textId="77777777" w:rsidR="00950FB9" w:rsidRDefault="00950FB9" w:rsidP="00763F19">
      <w:pPr>
        <w:jc w:val="both"/>
        <w:rPr>
          <w:rFonts w:ascii="Arial" w:hAnsi="Arial"/>
        </w:rPr>
      </w:pPr>
    </w:p>
    <w:p w14:paraId="776EBF4B" w14:textId="62EAE5E6" w:rsidR="00950FB9" w:rsidRDefault="00E552BB" w:rsidP="00763F19">
      <w:pPr>
        <w:jc w:val="both"/>
        <w:rPr>
          <w:rFonts w:ascii="Arial" w:hAnsi="Arial"/>
        </w:rPr>
      </w:pPr>
      <w:r>
        <w:rPr>
          <w:rFonts w:ascii="Arial" w:hAnsi="Arial"/>
        </w:rPr>
        <w:t>I</w:t>
      </w:r>
      <w:r w:rsidR="00950FB9">
        <w:rPr>
          <w:rFonts w:ascii="Arial" w:hAnsi="Arial"/>
        </w:rPr>
        <w:t xml:space="preserve">t is </w:t>
      </w:r>
      <w:r>
        <w:rPr>
          <w:rFonts w:ascii="Arial" w:hAnsi="Arial"/>
        </w:rPr>
        <w:t>clear</w:t>
      </w:r>
      <w:r w:rsidR="00950FB9">
        <w:rPr>
          <w:rFonts w:ascii="Arial" w:hAnsi="Arial"/>
        </w:rPr>
        <w:t xml:space="preserve"> that the odours that would be expected at these nearest receptors will be lower with these birds housed on the additional land than they would be if the birds were all housed on the existing site.</w:t>
      </w:r>
      <w:r>
        <w:rPr>
          <w:rFonts w:ascii="Arial" w:hAnsi="Arial"/>
        </w:rPr>
        <w:t xml:space="preserve"> It is also concluded that the od</w:t>
      </w:r>
      <w:r w:rsidR="00914F91">
        <w:rPr>
          <w:rFonts w:ascii="Arial" w:hAnsi="Arial"/>
        </w:rPr>
        <w:t xml:space="preserve">ours are unlikely to have a significant </w:t>
      </w:r>
      <w:r w:rsidR="004866BB">
        <w:rPr>
          <w:rFonts w:ascii="Arial" w:hAnsi="Arial"/>
        </w:rPr>
        <w:t>e</w:t>
      </w:r>
      <w:r w:rsidR="00914F91">
        <w:rPr>
          <w:rFonts w:ascii="Arial" w:hAnsi="Arial"/>
        </w:rPr>
        <w:t>ffect</w:t>
      </w:r>
      <w:r w:rsidR="004866BB">
        <w:rPr>
          <w:rFonts w:ascii="Arial" w:hAnsi="Arial"/>
        </w:rPr>
        <w:t xml:space="preserve"> on nearby sensitive receptors</w:t>
      </w:r>
    </w:p>
    <w:p w14:paraId="68FC5570" w14:textId="77777777" w:rsidR="00763F19" w:rsidRDefault="00763F19" w:rsidP="00763F19">
      <w:pPr>
        <w:jc w:val="both"/>
        <w:rPr>
          <w:rFonts w:ascii="Arial" w:hAnsi="Arial"/>
        </w:rPr>
      </w:pPr>
    </w:p>
    <w:p w14:paraId="5AEE17BC" w14:textId="33B26B14" w:rsidR="00253B9E" w:rsidRDefault="00253B9E" w:rsidP="00763F19">
      <w:pPr>
        <w:jc w:val="both"/>
        <w:rPr>
          <w:rFonts w:ascii="Arial" w:hAnsi="Arial"/>
        </w:rPr>
      </w:pPr>
      <w:r>
        <w:rPr>
          <w:rFonts w:ascii="Arial" w:hAnsi="Arial"/>
        </w:rPr>
        <w:t>In order to ensure that this is the case we have added a pre-operational condition. This condition requires that the measures that were identified as being necessary to achieve the acceptable odour levels must be put into place before the additional bird housing can be stocked with birds.</w:t>
      </w:r>
    </w:p>
    <w:p w14:paraId="29A03F99" w14:textId="77777777" w:rsidR="00763F19" w:rsidRPr="00763F19" w:rsidRDefault="00763F19" w:rsidP="00101802"/>
    <w:p w14:paraId="2AF76A85" w14:textId="53A8C949" w:rsidR="009864F9" w:rsidRPr="005B6A95" w:rsidRDefault="00591E64" w:rsidP="00B108E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70BE3579" w14:textId="77777777" w:rsidR="00412510" w:rsidRDefault="00412510" w:rsidP="00B108E5">
      <w:pPr>
        <w:jc w:val="both"/>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should be read in conjunction with the</w:t>
      </w:r>
      <w:r w:rsidR="00857E69" w:rsidRPr="00857E69">
        <w:rPr>
          <w:rFonts w:ascii="Arial" w:hAnsi="Arial" w:cs="Arial"/>
          <w:color w:val="000000"/>
          <w:szCs w:val="24"/>
        </w:rPr>
        <w:t>, application and supporting information and permit</w:t>
      </w:r>
      <w:r w:rsidR="003B191D">
        <w:rPr>
          <w:rFonts w:ascii="Arial" w:hAnsi="Arial" w:cs="Arial"/>
          <w:color w:val="000000"/>
          <w:szCs w:val="24"/>
        </w:rPr>
        <w:t xml:space="preserve"> </w:t>
      </w:r>
      <w:r w:rsidR="00857E69" w:rsidRPr="00857E69">
        <w:rPr>
          <w:rFonts w:ascii="Arial" w:hAnsi="Arial" w:cs="Arial"/>
          <w:color w:val="000000"/>
          <w:szCs w:val="24"/>
        </w:rPr>
        <w:t>/ notice.</w:t>
      </w:r>
    </w:p>
    <w:p w14:paraId="4C1655E6" w14:textId="77777777" w:rsidR="00EB26B4" w:rsidRDefault="00EB26B4" w:rsidP="00B108E5">
      <w:pPr>
        <w:jc w:val="both"/>
        <w:rPr>
          <w:rFonts w:ascii="Arial" w:hAnsi="Arial"/>
          <w:color w:val="FF00FF"/>
          <w:szCs w:val="24"/>
        </w:rPr>
      </w:pPr>
    </w:p>
    <w:p w14:paraId="0FEA249C" w14:textId="77777777" w:rsidR="00D96438" w:rsidRPr="00D96438" w:rsidRDefault="00D96438" w:rsidP="00B108E5">
      <w:pPr>
        <w:jc w:val="both"/>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7507"/>
        <w:gridCol w:w="6"/>
      </w:tblGrid>
      <w:tr w:rsidR="00763F19" w:rsidRPr="00DA70FE" w14:paraId="0C534A43" w14:textId="77777777" w:rsidTr="00101802">
        <w:trPr>
          <w:gridAfter w:val="1"/>
          <w:wAfter w:w="6" w:type="dxa"/>
          <w:cantSplit/>
          <w:trHeight w:val="276"/>
          <w:tblHeader/>
        </w:trPr>
        <w:tc>
          <w:tcPr>
            <w:tcW w:w="1844" w:type="dxa"/>
            <w:vMerge w:val="restart"/>
            <w:shd w:val="clear" w:color="auto" w:fill="008000"/>
          </w:tcPr>
          <w:p w14:paraId="248B3629" w14:textId="77777777" w:rsidR="00763F19" w:rsidRPr="00DA70FE" w:rsidRDefault="00763F19" w:rsidP="00B108E5">
            <w:pPr>
              <w:pStyle w:val="Heading3"/>
              <w:jc w:val="both"/>
              <w:rPr>
                <w:rFonts w:ascii="Arial" w:hAnsi="Arial" w:cs="Arial"/>
                <w:color w:val="FFFFFF"/>
                <w:szCs w:val="24"/>
              </w:rPr>
            </w:pPr>
            <w:r w:rsidRPr="00DA70FE">
              <w:rPr>
                <w:rFonts w:ascii="Arial" w:hAnsi="Arial" w:cs="Arial"/>
                <w:color w:val="FFFFFF"/>
                <w:szCs w:val="24"/>
              </w:rPr>
              <w:t>Aspect considered</w:t>
            </w:r>
          </w:p>
        </w:tc>
        <w:tc>
          <w:tcPr>
            <w:tcW w:w="7507" w:type="dxa"/>
            <w:vMerge w:val="restart"/>
            <w:shd w:val="clear" w:color="auto" w:fill="008000"/>
          </w:tcPr>
          <w:p w14:paraId="0BA9934C" w14:textId="77777777" w:rsidR="00763F19" w:rsidRPr="00DA70FE" w:rsidRDefault="00763F19" w:rsidP="00B108E5">
            <w:pPr>
              <w:pStyle w:val="Heading3"/>
              <w:jc w:val="both"/>
              <w:rPr>
                <w:rFonts w:ascii="Arial" w:hAnsi="Arial" w:cs="Arial"/>
                <w:color w:val="FFFFFF"/>
                <w:szCs w:val="24"/>
              </w:rPr>
            </w:pPr>
            <w:r w:rsidRPr="00DA70FE">
              <w:rPr>
                <w:rFonts w:ascii="Arial" w:hAnsi="Arial" w:cs="Arial"/>
                <w:color w:val="FFFFFF"/>
                <w:szCs w:val="24"/>
              </w:rPr>
              <w:t>Justification / Detail</w:t>
            </w:r>
          </w:p>
        </w:tc>
      </w:tr>
      <w:tr w:rsidR="00763F19" w:rsidRPr="00DA70FE" w14:paraId="48346304" w14:textId="77777777" w:rsidTr="00101802">
        <w:trPr>
          <w:gridAfter w:val="1"/>
          <w:wAfter w:w="6" w:type="dxa"/>
          <w:cantSplit/>
          <w:trHeight w:val="276"/>
          <w:tblHeader/>
        </w:trPr>
        <w:tc>
          <w:tcPr>
            <w:tcW w:w="1844" w:type="dxa"/>
            <w:vMerge/>
            <w:tcBorders>
              <w:bottom w:val="single" w:sz="4" w:space="0" w:color="auto"/>
            </w:tcBorders>
          </w:tcPr>
          <w:p w14:paraId="7254B1B8" w14:textId="77777777" w:rsidR="00763F19" w:rsidRPr="00DA70FE" w:rsidRDefault="00763F19" w:rsidP="00155515">
            <w:pPr>
              <w:pStyle w:val="Heading3"/>
              <w:jc w:val="both"/>
              <w:rPr>
                <w:rFonts w:ascii="Arial" w:hAnsi="Arial" w:cs="Arial"/>
                <w:szCs w:val="24"/>
              </w:rPr>
            </w:pPr>
          </w:p>
        </w:tc>
        <w:tc>
          <w:tcPr>
            <w:tcW w:w="7507" w:type="dxa"/>
            <w:vMerge/>
            <w:tcBorders>
              <w:bottom w:val="single" w:sz="4" w:space="0" w:color="auto"/>
            </w:tcBorders>
          </w:tcPr>
          <w:p w14:paraId="3632E7B1" w14:textId="77777777" w:rsidR="00763F19" w:rsidRPr="00DA70FE" w:rsidRDefault="00763F19" w:rsidP="00155515">
            <w:pPr>
              <w:pStyle w:val="Heading3"/>
              <w:jc w:val="both"/>
              <w:rPr>
                <w:rFonts w:ascii="Arial" w:hAnsi="Arial" w:cs="Arial"/>
                <w:szCs w:val="24"/>
              </w:rPr>
            </w:pPr>
          </w:p>
        </w:tc>
      </w:tr>
      <w:tr w:rsidR="00792CEE" w:rsidRPr="00DA70FE" w14:paraId="26E42C56" w14:textId="77777777" w:rsidTr="005247FE">
        <w:tc>
          <w:tcPr>
            <w:tcW w:w="9357" w:type="dxa"/>
            <w:gridSpan w:val="3"/>
            <w:shd w:val="clear" w:color="auto" w:fill="00CC66"/>
          </w:tcPr>
          <w:p w14:paraId="1CC75A69" w14:textId="77777777" w:rsidR="00792CEE" w:rsidRPr="00DA70FE" w:rsidRDefault="00792CEE" w:rsidP="00155515">
            <w:pPr>
              <w:spacing w:before="60"/>
              <w:jc w:val="both"/>
              <w:rPr>
                <w:rFonts w:ascii="Arial" w:hAnsi="Arial" w:cs="Arial"/>
                <w:b/>
                <w:color w:val="FFFFFF"/>
                <w:szCs w:val="24"/>
              </w:rPr>
            </w:pPr>
            <w:r w:rsidRPr="00DA70FE">
              <w:rPr>
                <w:rFonts w:ascii="Arial" w:hAnsi="Arial" w:cs="Arial"/>
                <w:b/>
                <w:color w:val="FFFFFF"/>
                <w:szCs w:val="24"/>
              </w:rPr>
              <w:t>Consultation</w:t>
            </w:r>
          </w:p>
        </w:tc>
      </w:tr>
      <w:tr w:rsidR="00763F19" w:rsidRPr="00DA70FE" w14:paraId="117138D4" w14:textId="77777777" w:rsidTr="00101802">
        <w:trPr>
          <w:gridAfter w:val="1"/>
          <w:wAfter w:w="6" w:type="dxa"/>
        </w:trPr>
        <w:tc>
          <w:tcPr>
            <w:tcW w:w="1844" w:type="dxa"/>
          </w:tcPr>
          <w:p w14:paraId="1A85AFF1"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 xml:space="preserve">Scope of consultation </w:t>
            </w:r>
          </w:p>
        </w:tc>
        <w:tc>
          <w:tcPr>
            <w:tcW w:w="7507" w:type="dxa"/>
          </w:tcPr>
          <w:p w14:paraId="65AE47BC" w14:textId="6A02E13E" w:rsidR="00763F19" w:rsidRPr="00DA70FE" w:rsidRDefault="00763F19" w:rsidP="00155515">
            <w:pPr>
              <w:spacing w:before="60"/>
              <w:jc w:val="both"/>
              <w:rPr>
                <w:rFonts w:ascii="Arial" w:hAnsi="Arial" w:cs="Arial"/>
                <w:szCs w:val="24"/>
              </w:rPr>
            </w:pPr>
            <w:r w:rsidRPr="00DA70FE">
              <w:rPr>
                <w:rFonts w:ascii="Arial" w:hAnsi="Arial" w:cs="Arial"/>
                <w:szCs w:val="24"/>
              </w:rPr>
              <w:t xml:space="preserve">The consultation requirements were identified and implemented.  The decision was taken in accordance with </w:t>
            </w:r>
            <w:r w:rsidRPr="00627BAE">
              <w:rPr>
                <w:rFonts w:ascii="Arial" w:hAnsi="Arial" w:cs="Arial"/>
                <w:szCs w:val="24"/>
              </w:rPr>
              <w:t>NRW</w:t>
            </w:r>
            <w:r>
              <w:rPr>
                <w:rFonts w:ascii="Arial" w:hAnsi="Arial" w:cs="Arial"/>
                <w:szCs w:val="24"/>
              </w:rPr>
              <w:t xml:space="preserve"> guidance</w:t>
            </w:r>
            <w:r w:rsidRPr="00DA70FE">
              <w:rPr>
                <w:rFonts w:ascii="Arial" w:hAnsi="Arial" w:cs="Arial"/>
                <w:szCs w:val="24"/>
              </w:rPr>
              <w:t>, our Public Participation Statement and our Working Together Agreements.</w:t>
            </w:r>
          </w:p>
          <w:p w14:paraId="5493E8B3" w14:textId="77777777" w:rsidR="00763F19" w:rsidRPr="00DA70FE" w:rsidRDefault="00763F19" w:rsidP="00155515">
            <w:pPr>
              <w:spacing w:before="60"/>
              <w:jc w:val="both"/>
              <w:rPr>
                <w:rFonts w:ascii="Arial" w:hAnsi="Arial" w:cs="Arial"/>
                <w:szCs w:val="24"/>
              </w:rPr>
            </w:pPr>
          </w:p>
        </w:tc>
      </w:tr>
      <w:tr w:rsidR="00763F19" w:rsidRPr="00DA70FE" w14:paraId="2142FB92" w14:textId="77777777" w:rsidTr="00101802">
        <w:trPr>
          <w:gridAfter w:val="1"/>
          <w:wAfter w:w="6" w:type="dxa"/>
        </w:trPr>
        <w:tc>
          <w:tcPr>
            <w:tcW w:w="1844" w:type="dxa"/>
            <w:tcBorders>
              <w:bottom w:val="single" w:sz="4" w:space="0" w:color="auto"/>
            </w:tcBorders>
          </w:tcPr>
          <w:p w14:paraId="3F9DD6DC" w14:textId="24775FFE" w:rsidR="00763F19" w:rsidRPr="00DA70FE" w:rsidRDefault="00763F19" w:rsidP="004E3793">
            <w:pPr>
              <w:pStyle w:val="Heading3"/>
              <w:spacing w:before="60"/>
              <w:jc w:val="both"/>
              <w:rPr>
                <w:rFonts w:ascii="Arial" w:hAnsi="Arial" w:cs="Arial"/>
                <w:b w:val="0"/>
                <w:color w:val="000000"/>
                <w:szCs w:val="24"/>
                <w:highlight w:val="red"/>
              </w:rPr>
            </w:pPr>
            <w:r w:rsidRPr="00DA70FE">
              <w:rPr>
                <w:rFonts w:ascii="Arial" w:hAnsi="Arial" w:cs="Arial"/>
                <w:b w:val="0"/>
                <w:color w:val="000000"/>
                <w:szCs w:val="24"/>
              </w:rPr>
              <w:t xml:space="preserve">Responses </w:t>
            </w:r>
            <w:proofErr w:type="gramStart"/>
            <w:r w:rsidRPr="00DA70FE">
              <w:rPr>
                <w:rFonts w:ascii="Arial" w:hAnsi="Arial" w:cs="Arial"/>
                <w:b w:val="0"/>
                <w:color w:val="000000"/>
                <w:szCs w:val="24"/>
              </w:rPr>
              <w:t xml:space="preserve">to </w:t>
            </w:r>
            <w:r w:rsidRPr="00831807">
              <w:rPr>
                <w:rFonts w:ascii="Arial" w:hAnsi="Arial" w:cs="Arial"/>
                <w:b w:val="0"/>
                <w:szCs w:val="24"/>
              </w:rPr>
              <w:t xml:space="preserve"> web</w:t>
            </w:r>
            <w:proofErr w:type="gramEnd"/>
            <w:r w:rsidRPr="00831807">
              <w:rPr>
                <w:rFonts w:ascii="Arial" w:hAnsi="Arial" w:cs="Arial"/>
                <w:b w:val="0"/>
                <w:szCs w:val="24"/>
              </w:rPr>
              <w:t xml:space="preserve"> publicising</w:t>
            </w:r>
            <w:r w:rsidRPr="00DA70FE">
              <w:rPr>
                <w:rFonts w:ascii="Arial" w:hAnsi="Arial" w:cs="Arial"/>
                <w:b w:val="0"/>
                <w:color w:val="FF0000"/>
                <w:szCs w:val="24"/>
              </w:rPr>
              <w:t xml:space="preserve"> </w:t>
            </w:r>
          </w:p>
        </w:tc>
        <w:tc>
          <w:tcPr>
            <w:tcW w:w="7507" w:type="dxa"/>
            <w:tcBorders>
              <w:bottom w:val="single" w:sz="4" w:space="0" w:color="auto"/>
            </w:tcBorders>
          </w:tcPr>
          <w:p w14:paraId="5DBB01AE" w14:textId="12AA5058" w:rsidR="00763F19" w:rsidRPr="00DA70FE" w:rsidRDefault="00763F19" w:rsidP="00155515">
            <w:pPr>
              <w:spacing w:before="60"/>
              <w:jc w:val="both"/>
              <w:rPr>
                <w:rFonts w:ascii="Arial" w:hAnsi="Arial" w:cs="Arial"/>
                <w:szCs w:val="24"/>
              </w:rPr>
            </w:pPr>
            <w:r w:rsidRPr="00831807">
              <w:rPr>
                <w:rFonts w:ascii="Arial" w:hAnsi="Arial" w:cs="Arial"/>
                <w:szCs w:val="24"/>
              </w:rPr>
              <w:t>The web publicising</w:t>
            </w:r>
            <w:r w:rsidRPr="00DA70FE">
              <w:rPr>
                <w:rFonts w:ascii="Arial" w:hAnsi="Arial" w:cs="Arial"/>
                <w:szCs w:val="24"/>
              </w:rPr>
              <w:t xml:space="preserve"> </w:t>
            </w:r>
            <w:r w:rsidRPr="00DA70FE">
              <w:rPr>
                <w:rFonts w:ascii="Arial" w:hAnsi="Arial" w:cs="Arial"/>
                <w:color w:val="000000"/>
                <w:szCs w:val="24"/>
              </w:rPr>
              <w:t>responses</w:t>
            </w:r>
            <w:r w:rsidRPr="00DA70FE">
              <w:rPr>
                <w:rFonts w:ascii="Arial" w:hAnsi="Arial" w:cs="Arial"/>
                <w:color w:val="FF0000"/>
                <w:szCs w:val="24"/>
              </w:rPr>
              <w:t xml:space="preserve"> </w:t>
            </w:r>
            <w:r w:rsidRPr="00DA70FE">
              <w:rPr>
                <w:rFonts w:ascii="Arial" w:hAnsi="Arial" w:cs="Arial"/>
                <w:szCs w:val="24"/>
              </w:rPr>
              <w:t xml:space="preserve">(Annex 2) were taken into account in the decision.  </w:t>
            </w:r>
          </w:p>
          <w:p w14:paraId="6A3C5729" w14:textId="77777777" w:rsidR="00763F19" w:rsidRPr="00DA70FE" w:rsidRDefault="00763F19" w:rsidP="00155515">
            <w:pPr>
              <w:spacing w:before="60"/>
              <w:jc w:val="both"/>
              <w:rPr>
                <w:rFonts w:ascii="Arial" w:hAnsi="Arial" w:cs="Arial"/>
                <w:szCs w:val="24"/>
              </w:rPr>
            </w:pPr>
          </w:p>
          <w:p w14:paraId="27E8AFC4"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 xml:space="preserve">The decision was taken in accordance with our guidance. </w:t>
            </w:r>
          </w:p>
          <w:p w14:paraId="6135BA01" w14:textId="77777777" w:rsidR="00763F19" w:rsidRPr="00DA70FE" w:rsidRDefault="00763F19" w:rsidP="00155515">
            <w:pPr>
              <w:spacing w:before="60"/>
              <w:jc w:val="both"/>
              <w:rPr>
                <w:rFonts w:ascii="Arial" w:hAnsi="Arial" w:cs="Arial"/>
                <w:szCs w:val="24"/>
              </w:rPr>
            </w:pPr>
          </w:p>
        </w:tc>
      </w:tr>
      <w:tr w:rsidR="00792CEE" w:rsidRPr="00DA70FE" w14:paraId="1D082BB0" w14:textId="77777777" w:rsidTr="005247FE">
        <w:tc>
          <w:tcPr>
            <w:tcW w:w="9357" w:type="dxa"/>
            <w:gridSpan w:val="3"/>
            <w:shd w:val="clear" w:color="auto" w:fill="00CC66"/>
          </w:tcPr>
          <w:p w14:paraId="0F647C7B" w14:textId="77777777" w:rsidR="00792CEE" w:rsidRPr="00DA70FE" w:rsidRDefault="00792CEE" w:rsidP="00155515">
            <w:pPr>
              <w:spacing w:before="60"/>
              <w:jc w:val="both"/>
              <w:rPr>
                <w:rFonts w:ascii="Arial" w:hAnsi="Arial" w:cs="Arial"/>
                <w:b/>
                <w:color w:val="FFFFFF"/>
                <w:szCs w:val="24"/>
              </w:rPr>
            </w:pPr>
            <w:r w:rsidRPr="00DA70FE">
              <w:rPr>
                <w:rFonts w:ascii="Arial" w:hAnsi="Arial" w:cs="Arial"/>
                <w:b/>
                <w:color w:val="FFFFFF"/>
                <w:szCs w:val="24"/>
              </w:rPr>
              <w:t>European Directives</w:t>
            </w:r>
          </w:p>
        </w:tc>
      </w:tr>
      <w:tr w:rsidR="00763F19" w:rsidRPr="00DA70FE" w14:paraId="70C1153A" w14:textId="77777777" w:rsidTr="00101802">
        <w:trPr>
          <w:gridAfter w:val="1"/>
          <w:wAfter w:w="6" w:type="dxa"/>
        </w:trPr>
        <w:tc>
          <w:tcPr>
            <w:tcW w:w="1844" w:type="dxa"/>
          </w:tcPr>
          <w:p w14:paraId="5D80D0D5"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 xml:space="preserve">Applicable </w:t>
            </w:r>
            <w:r>
              <w:rPr>
                <w:rFonts w:ascii="Arial" w:hAnsi="Arial" w:cs="Arial"/>
                <w:szCs w:val="24"/>
              </w:rPr>
              <w:t>d</w:t>
            </w:r>
            <w:r w:rsidRPr="00DA70FE">
              <w:rPr>
                <w:rFonts w:ascii="Arial" w:hAnsi="Arial" w:cs="Arial"/>
                <w:szCs w:val="24"/>
              </w:rPr>
              <w:t xml:space="preserve">irectives </w:t>
            </w:r>
          </w:p>
        </w:tc>
        <w:tc>
          <w:tcPr>
            <w:tcW w:w="7507" w:type="dxa"/>
          </w:tcPr>
          <w:p w14:paraId="414F6ED4"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 xml:space="preserve">All applicable European </w:t>
            </w:r>
            <w:r>
              <w:rPr>
                <w:rFonts w:ascii="Arial" w:hAnsi="Arial" w:cs="Arial"/>
                <w:szCs w:val="24"/>
              </w:rPr>
              <w:t>d</w:t>
            </w:r>
            <w:r w:rsidRPr="00DA70FE">
              <w:rPr>
                <w:rFonts w:ascii="Arial" w:hAnsi="Arial" w:cs="Arial"/>
                <w:szCs w:val="24"/>
              </w:rPr>
              <w:t>irectives have been considered in the determination of the application.</w:t>
            </w:r>
          </w:p>
          <w:p w14:paraId="7578B9FE" w14:textId="77777777" w:rsidR="00763F19" w:rsidRPr="00DA70FE" w:rsidRDefault="00763F19" w:rsidP="00155515">
            <w:pPr>
              <w:spacing w:before="60"/>
              <w:jc w:val="both"/>
              <w:rPr>
                <w:rFonts w:ascii="Arial" w:hAnsi="Arial" w:cs="Arial"/>
                <w:szCs w:val="24"/>
              </w:rPr>
            </w:pPr>
          </w:p>
        </w:tc>
      </w:tr>
      <w:tr w:rsidR="00792CEE" w:rsidRPr="00DA70FE" w14:paraId="64B02EC5" w14:textId="77777777" w:rsidTr="005247FE">
        <w:tc>
          <w:tcPr>
            <w:tcW w:w="9357" w:type="dxa"/>
            <w:gridSpan w:val="3"/>
            <w:shd w:val="clear" w:color="auto" w:fill="00CC66"/>
          </w:tcPr>
          <w:p w14:paraId="3A58332E" w14:textId="77777777" w:rsidR="00792CEE" w:rsidRPr="00DA70FE" w:rsidRDefault="00792CEE" w:rsidP="00155515">
            <w:pPr>
              <w:spacing w:before="60"/>
              <w:jc w:val="both"/>
              <w:rPr>
                <w:rFonts w:ascii="Arial" w:hAnsi="Arial" w:cs="Arial"/>
                <w:b/>
                <w:color w:val="FFFFFF"/>
                <w:szCs w:val="24"/>
              </w:rPr>
            </w:pPr>
            <w:r w:rsidRPr="00DA70FE">
              <w:rPr>
                <w:rFonts w:ascii="Arial" w:hAnsi="Arial" w:cs="Arial"/>
                <w:b/>
                <w:color w:val="FFFFFF"/>
                <w:szCs w:val="24"/>
              </w:rPr>
              <w:t>The site</w:t>
            </w:r>
          </w:p>
        </w:tc>
      </w:tr>
      <w:tr w:rsidR="00763F19" w:rsidRPr="00DA70FE" w14:paraId="784831FF" w14:textId="77777777" w:rsidTr="00101802">
        <w:trPr>
          <w:gridAfter w:val="1"/>
          <w:wAfter w:w="6" w:type="dxa"/>
        </w:trPr>
        <w:tc>
          <w:tcPr>
            <w:tcW w:w="1844" w:type="dxa"/>
          </w:tcPr>
          <w:p w14:paraId="55FF2B35"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 xml:space="preserve">Extent of the site of the facility </w:t>
            </w:r>
          </w:p>
        </w:tc>
        <w:tc>
          <w:tcPr>
            <w:tcW w:w="7507" w:type="dxa"/>
          </w:tcPr>
          <w:p w14:paraId="773EEC78"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 xml:space="preserve">The operator has provided a plan which we consider is satisfactory, showing the extent of the site of the facility </w:t>
            </w:r>
          </w:p>
          <w:p w14:paraId="4402B506" w14:textId="77777777" w:rsidR="00763F19" w:rsidRPr="00DA70FE" w:rsidRDefault="00763F19" w:rsidP="00155515">
            <w:pPr>
              <w:spacing w:before="60"/>
              <w:jc w:val="both"/>
              <w:rPr>
                <w:rFonts w:ascii="Arial" w:hAnsi="Arial" w:cs="Arial"/>
                <w:szCs w:val="24"/>
              </w:rPr>
            </w:pPr>
          </w:p>
          <w:p w14:paraId="36E783B8"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ABF0C59" w14:textId="77777777" w:rsidR="00763F19" w:rsidRPr="00DA70FE" w:rsidRDefault="00763F19" w:rsidP="00155515">
            <w:pPr>
              <w:spacing w:before="60"/>
              <w:jc w:val="both"/>
              <w:rPr>
                <w:rFonts w:ascii="Arial" w:hAnsi="Arial" w:cs="Arial"/>
                <w:szCs w:val="24"/>
              </w:rPr>
            </w:pPr>
          </w:p>
        </w:tc>
      </w:tr>
      <w:tr w:rsidR="00763F19" w:rsidRPr="00DA70FE" w14:paraId="4BBC0E94" w14:textId="77777777" w:rsidTr="00101802">
        <w:trPr>
          <w:gridAfter w:val="1"/>
          <w:wAfter w:w="6" w:type="dxa"/>
        </w:trPr>
        <w:tc>
          <w:tcPr>
            <w:tcW w:w="1844" w:type="dxa"/>
          </w:tcPr>
          <w:p w14:paraId="04B2F6CE"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Site condition report</w:t>
            </w:r>
          </w:p>
          <w:p w14:paraId="60B2F75A" w14:textId="77777777" w:rsidR="00763F19" w:rsidRPr="00DA70FE" w:rsidRDefault="00763F19" w:rsidP="00155515">
            <w:pPr>
              <w:spacing w:before="60"/>
              <w:jc w:val="both"/>
              <w:rPr>
                <w:rFonts w:ascii="Arial" w:hAnsi="Arial" w:cs="Arial"/>
                <w:color w:val="FF00FF"/>
                <w:szCs w:val="24"/>
              </w:rPr>
            </w:pPr>
          </w:p>
        </w:tc>
        <w:tc>
          <w:tcPr>
            <w:tcW w:w="7507" w:type="dxa"/>
          </w:tcPr>
          <w:p w14:paraId="6AB4E9D5"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The operator has provided a description of the condition of the site.</w:t>
            </w:r>
          </w:p>
          <w:p w14:paraId="397B6EDD" w14:textId="77777777" w:rsidR="00763F19" w:rsidRPr="00DA70FE" w:rsidRDefault="00763F19" w:rsidP="00155515">
            <w:pPr>
              <w:spacing w:before="60"/>
              <w:jc w:val="both"/>
              <w:rPr>
                <w:rFonts w:ascii="Arial" w:hAnsi="Arial" w:cs="Arial"/>
                <w:szCs w:val="24"/>
              </w:rPr>
            </w:pPr>
          </w:p>
          <w:p w14:paraId="4F58EFFF" w14:textId="77777777" w:rsidR="00763F19" w:rsidRPr="00DA70FE" w:rsidRDefault="00763F19" w:rsidP="00155515">
            <w:pPr>
              <w:spacing w:before="60"/>
              <w:jc w:val="both"/>
              <w:rPr>
                <w:rFonts w:ascii="Arial" w:hAnsi="Arial" w:cs="Arial"/>
                <w:color w:val="000000"/>
                <w:szCs w:val="24"/>
              </w:rPr>
            </w:pPr>
            <w:r w:rsidRPr="00DA70FE">
              <w:rPr>
                <w:rFonts w:ascii="Arial" w:hAnsi="Arial" w:cs="Arial"/>
                <w:color w:val="000000"/>
                <w:szCs w:val="24"/>
              </w:rPr>
              <w:lastRenderedPageBreak/>
              <w:t xml:space="preserve">We consider this description is satisfactory.  The decision was taken in accordance with </w:t>
            </w:r>
            <w:r w:rsidRPr="00C33E63">
              <w:rPr>
                <w:rFonts w:ascii="Arial" w:hAnsi="Arial" w:cs="Arial"/>
                <w:color w:val="000000"/>
                <w:szCs w:val="24"/>
              </w:rPr>
              <w:t>NRW</w:t>
            </w:r>
            <w:r>
              <w:rPr>
                <w:rFonts w:ascii="Arial" w:hAnsi="Arial" w:cs="Arial"/>
                <w:color w:val="000000"/>
                <w:szCs w:val="24"/>
              </w:rPr>
              <w:t xml:space="preserve"> </w:t>
            </w:r>
            <w:r w:rsidRPr="00DA70FE">
              <w:rPr>
                <w:rFonts w:ascii="Arial" w:hAnsi="Arial" w:cs="Arial"/>
                <w:color w:val="000000"/>
                <w:szCs w:val="24"/>
              </w:rPr>
              <w:t>guidance on site condition reports – guidance and templates (H5).</w:t>
            </w:r>
          </w:p>
          <w:p w14:paraId="3229C4B2" w14:textId="77777777" w:rsidR="00763F19" w:rsidRPr="00DA70FE" w:rsidRDefault="00763F19" w:rsidP="00155515">
            <w:pPr>
              <w:spacing w:before="60"/>
              <w:jc w:val="both"/>
              <w:rPr>
                <w:rFonts w:ascii="Arial" w:hAnsi="Arial" w:cs="Arial"/>
                <w:szCs w:val="24"/>
              </w:rPr>
            </w:pPr>
          </w:p>
        </w:tc>
      </w:tr>
      <w:tr w:rsidR="00763F19" w:rsidRPr="00DA70FE" w14:paraId="05C9C00E" w14:textId="77777777" w:rsidTr="00101802">
        <w:trPr>
          <w:gridAfter w:val="1"/>
          <w:wAfter w:w="6" w:type="dxa"/>
        </w:trPr>
        <w:tc>
          <w:tcPr>
            <w:tcW w:w="1844" w:type="dxa"/>
          </w:tcPr>
          <w:p w14:paraId="088812BE" w14:textId="77777777" w:rsidR="00763F19" w:rsidRPr="00DA70FE" w:rsidRDefault="00763F19" w:rsidP="00BD3DFE">
            <w:pPr>
              <w:spacing w:before="60"/>
              <w:jc w:val="both"/>
              <w:rPr>
                <w:rFonts w:ascii="Arial" w:hAnsi="Arial" w:cs="Arial"/>
                <w:color w:val="000000"/>
                <w:szCs w:val="24"/>
                <w:highlight w:val="yellow"/>
              </w:rPr>
            </w:pPr>
            <w:r w:rsidRPr="00DA70FE">
              <w:rPr>
                <w:rFonts w:ascii="Arial" w:hAnsi="Arial" w:cs="Arial"/>
                <w:color w:val="000000"/>
                <w:szCs w:val="24"/>
              </w:rPr>
              <w:lastRenderedPageBreak/>
              <w:t>Biodiversity, Heritage, Landscape and Nature Conservation</w:t>
            </w:r>
          </w:p>
        </w:tc>
        <w:tc>
          <w:tcPr>
            <w:tcW w:w="7507" w:type="dxa"/>
          </w:tcPr>
          <w:p w14:paraId="5FBE9EAE" w14:textId="77777777" w:rsidR="00763F19" w:rsidRPr="00C615B6" w:rsidRDefault="00763F19" w:rsidP="00BD3DFE">
            <w:pPr>
              <w:spacing w:before="60"/>
              <w:jc w:val="both"/>
              <w:rPr>
                <w:rFonts w:ascii="Arial" w:hAnsi="Arial" w:cs="Arial"/>
                <w:color w:val="000000"/>
                <w:szCs w:val="24"/>
              </w:rPr>
            </w:pPr>
            <w:r w:rsidRPr="00C615B6">
              <w:rPr>
                <w:rFonts w:ascii="Arial" w:hAnsi="Arial" w:cs="Arial"/>
                <w:color w:val="000000"/>
                <w:szCs w:val="24"/>
              </w:rPr>
              <w:t>The application is within the relevant distance criteria of a number of nature conservation sites.</w:t>
            </w:r>
          </w:p>
          <w:p w14:paraId="2EDA7405" w14:textId="77777777" w:rsidR="00763F19" w:rsidRPr="00C615B6" w:rsidRDefault="00763F19" w:rsidP="00BD3DFE">
            <w:pPr>
              <w:spacing w:before="60"/>
              <w:jc w:val="both"/>
              <w:rPr>
                <w:rFonts w:ascii="Arial" w:hAnsi="Arial" w:cs="Arial"/>
                <w:szCs w:val="24"/>
              </w:rPr>
            </w:pPr>
          </w:p>
          <w:p w14:paraId="694D0E9C" w14:textId="32D163B5" w:rsidR="00442B64" w:rsidRDefault="004E3793" w:rsidP="00442B64">
            <w:pPr>
              <w:rPr>
                <w:rFonts w:ascii="Arial" w:hAnsi="Arial" w:cs="Arial"/>
                <w:sz w:val="20"/>
                <w:u w:val="single"/>
              </w:rPr>
            </w:pPr>
            <w:r>
              <w:rPr>
                <w:rFonts w:ascii="Arial" w:hAnsi="Arial" w:cs="Arial"/>
                <w:szCs w:val="24"/>
              </w:rPr>
              <w:t>The increase in area of the site does not bring it significantly nea</w:t>
            </w:r>
            <w:r w:rsidR="007A747A">
              <w:rPr>
                <w:rFonts w:ascii="Arial" w:hAnsi="Arial" w:cs="Arial"/>
                <w:szCs w:val="24"/>
              </w:rPr>
              <w:t>rer to designated habitat sites and this variation does not increase the permitted emissions.</w:t>
            </w:r>
            <w:r w:rsidR="0054624A">
              <w:rPr>
                <w:rFonts w:ascii="Arial" w:hAnsi="Arial" w:cs="Arial"/>
                <w:szCs w:val="24"/>
              </w:rPr>
              <w:t xml:space="preserve"> Therefore no significant </w:t>
            </w:r>
            <w:proofErr w:type="spellStart"/>
            <w:r w:rsidR="0054624A">
              <w:rPr>
                <w:rFonts w:ascii="Arial" w:hAnsi="Arial" w:cs="Arial"/>
                <w:szCs w:val="24"/>
              </w:rPr>
              <w:t>ad</w:t>
            </w:r>
            <w:bookmarkStart w:id="2" w:name="_GoBack"/>
            <w:bookmarkEnd w:id="2"/>
            <w:r w:rsidR="0054624A">
              <w:rPr>
                <w:rFonts w:ascii="Arial" w:hAnsi="Arial" w:cs="Arial"/>
                <w:szCs w:val="24"/>
              </w:rPr>
              <w:t>verse affect</w:t>
            </w:r>
            <w:proofErr w:type="spellEnd"/>
            <w:r w:rsidR="0054624A">
              <w:rPr>
                <w:rFonts w:ascii="Arial" w:hAnsi="Arial" w:cs="Arial"/>
                <w:szCs w:val="24"/>
              </w:rPr>
              <w:t xml:space="preserve"> is anticipated.</w:t>
            </w:r>
            <w:r w:rsidR="00442B64">
              <w:rPr>
                <w:rFonts w:ascii="Arial" w:hAnsi="Arial" w:cs="Arial"/>
                <w:sz w:val="20"/>
                <w:u w:val="single"/>
              </w:rPr>
              <w:t xml:space="preserve"> </w:t>
            </w:r>
            <w:r w:rsidR="00442B64">
              <w:rPr>
                <w:rFonts w:ascii="Arial" w:hAnsi="Arial" w:cs="Arial"/>
                <w:sz w:val="20"/>
                <w:u w:val="single"/>
              </w:rPr>
              <w:t xml:space="preserve">HRA is not required because there is no conceivable </w:t>
            </w:r>
            <w:r w:rsidR="00442B64">
              <w:rPr>
                <w:rFonts w:ascii="Arial" w:hAnsi="Arial" w:cs="Arial"/>
                <w:sz w:val="20"/>
                <w:u w:val="single"/>
              </w:rPr>
              <w:t xml:space="preserve">increase in </w:t>
            </w:r>
            <w:r w:rsidR="00442B64">
              <w:rPr>
                <w:rFonts w:ascii="Arial" w:hAnsi="Arial" w:cs="Arial"/>
                <w:sz w:val="20"/>
                <w:u w:val="single"/>
              </w:rPr>
              <w:t>impact to any Natura 2000/</w:t>
            </w:r>
            <w:proofErr w:type="spellStart"/>
            <w:r w:rsidR="00442B64">
              <w:rPr>
                <w:rFonts w:ascii="Arial" w:hAnsi="Arial" w:cs="Arial"/>
                <w:sz w:val="20"/>
                <w:u w:val="single"/>
              </w:rPr>
              <w:t>Ramsar</w:t>
            </w:r>
            <w:proofErr w:type="spellEnd"/>
            <w:r w:rsidR="00442B64">
              <w:rPr>
                <w:rFonts w:ascii="Arial" w:hAnsi="Arial" w:cs="Arial"/>
                <w:sz w:val="20"/>
                <w:u w:val="single"/>
              </w:rPr>
              <w:t xml:space="preserve"> site </w:t>
            </w:r>
          </w:p>
          <w:p w14:paraId="1C8CC30C" w14:textId="6C3A4BDF" w:rsidR="00763F19" w:rsidRDefault="00763F19" w:rsidP="00BD3DFE">
            <w:pPr>
              <w:spacing w:before="60"/>
              <w:jc w:val="both"/>
              <w:rPr>
                <w:rFonts w:ascii="Arial" w:hAnsi="Arial" w:cs="Arial"/>
                <w:szCs w:val="24"/>
              </w:rPr>
            </w:pPr>
          </w:p>
          <w:p w14:paraId="28EAF30E" w14:textId="52707541" w:rsidR="00763F19" w:rsidRPr="00DA70FE" w:rsidRDefault="00763F19" w:rsidP="00BD3DFE">
            <w:pPr>
              <w:spacing w:before="60"/>
              <w:jc w:val="both"/>
              <w:rPr>
                <w:rFonts w:ascii="Arial" w:hAnsi="Arial" w:cs="Arial"/>
                <w:color w:val="FF00FF"/>
                <w:szCs w:val="24"/>
              </w:rPr>
            </w:pPr>
          </w:p>
        </w:tc>
      </w:tr>
      <w:tr w:rsidR="00792CEE" w:rsidRPr="00DA70FE" w14:paraId="615C71B0" w14:textId="77777777" w:rsidTr="005247FE">
        <w:tc>
          <w:tcPr>
            <w:tcW w:w="9357" w:type="dxa"/>
            <w:gridSpan w:val="3"/>
            <w:shd w:val="clear" w:color="auto" w:fill="00CC66"/>
          </w:tcPr>
          <w:p w14:paraId="27D99601" w14:textId="6E8A4412" w:rsidR="00792CEE" w:rsidRPr="00DA70FE" w:rsidRDefault="00792CEE" w:rsidP="00BD3DFE">
            <w:pPr>
              <w:spacing w:before="60"/>
              <w:jc w:val="both"/>
              <w:rPr>
                <w:rFonts w:ascii="Arial" w:hAnsi="Arial" w:cs="Arial"/>
                <w:b/>
                <w:color w:val="FFFFFF"/>
                <w:szCs w:val="24"/>
              </w:rPr>
            </w:pPr>
            <w:r w:rsidRPr="00DA70FE">
              <w:rPr>
                <w:rFonts w:ascii="Arial" w:hAnsi="Arial" w:cs="Arial"/>
                <w:b/>
                <w:color w:val="FFFFFF"/>
                <w:szCs w:val="24"/>
              </w:rPr>
              <w:t>Environmental Risk Assessment and operating techniques</w:t>
            </w:r>
          </w:p>
        </w:tc>
      </w:tr>
      <w:tr w:rsidR="00763F19" w:rsidRPr="00DA70FE" w14:paraId="455D996E" w14:textId="77777777" w:rsidTr="00101802">
        <w:trPr>
          <w:gridAfter w:val="1"/>
          <w:wAfter w:w="6" w:type="dxa"/>
        </w:trPr>
        <w:tc>
          <w:tcPr>
            <w:tcW w:w="1844" w:type="dxa"/>
          </w:tcPr>
          <w:p w14:paraId="32825829" w14:textId="77777777" w:rsidR="00763F19" w:rsidRPr="007F2BC5" w:rsidRDefault="00763F19" w:rsidP="00BD3DFE">
            <w:pPr>
              <w:spacing w:before="60"/>
              <w:jc w:val="both"/>
              <w:rPr>
                <w:rFonts w:ascii="Arial" w:hAnsi="Arial" w:cs="Arial"/>
                <w:szCs w:val="24"/>
              </w:rPr>
            </w:pPr>
            <w:r w:rsidRPr="007F2BC5">
              <w:rPr>
                <w:rFonts w:ascii="Arial" w:hAnsi="Arial" w:cs="Arial"/>
                <w:szCs w:val="24"/>
              </w:rPr>
              <w:t>Environmental risk</w:t>
            </w:r>
          </w:p>
          <w:p w14:paraId="4D7CF3F6" w14:textId="77777777" w:rsidR="00763F19" w:rsidRPr="007F2BC5" w:rsidRDefault="00763F19" w:rsidP="00BD3DFE">
            <w:pPr>
              <w:spacing w:before="60"/>
              <w:jc w:val="both"/>
              <w:rPr>
                <w:rFonts w:ascii="Arial" w:hAnsi="Arial" w:cs="Arial"/>
                <w:szCs w:val="24"/>
              </w:rPr>
            </w:pPr>
          </w:p>
        </w:tc>
        <w:tc>
          <w:tcPr>
            <w:tcW w:w="7507" w:type="dxa"/>
          </w:tcPr>
          <w:p w14:paraId="54DAECFD" w14:textId="77777777" w:rsidR="00763F19" w:rsidRDefault="00763F19" w:rsidP="00BD3DFE">
            <w:pPr>
              <w:spacing w:before="60"/>
              <w:jc w:val="both"/>
              <w:rPr>
                <w:rFonts w:ascii="Arial" w:hAnsi="Arial" w:cs="Arial"/>
                <w:szCs w:val="24"/>
              </w:rPr>
            </w:pPr>
            <w:r w:rsidRPr="007F2BC5">
              <w:rPr>
                <w:rFonts w:ascii="Arial" w:hAnsi="Arial" w:cs="Arial"/>
                <w:szCs w:val="24"/>
              </w:rPr>
              <w:t xml:space="preserve">We have reviewed the operator's assessment of the environmental risk from the facility.  </w:t>
            </w:r>
          </w:p>
          <w:p w14:paraId="6DC282BE" w14:textId="77777777" w:rsidR="00763F19" w:rsidRDefault="00763F19" w:rsidP="00BD3DFE">
            <w:pPr>
              <w:spacing w:before="60"/>
              <w:jc w:val="both"/>
              <w:rPr>
                <w:rFonts w:ascii="Arial" w:hAnsi="Arial" w:cs="Arial"/>
                <w:szCs w:val="24"/>
              </w:rPr>
            </w:pPr>
          </w:p>
          <w:p w14:paraId="3770A1B8" w14:textId="67E4D6E2" w:rsidR="00763F19" w:rsidRPr="007F2BC5" w:rsidRDefault="00763F19" w:rsidP="001E59CD">
            <w:pPr>
              <w:spacing w:before="60"/>
              <w:jc w:val="both"/>
              <w:rPr>
                <w:rFonts w:ascii="Arial" w:hAnsi="Arial" w:cs="Arial"/>
                <w:szCs w:val="24"/>
              </w:rPr>
            </w:pPr>
            <w:r w:rsidRPr="001E59CD">
              <w:rPr>
                <w:rFonts w:ascii="Arial" w:hAnsi="Arial" w:cs="Arial"/>
                <w:szCs w:val="24"/>
              </w:rPr>
              <w:t>We have reviewed the Applicant’s risk assessment and are satisfied that the management techniques and infrastructure described within this document are in accordance with the Best Available Techniques (BAT).  We are satisfied that with the use of BAT these risks listed above will be adequately controlled.</w:t>
            </w:r>
          </w:p>
        </w:tc>
      </w:tr>
      <w:tr w:rsidR="00763F19" w:rsidRPr="00DA70FE" w14:paraId="47789190" w14:textId="77777777" w:rsidTr="00101802">
        <w:trPr>
          <w:gridAfter w:val="1"/>
          <w:wAfter w:w="6" w:type="dxa"/>
        </w:trPr>
        <w:tc>
          <w:tcPr>
            <w:tcW w:w="1844" w:type="dxa"/>
          </w:tcPr>
          <w:p w14:paraId="32D3DC1D" w14:textId="579B5197" w:rsidR="00763F19" w:rsidRPr="00DA70FE" w:rsidRDefault="00763F19" w:rsidP="00D934D4">
            <w:pPr>
              <w:spacing w:before="60"/>
              <w:jc w:val="both"/>
              <w:rPr>
                <w:rFonts w:ascii="Arial" w:hAnsi="Arial" w:cs="Arial"/>
                <w:szCs w:val="24"/>
              </w:rPr>
            </w:pPr>
            <w:r w:rsidRPr="00DA70FE">
              <w:rPr>
                <w:rFonts w:ascii="Arial" w:hAnsi="Arial" w:cs="Arial"/>
                <w:szCs w:val="24"/>
              </w:rPr>
              <w:t>Operating techniques</w:t>
            </w:r>
          </w:p>
        </w:tc>
        <w:tc>
          <w:tcPr>
            <w:tcW w:w="7507" w:type="dxa"/>
          </w:tcPr>
          <w:p w14:paraId="329C310D" w14:textId="7E186C98" w:rsidR="00763F19" w:rsidRPr="00DA70FE" w:rsidRDefault="00763F19" w:rsidP="00D934D4">
            <w:pPr>
              <w:pStyle w:val="BodyText"/>
              <w:spacing w:before="60"/>
              <w:jc w:val="both"/>
              <w:rPr>
                <w:rFonts w:ascii="Arial" w:hAnsi="Arial" w:cs="Arial"/>
                <w:szCs w:val="24"/>
              </w:rPr>
            </w:pPr>
            <w:r w:rsidRPr="00DA70FE">
              <w:rPr>
                <w:rFonts w:ascii="Arial" w:hAnsi="Arial" w:cs="Arial"/>
                <w:szCs w:val="24"/>
              </w:rPr>
              <w:t xml:space="preserve">We have reviewed the techniques used by the operator and compared these with the relevant </w:t>
            </w:r>
            <w:r w:rsidRPr="00A427D6">
              <w:rPr>
                <w:rFonts w:ascii="Arial" w:hAnsi="Arial" w:cs="Arial"/>
                <w:szCs w:val="24"/>
              </w:rPr>
              <w:t>NRW</w:t>
            </w:r>
            <w:r>
              <w:rPr>
                <w:rFonts w:ascii="Arial" w:hAnsi="Arial" w:cs="Arial"/>
                <w:szCs w:val="24"/>
              </w:rPr>
              <w:t xml:space="preserve"> </w:t>
            </w:r>
            <w:r w:rsidRPr="00DA70FE">
              <w:rPr>
                <w:rFonts w:ascii="Arial" w:hAnsi="Arial" w:cs="Arial"/>
                <w:szCs w:val="24"/>
              </w:rPr>
              <w:t>guidance notes</w:t>
            </w:r>
            <w:r>
              <w:rPr>
                <w:rFonts w:ascii="Arial" w:hAnsi="Arial" w:cs="Arial"/>
                <w:szCs w:val="24"/>
              </w:rPr>
              <w:t xml:space="preserve">, including </w:t>
            </w:r>
            <w:r w:rsidRPr="00A427D6">
              <w:rPr>
                <w:rFonts w:ascii="Arial" w:hAnsi="Arial" w:cs="Arial"/>
                <w:szCs w:val="24"/>
              </w:rPr>
              <w:t>EPR 6.09 “</w:t>
            </w:r>
            <w:r>
              <w:rPr>
                <w:rFonts w:ascii="Arial" w:hAnsi="Arial" w:cs="Arial"/>
                <w:szCs w:val="24"/>
              </w:rPr>
              <w:t>How to Comply with your Environmental Permit for Intensive Farming</w:t>
            </w:r>
            <w:r w:rsidRPr="00A427D6">
              <w:rPr>
                <w:rFonts w:ascii="Arial" w:hAnsi="Arial" w:cs="Arial"/>
                <w:szCs w:val="24"/>
              </w:rPr>
              <w:t>”</w:t>
            </w:r>
            <w:r>
              <w:rPr>
                <w:rFonts w:ascii="Arial" w:hAnsi="Arial" w:cs="Arial"/>
                <w:szCs w:val="24"/>
              </w:rPr>
              <w:t>, 2014</w:t>
            </w:r>
          </w:p>
          <w:p w14:paraId="2D127E5D" w14:textId="77777777" w:rsidR="00763F19" w:rsidRPr="00DA70FE" w:rsidRDefault="00763F19" w:rsidP="00D934D4">
            <w:pPr>
              <w:pStyle w:val="BodyText"/>
              <w:spacing w:before="60"/>
              <w:jc w:val="both"/>
              <w:rPr>
                <w:rFonts w:ascii="Arial" w:hAnsi="Arial" w:cs="Arial"/>
                <w:color w:val="FF0000"/>
                <w:szCs w:val="24"/>
              </w:rPr>
            </w:pPr>
          </w:p>
          <w:p w14:paraId="64A36F98" w14:textId="77777777" w:rsidR="00763F19" w:rsidRDefault="00763F19" w:rsidP="00D934D4">
            <w:pPr>
              <w:pStyle w:val="BodyText"/>
              <w:spacing w:before="60"/>
              <w:jc w:val="both"/>
              <w:rPr>
                <w:rFonts w:ascii="Arial" w:hAnsi="Arial" w:cs="Arial"/>
                <w:color w:val="auto"/>
                <w:szCs w:val="24"/>
              </w:rPr>
            </w:pPr>
            <w:r w:rsidRPr="00086C62">
              <w:rPr>
                <w:rFonts w:ascii="Arial" w:hAnsi="Arial" w:cs="Arial"/>
                <w:color w:val="auto"/>
                <w:szCs w:val="24"/>
              </w:rPr>
              <w:t>The proposed techniques are in line with the T</w:t>
            </w:r>
            <w:r>
              <w:rPr>
                <w:rFonts w:ascii="Arial" w:hAnsi="Arial" w:cs="Arial"/>
                <w:color w:val="auto"/>
                <w:szCs w:val="24"/>
              </w:rPr>
              <w:t xml:space="preserve">echnical </w:t>
            </w:r>
            <w:r w:rsidRPr="00086C62">
              <w:rPr>
                <w:rFonts w:ascii="Arial" w:hAnsi="Arial" w:cs="Arial"/>
                <w:color w:val="auto"/>
                <w:szCs w:val="24"/>
              </w:rPr>
              <w:t>G</w:t>
            </w:r>
            <w:r>
              <w:rPr>
                <w:rFonts w:ascii="Arial" w:hAnsi="Arial" w:cs="Arial"/>
                <w:color w:val="auto"/>
                <w:szCs w:val="24"/>
              </w:rPr>
              <w:t xml:space="preserve">uidance </w:t>
            </w:r>
            <w:r w:rsidRPr="00086C62">
              <w:rPr>
                <w:rFonts w:ascii="Arial" w:hAnsi="Arial" w:cs="Arial"/>
                <w:color w:val="auto"/>
                <w:szCs w:val="24"/>
              </w:rPr>
              <w:t>N</w:t>
            </w:r>
            <w:r>
              <w:rPr>
                <w:rFonts w:ascii="Arial" w:hAnsi="Arial" w:cs="Arial"/>
                <w:color w:val="auto"/>
                <w:szCs w:val="24"/>
              </w:rPr>
              <w:t>otes</w:t>
            </w:r>
            <w:r w:rsidRPr="00086C62">
              <w:rPr>
                <w:rFonts w:ascii="Arial" w:hAnsi="Arial" w:cs="Arial"/>
                <w:color w:val="auto"/>
                <w:szCs w:val="24"/>
              </w:rPr>
              <w:t xml:space="preserve"> and we consider them to represent appropriate techniques for the facility.</w:t>
            </w:r>
          </w:p>
          <w:p w14:paraId="3562E1FC" w14:textId="398689EE" w:rsidR="00763F19" w:rsidRPr="00F17ED6" w:rsidRDefault="00763F19" w:rsidP="00D934D4">
            <w:pPr>
              <w:pStyle w:val="BodyText"/>
              <w:spacing w:before="60"/>
              <w:jc w:val="both"/>
              <w:rPr>
                <w:rFonts w:ascii="Arial" w:hAnsi="Arial" w:cs="Arial"/>
                <w:color w:val="auto"/>
                <w:szCs w:val="24"/>
              </w:rPr>
            </w:pPr>
          </w:p>
        </w:tc>
      </w:tr>
      <w:tr w:rsidR="00792CEE" w:rsidRPr="00DA70FE" w14:paraId="61D36205" w14:textId="77777777" w:rsidTr="005247FE">
        <w:tc>
          <w:tcPr>
            <w:tcW w:w="9357" w:type="dxa"/>
            <w:gridSpan w:val="3"/>
            <w:shd w:val="clear" w:color="auto" w:fill="00CC66"/>
          </w:tcPr>
          <w:p w14:paraId="777515D4" w14:textId="77777777" w:rsidR="00792CEE" w:rsidRPr="00DA70FE" w:rsidRDefault="00792CEE" w:rsidP="00D934D4">
            <w:pPr>
              <w:spacing w:before="60"/>
              <w:jc w:val="both"/>
              <w:rPr>
                <w:rFonts w:ascii="Arial" w:hAnsi="Arial" w:cs="Arial"/>
                <w:b/>
                <w:color w:val="FFFFFF"/>
                <w:szCs w:val="24"/>
              </w:rPr>
            </w:pPr>
            <w:r w:rsidRPr="00DA70FE">
              <w:rPr>
                <w:rFonts w:ascii="Arial" w:hAnsi="Arial" w:cs="Arial"/>
                <w:b/>
                <w:color w:val="FFFFFF"/>
                <w:szCs w:val="24"/>
              </w:rPr>
              <w:t>The permit conditions</w:t>
            </w:r>
          </w:p>
        </w:tc>
      </w:tr>
      <w:tr w:rsidR="00763F19" w:rsidRPr="00DA70FE" w14:paraId="320C7E8E" w14:textId="77777777" w:rsidTr="00101802">
        <w:trPr>
          <w:gridAfter w:val="1"/>
          <w:wAfter w:w="6" w:type="dxa"/>
        </w:trPr>
        <w:tc>
          <w:tcPr>
            <w:tcW w:w="1844" w:type="dxa"/>
          </w:tcPr>
          <w:p w14:paraId="05644B56" w14:textId="77777777" w:rsidR="00763F19" w:rsidRPr="00DA70FE" w:rsidRDefault="00763F19" w:rsidP="00D934D4">
            <w:pPr>
              <w:spacing w:before="60"/>
              <w:jc w:val="both"/>
              <w:rPr>
                <w:rFonts w:ascii="Arial" w:hAnsi="Arial" w:cs="Arial"/>
                <w:szCs w:val="24"/>
              </w:rPr>
            </w:pPr>
            <w:r w:rsidRPr="00DA70FE">
              <w:rPr>
                <w:rFonts w:ascii="Arial" w:hAnsi="Arial" w:cs="Arial"/>
                <w:szCs w:val="24"/>
              </w:rPr>
              <w:t>Use of conditions other than those from the template</w:t>
            </w:r>
          </w:p>
        </w:tc>
        <w:tc>
          <w:tcPr>
            <w:tcW w:w="7507" w:type="dxa"/>
          </w:tcPr>
          <w:p w14:paraId="1A0657B8" w14:textId="77777777" w:rsidR="00763F19" w:rsidRDefault="00763F19" w:rsidP="00D934D4">
            <w:pPr>
              <w:spacing w:before="60"/>
              <w:jc w:val="both"/>
              <w:rPr>
                <w:rFonts w:ascii="Arial" w:hAnsi="Arial" w:cs="Arial"/>
                <w:szCs w:val="24"/>
              </w:rPr>
            </w:pPr>
            <w:r w:rsidRPr="00DA70FE">
              <w:rPr>
                <w:rFonts w:ascii="Arial" w:hAnsi="Arial" w:cs="Arial"/>
                <w:color w:val="000000"/>
                <w:szCs w:val="24"/>
              </w:rPr>
              <w:t xml:space="preserve">Based on the information in the application, we consider that we need to impose </w:t>
            </w:r>
            <w:r w:rsidRPr="00DA70FE">
              <w:rPr>
                <w:rFonts w:ascii="Arial" w:hAnsi="Arial" w:cs="Arial"/>
                <w:szCs w:val="24"/>
              </w:rPr>
              <w:t xml:space="preserve">conditions other than those in our permit template, which was developed in consultation with industry having regard to the relevant legislation. </w:t>
            </w:r>
          </w:p>
          <w:p w14:paraId="005FE538" w14:textId="77777777" w:rsidR="00763F19" w:rsidRPr="00052D6A" w:rsidRDefault="00763F19" w:rsidP="00D934D4">
            <w:pPr>
              <w:spacing w:before="60"/>
              <w:jc w:val="both"/>
              <w:rPr>
                <w:rFonts w:ascii="Arial" w:hAnsi="Arial" w:cs="Arial"/>
                <w:color w:val="FF0000"/>
                <w:szCs w:val="24"/>
              </w:rPr>
            </w:pPr>
          </w:p>
          <w:p w14:paraId="6CFD0F7B" w14:textId="3A579C13" w:rsidR="00763F19" w:rsidRPr="007A02F8" w:rsidRDefault="007A02F8" w:rsidP="00D934D4">
            <w:pPr>
              <w:spacing w:before="60"/>
              <w:jc w:val="both"/>
              <w:rPr>
                <w:rFonts w:ascii="Arial" w:hAnsi="Arial" w:cs="Arial"/>
              </w:rPr>
            </w:pPr>
            <w:r w:rsidRPr="007A02F8">
              <w:rPr>
                <w:rFonts w:ascii="Arial" w:hAnsi="Arial" w:cs="Arial"/>
                <w:szCs w:val="24"/>
              </w:rPr>
              <w:t>Condition 2.3.3</w:t>
            </w:r>
            <w:r w:rsidR="00763F19" w:rsidRPr="007A02F8">
              <w:rPr>
                <w:rFonts w:ascii="Arial" w:hAnsi="Arial" w:cs="Arial"/>
                <w:szCs w:val="24"/>
              </w:rPr>
              <w:t xml:space="preserve"> has been included in order to ensure that adequate records are kept of manure or slurry exported from the installation, in terms of how much is being exported and to where.  The Operator is required to record the date that manure and slurry is exported from the site, the quantity exported and details of the receiving site.  </w:t>
            </w:r>
            <w:r w:rsidR="00763F19" w:rsidRPr="007A02F8">
              <w:rPr>
                <w:rFonts w:ascii="Arial" w:hAnsi="Arial" w:cs="Arial"/>
              </w:rPr>
              <w:t xml:space="preserve">This condition will enable us to establish if there is any relationship </w:t>
            </w:r>
            <w:r w:rsidR="00763F19" w:rsidRPr="007A02F8">
              <w:rPr>
                <w:rFonts w:ascii="Arial" w:hAnsi="Arial" w:cs="Arial"/>
              </w:rPr>
              <w:lastRenderedPageBreak/>
              <w:t>between manure export and any reported pollution incident.  It will also enable us to discuss best practice with the receiving farm owner to minimise the risk to local water courses.</w:t>
            </w:r>
          </w:p>
          <w:p w14:paraId="0F77CB68" w14:textId="79E951BC" w:rsidR="00763F19" w:rsidRPr="00DA70FE" w:rsidRDefault="00763F19" w:rsidP="00D934D4">
            <w:pPr>
              <w:spacing w:before="60"/>
              <w:jc w:val="both"/>
              <w:rPr>
                <w:rFonts w:ascii="Arial" w:hAnsi="Arial" w:cs="Arial"/>
                <w:color w:val="FF00FF"/>
                <w:szCs w:val="24"/>
              </w:rPr>
            </w:pPr>
          </w:p>
        </w:tc>
      </w:tr>
      <w:tr w:rsidR="00763F19" w:rsidRPr="00DA70FE" w14:paraId="5B7C3A31" w14:textId="77777777" w:rsidTr="00101802">
        <w:trPr>
          <w:gridAfter w:val="1"/>
          <w:wAfter w:w="6" w:type="dxa"/>
        </w:trPr>
        <w:tc>
          <w:tcPr>
            <w:tcW w:w="1844" w:type="dxa"/>
          </w:tcPr>
          <w:p w14:paraId="245FDD77" w14:textId="77777777" w:rsidR="00763F19" w:rsidRPr="00DA70FE" w:rsidRDefault="00763F19" w:rsidP="00D934D4">
            <w:pPr>
              <w:spacing w:before="60"/>
              <w:jc w:val="both"/>
              <w:rPr>
                <w:rFonts w:ascii="Arial" w:hAnsi="Arial" w:cs="Arial"/>
                <w:szCs w:val="24"/>
              </w:rPr>
            </w:pPr>
            <w:r>
              <w:rPr>
                <w:rFonts w:ascii="Arial" w:hAnsi="Arial" w:cs="Arial"/>
                <w:szCs w:val="24"/>
              </w:rPr>
              <w:lastRenderedPageBreak/>
              <w:t>Emission Limits and Monitoring</w:t>
            </w:r>
          </w:p>
        </w:tc>
        <w:tc>
          <w:tcPr>
            <w:tcW w:w="7507" w:type="dxa"/>
          </w:tcPr>
          <w:p w14:paraId="2A3E6C50" w14:textId="6B485AAA" w:rsidR="00763F19" w:rsidRDefault="00763F19" w:rsidP="00D934D4">
            <w:pPr>
              <w:spacing w:before="60"/>
              <w:jc w:val="both"/>
              <w:rPr>
                <w:rFonts w:ascii="Arial" w:hAnsi="Arial" w:cs="Arial"/>
                <w:szCs w:val="24"/>
              </w:rPr>
            </w:pPr>
            <w:r>
              <w:rPr>
                <w:rFonts w:ascii="Arial" w:hAnsi="Arial" w:cs="Arial"/>
                <w:color w:val="000000"/>
                <w:szCs w:val="24"/>
              </w:rPr>
              <w:t xml:space="preserve">We </w:t>
            </w:r>
            <w:r w:rsidRPr="00050C1B">
              <w:rPr>
                <w:rFonts w:ascii="Arial" w:hAnsi="Arial" w:cs="Arial"/>
                <w:color w:val="000000"/>
                <w:szCs w:val="24"/>
              </w:rPr>
              <w:t xml:space="preserve">have reviewed the risk assessment for this site </w:t>
            </w:r>
            <w:r>
              <w:rPr>
                <w:rFonts w:ascii="Arial" w:hAnsi="Arial" w:cs="Arial"/>
                <w:color w:val="000000"/>
                <w:szCs w:val="24"/>
              </w:rPr>
              <w:t>against</w:t>
            </w:r>
            <w:r w:rsidRPr="00050C1B">
              <w:rPr>
                <w:rFonts w:ascii="Arial" w:hAnsi="Arial" w:cs="Arial"/>
                <w:color w:val="000000"/>
                <w:szCs w:val="24"/>
              </w:rPr>
              <w:t xml:space="preserve"> the relevant technical guidance</w:t>
            </w:r>
            <w:r>
              <w:rPr>
                <w:rFonts w:ascii="Arial" w:hAnsi="Arial" w:cs="Arial"/>
                <w:color w:val="000000"/>
                <w:szCs w:val="24"/>
              </w:rPr>
              <w:t>,</w:t>
            </w:r>
            <w:r w:rsidRPr="00050C1B">
              <w:rPr>
                <w:rFonts w:ascii="Arial" w:hAnsi="Arial" w:cs="Arial"/>
                <w:color w:val="000000"/>
                <w:szCs w:val="24"/>
              </w:rPr>
              <w:t xml:space="preserve"> </w:t>
            </w:r>
            <w:r w:rsidRPr="00050C1B">
              <w:rPr>
                <w:rFonts w:ascii="Arial" w:hAnsi="Arial" w:cs="Arial"/>
                <w:szCs w:val="24"/>
              </w:rPr>
              <w:t>including the European Commission BAT Reference</w:t>
            </w:r>
            <w:r>
              <w:rPr>
                <w:rFonts w:ascii="Arial" w:hAnsi="Arial" w:cs="Arial"/>
                <w:szCs w:val="24"/>
              </w:rPr>
              <w:t xml:space="preserve"> (</w:t>
            </w:r>
            <w:proofErr w:type="spellStart"/>
            <w:r>
              <w:rPr>
                <w:rFonts w:ascii="Arial" w:hAnsi="Arial" w:cs="Arial"/>
                <w:szCs w:val="24"/>
              </w:rPr>
              <w:t>BRef</w:t>
            </w:r>
            <w:proofErr w:type="spellEnd"/>
            <w:r>
              <w:rPr>
                <w:rFonts w:ascii="Arial" w:hAnsi="Arial" w:cs="Arial"/>
                <w:szCs w:val="24"/>
              </w:rPr>
              <w:t>)</w:t>
            </w:r>
            <w:r w:rsidRPr="00050C1B">
              <w:rPr>
                <w:rFonts w:ascii="Arial" w:hAnsi="Arial" w:cs="Arial"/>
                <w:szCs w:val="24"/>
              </w:rPr>
              <w:t xml:space="preserve"> </w:t>
            </w:r>
            <w:r>
              <w:rPr>
                <w:rFonts w:ascii="Arial" w:hAnsi="Arial" w:cs="Arial"/>
                <w:szCs w:val="24"/>
              </w:rPr>
              <w:t>d</w:t>
            </w:r>
            <w:r w:rsidRPr="00050C1B">
              <w:rPr>
                <w:rFonts w:ascii="Arial" w:hAnsi="Arial" w:cs="Arial"/>
                <w:szCs w:val="24"/>
              </w:rPr>
              <w:t>ocument “Best Available Techniques for Intensive rearing of Poultry and Pigs</w:t>
            </w:r>
            <w:r>
              <w:rPr>
                <w:rFonts w:ascii="Arial" w:hAnsi="Arial" w:cs="Arial"/>
                <w:szCs w:val="24"/>
              </w:rPr>
              <w:t>” (</w:t>
            </w:r>
            <w:r w:rsidRPr="00050C1B">
              <w:rPr>
                <w:rFonts w:ascii="Arial" w:hAnsi="Arial" w:cs="Arial"/>
                <w:szCs w:val="24"/>
              </w:rPr>
              <w:t>July 2003</w:t>
            </w:r>
            <w:r>
              <w:rPr>
                <w:rFonts w:ascii="Arial" w:hAnsi="Arial" w:cs="Arial"/>
                <w:szCs w:val="24"/>
              </w:rPr>
              <w:t>)</w:t>
            </w:r>
            <w:r w:rsidRPr="00050C1B">
              <w:rPr>
                <w:rFonts w:ascii="Arial" w:hAnsi="Arial" w:cs="Arial"/>
                <w:szCs w:val="24"/>
              </w:rPr>
              <w:t xml:space="preserve">.  The </w:t>
            </w:r>
            <w:proofErr w:type="spellStart"/>
            <w:r>
              <w:rPr>
                <w:rFonts w:ascii="Arial" w:hAnsi="Arial" w:cs="Arial"/>
                <w:szCs w:val="24"/>
              </w:rPr>
              <w:t>BRef</w:t>
            </w:r>
            <w:proofErr w:type="spellEnd"/>
            <w:r w:rsidRPr="00050C1B">
              <w:rPr>
                <w:rFonts w:ascii="Arial" w:hAnsi="Arial" w:cs="Arial"/>
                <w:szCs w:val="24"/>
              </w:rPr>
              <w:t xml:space="preserve"> does not propose the setting of emission limits for this sector. The requirements of</w:t>
            </w:r>
            <w:r>
              <w:rPr>
                <w:rFonts w:ascii="Arial" w:hAnsi="Arial" w:cs="Arial"/>
                <w:szCs w:val="24"/>
              </w:rPr>
              <w:t xml:space="preserve"> the</w:t>
            </w:r>
            <w:r w:rsidRPr="00050C1B">
              <w:rPr>
                <w:rFonts w:ascii="Arial" w:hAnsi="Arial" w:cs="Arial"/>
                <w:szCs w:val="24"/>
              </w:rPr>
              <w:t xml:space="preserve"> </w:t>
            </w:r>
            <w:proofErr w:type="spellStart"/>
            <w:r>
              <w:rPr>
                <w:rFonts w:ascii="Arial" w:hAnsi="Arial" w:cs="Arial"/>
                <w:szCs w:val="24"/>
              </w:rPr>
              <w:t>BRef</w:t>
            </w:r>
            <w:proofErr w:type="spellEnd"/>
            <w:r w:rsidRPr="00050C1B">
              <w:rPr>
                <w:rFonts w:ascii="Arial" w:hAnsi="Arial" w:cs="Arial"/>
                <w:szCs w:val="24"/>
              </w:rPr>
              <w:t xml:space="preserve"> are incorporated into NRW technical guidance note EPR 6.09 “How to Comply with your Environmental Permit for Intensive Farming” (October 2014)</w:t>
            </w:r>
            <w:r>
              <w:rPr>
                <w:rFonts w:ascii="Arial" w:hAnsi="Arial" w:cs="Arial"/>
                <w:szCs w:val="24"/>
              </w:rPr>
              <w:t xml:space="preserve"> which accordingly sets </w:t>
            </w:r>
            <w:r w:rsidRPr="00050C1B">
              <w:rPr>
                <w:rFonts w:ascii="Arial" w:hAnsi="Arial" w:cs="Arial"/>
                <w:szCs w:val="24"/>
              </w:rPr>
              <w:t xml:space="preserve">no BAT emission benchmarks </w:t>
            </w:r>
            <w:proofErr w:type="gramStart"/>
            <w:r w:rsidRPr="00050C1B">
              <w:rPr>
                <w:rFonts w:ascii="Arial" w:hAnsi="Arial" w:cs="Arial"/>
                <w:szCs w:val="24"/>
              </w:rPr>
              <w:t>set  the</w:t>
            </w:r>
            <w:proofErr w:type="gramEnd"/>
            <w:r w:rsidRPr="00050C1B">
              <w:rPr>
                <w:rFonts w:ascii="Arial" w:hAnsi="Arial" w:cs="Arial"/>
                <w:szCs w:val="24"/>
              </w:rPr>
              <w:t xml:space="preserve"> sector.  </w:t>
            </w:r>
          </w:p>
          <w:p w14:paraId="76704854" w14:textId="77777777" w:rsidR="00763F19" w:rsidRDefault="00763F19" w:rsidP="00D934D4">
            <w:pPr>
              <w:spacing w:before="60"/>
              <w:jc w:val="both"/>
              <w:rPr>
                <w:rFonts w:ascii="Arial" w:hAnsi="Arial" w:cs="Arial"/>
                <w:szCs w:val="24"/>
              </w:rPr>
            </w:pPr>
          </w:p>
          <w:p w14:paraId="6CB951D1" w14:textId="37CE0A5C" w:rsidR="00763F19" w:rsidRDefault="00763F19" w:rsidP="00D934D4">
            <w:pPr>
              <w:spacing w:before="60"/>
              <w:jc w:val="both"/>
              <w:rPr>
                <w:rFonts w:ascii="Arial" w:hAnsi="Arial" w:cs="Arial"/>
                <w:szCs w:val="24"/>
              </w:rPr>
            </w:pPr>
            <w:r w:rsidRPr="00050C1B">
              <w:rPr>
                <w:rFonts w:ascii="Arial" w:hAnsi="Arial" w:cs="Arial"/>
                <w:szCs w:val="24"/>
              </w:rPr>
              <w:t>We are satisfied that compliance with the BAT standards at this</w:t>
            </w:r>
            <w:r>
              <w:rPr>
                <w:rFonts w:ascii="Arial" w:hAnsi="Arial" w:cs="Arial"/>
                <w:szCs w:val="24"/>
              </w:rPr>
              <w:t xml:space="preserve"> site means that </w:t>
            </w:r>
            <w:r w:rsidRPr="00E050F4">
              <w:rPr>
                <w:rFonts w:ascii="Arial" w:hAnsi="Arial" w:cs="Arial"/>
                <w:szCs w:val="24"/>
              </w:rPr>
              <w:t>emission limits and associated monitoring are not required.</w:t>
            </w:r>
          </w:p>
          <w:p w14:paraId="0CBFDA7A" w14:textId="4EA00A56" w:rsidR="00763F19" w:rsidRPr="005D4275" w:rsidRDefault="00763F19" w:rsidP="00D934D4">
            <w:pPr>
              <w:spacing w:before="60"/>
              <w:jc w:val="both"/>
              <w:rPr>
                <w:rFonts w:ascii="Arial" w:hAnsi="Arial" w:cs="Arial"/>
                <w:color w:val="FF0000"/>
                <w:szCs w:val="24"/>
              </w:rPr>
            </w:pPr>
          </w:p>
        </w:tc>
      </w:tr>
      <w:tr w:rsidR="00792CEE" w:rsidRPr="00DA70FE" w14:paraId="46F0C4A4" w14:textId="77777777" w:rsidTr="005247FE">
        <w:tc>
          <w:tcPr>
            <w:tcW w:w="9357" w:type="dxa"/>
            <w:gridSpan w:val="3"/>
            <w:shd w:val="clear" w:color="auto" w:fill="00CC66"/>
          </w:tcPr>
          <w:p w14:paraId="47D163DC" w14:textId="77777777" w:rsidR="00792CEE" w:rsidRPr="00DA70FE" w:rsidRDefault="00792CEE" w:rsidP="00F32DA6">
            <w:pPr>
              <w:spacing w:before="60"/>
              <w:jc w:val="both"/>
              <w:rPr>
                <w:rFonts w:ascii="Arial" w:hAnsi="Arial" w:cs="Arial"/>
                <w:b/>
                <w:color w:val="FFFFFF"/>
                <w:szCs w:val="24"/>
              </w:rPr>
            </w:pPr>
            <w:r w:rsidRPr="00DA70FE">
              <w:rPr>
                <w:rFonts w:ascii="Arial" w:hAnsi="Arial" w:cs="Arial"/>
                <w:b/>
                <w:color w:val="FFFFFF"/>
                <w:szCs w:val="24"/>
              </w:rPr>
              <w:t>Operator Competence</w:t>
            </w:r>
          </w:p>
        </w:tc>
      </w:tr>
      <w:tr w:rsidR="00763F19" w:rsidRPr="00DA70FE" w14:paraId="4746A5AD" w14:textId="77777777" w:rsidTr="00101802">
        <w:trPr>
          <w:gridAfter w:val="1"/>
          <w:wAfter w:w="6" w:type="dxa"/>
        </w:trPr>
        <w:tc>
          <w:tcPr>
            <w:tcW w:w="1844" w:type="dxa"/>
          </w:tcPr>
          <w:p w14:paraId="1DB499A1" w14:textId="77777777" w:rsidR="00763F19" w:rsidRPr="00DA70FE" w:rsidRDefault="00763F19" w:rsidP="00F32DA6">
            <w:pPr>
              <w:spacing w:before="60"/>
              <w:jc w:val="both"/>
              <w:rPr>
                <w:rFonts w:ascii="Arial" w:hAnsi="Arial" w:cs="Arial"/>
                <w:szCs w:val="24"/>
              </w:rPr>
            </w:pPr>
            <w:r w:rsidRPr="00DA70FE">
              <w:rPr>
                <w:rFonts w:ascii="Arial" w:hAnsi="Arial" w:cs="Arial"/>
                <w:szCs w:val="24"/>
              </w:rPr>
              <w:t xml:space="preserve">Environment </w:t>
            </w:r>
            <w:r>
              <w:rPr>
                <w:rFonts w:ascii="Arial" w:hAnsi="Arial" w:cs="Arial"/>
                <w:szCs w:val="24"/>
              </w:rPr>
              <w:t>m</w:t>
            </w:r>
            <w:r w:rsidRPr="00DA70FE">
              <w:rPr>
                <w:rFonts w:ascii="Arial" w:hAnsi="Arial" w:cs="Arial"/>
                <w:szCs w:val="24"/>
              </w:rPr>
              <w:t xml:space="preserve">anagement </w:t>
            </w:r>
            <w:r>
              <w:rPr>
                <w:rFonts w:ascii="Arial" w:hAnsi="Arial" w:cs="Arial"/>
                <w:szCs w:val="24"/>
              </w:rPr>
              <w:t>s</w:t>
            </w:r>
            <w:r w:rsidRPr="00DA70FE">
              <w:rPr>
                <w:rFonts w:ascii="Arial" w:hAnsi="Arial" w:cs="Arial"/>
                <w:szCs w:val="24"/>
              </w:rPr>
              <w:t xml:space="preserve">ystem </w:t>
            </w:r>
          </w:p>
        </w:tc>
        <w:tc>
          <w:tcPr>
            <w:tcW w:w="7507" w:type="dxa"/>
          </w:tcPr>
          <w:p w14:paraId="01E6A36B" w14:textId="014F1060" w:rsidR="00763F19" w:rsidRDefault="00763F19" w:rsidP="00F32DA6">
            <w:pPr>
              <w:spacing w:before="60"/>
              <w:jc w:val="both"/>
              <w:rPr>
                <w:rFonts w:ascii="Arial" w:hAnsi="Arial" w:cs="Arial"/>
                <w:color w:val="000000"/>
                <w:szCs w:val="24"/>
              </w:rPr>
            </w:pPr>
            <w:r w:rsidRPr="00E56278">
              <w:rPr>
                <w:rFonts w:ascii="Arial" w:hAnsi="Arial" w:cs="Arial"/>
                <w:color w:val="000000"/>
                <w:szCs w:val="24"/>
              </w:rPr>
              <w:t xml:space="preserve">NRW is satisfied that the operator will have a management system that enables it to comply with the permit conditions.  </w:t>
            </w:r>
          </w:p>
          <w:p w14:paraId="0817F0CE" w14:textId="77777777" w:rsidR="00763F19" w:rsidRDefault="00763F19" w:rsidP="00F32DA6">
            <w:pPr>
              <w:spacing w:before="60"/>
              <w:jc w:val="both"/>
              <w:rPr>
                <w:rFonts w:ascii="Arial" w:hAnsi="Arial" w:cs="Arial"/>
                <w:color w:val="000000"/>
                <w:szCs w:val="24"/>
              </w:rPr>
            </w:pPr>
          </w:p>
          <w:p w14:paraId="536316E9" w14:textId="51CB0A51" w:rsidR="00763F19" w:rsidRPr="00107B17" w:rsidRDefault="00763F19" w:rsidP="00F32DA6">
            <w:pPr>
              <w:spacing w:before="60"/>
              <w:jc w:val="both"/>
              <w:rPr>
                <w:rFonts w:ascii="Arial" w:hAnsi="Arial" w:cs="Arial"/>
                <w:szCs w:val="24"/>
              </w:rPr>
            </w:pPr>
            <w:r w:rsidRPr="00E56278">
              <w:rPr>
                <w:rFonts w:ascii="Arial" w:hAnsi="Arial" w:cs="Arial"/>
                <w:color w:val="000000"/>
                <w:szCs w:val="24"/>
              </w:rPr>
              <w:t xml:space="preserve">The applicant has provided a summary of their proposed environmental management system, which includes maintenance, reference to the Emergency Plan, provision for staff training and logging of complaints and routine checks.  </w:t>
            </w:r>
            <w:r w:rsidRPr="00107B17">
              <w:rPr>
                <w:rFonts w:ascii="Arial" w:hAnsi="Arial" w:cs="Arial"/>
                <w:szCs w:val="24"/>
              </w:rPr>
              <w:t xml:space="preserve">Written odour and noise management plans have also been supplied and these have been incorporated into Table S1.2 of the permit as operating techniques. </w:t>
            </w:r>
          </w:p>
          <w:p w14:paraId="1B72BFA4" w14:textId="77777777" w:rsidR="00763F19" w:rsidRPr="00E56278" w:rsidRDefault="00763F19" w:rsidP="00F32DA6">
            <w:pPr>
              <w:spacing w:before="60"/>
              <w:jc w:val="both"/>
              <w:rPr>
                <w:rFonts w:ascii="Arial" w:hAnsi="Arial" w:cs="Arial"/>
                <w:color w:val="000000"/>
                <w:szCs w:val="24"/>
              </w:rPr>
            </w:pPr>
          </w:p>
          <w:p w14:paraId="3D0D4442" w14:textId="21D8F3C6" w:rsidR="00763F19" w:rsidRPr="006B1298" w:rsidRDefault="00763F19" w:rsidP="00F32DA6">
            <w:pPr>
              <w:spacing w:before="60"/>
              <w:jc w:val="both"/>
              <w:rPr>
                <w:rFonts w:ascii="Arial" w:hAnsi="Arial" w:cs="Arial"/>
                <w:color w:val="000000"/>
                <w:szCs w:val="24"/>
              </w:rPr>
            </w:pPr>
            <w:r w:rsidRPr="00E56278">
              <w:rPr>
                <w:rFonts w:ascii="Arial" w:hAnsi="Arial" w:cs="Arial"/>
                <w:color w:val="000000"/>
                <w:szCs w:val="24"/>
              </w:rPr>
              <w:t xml:space="preserve">Permit condition 1.1.1 requires the operator to have a written management system in place.  </w:t>
            </w:r>
          </w:p>
        </w:tc>
      </w:tr>
    </w:tbl>
    <w:p w14:paraId="21002CC9" w14:textId="67A01C5D" w:rsidR="00010BAD" w:rsidRDefault="002D3228" w:rsidP="002D3228">
      <w:pPr>
        <w:pStyle w:val="Heading1"/>
      </w:pPr>
      <w:r>
        <w:t xml:space="preserve"> </w:t>
      </w:r>
    </w:p>
    <w:p w14:paraId="4D25BB75" w14:textId="2AB5B7A4" w:rsidR="001542E4" w:rsidRPr="002E680F" w:rsidRDefault="001542E4">
      <w:pPr>
        <w:jc w:val="both"/>
        <w:rPr>
          <w:rFonts w:ascii="Arial" w:hAnsi="Arial"/>
        </w:rPr>
      </w:pPr>
    </w:p>
    <w:sectPr w:rsidR="001542E4" w:rsidRPr="002E680F"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81E5BD" w14:textId="77777777" w:rsidR="0035592E" w:rsidRDefault="0035592E">
      <w:r>
        <w:separator/>
      </w:r>
    </w:p>
  </w:endnote>
  <w:endnote w:type="continuationSeparator" w:id="0">
    <w:p w14:paraId="354FA6DC" w14:textId="77777777" w:rsidR="0035592E" w:rsidRDefault="00355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0F31E" w14:textId="77777777" w:rsidR="003D3E7F" w:rsidRDefault="003D3E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C3B9C98" w14:textId="77777777" w:rsidR="003D3E7F" w:rsidRDefault="003D3E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2659"/>
      <w:gridCol w:w="2659"/>
      <w:gridCol w:w="2926"/>
      <w:gridCol w:w="2392"/>
    </w:tblGrid>
    <w:tr w:rsidR="003D3E7F" w:rsidRPr="002B61AE" w14:paraId="3738AB37" w14:textId="77777777" w:rsidTr="00BB2721">
      <w:trPr>
        <w:trHeight w:val="286"/>
      </w:trPr>
      <w:tc>
        <w:tcPr>
          <w:tcW w:w="2659" w:type="dxa"/>
        </w:tcPr>
        <w:p w14:paraId="3D0921DC" w14:textId="77777777" w:rsidR="003D3E7F" w:rsidRPr="002B61AE" w:rsidRDefault="003D3E7F"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216" behindDoc="1" locked="1" layoutInCell="1" allowOverlap="1" wp14:anchorId="1A08496B" wp14:editId="4AF55BB9">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Pr>
              <w:rStyle w:val="PageNumber"/>
              <w:rFonts w:ascii="Arial" w:hAnsi="Arial" w:cs="Arial"/>
              <w:color w:val="808000"/>
              <w:sz w:val="20"/>
              <w:lang w:val="en-US"/>
            </w:rPr>
            <w:t>Decision Document</w:t>
          </w:r>
        </w:p>
      </w:tc>
      <w:tc>
        <w:tcPr>
          <w:tcW w:w="2659" w:type="dxa"/>
        </w:tcPr>
        <w:p w14:paraId="2264D9C7" w14:textId="3CFCA620" w:rsidR="003D3E7F" w:rsidRPr="002B61AE" w:rsidRDefault="003D3E7F" w:rsidP="00E10719">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EPR/</w:t>
          </w:r>
          <w:r w:rsidR="00E10719">
            <w:rPr>
              <w:rStyle w:val="PageNumber"/>
              <w:rFonts w:ascii="Arial" w:hAnsi="Arial" w:cs="Arial"/>
              <w:color w:val="808000"/>
              <w:sz w:val="20"/>
              <w:lang w:val="en-US"/>
            </w:rPr>
            <w:t>BT0332IK</w:t>
          </w:r>
          <w:r>
            <w:rPr>
              <w:rStyle w:val="PageNumber"/>
              <w:rFonts w:ascii="Arial" w:hAnsi="Arial" w:cs="Arial"/>
              <w:color w:val="808000"/>
              <w:sz w:val="20"/>
              <w:lang w:val="en-US"/>
            </w:rPr>
            <w:t>/V00</w:t>
          </w:r>
          <w:r w:rsidR="00E10719">
            <w:rPr>
              <w:rStyle w:val="PageNumber"/>
              <w:rFonts w:ascii="Arial" w:hAnsi="Arial" w:cs="Arial"/>
              <w:color w:val="808000"/>
              <w:sz w:val="20"/>
              <w:lang w:val="en-US"/>
            </w:rPr>
            <w:t>3</w:t>
          </w:r>
        </w:p>
      </w:tc>
      <w:tc>
        <w:tcPr>
          <w:tcW w:w="2926" w:type="dxa"/>
        </w:tcPr>
        <w:p w14:paraId="12036D81" w14:textId="016C1EE5" w:rsidR="003D3E7F" w:rsidRPr="002B61AE" w:rsidRDefault="003D3E7F" w:rsidP="00400235">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00235">
            <w:rPr>
              <w:rStyle w:val="PageNumber"/>
              <w:rFonts w:ascii="Arial" w:hAnsi="Arial" w:cs="Arial"/>
              <w:color w:val="808000"/>
              <w:sz w:val="20"/>
              <w:lang w:val="en-US"/>
            </w:rPr>
            <w:t>12 September</w:t>
          </w:r>
          <w:r>
            <w:rPr>
              <w:rStyle w:val="PageNumber"/>
              <w:rFonts w:ascii="Arial" w:hAnsi="Arial" w:cs="Arial"/>
              <w:color w:val="808000"/>
              <w:sz w:val="20"/>
              <w:lang w:val="en-US"/>
            </w:rPr>
            <w:t xml:space="preserve"> 201</w:t>
          </w:r>
          <w:r w:rsidR="00101802">
            <w:rPr>
              <w:rStyle w:val="PageNumber"/>
              <w:rFonts w:ascii="Arial" w:hAnsi="Arial" w:cs="Arial"/>
              <w:color w:val="808000"/>
              <w:sz w:val="20"/>
              <w:lang w:val="en-US"/>
            </w:rPr>
            <w:t>6</w:t>
          </w:r>
        </w:p>
      </w:tc>
      <w:tc>
        <w:tcPr>
          <w:tcW w:w="2392" w:type="dxa"/>
        </w:tcPr>
        <w:p w14:paraId="288CA8E9" w14:textId="77777777" w:rsidR="003D3E7F" w:rsidRPr="002B61AE" w:rsidRDefault="003D3E7F"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442B6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442B6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140D3C24" w14:textId="77777777" w:rsidR="003D3E7F" w:rsidRPr="00B602B8" w:rsidRDefault="003D3E7F" w:rsidP="003650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0E2E9D" w14:textId="77777777" w:rsidR="0035592E" w:rsidRDefault="0035592E">
      <w:r>
        <w:separator/>
      </w:r>
    </w:p>
  </w:footnote>
  <w:footnote w:type="continuationSeparator" w:id="0">
    <w:p w14:paraId="3C14CDBD" w14:textId="77777777" w:rsidR="0035592E" w:rsidRDefault="003559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C7F87"/>
    <w:multiLevelType w:val="hybridMultilevel"/>
    <w:tmpl w:val="43C0B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1056D"/>
    <w:multiLevelType w:val="hybridMultilevel"/>
    <w:tmpl w:val="75885F62"/>
    <w:lvl w:ilvl="0" w:tplc="6C0EE9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84171"/>
    <w:multiLevelType w:val="hybridMultilevel"/>
    <w:tmpl w:val="905ED4A8"/>
    <w:lvl w:ilvl="0" w:tplc="045EEB08">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0216BC"/>
    <w:multiLevelType w:val="hybridMultilevel"/>
    <w:tmpl w:val="68445228"/>
    <w:lvl w:ilvl="0" w:tplc="45A4F85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2F3CE2"/>
    <w:multiLevelType w:val="hybridMultilevel"/>
    <w:tmpl w:val="BF6C0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BD6D4F"/>
    <w:multiLevelType w:val="hybridMultilevel"/>
    <w:tmpl w:val="9A983C80"/>
    <w:lvl w:ilvl="0" w:tplc="045EEB08">
      <w:numFmt w:val="bullet"/>
      <w:lvlText w:val="-"/>
      <w:lvlJc w:val="left"/>
      <w:pPr>
        <w:ind w:left="1440" w:hanging="360"/>
      </w:pPr>
      <w:rPr>
        <w:rFonts w:ascii="Arial" w:eastAsia="Times New Roman" w:hAnsi="Arial" w:cs="Arial" w:hint="default"/>
        <w:b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8C05401"/>
    <w:multiLevelType w:val="hybridMultilevel"/>
    <w:tmpl w:val="D44CFB64"/>
    <w:lvl w:ilvl="0" w:tplc="08090001">
      <w:start w:val="1"/>
      <w:numFmt w:val="bullet"/>
      <w:lvlText w:val=""/>
      <w:lvlJc w:val="left"/>
      <w:pPr>
        <w:ind w:left="720" w:hanging="360"/>
      </w:pPr>
      <w:rPr>
        <w:rFonts w:ascii="Symbol" w:hAnsi="Symbol" w:hint="default"/>
      </w:rPr>
    </w:lvl>
    <w:lvl w:ilvl="1" w:tplc="045EEB08">
      <w:numFmt w:val="bullet"/>
      <w:lvlText w:val="-"/>
      <w:lvlJc w:val="left"/>
      <w:pPr>
        <w:ind w:left="1440" w:hanging="360"/>
      </w:pPr>
      <w:rPr>
        <w:rFonts w:ascii="Arial" w:eastAsia="Times New Roman" w:hAnsi="Arial" w:cs="Arial" w:hint="default"/>
        <w:b w:val="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A157673"/>
    <w:multiLevelType w:val="hybridMultilevel"/>
    <w:tmpl w:val="B7EA3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E7FB0"/>
    <w:multiLevelType w:val="hybridMultilevel"/>
    <w:tmpl w:val="8E560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550E89"/>
    <w:multiLevelType w:val="hybridMultilevel"/>
    <w:tmpl w:val="A8EC0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2479E"/>
    <w:multiLevelType w:val="hybridMultilevel"/>
    <w:tmpl w:val="59FEC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9846F2"/>
    <w:multiLevelType w:val="hybridMultilevel"/>
    <w:tmpl w:val="DD5A4332"/>
    <w:lvl w:ilvl="0" w:tplc="045EEB08">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3D045D"/>
    <w:multiLevelType w:val="hybridMultilevel"/>
    <w:tmpl w:val="2886E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8736FC"/>
    <w:multiLevelType w:val="hybridMultilevel"/>
    <w:tmpl w:val="2BE8D9FE"/>
    <w:lvl w:ilvl="0" w:tplc="FD78A4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1C0A6F44"/>
    <w:multiLevelType w:val="hybridMultilevel"/>
    <w:tmpl w:val="2426097A"/>
    <w:lvl w:ilvl="0" w:tplc="045EEB08">
      <w:numFmt w:val="bullet"/>
      <w:lvlText w:val="-"/>
      <w:lvlJc w:val="left"/>
      <w:pPr>
        <w:ind w:left="1500" w:hanging="360"/>
      </w:pPr>
      <w:rPr>
        <w:rFonts w:ascii="Arial" w:eastAsia="Times New Roman" w:hAnsi="Arial" w:cs="Arial" w:hint="default"/>
        <w:b w:val="0"/>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7"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280D69"/>
    <w:multiLevelType w:val="hybridMultilevel"/>
    <w:tmpl w:val="4AEA7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2B2F5A"/>
    <w:multiLevelType w:val="hybridMultilevel"/>
    <w:tmpl w:val="4E58EF1E"/>
    <w:lvl w:ilvl="0" w:tplc="045EEB08">
      <w:numFmt w:val="bullet"/>
      <w:lvlText w:val="-"/>
      <w:lvlJc w:val="left"/>
      <w:pPr>
        <w:ind w:left="1800" w:hanging="360"/>
      </w:pPr>
      <w:rPr>
        <w:rFonts w:ascii="Arial" w:eastAsia="Times New Roman" w:hAnsi="Arial" w:cs="Arial" w:hint="default"/>
        <w:b w:val="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2DBD56F8"/>
    <w:multiLevelType w:val="hybridMultilevel"/>
    <w:tmpl w:val="71DA2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AE685D"/>
    <w:multiLevelType w:val="hybridMultilevel"/>
    <w:tmpl w:val="67908444"/>
    <w:lvl w:ilvl="0" w:tplc="08090001">
      <w:start w:val="1"/>
      <w:numFmt w:val="bullet"/>
      <w:lvlText w:val=""/>
      <w:lvlJc w:val="left"/>
      <w:pPr>
        <w:ind w:left="720" w:hanging="360"/>
      </w:pPr>
      <w:rPr>
        <w:rFonts w:ascii="Symbol" w:hAnsi="Symbol" w:hint="default"/>
      </w:rPr>
    </w:lvl>
    <w:lvl w:ilvl="1" w:tplc="045EEB08">
      <w:numFmt w:val="bullet"/>
      <w:lvlText w:val="-"/>
      <w:lvlJc w:val="left"/>
      <w:pPr>
        <w:ind w:left="1440" w:hanging="360"/>
      </w:pPr>
      <w:rPr>
        <w:rFonts w:ascii="Arial" w:eastAsia="Times New Roman" w:hAnsi="Arial" w:cs="Aria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933476"/>
    <w:multiLevelType w:val="hybridMultilevel"/>
    <w:tmpl w:val="B510B2B2"/>
    <w:lvl w:ilvl="0" w:tplc="045EEB08">
      <w:numFmt w:val="bullet"/>
      <w:lvlText w:val="-"/>
      <w:lvlJc w:val="left"/>
      <w:pPr>
        <w:ind w:left="1440" w:hanging="360"/>
      </w:pPr>
      <w:rPr>
        <w:rFonts w:ascii="Arial" w:eastAsia="Times New Roman" w:hAnsi="Arial" w:cs="Arial" w:hint="default"/>
        <w:b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E296D2E"/>
    <w:multiLevelType w:val="hybridMultilevel"/>
    <w:tmpl w:val="BD144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5" w15:restartNumberingAfterBreak="0">
    <w:nsid w:val="46A45580"/>
    <w:multiLevelType w:val="hybridMultilevel"/>
    <w:tmpl w:val="C1404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274AA3"/>
    <w:multiLevelType w:val="hybridMultilevel"/>
    <w:tmpl w:val="3C529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E87DDE"/>
    <w:multiLevelType w:val="hybridMultilevel"/>
    <w:tmpl w:val="06368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215996"/>
    <w:multiLevelType w:val="hybridMultilevel"/>
    <w:tmpl w:val="4EB29AA0"/>
    <w:lvl w:ilvl="0" w:tplc="08090001">
      <w:start w:val="1"/>
      <w:numFmt w:val="bullet"/>
      <w:lvlText w:val=""/>
      <w:lvlJc w:val="left"/>
      <w:pPr>
        <w:ind w:left="720" w:hanging="360"/>
      </w:pPr>
      <w:rPr>
        <w:rFonts w:ascii="Symbol" w:hAnsi="Symbol" w:hint="default"/>
      </w:rPr>
    </w:lvl>
    <w:lvl w:ilvl="1" w:tplc="045EEB08">
      <w:numFmt w:val="bullet"/>
      <w:lvlText w:val="-"/>
      <w:lvlJc w:val="left"/>
      <w:pPr>
        <w:ind w:left="1440" w:hanging="360"/>
      </w:pPr>
      <w:rPr>
        <w:rFonts w:ascii="Arial" w:eastAsia="Times New Roman" w:hAnsi="Arial" w:cs="Aria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9E6CC6"/>
    <w:multiLevelType w:val="hybridMultilevel"/>
    <w:tmpl w:val="DC4E5430"/>
    <w:lvl w:ilvl="0" w:tplc="2CB0D49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C54955"/>
    <w:multiLevelType w:val="hybridMultilevel"/>
    <w:tmpl w:val="26226C34"/>
    <w:lvl w:ilvl="0" w:tplc="045EEB08">
      <w:numFmt w:val="bullet"/>
      <w:lvlText w:val="-"/>
      <w:lvlJc w:val="left"/>
      <w:pPr>
        <w:ind w:left="144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D148C5"/>
    <w:multiLevelType w:val="hybridMultilevel"/>
    <w:tmpl w:val="F9328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5A198C"/>
    <w:multiLevelType w:val="hybridMultilevel"/>
    <w:tmpl w:val="E04AF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EB222C"/>
    <w:multiLevelType w:val="hybridMultilevel"/>
    <w:tmpl w:val="1CD43ED2"/>
    <w:lvl w:ilvl="0" w:tplc="08090001">
      <w:start w:val="1"/>
      <w:numFmt w:val="bullet"/>
      <w:lvlText w:val=""/>
      <w:lvlJc w:val="left"/>
      <w:pPr>
        <w:ind w:left="720" w:hanging="360"/>
      </w:pPr>
      <w:rPr>
        <w:rFonts w:ascii="Symbol" w:hAnsi="Symbol" w:hint="default"/>
      </w:rPr>
    </w:lvl>
    <w:lvl w:ilvl="1" w:tplc="045EEB08">
      <w:numFmt w:val="bullet"/>
      <w:lvlText w:val="-"/>
      <w:lvlJc w:val="left"/>
      <w:pPr>
        <w:ind w:left="1440" w:hanging="360"/>
      </w:pPr>
      <w:rPr>
        <w:rFonts w:ascii="Arial" w:eastAsia="Times New Roman" w:hAnsi="Arial" w:cs="Aria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1D1690"/>
    <w:multiLevelType w:val="hybridMultilevel"/>
    <w:tmpl w:val="9F006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C70881"/>
    <w:multiLevelType w:val="hybridMultilevel"/>
    <w:tmpl w:val="AB406BAA"/>
    <w:lvl w:ilvl="0" w:tplc="08090001">
      <w:start w:val="1"/>
      <w:numFmt w:val="bullet"/>
      <w:lvlText w:val=""/>
      <w:lvlJc w:val="left"/>
      <w:pPr>
        <w:ind w:left="720" w:hanging="360"/>
      </w:pPr>
      <w:rPr>
        <w:rFonts w:ascii="Symbol" w:hAnsi="Symbol" w:hint="default"/>
        <w:b w:val="0"/>
      </w:rPr>
    </w:lvl>
    <w:lvl w:ilvl="1" w:tplc="045EEB08">
      <w:numFmt w:val="bullet"/>
      <w:lvlText w:val="-"/>
      <w:lvlJc w:val="left"/>
      <w:pPr>
        <w:ind w:left="1440" w:hanging="360"/>
      </w:pPr>
      <w:rPr>
        <w:rFonts w:ascii="Arial" w:eastAsia="Times New Roman" w:hAnsi="Arial" w:cs="Aria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80551"/>
    <w:multiLevelType w:val="hybridMultilevel"/>
    <w:tmpl w:val="3106F914"/>
    <w:lvl w:ilvl="0" w:tplc="045EEB08">
      <w:numFmt w:val="bullet"/>
      <w:lvlText w:val="-"/>
      <w:lvlJc w:val="left"/>
      <w:pPr>
        <w:ind w:left="1440" w:hanging="360"/>
      </w:pPr>
      <w:rPr>
        <w:rFonts w:ascii="Arial" w:eastAsia="Times New Roman" w:hAnsi="Arial" w:cs="Arial" w:hint="default"/>
        <w:b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F9049DE"/>
    <w:multiLevelType w:val="hybridMultilevel"/>
    <w:tmpl w:val="348A1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C328DE"/>
    <w:multiLevelType w:val="hybridMultilevel"/>
    <w:tmpl w:val="55E2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353E71"/>
    <w:multiLevelType w:val="hybridMultilevel"/>
    <w:tmpl w:val="79F40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1D1F1D"/>
    <w:multiLevelType w:val="hybridMultilevel"/>
    <w:tmpl w:val="BE706F70"/>
    <w:lvl w:ilvl="0" w:tplc="08090001">
      <w:start w:val="1"/>
      <w:numFmt w:val="bullet"/>
      <w:lvlText w:val=""/>
      <w:lvlJc w:val="left"/>
      <w:pPr>
        <w:ind w:left="720" w:hanging="360"/>
      </w:pPr>
      <w:rPr>
        <w:rFonts w:ascii="Symbol" w:hAnsi="Symbol" w:hint="default"/>
      </w:rPr>
    </w:lvl>
    <w:lvl w:ilvl="1" w:tplc="045EEB08">
      <w:numFmt w:val="bullet"/>
      <w:lvlText w:val="-"/>
      <w:lvlJc w:val="left"/>
      <w:pPr>
        <w:ind w:left="1440" w:hanging="360"/>
      </w:pPr>
      <w:rPr>
        <w:rFonts w:ascii="Arial" w:eastAsia="Times New Roman" w:hAnsi="Arial" w:cs="Aria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BB181A"/>
    <w:multiLevelType w:val="hybridMultilevel"/>
    <w:tmpl w:val="B9A0C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941CC9"/>
    <w:multiLevelType w:val="hybridMultilevel"/>
    <w:tmpl w:val="0C50D6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3" w15:restartNumberingAfterBreak="0">
    <w:nsid w:val="7C9C48C4"/>
    <w:multiLevelType w:val="hybridMultilevel"/>
    <w:tmpl w:val="35D2173E"/>
    <w:lvl w:ilvl="0" w:tplc="1318F42E">
      <w:start w:val="1"/>
      <w:numFmt w:val="lowerRoman"/>
      <w:lvlText w:val="(%1)"/>
      <w:lvlJc w:val="left"/>
      <w:pPr>
        <w:ind w:left="720" w:hanging="360"/>
      </w:pPr>
      <w:rPr>
        <w:rFonts w:ascii="Arial" w:eastAsia="Times New Roman" w:hAnsi="Arial" w:cs="Times New Roman"/>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7D950FB8"/>
    <w:multiLevelType w:val="hybridMultilevel"/>
    <w:tmpl w:val="76FCF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7"/>
  </w:num>
  <w:num w:numId="3">
    <w:abstractNumId w:val="29"/>
  </w:num>
  <w:num w:numId="4">
    <w:abstractNumId w:val="7"/>
  </w:num>
  <w:num w:numId="5">
    <w:abstractNumId w:val="19"/>
  </w:num>
  <w:num w:numId="6">
    <w:abstractNumId w:val="28"/>
  </w:num>
  <w:num w:numId="7">
    <w:abstractNumId w:val="27"/>
  </w:num>
  <w:num w:numId="8">
    <w:abstractNumId w:val="4"/>
  </w:num>
  <w:num w:numId="9">
    <w:abstractNumId w:val="3"/>
  </w:num>
  <w:num w:numId="10">
    <w:abstractNumId w:val="43"/>
  </w:num>
  <w:num w:numId="11">
    <w:abstractNumId w:val="24"/>
  </w:num>
  <w:num w:numId="12">
    <w:abstractNumId w:val="12"/>
  </w:num>
  <w:num w:numId="13">
    <w:abstractNumId w:val="22"/>
  </w:num>
  <w:num w:numId="14">
    <w:abstractNumId w:val="23"/>
  </w:num>
  <w:num w:numId="15">
    <w:abstractNumId w:val="21"/>
  </w:num>
  <w:num w:numId="16">
    <w:abstractNumId w:val="13"/>
  </w:num>
  <w:num w:numId="17">
    <w:abstractNumId w:val="15"/>
  </w:num>
  <w:num w:numId="18">
    <w:abstractNumId w:val="32"/>
  </w:num>
  <w:num w:numId="19">
    <w:abstractNumId w:val="2"/>
  </w:num>
  <w:num w:numId="20">
    <w:abstractNumId w:val="33"/>
  </w:num>
  <w:num w:numId="21">
    <w:abstractNumId w:val="36"/>
  </w:num>
  <w:num w:numId="22">
    <w:abstractNumId w:val="41"/>
  </w:num>
  <w:num w:numId="23">
    <w:abstractNumId w:val="30"/>
  </w:num>
  <w:num w:numId="24">
    <w:abstractNumId w:val="6"/>
  </w:num>
  <w:num w:numId="25">
    <w:abstractNumId w:val="16"/>
  </w:num>
  <w:num w:numId="26">
    <w:abstractNumId w:val="35"/>
  </w:num>
  <w:num w:numId="27">
    <w:abstractNumId w:val="9"/>
  </w:num>
  <w:num w:numId="28">
    <w:abstractNumId w:val="40"/>
  </w:num>
  <w:num w:numId="29">
    <w:abstractNumId w:val="38"/>
  </w:num>
  <w:num w:numId="30">
    <w:abstractNumId w:val="37"/>
  </w:num>
  <w:num w:numId="31">
    <w:abstractNumId w:val="39"/>
  </w:num>
  <w:num w:numId="32">
    <w:abstractNumId w:val="11"/>
  </w:num>
  <w:num w:numId="33">
    <w:abstractNumId w:val="34"/>
  </w:num>
  <w:num w:numId="34">
    <w:abstractNumId w:val="44"/>
  </w:num>
  <w:num w:numId="35">
    <w:abstractNumId w:val="18"/>
  </w:num>
  <w:num w:numId="36">
    <w:abstractNumId w:val="5"/>
  </w:num>
  <w:num w:numId="37">
    <w:abstractNumId w:val="14"/>
  </w:num>
  <w:num w:numId="38">
    <w:abstractNumId w:val="20"/>
  </w:num>
  <w:num w:numId="39">
    <w:abstractNumId w:val="31"/>
  </w:num>
  <w:num w:numId="40">
    <w:abstractNumId w:val="10"/>
  </w:num>
  <w:num w:numId="41">
    <w:abstractNumId w:val="0"/>
  </w:num>
  <w:num w:numId="42">
    <w:abstractNumId w:val="1"/>
  </w:num>
  <w:num w:numId="43">
    <w:abstractNumId w:val="25"/>
  </w:num>
  <w:num w:numId="44">
    <w:abstractNumId w:val="42"/>
  </w:num>
  <w:num w:numId="45">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0186E"/>
    <w:rsid w:val="00001912"/>
    <w:rsid w:val="000045BF"/>
    <w:rsid w:val="00004BC4"/>
    <w:rsid w:val="00005CED"/>
    <w:rsid w:val="000103BC"/>
    <w:rsid w:val="00010BAD"/>
    <w:rsid w:val="000116F8"/>
    <w:rsid w:val="00012C21"/>
    <w:rsid w:val="00013D2B"/>
    <w:rsid w:val="00017240"/>
    <w:rsid w:val="000179F8"/>
    <w:rsid w:val="000203AE"/>
    <w:rsid w:val="0002053A"/>
    <w:rsid w:val="000211F4"/>
    <w:rsid w:val="000218AC"/>
    <w:rsid w:val="00021CE1"/>
    <w:rsid w:val="000225DA"/>
    <w:rsid w:val="00022B9B"/>
    <w:rsid w:val="00024BDF"/>
    <w:rsid w:val="00024E0F"/>
    <w:rsid w:val="0002653D"/>
    <w:rsid w:val="00026AFC"/>
    <w:rsid w:val="00030F96"/>
    <w:rsid w:val="000311C8"/>
    <w:rsid w:val="00031BD6"/>
    <w:rsid w:val="00031C21"/>
    <w:rsid w:val="000325A8"/>
    <w:rsid w:val="00033A33"/>
    <w:rsid w:val="00035AEB"/>
    <w:rsid w:val="00035B92"/>
    <w:rsid w:val="000409EB"/>
    <w:rsid w:val="00041FA5"/>
    <w:rsid w:val="000423F2"/>
    <w:rsid w:val="00042AB8"/>
    <w:rsid w:val="00042B6F"/>
    <w:rsid w:val="000436A8"/>
    <w:rsid w:val="0004482E"/>
    <w:rsid w:val="00044AA1"/>
    <w:rsid w:val="00045A08"/>
    <w:rsid w:val="00047258"/>
    <w:rsid w:val="00047922"/>
    <w:rsid w:val="0005026A"/>
    <w:rsid w:val="00050C1B"/>
    <w:rsid w:val="00050D50"/>
    <w:rsid w:val="00050F74"/>
    <w:rsid w:val="00051763"/>
    <w:rsid w:val="00051CE4"/>
    <w:rsid w:val="00052697"/>
    <w:rsid w:val="00052D6A"/>
    <w:rsid w:val="0005307C"/>
    <w:rsid w:val="000539A7"/>
    <w:rsid w:val="00054F5C"/>
    <w:rsid w:val="00055EE4"/>
    <w:rsid w:val="0005636B"/>
    <w:rsid w:val="00057B0C"/>
    <w:rsid w:val="00060CC5"/>
    <w:rsid w:val="00065B68"/>
    <w:rsid w:val="00067A5C"/>
    <w:rsid w:val="00070094"/>
    <w:rsid w:val="00075C0F"/>
    <w:rsid w:val="00077483"/>
    <w:rsid w:val="00077908"/>
    <w:rsid w:val="0007791F"/>
    <w:rsid w:val="00081421"/>
    <w:rsid w:val="00083B91"/>
    <w:rsid w:val="0008574B"/>
    <w:rsid w:val="00086BA9"/>
    <w:rsid w:val="00086C62"/>
    <w:rsid w:val="0008783F"/>
    <w:rsid w:val="00087AFD"/>
    <w:rsid w:val="00090328"/>
    <w:rsid w:val="000905AC"/>
    <w:rsid w:val="00090E69"/>
    <w:rsid w:val="00090FE2"/>
    <w:rsid w:val="00091213"/>
    <w:rsid w:val="00094448"/>
    <w:rsid w:val="00095DA9"/>
    <w:rsid w:val="0009614D"/>
    <w:rsid w:val="000964A3"/>
    <w:rsid w:val="00097256"/>
    <w:rsid w:val="0009762A"/>
    <w:rsid w:val="00097EA5"/>
    <w:rsid w:val="000A010D"/>
    <w:rsid w:val="000A01D2"/>
    <w:rsid w:val="000A04E4"/>
    <w:rsid w:val="000A0582"/>
    <w:rsid w:val="000A0A02"/>
    <w:rsid w:val="000A127A"/>
    <w:rsid w:val="000A2B15"/>
    <w:rsid w:val="000A4A08"/>
    <w:rsid w:val="000A4E38"/>
    <w:rsid w:val="000A6110"/>
    <w:rsid w:val="000A6DB2"/>
    <w:rsid w:val="000A7AEB"/>
    <w:rsid w:val="000A7D20"/>
    <w:rsid w:val="000B06E0"/>
    <w:rsid w:val="000B0C2A"/>
    <w:rsid w:val="000B1179"/>
    <w:rsid w:val="000B2FC8"/>
    <w:rsid w:val="000B5CA6"/>
    <w:rsid w:val="000B5F29"/>
    <w:rsid w:val="000B6862"/>
    <w:rsid w:val="000B76D4"/>
    <w:rsid w:val="000C0053"/>
    <w:rsid w:val="000C025E"/>
    <w:rsid w:val="000C07D7"/>
    <w:rsid w:val="000C3151"/>
    <w:rsid w:val="000C436A"/>
    <w:rsid w:val="000C5E5A"/>
    <w:rsid w:val="000D1323"/>
    <w:rsid w:val="000D15A1"/>
    <w:rsid w:val="000D1B17"/>
    <w:rsid w:val="000D41D1"/>
    <w:rsid w:val="000D746C"/>
    <w:rsid w:val="000D7621"/>
    <w:rsid w:val="000E1B0D"/>
    <w:rsid w:val="000E2BCE"/>
    <w:rsid w:val="000E54AC"/>
    <w:rsid w:val="000E628C"/>
    <w:rsid w:val="000E75BD"/>
    <w:rsid w:val="000F2EC9"/>
    <w:rsid w:val="000F3D3D"/>
    <w:rsid w:val="000F693B"/>
    <w:rsid w:val="000F700D"/>
    <w:rsid w:val="000F7D53"/>
    <w:rsid w:val="000F7DF1"/>
    <w:rsid w:val="001012C3"/>
    <w:rsid w:val="00101802"/>
    <w:rsid w:val="0010270A"/>
    <w:rsid w:val="001033CF"/>
    <w:rsid w:val="00103AD7"/>
    <w:rsid w:val="00104A96"/>
    <w:rsid w:val="00107B17"/>
    <w:rsid w:val="00107C27"/>
    <w:rsid w:val="00107F6B"/>
    <w:rsid w:val="00112F82"/>
    <w:rsid w:val="0011348D"/>
    <w:rsid w:val="0011593A"/>
    <w:rsid w:val="00115BFA"/>
    <w:rsid w:val="00115F8F"/>
    <w:rsid w:val="00116BB0"/>
    <w:rsid w:val="00117C5B"/>
    <w:rsid w:val="00120756"/>
    <w:rsid w:val="00120FD3"/>
    <w:rsid w:val="00121760"/>
    <w:rsid w:val="00122C04"/>
    <w:rsid w:val="001241CE"/>
    <w:rsid w:val="00124782"/>
    <w:rsid w:val="00124B9A"/>
    <w:rsid w:val="0012514E"/>
    <w:rsid w:val="00126324"/>
    <w:rsid w:val="00126F87"/>
    <w:rsid w:val="00127AE8"/>
    <w:rsid w:val="001305E0"/>
    <w:rsid w:val="0013154B"/>
    <w:rsid w:val="00131D3A"/>
    <w:rsid w:val="00136078"/>
    <w:rsid w:val="0013638A"/>
    <w:rsid w:val="00136E87"/>
    <w:rsid w:val="0013700A"/>
    <w:rsid w:val="00141B4A"/>
    <w:rsid w:val="00141DD3"/>
    <w:rsid w:val="00142CF5"/>
    <w:rsid w:val="001439EB"/>
    <w:rsid w:val="00146E6A"/>
    <w:rsid w:val="00147046"/>
    <w:rsid w:val="00147725"/>
    <w:rsid w:val="00147E54"/>
    <w:rsid w:val="001500A3"/>
    <w:rsid w:val="00151CF5"/>
    <w:rsid w:val="00153BA0"/>
    <w:rsid w:val="00153F43"/>
    <w:rsid w:val="00153FC4"/>
    <w:rsid w:val="001542E4"/>
    <w:rsid w:val="00155515"/>
    <w:rsid w:val="001555E1"/>
    <w:rsid w:val="00155A4C"/>
    <w:rsid w:val="00160E4D"/>
    <w:rsid w:val="0016191B"/>
    <w:rsid w:val="00163FC5"/>
    <w:rsid w:val="00164224"/>
    <w:rsid w:val="00165338"/>
    <w:rsid w:val="00166728"/>
    <w:rsid w:val="0016775A"/>
    <w:rsid w:val="001679D3"/>
    <w:rsid w:val="0017110E"/>
    <w:rsid w:val="00172148"/>
    <w:rsid w:val="0017256E"/>
    <w:rsid w:val="001731C8"/>
    <w:rsid w:val="00173FA0"/>
    <w:rsid w:val="00174566"/>
    <w:rsid w:val="00175981"/>
    <w:rsid w:val="001764C9"/>
    <w:rsid w:val="0017666D"/>
    <w:rsid w:val="00176950"/>
    <w:rsid w:val="00176C25"/>
    <w:rsid w:val="00176DE6"/>
    <w:rsid w:val="00177B01"/>
    <w:rsid w:val="00181DC6"/>
    <w:rsid w:val="00181F37"/>
    <w:rsid w:val="00184796"/>
    <w:rsid w:val="00184A1B"/>
    <w:rsid w:val="001851B0"/>
    <w:rsid w:val="001853EC"/>
    <w:rsid w:val="00187AE7"/>
    <w:rsid w:val="00187BE3"/>
    <w:rsid w:val="00187C41"/>
    <w:rsid w:val="0019039C"/>
    <w:rsid w:val="0019078A"/>
    <w:rsid w:val="00192E1A"/>
    <w:rsid w:val="001937F8"/>
    <w:rsid w:val="00196768"/>
    <w:rsid w:val="001A0237"/>
    <w:rsid w:val="001A0719"/>
    <w:rsid w:val="001A17FE"/>
    <w:rsid w:val="001A2522"/>
    <w:rsid w:val="001A47AE"/>
    <w:rsid w:val="001A5B9B"/>
    <w:rsid w:val="001A660F"/>
    <w:rsid w:val="001A79D3"/>
    <w:rsid w:val="001A79EC"/>
    <w:rsid w:val="001B2FDB"/>
    <w:rsid w:val="001B35DB"/>
    <w:rsid w:val="001B5BD3"/>
    <w:rsid w:val="001B73A6"/>
    <w:rsid w:val="001B77CB"/>
    <w:rsid w:val="001C019C"/>
    <w:rsid w:val="001C0EF2"/>
    <w:rsid w:val="001C157E"/>
    <w:rsid w:val="001C15D6"/>
    <w:rsid w:val="001C1F18"/>
    <w:rsid w:val="001C2331"/>
    <w:rsid w:val="001C2C7A"/>
    <w:rsid w:val="001C2DFB"/>
    <w:rsid w:val="001C4774"/>
    <w:rsid w:val="001C4D60"/>
    <w:rsid w:val="001D0DAA"/>
    <w:rsid w:val="001D2CE2"/>
    <w:rsid w:val="001D4293"/>
    <w:rsid w:val="001D446B"/>
    <w:rsid w:val="001D4E58"/>
    <w:rsid w:val="001D5A39"/>
    <w:rsid w:val="001D6164"/>
    <w:rsid w:val="001D6560"/>
    <w:rsid w:val="001D68D7"/>
    <w:rsid w:val="001D6EBC"/>
    <w:rsid w:val="001D7139"/>
    <w:rsid w:val="001E59CD"/>
    <w:rsid w:val="001E5A60"/>
    <w:rsid w:val="001E5B50"/>
    <w:rsid w:val="001E5D85"/>
    <w:rsid w:val="001E773F"/>
    <w:rsid w:val="001E7A5B"/>
    <w:rsid w:val="001F014A"/>
    <w:rsid w:val="001F0E23"/>
    <w:rsid w:val="001F1A1A"/>
    <w:rsid w:val="001F2247"/>
    <w:rsid w:val="001F41C7"/>
    <w:rsid w:val="001F4226"/>
    <w:rsid w:val="001F4772"/>
    <w:rsid w:val="001F5292"/>
    <w:rsid w:val="001F7060"/>
    <w:rsid w:val="001F7A6C"/>
    <w:rsid w:val="002013C8"/>
    <w:rsid w:val="00202B65"/>
    <w:rsid w:val="0020357E"/>
    <w:rsid w:val="00203854"/>
    <w:rsid w:val="00204D43"/>
    <w:rsid w:val="0020506C"/>
    <w:rsid w:val="00205F87"/>
    <w:rsid w:val="0020621E"/>
    <w:rsid w:val="00207C98"/>
    <w:rsid w:val="00210407"/>
    <w:rsid w:val="002129DD"/>
    <w:rsid w:val="00212DA4"/>
    <w:rsid w:val="00212DC8"/>
    <w:rsid w:val="00213343"/>
    <w:rsid w:val="002139AA"/>
    <w:rsid w:val="00216630"/>
    <w:rsid w:val="00216B3A"/>
    <w:rsid w:val="00220048"/>
    <w:rsid w:val="00221F01"/>
    <w:rsid w:val="00223BAE"/>
    <w:rsid w:val="00223F76"/>
    <w:rsid w:val="0022433E"/>
    <w:rsid w:val="00225D8E"/>
    <w:rsid w:val="00226A77"/>
    <w:rsid w:val="0022782D"/>
    <w:rsid w:val="00230D7B"/>
    <w:rsid w:val="002318DC"/>
    <w:rsid w:val="00231AA0"/>
    <w:rsid w:val="002333A5"/>
    <w:rsid w:val="00233C39"/>
    <w:rsid w:val="00234E89"/>
    <w:rsid w:val="002350D8"/>
    <w:rsid w:val="00235FE1"/>
    <w:rsid w:val="00236946"/>
    <w:rsid w:val="0023750B"/>
    <w:rsid w:val="00237B4A"/>
    <w:rsid w:val="00240A8B"/>
    <w:rsid w:val="00242625"/>
    <w:rsid w:val="002432DD"/>
    <w:rsid w:val="00244DDC"/>
    <w:rsid w:val="0024531F"/>
    <w:rsid w:val="00245B27"/>
    <w:rsid w:val="00246434"/>
    <w:rsid w:val="0024791F"/>
    <w:rsid w:val="00247F1D"/>
    <w:rsid w:val="002505F2"/>
    <w:rsid w:val="00250821"/>
    <w:rsid w:val="002519FB"/>
    <w:rsid w:val="002520F7"/>
    <w:rsid w:val="00253604"/>
    <w:rsid w:val="00253B9E"/>
    <w:rsid w:val="002601E4"/>
    <w:rsid w:val="0026071E"/>
    <w:rsid w:val="00260A90"/>
    <w:rsid w:val="0026391A"/>
    <w:rsid w:val="002643EF"/>
    <w:rsid w:val="002643F0"/>
    <w:rsid w:val="00265FAA"/>
    <w:rsid w:val="00266C18"/>
    <w:rsid w:val="00270D69"/>
    <w:rsid w:val="00273C89"/>
    <w:rsid w:val="0027410A"/>
    <w:rsid w:val="00274B64"/>
    <w:rsid w:val="00275A0E"/>
    <w:rsid w:val="00276FF3"/>
    <w:rsid w:val="002811E6"/>
    <w:rsid w:val="0028175F"/>
    <w:rsid w:val="00281790"/>
    <w:rsid w:val="002829A0"/>
    <w:rsid w:val="00282BAE"/>
    <w:rsid w:val="00284167"/>
    <w:rsid w:val="00287C75"/>
    <w:rsid w:val="00290438"/>
    <w:rsid w:val="002906E7"/>
    <w:rsid w:val="0029171E"/>
    <w:rsid w:val="00291E64"/>
    <w:rsid w:val="00292CDE"/>
    <w:rsid w:val="002949C0"/>
    <w:rsid w:val="002952BB"/>
    <w:rsid w:val="002A0907"/>
    <w:rsid w:val="002A0AE0"/>
    <w:rsid w:val="002A0C56"/>
    <w:rsid w:val="002A0F94"/>
    <w:rsid w:val="002A192F"/>
    <w:rsid w:val="002A2BB3"/>
    <w:rsid w:val="002A39C3"/>
    <w:rsid w:val="002A66F0"/>
    <w:rsid w:val="002A6B06"/>
    <w:rsid w:val="002B0AEB"/>
    <w:rsid w:val="002B0D8B"/>
    <w:rsid w:val="002B2C72"/>
    <w:rsid w:val="002B3FAA"/>
    <w:rsid w:val="002B564F"/>
    <w:rsid w:val="002B5C8B"/>
    <w:rsid w:val="002C020F"/>
    <w:rsid w:val="002C0EFE"/>
    <w:rsid w:val="002C2D76"/>
    <w:rsid w:val="002C305E"/>
    <w:rsid w:val="002C32B0"/>
    <w:rsid w:val="002C41CA"/>
    <w:rsid w:val="002C4578"/>
    <w:rsid w:val="002C5099"/>
    <w:rsid w:val="002C510E"/>
    <w:rsid w:val="002C7909"/>
    <w:rsid w:val="002D0A0C"/>
    <w:rsid w:val="002D21D1"/>
    <w:rsid w:val="002D2255"/>
    <w:rsid w:val="002D2E44"/>
    <w:rsid w:val="002D31BC"/>
    <w:rsid w:val="002D3228"/>
    <w:rsid w:val="002D4785"/>
    <w:rsid w:val="002D4A99"/>
    <w:rsid w:val="002D5CC1"/>
    <w:rsid w:val="002D699D"/>
    <w:rsid w:val="002D6FC3"/>
    <w:rsid w:val="002D7461"/>
    <w:rsid w:val="002E0AA3"/>
    <w:rsid w:val="002E184D"/>
    <w:rsid w:val="002E18EE"/>
    <w:rsid w:val="002E2ACF"/>
    <w:rsid w:val="002E2CE0"/>
    <w:rsid w:val="002E3723"/>
    <w:rsid w:val="002E3B71"/>
    <w:rsid w:val="002E47E7"/>
    <w:rsid w:val="002E4EF6"/>
    <w:rsid w:val="002E54D8"/>
    <w:rsid w:val="002E57A2"/>
    <w:rsid w:val="002E680F"/>
    <w:rsid w:val="002E7CF4"/>
    <w:rsid w:val="002F05D7"/>
    <w:rsid w:val="002F1E26"/>
    <w:rsid w:val="002F2897"/>
    <w:rsid w:val="002F2F98"/>
    <w:rsid w:val="002F2FAB"/>
    <w:rsid w:val="002F3984"/>
    <w:rsid w:val="002F3D3C"/>
    <w:rsid w:val="002F41D1"/>
    <w:rsid w:val="002F4398"/>
    <w:rsid w:val="002F4B91"/>
    <w:rsid w:val="002F596D"/>
    <w:rsid w:val="002F6E0A"/>
    <w:rsid w:val="003031D1"/>
    <w:rsid w:val="00303AF8"/>
    <w:rsid w:val="003040BE"/>
    <w:rsid w:val="00304BAC"/>
    <w:rsid w:val="00305624"/>
    <w:rsid w:val="003059B0"/>
    <w:rsid w:val="00310C83"/>
    <w:rsid w:val="00310CEE"/>
    <w:rsid w:val="00311E47"/>
    <w:rsid w:val="00315BEA"/>
    <w:rsid w:val="003168FC"/>
    <w:rsid w:val="00317F5A"/>
    <w:rsid w:val="0032088E"/>
    <w:rsid w:val="003228DB"/>
    <w:rsid w:val="0032371C"/>
    <w:rsid w:val="00323BF3"/>
    <w:rsid w:val="0032677C"/>
    <w:rsid w:val="0032685B"/>
    <w:rsid w:val="00326C6C"/>
    <w:rsid w:val="00326D12"/>
    <w:rsid w:val="00327B46"/>
    <w:rsid w:val="00331CF4"/>
    <w:rsid w:val="00335697"/>
    <w:rsid w:val="00337359"/>
    <w:rsid w:val="003376C0"/>
    <w:rsid w:val="003405D9"/>
    <w:rsid w:val="003409B4"/>
    <w:rsid w:val="00340A45"/>
    <w:rsid w:val="00340EEB"/>
    <w:rsid w:val="00341F81"/>
    <w:rsid w:val="00341FA3"/>
    <w:rsid w:val="00346CF0"/>
    <w:rsid w:val="00346D63"/>
    <w:rsid w:val="00351A0A"/>
    <w:rsid w:val="00352010"/>
    <w:rsid w:val="0035379B"/>
    <w:rsid w:val="003546B3"/>
    <w:rsid w:val="0035592E"/>
    <w:rsid w:val="0035664E"/>
    <w:rsid w:val="00360E2D"/>
    <w:rsid w:val="00360E65"/>
    <w:rsid w:val="0036239C"/>
    <w:rsid w:val="00365084"/>
    <w:rsid w:val="0036548F"/>
    <w:rsid w:val="0036662F"/>
    <w:rsid w:val="00366DED"/>
    <w:rsid w:val="003705A0"/>
    <w:rsid w:val="003718D2"/>
    <w:rsid w:val="003719AD"/>
    <w:rsid w:val="00375648"/>
    <w:rsid w:val="0037619E"/>
    <w:rsid w:val="00376B73"/>
    <w:rsid w:val="00380612"/>
    <w:rsid w:val="00380CE4"/>
    <w:rsid w:val="00380EA7"/>
    <w:rsid w:val="0038112B"/>
    <w:rsid w:val="00381304"/>
    <w:rsid w:val="0038174A"/>
    <w:rsid w:val="00382EC3"/>
    <w:rsid w:val="00382F62"/>
    <w:rsid w:val="003845A4"/>
    <w:rsid w:val="003869CC"/>
    <w:rsid w:val="003869DE"/>
    <w:rsid w:val="003901AF"/>
    <w:rsid w:val="00391390"/>
    <w:rsid w:val="003913A6"/>
    <w:rsid w:val="003931C0"/>
    <w:rsid w:val="00393524"/>
    <w:rsid w:val="003969C5"/>
    <w:rsid w:val="00396C13"/>
    <w:rsid w:val="003973CD"/>
    <w:rsid w:val="00397A3E"/>
    <w:rsid w:val="003A27BF"/>
    <w:rsid w:val="003A4429"/>
    <w:rsid w:val="003A7839"/>
    <w:rsid w:val="003A7D0B"/>
    <w:rsid w:val="003B0BDB"/>
    <w:rsid w:val="003B191D"/>
    <w:rsid w:val="003B3720"/>
    <w:rsid w:val="003B376F"/>
    <w:rsid w:val="003B41B3"/>
    <w:rsid w:val="003B4BCB"/>
    <w:rsid w:val="003B4BFB"/>
    <w:rsid w:val="003B5D10"/>
    <w:rsid w:val="003B6BDF"/>
    <w:rsid w:val="003B6E79"/>
    <w:rsid w:val="003C005A"/>
    <w:rsid w:val="003C0346"/>
    <w:rsid w:val="003C0D18"/>
    <w:rsid w:val="003C0DE9"/>
    <w:rsid w:val="003C1031"/>
    <w:rsid w:val="003C1902"/>
    <w:rsid w:val="003C1FDD"/>
    <w:rsid w:val="003C226B"/>
    <w:rsid w:val="003C3B3A"/>
    <w:rsid w:val="003C4676"/>
    <w:rsid w:val="003C64D7"/>
    <w:rsid w:val="003C6618"/>
    <w:rsid w:val="003D0E4D"/>
    <w:rsid w:val="003D1803"/>
    <w:rsid w:val="003D3E4A"/>
    <w:rsid w:val="003D3E7F"/>
    <w:rsid w:val="003D42BA"/>
    <w:rsid w:val="003D65C0"/>
    <w:rsid w:val="003E0CE0"/>
    <w:rsid w:val="003E2AF4"/>
    <w:rsid w:val="003E359A"/>
    <w:rsid w:val="003E395A"/>
    <w:rsid w:val="003E6BFE"/>
    <w:rsid w:val="003E7177"/>
    <w:rsid w:val="003E7AE1"/>
    <w:rsid w:val="003F1FE0"/>
    <w:rsid w:val="003F3681"/>
    <w:rsid w:val="003F4DB5"/>
    <w:rsid w:val="003F5895"/>
    <w:rsid w:val="003F691C"/>
    <w:rsid w:val="003F74CB"/>
    <w:rsid w:val="00400235"/>
    <w:rsid w:val="0040335A"/>
    <w:rsid w:val="00404B8A"/>
    <w:rsid w:val="00406586"/>
    <w:rsid w:val="00406AF4"/>
    <w:rsid w:val="00407469"/>
    <w:rsid w:val="00410F0E"/>
    <w:rsid w:val="004116E0"/>
    <w:rsid w:val="00411757"/>
    <w:rsid w:val="00412510"/>
    <w:rsid w:val="00413074"/>
    <w:rsid w:val="0041357C"/>
    <w:rsid w:val="004159CE"/>
    <w:rsid w:val="00415E28"/>
    <w:rsid w:val="00416976"/>
    <w:rsid w:val="00416C13"/>
    <w:rsid w:val="00416EA2"/>
    <w:rsid w:val="0042218A"/>
    <w:rsid w:val="004243F4"/>
    <w:rsid w:val="00424F68"/>
    <w:rsid w:val="004279C4"/>
    <w:rsid w:val="00430AE8"/>
    <w:rsid w:val="00430B48"/>
    <w:rsid w:val="00431A0B"/>
    <w:rsid w:val="004334C5"/>
    <w:rsid w:val="00433585"/>
    <w:rsid w:val="004337F3"/>
    <w:rsid w:val="00433D49"/>
    <w:rsid w:val="004372A7"/>
    <w:rsid w:val="004373C9"/>
    <w:rsid w:val="00437758"/>
    <w:rsid w:val="00437E91"/>
    <w:rsid w:val="0044033F"/>
    <w:rsid w:val="004414B6"/>
    <w:rsid w:val="0044196C"/>
    <w:rsid w:val="00442B64"/>
    <w:rsid w:val="00442E71"/>
    <w:rsid w:val="0044306F"/>
    <w:rsid w:val="00443536"/>
    <w:rsid w:val="004440D5"/>
    <w:rsid w:val="0044444E"/>
    <w:rsid w:val="00444D3F"/>
    <w:rsid w:val="00447DA7"/>
    <w:rsid w:val="00450B65"/>
    <w:rsid w:val="00451A27"/>
    <w:rsid w:val="004529F3"/>
    <w:rsid w:val="00452F68"/>
    <w:rsid w:val="00454B91"/>
    <w:rsid w:val="00455618"/>
    <w:rsid w:val="00455E3C"/>
    <w:rsid w:val="00456D97"/>
    <w:rsid w:val="004574D7"/>
    <w:rsid w:val="0046058C"/>
    <w:rsid w:val="004612EF"/>
    <w:rsid w:val="00461BA3"/>
    <w:rsid w:val="004630BD"/>
    <w:rsid w:val="00463C0F"/>
    <w:rsid w:val="00465EE0"/>
    <w:rsid w:val="00466611"/>
    <w:rsid w:val="0046720E"/>
    <w:rsid w:val="00467971"/>
    <w:rsid w:val="0047158D"/>
    <w:rsid w:val="004717DF"/>
    <w:rsid w:val="00473AE7"/>
    <w:rsid w:val="00473CB8"/>
    <w:rsid w:val="00474E98"/>
    <w:rsid w:val="00475B36"/>
    <w:rsid w:val="00476B14"/>
    <w:rsid w:val="004777B0"/>
    <w:rsid w:val="00480B21"/>
    <w:rsid w:val="00481C68"/>
    <w:rsid w:val="0048371C"/>
    <w:rsid w:val="00483FB7"/>
    <w:rsid w:val="0048448D"/>
    <w:rsid w:val="004844DC"/>
    <w:rsid w:val="00484688"/>
    <w:rsid w:val="0048501F"/>
    <w:rsid w:val="00485637"/>
    <w:rsid w:val="00485B50"/>
    <w:rsid w:val="004866BB"/>
    <w:rsid w:val="00486C2B"/>
    <w:rsid w:val="00490D35"/>
    <w:rsid w:val="00491570"/>
    <w:rsid w:val="00492AA2"/>
    <w:rsid w:val="004930FF"/>
    <w:rsid w:val="00493D73"/>
    <w:rsid w:val="00493F5C"/>
    <w:rsid w:val="00495EB6"/>
    <w:rsid w:val="004965C9"/>
    <w:rsid w:val="004A02F0"/>
    <w:rsid w:val="004A37CB"/>
    <w:rsid w:val="004A403D"/>
    <w:rsid w:val="004A65D3"/>
    <w:rsid w:val="004A7025"/>
    <w:rsid w:val="004B049C"/>
    <w:rsid w:val="004B2176"/>
    <w:rsid w:val="004B2661"/>
    <w:rsid w:val="004B3156"/>
    <w:rsid w:val="004B42F3"/>
    <w:rsid w:val="004B61FE"/>
    <w:rsid w:val="004B6AC4"/>
    <w:rsid w:val="004B7166"/>
    <w:rsid w:val="004B7520"/>
    <w:rsid w:val="004C0391"/>
    <w:rsid w:val="004C0B9E"/>
    <w:rsid w:val="004C16AD"/>
    <w:rsid w:val="004C3048"/>
    <w:rsid w:val="004C383D"/>
    <w:rsid w:val="004C40D7"/>
    <w:rsid w:val="004C6D4F"/>
    <w:rsid w:val="004C71C2"/>
    <w:rsid w:val="004C7CE2"/>
    <w:rsid w:val="004D057F"/>
    <w:rsid w:val="004D0DFA"/>
    <w:rsid w:val="004D2338"/>
    <w:rsid w:val="004D2BC3"/>
    <w:rsid w:val="004D3E65"/>
    <w:rsid w:val="004D41EA"/>
    <w:rsid w:val="004D51DE"/>
    <w:rsid w:val="004D572C"/>
    <w:rsid w:val="004D639C"/>
    <w:rsid w:val="004D6679"/>
    <w:rsid w:val="004D6FD6"/>
    <w:rsid w:val="004E07F1"/>
    <w:rsid w:val="004E0A87"/>
    <w:rsid w:val="004E1E55"/>
    <w:rsid w:val="004E253E"/>
    <w:rsid w:val="004E3793"/>
    <w:rsid w:val="004E4418"/>
    <w:rsid w:val="004E45E8"/>
    <w:rsid w:val="004E7719"/>
    <w:rsid w:val="004F007D"/>
    <w:rsid w:val="004F1F39"/>
    <w:rsid w:val="004F6150"/>
    <w:rsid w:val="004F6A12"/>
    <w:rsid w:val="004F7332"/>
    <w:rsid w:val="004F7EEB"/>
    <w:rsid w:val="00501505"/>
    <w:rsid w:val="00501861"/>
    <w:rsid w:val="005026DA"/>
    <w:rsid w:val="005041AA"/>
    <w:rsid w:val="00506EEE"/>
    <w:rsid w:val="005102DA"/>
    <w:rsid w:val="00514322"/>
    <w:rsid w:val="0051445A"/>
    <w:rsid w:val="00514491"/>
    <w:rsid w:val="00515ED0"/>
    <w:rsid w:val="00516635"/>
    <w:rsid w:val="005178C9"/>
    <w:rsid w:val="00523030"/>
    <w:rsid w:val="005247FE"/>
    <w:rsid w:val="00526722"/>
    <w:rsid w:val="00526922"/>
    <w:rsid w:val="00531D21"/>
    <w:rsid w:val="00532D80"/>
    <w:rsid w:val="0053384C"/>
    <w:rsid w:val="0053399B"/>
    <w:rsid w:val="00534DB4"/>
    <w:rsid w:val="0053589C"/>
    <w:rsid w:val="00535DB7"/>
    <w:rsid w:val="00542B5F"/>
    <w:rsid w:val="00543317"/>
    <w:rsid w:val="00543440"/>
    <w:rsid w:val="0054407E"/>
    <w:rsid w:val="00544C49"/>
    <w:rsid w:val="0054534D"/>
    <w:rsid w:val="00546196"/>
    <w:rsid w:val="0054624A"/>
    <w:rsid w:val="00546B19"/>
    <w:rsid w:val="00550722"/>
    <w:rsid w:val="0055239A"/>
    <w:rsid w:val="00552D1C"/>
    <w:rsid w:val="00553183"/>
    <w:rsid w:val="005532B8"/>
    <w:rsid w:val="0055400A"/>
    <w:rsid w:val="00554248"/>
    <w:rsid w:val="0055655D"/>
    <w:rsid w:val="00560679"/>
    <w:rsid w:val="00561122"/>
    <w:rsid w:val="00562FC2"/>
    <w:rsid w:val="00563D41"/>
    <w:rsid w:val="0056738F"/>
    <w:rsid w:val="005713B8"/>
    <w:rsid w:val="00572052"/>
    <w:rsid w:val="00572A91"/>
    <w:rsid w:val="00572B1E"/>
    <w:rsid w:val="005744C2"/>
    <w:rsid w:val="005745D6"/>
    <w:rsid w:val="005752F0"/>
    <w:rsid w:val="00575A9E"/>
    <w:rsid w:val="00575E17"/>
    <w:rsid w:val="005761B2"/>
    <w:rsid w:val="0058032E"/>
    <w:rsid w:val="005818A0"/>
    <w:rsid w:val="00582160"/>
    <w:rsid w:val="00582405"/>
    <w:rsid w:val="00582572"/>
    <w:rsid w:val="005825E0"/>
    <w:rsid w:val="00584FBE"/>
    <w:rsid w:val="005860C0"/>
    <w:rsid w:val="00586983"/>
    <w:rsid w:val="005871F7"/>
    <w:rsid w:val="0058747B"/>
    <w:rsid w:val="00587BC1"/>
    <w:rsid w:val="005910D1"/>
    <w:rsid w:val="00591329"/>
    <w:rsid w:val="00591E64"/>
    <w:rsid w:val="00595B73"/>
    <w:rsid w:val="005977AA"/>
    <w:rsid w:val="00597C1F"/>
    <w:rsid w:val="005A0802"/>
    <w:rsid w:val="005A119B"/>
    <w:rsid w:val="005A2517"/>
    <w:rsid w:val="005A2FFD"/>
    <w:rsid w:val="005A3EAF"/>
    <w:rsid w:val="005A594E"/>
    <w:rsid w:val="005A6A52"/>
    <w:rsid w:val="005B014F"/>
    <w:rsid w:val="005B1AA2"/>
    <w:rsid w:val="005B31B2"/>
    <w:rsid w:val="005B36D9"/>
    <w:rsid w:val="005B41FE"/>
    <w:rsid w:val="005B4A14"/>
    <w:rsid w:val="005B6A95"/>
    <w:rsid w:val="005B7A23"/>
    <w:rsid w:val="005C0EFF"/>
    <w:rsid w:val="005C2E3A"/>
    <w:rsid w:val="005C51EF"/>
    <w:rsid w:val="005C6F8D"/>
    <w:rsid w:val="005C7CA9"/>
    <w:rsid w:val="005C7F3F"/>
    <w:rsid w:val="005D09D0"/>
    <w:rsid w:val="005D0E13"/>
    <w:rsid w:val="005D4275"/>
    <w:rsid w:val="005D45FE"/>
    <w:rsid w:val="005D4A65"/>
    <w:rsid w:val="005D4B4C"/>
    <w:rsid w:val="005D6C75"/>
    <w:rsid w:val="005E000D"/>
    <w:rsid w:val="005E06F9"/>
    <w:rsid w:val="005E1031"/>
    <w:rsid w:val="005E25D8"/>
    <w:rsid w:val="005E2F6F"/>
    <w:rsid w:val="005E3738"/>
    <w:rsid w:val="005E52E6"/>
    <w:rsid w:val="005F089F"/>
    <w:rsid w:val="005F1A2B"/>
    <w:rsid w:val="005F2377"/>
    <w:rsid w:val="005F245D"/>
    <w:rsid w:val="005F3C8B"/>
    <w:rsid w:val="005F5201"/>
    <w:rsid w:val="005F54F9"/>
    <w:rsid w:val="005F55BB"/>
    <w:rsid w:val="005F5AF4"/>
    <w:rsid w:val="005F5EF0"/>
    <w:rsid w:val="005F6021"/>
    <w:rsid w:val="005F6338"/>
    <w:rsid w:val="005F6E7F"/>
    <w:rsid w:val="00600385"/>
    <w:rsid w:val="006022F6"/>
    <w:rsid w:val="00602A4B"/>
    <w:rsid w:val="00603E5D"/>
    <w:rsid w:val="0060457F"/>
    <w:rsid w:val="0060682B"/>
    <w:rsid w:val="00606F75"/>
    <w:rsid w:val="00607AB7"/>
    <w:rsid w:val="00607C2B"/>
    <w:rsid w:val="00610817"/>
    <w:rsid w:val="00610A2B"/>
    <w:rsid w:val="00610EB1"/>
    <w:rsid w:val="00612C03"/>
    <w:rsid w:val="00612FB7"/>
    <w:rsid w:val="00613636"/>
    <w:rsid w:val="006136DA"/>
    <w:rsid w:val="00614A77"/>
    <w:rsid w:val="00614F78"/>
    <w:rsid w:val="00620059"/>
    <w:rsid w:val="006209E0"/>
    <w:rsid w:val="0062279A"/>
    <w:rsid w:val="00622D96"/>
    <w:rsid w:val="00624244"/>
    <w:rsid w:val="00624C05"/>
    <w:rsid w:val="006265FF"/>
    <w:rsid w:val="00626C97"/>
    <w:rsid w:val="006271F8"/>
    <w:rsid w:val="00627BAE"/>
    <w:rsid w:val="00627D02"/>
    <w:rsid w:val="006301A6"/>
    <w:rsid w:val="00631693"/>
    <w:rsid w:val="00631CDF"/>
    <w:rsid w:val="0063225D"/>
    <w:rsid w:val="0063368F"/>
    <w:rsid w:val="00633735"/>
    <w:rsid w:val="00635CA0"/>
    <w:rsid w:val="006376DC"/>
    <w:rsid w:val="00640118"/>
    <w:rsid w:val="0064118C"/>
    <w:rsid w:val="00641913"/>
    <w:rsid w:val="00642B90"/>
    <w:rsid w:val="00644FF9"/>
    <w:rsid w:val="006453FF"/>
    <w:rsid w:val="006460E2"/>
    <w:rsid w:val="00646BEE"/>
    <w:rsid w:val="00646DEF"/>
    <w:rsid w:val="00650EBA"/>
    <w:rsid w:val="00651127"/>
    <w:rsid w:val="00651373"/>
    <w:rsid w:val="00651B3E"/>
    <w:rsid w:val="00651C40"/>
    <w:rsid w:val="00652CDC"/>
    <w:rsid w:val="00653B2E"/>
    <w:rsid w:val="006550C8"/>
    <w:rsid w:val="00661960"/>
    <w:rsid w:val="0066256F"/>
    <w:rsid w:val="006626A2"/>
    <w:rsid w:val="00664D33"/>
    <w:rsid w:val="006670D8"/>
    <w:rsid w:val="006702CD"/>
    <w:rsid w:val="006706FE"/>
    <w:rsid w:val="00671EF8"/>
    <w:rsid w:val="00673A25"/>
    <w:rsid w:val="00673F3D"/>
    <w:rsid w:val="0067478B"/>
    <w:rsid w:val="006765AE"/>
    <w:rsid w:val="0067678C"/>
    <w:rsid w:val="00680A19"/>
    <w:rsid w:val="00681313"/>
    <w:rsid w:val="006817A9"/>
    <w:rsid w:val="00681CCF"/>
    <w:rsid w:val="006825E1"/>
    <w:rsid w:val="00682672"/>
    <w:rsid w:val="00682EA1"/>
    <w:rsid w:val="00685777"/>
    <w:rsid w:val="00685F82"/>
    <w:rsid w:val="00690563"/>
    <w:rsid w:val="00691445"/>
    <w:rsid w:val="00692183"/>
    <w:rsid w:val="006926EA"/>
    <w:rsid w:val="006933D4"/>
    <w:rsid w:val="0069468B"/>
    <w:rsid w:val="0069585B"/>
    <w:rsid w:val="00695D92"/>
    <w:rsid w:val="00696567"/>
    <w:rsid w:val="00696755"/>
    <w:rsid w:val="00696C0E"/>
    <w:rsid w:val="006A0765"/>
    <w:rsid w:val="006A1A12"/>
    <w:rsid w:val="006A2E44"/>
    <w:rsid w:val="006A5ACD"/>
    <w:rsid w:val="006A679B"/>
    <w:rsid w:val="006A6E52"/>
    <w:rsid w:val="006A6F22"/>
    <w:rsid w:val="006B1298"/>
    <w:rsid w:val="006B12C6"/>
    <w:rsid w:val="006B1CE2"/>
    <w:rsid w:val="006B1FC3"/>
    <w:rsid w:val="006B42E0"/>
    <w:rsid w:val="006B4555"/>
    <w:rsid w:val="006B4917"/>
    <w:rsid w:val="006B5264"/>
    <w:rsid w:val="006B5B8A"/>
    <w:rsid w:val="006B5E1D"/>
    <w:rsid w:val="006B6F06"/>
    <w:rsid w:val="006C29C4"/>
    <w:rsid w:val="006D1166"/>
    <w:rsid w:val="006D1F24"/>
    <w:rsid w:val="006D2191"/>
    <w:rsid w:val="006D34FE"/>
    <w:rsid w:val="006D3524"/>
    <w:rsid w:val="006D3D19"/>
    <w:rsid w:val="006D57F0"/>
    <w:rsid w:val="006E0A36"/>
    <w:rsid w:val="006E273F"/>
    <w:rsid w:val="006E36FC"/>
    <w:rsid w:val="006E3BBB"/>
    <w:rsid w:val="006E3D2E"/>
    <w:rsid w:val="006E6A9F"/>
    <w:rsid w:val="006E7A36"/>
    <w:rsid w:val="006F1E79"/>
    <w:rsid w:val="006F423A"/>
    <w:rsid w:val="006F4CBC"/>
    <w:rsid w:val="006F58A3"/>
    <w:rsid w:val="0070153A"/>
    <w:rsid w:val="00704F43"/>
    <w:rsid w:val="00706B08"/>
    <w:rsid w:val="00711118"/>
    <w:rsid w:val="007116BC"/>
    <w:rsid w:val="00711CD7"/>
    <w:rsid w:val="00712437"/>
    <w:rsid w:val="00712957"/>
    <w:rsid w:val="00713A83"/>
    <w:rsid w:val="00713DCE"/>
    <w:rsid w:val="00714A71"/>
    <w:rsid w:val="00715316"/>
    <w:rsid w:val="00715F81"/>
    <w:rsid w:val="00717498"/>
    <w:rsid w:val="00717A6A"/>
    <w:rsid w:val="00720805"/>
    <w:rsid w:val="00720BE5"/>
    <w:rsid w:val="00721465"/>
    <w:rsid w:val="00722E74"/>
    <w:rsid w:val="007236BA"/>
    <w:rsid w:val="0072381C"/>
    <w:rsid w:val="0072461F"/>
    <w:rsid w:val="00724C4B"/>
    <w:rsid w:val="0072756A"/>
    <w:rsid w:val="00730204"/>
    <w:rsid w:val="00733305"/>
    <w:rsid w:val="007335DF"/>
    <w:rsid w:val="00734202"/>
    <w:rsid w:val="007342A2"/>
    <w:rsid w:val="00734308"/>
    <w:rsid w:val="007358F5"/>
    <w:rsid w:val="00735B49"/>
    <w:rsid w:val="00736474"/>
    <w:rsid w:val="0073705C"/>
    <w:rsid w:val="00737C05"/>
    <w:rsid w:val="00740BE9"/>
    <w:rsid w:val="00740CA1"/>
    <w:rsid w:val="007516DC"/>
    <w:rsid w:val="007519DB"/>
    <w:rsid w:val="00753100"/>
    <w:rsid w:val="00753EF4"/>
    <w:rsid w:val="007540B9"/>
    <w:rsid w:val="00756A6A"/>
    <w:rsid w:val="00757655"/>
    <w:rsid w:val="007576F6"/>
    <w:rsid w:val="00760DE0"/>
    <w:rsid w:val="00761898"/>
    <w:rsid w:val="007623A7"/>
    <w:rsid w:val="00762CBB"/>
    <w:rsid w:val="00762D58"/>
    <w:rsid w:val="00763459"/>
    <w:rsid w:val="00763F19"/>
    <w:rsid w:val="007645A6"/>
    <w:rsid w:val="00766A03"/>
    <w:rsid w:val="00767FAD"/>
    <w:rsid w:val="00770D79"/>
    <w:rsid w:val="00771574"/>
    <w:rsid w:val="007720D0"/>
    <w:rsid w:val="00773847"/>
    <w:rsid w:val="0077458B"/>
    <w:rsid w:val="0077476C"/>
    <w:rsid w:val="0077526F"/>
    <w:rsid w:val="007755AF"/>
    <w:rsid w:val="00775D2C"/>
    <w:rsid w:val="007800ED"/>
    <w:rsid w:val="00780B1D"/>
    <w:rsid w:val="00781E63"/>
    <w:rsid w:val="007823AA"/>
    <w:rsid w:val="007824E8"/>
    <w:rsid w:val="00782D8F"/>
    <w:rsid w:val="00783D9E"/>
    <w:rsid w:val="00784219"/>
    <w:rsid w:val="0078510E"/>
    <w:rsid w:val="00785B40"/>
    <w:rsid w:val="00785F2E"/>
    <w:rsid w:val="00786293"/>
    <w:rsid w:val="00787567"/>
    <w:rsid w:val="007878F1"/>
    <w:rsid w:val="00790780"/>
    <w:rsid w:val="00790929"/>
    <w:rsid w:val="00790D69"/>
    <w:rsid w:val="00791303"/>
    <w:rsid w:val="00792990"/>
    <w:rsid w:val="00792CEE"/>
    <w:rsid w:val="00793236"/>
    <w:rsid w:val="00794761"/>
    <w:rsid w:val="007A02F8"/>
    <w:rsid w:val="007A081A"/>
    <w:rsid w:val="007A1244"/>
    <w:rsid w:val="007A3F33"/>
    <w:rsid w:val="007A488F"/>
    <w:rsid w:val="007A747A"/>
    <w:rsid w:val="007A7B3A"/>
    <w:rsid w:val="007B4377"/>
    <w:rsid w:val="007B6AEF"/>
    <w:rsid w:val="007B6FFB"/>
    <w:rsid w:val="007B79A7"/>
    <w:rsid w:val="007B7B08"/>
    <w:rsid w:val="007C0D90"/>
    <w:rsid w:val="007C0DCA"/>
    <w:rsid w:val="007C18C2"/>
    <w:rsid w:val="007C2C3E"/>
    <w:rsid w:val="007C3769"/>
    <w:rsid w:val="007C54A8"/>
    <w:rsid w:val="007C59AB"/>
    <w:rsid w:val="007C69C0"/>
    <w:rsid w:val="007C7D38"/>
    <w:rsid w:val="007D0219"/>
    <w:rsid w:val="007D145A"/>
    <w:rsid w:val="007D2587"/>
    <w:rsid w:val="007D2A88"/>
    <w:rsid w:val="007D2B4A"/>
    <w:rsid w:val="007D2C10"/>
    <w:rsid w:val="007D2C76"/>
    <w:rsid w:val="007D35E7"/>
    <w:rsid w:val="007D426B"/>
    <w:rsid w:val="007D5268"/>
    <w:rsid w:val="007D7EEC"/>
    <w:rsid w:val="007E1C67"/>
    <w:rsid w:val="007E1DB5"/>
    <w:rsid w:val="007E2C5D"/>
    <w:rsid w:val="007E3284"/>
    <w:rsid w:val="007E5AD7"/>
    <w:rsid w:val="007E5C14"/>
    <w:rsid w:val="007E614E"/>
    <w:rsid w:val="007E6DFB"/>
    <w:rsid w:val="007F1354"/>
    <w:rsid w:val="007F1421"/>
    <w:rsid w:val="007F1999"/>
    <w:rsid w:val="007F2BC5"/>
    <w:rsid w:val="007F424B"/>
    <w:rsid w:val="007F45B7"/>
    <w:rsid w:val="007F4737"/>
    <w:rsid w:val="007F5609"/>
    <w:rsid w:val="007F6137"/>
    <w:rsid w:val="007F67AE"/>
    <w:rsid w:val="007F7BA2"/>
    <w:rsid w:val="008004E3"/>
    <w:rsid w:val="0080297C"/>
    <w:rsid w:val="00802EE0"/>
    <w:rsid w:val="00806746"/>
    <w:rsid w:val="008079E3"/>
    <w:rsid w:val="00810181"/>
    <w:rsid w:val="008123EA"/>
    <w:rsid w:val="00812F94"/>
    <w:rsid w:val="008146E9"/>
    <w:rsid w:val="00814DC9"/>
    <w:rsid w:val="0081570C"/>
    <w:rsid w:val="00816F94"/>
    <w:rsid w:val="00817261"/>
    <w:rsid w:val="0081758E"/>
    <w:rsid w:val="00821BDC"/>
    <w:rsid w:val="00824C40"/>
    <w:rsid w:val="00825B4A"/>
    <w:rsid w:val="0082680E"/>
    <w:rsid w:val="0082708A"/>
    <w:rsid w:val="0083035A"/>
    <w:rsid w:val="008314B9"/>
    <w:rsid w:val="00831807"/>
    <w:rsid w:val="008319AF"/>
    <w:rsid w:val="008330D0"/>
    <w:rsid w:val="008350C1"/>
    <w:rsid w:val="0083581F"/>
    <w:rsid w:val="00836780"/>
    <w:rsid w:val="0084505E"/>
    <w:rsid w:val="00845513"/>
    <w:rsid w:val="00845C06"/>
    <w:rsid w:val="00846A96"/>
    <w:rsid w:val="00847AC5"/>
    <w:rsid w:val="00847B92"/>
    <w:rsid w:val="00850CBC"/>
    <w:rsid w:val="00852625"/>
    <w:rsid w:val="00853307"/>
    <w:rsid w:val="008554E9"/>
    <w:rsid w:val="00855A29"/>
    <w:rsid w:val="00855D8C"/>
    <w:rsid w:val="00856574"/>
    <w:rsid w:val="00857E69"/>
    <w:rsid w:val="00862090"/>
    <w:rsid w:val="00862631"/>
    <w:rsid w:val="008642DA"/>
    <w:rsid w:val="00864714"/>
    <w:rsid w:val="00864E61"/>
    <w:rsid w:val="00865195"/>
    <w:rsid w:val="00870296"/>
    <w:rsid w:val="00870325"/>
    <w:rsid w:val="00870F38"/>
    <w:rsid w:val="0087105E"/>
    <w:rsid w:val="00871198"/>
    <w:rsid w:val="008743F4"/>
    <w:rsid w:val="008754BD"/>
    <w:rsid w:val="00876C7A"/>
    <w:rsid w:val="00880901"/>
    <w:rsid w:val="00880FA1"/>
    <w:rsid w:val="00880FC9"/>
    <w:rsid w:val="00882814"/>
    <w:rsid w:val="008828A9"/>
    <w:rsid w:val="00885742"/>
    <w:rsid w:val="008866E5"/>
    <w:rsid w:val="00887074"/>
    <w:rsid w:val="00887285"/>
    <w:rsid w:val="00887486"/>
    <w:rsid w:val="00891450"/>
    <w:rsid w:val="0089247C"/>
    <w:rsid w:val="0089254B"/>
    <w:rsid w:val="008936A6"/>
    <w:rsid w:val="00894893"/>
    <w:rsid w:val="00895E70"/>
    <w:rsid w:val="008960F1"/>
    <w:rsid w:val="008975DB"/>
    <w:rsid w:val="008A1E17"/>
    <w:rsid w:val="008A57D0"/>
    <w:rsid w:val="008A5C1D"/>
    <w:rsid w:val="008A6DEB"/>
    <w:rsid w:val="008B0474"/>
    <w:rsid w:val="008B27CC"/>
    <w:rsid w:val="008B41BE"/>
    <w:rsid w:val="008B448D"/>
    <w:rsid w:val="008B462C"/>
    <w:rsid w:val="008B56BA"/>
    <w:rsid w:val="008B5F1B"/>
    <w:rsid w:val="008C0BD3"/>
    <w:rsid w:val="008C124A"/>
    <w:rsid w:val="008C162D"/>
    <w:rsid w:val="008C1AA3"/>
    <w:rsid w:val="008C1B33"/>
    <w:rsid w:val="008C21E3"/>
    <w:rsid w:val="008C3923"/>
    <w:rsid w:val="008C3CF8"/>
    <w:rsid w:val="008C428D"/>
    <w:rsid w:val="008C43A8"/>
    <w:rsid w:val="008C4644"/>
    <w:rsid w:val="008C57DB"/>
    <w:rsid w:val="008C6C81"/>
    <w:rsid w:val="008C6E47"/>
    <w:rsid w:val="008D0A1D"/>
    <w:rsid w:val="008D0FB7"/>
    <w:rsid w:val="008D0FCC"/>
    <w:rsid w:val="008D1489"/>
    <w:rsid w:val="008D4796"/>
    <w:rsid w:val="008D50E7"/>
    <w:rsid w:val="008E02D7"/>
    <w:rsid w:val="008E0382"/>
    <w:rsid w:val="008E03A3"/>
    <w:rsid w:val="008E0DBD"/>
    <w:rsid w:val="008E1547"/>
    <w:rsid w:val="008E1ED9"/>
    <w:rsid w:val="008E2438"/>
    <w:rsid w:val="008E3ADF"/>
    <w:rsid w:val="008E3B55"/>
    <w:rsid w:val="008E3E8C"/>
    <w:rsid w:val="008E70D5"/>
    <w:rsid w:val="008E7A1A"/>
    <w:rsid w:val="008E7FC3"/>
    <w:rsid w:val="008F0B17"/>
    <w:rsid w:val="008F1942"/>
    <w:rsid w:val="008F2DFF"/>
    <w:rsid w:val="008F5198"/>
    <w:rsid w:val="008F7176"/>
    <w:rsid w:val="008F790F"/>
    <w:rsid w:val="0090163F"/>
    <w:rsid w:val="00901B52"/>
    <w:rsid w:val="00902450"/>
    <w:rsid w:val="009027F9"/>
    <w:rsid w:val="00903B4C"/>
    <w:rsid w:val="0090421B"/>
    <w:rsid w:val="009047F4"/>
    <w:rsid w:val="00906993"/>
    <w:rsid w:val="009070E1"/>
    <w:rsid w:val="00911DB4"/>
    <w:rsid w:val="00913B40"/>
    <w:rsid w:val="00913BE7"/>
    <w:rsid w:val="00914F91"/>
    <w:rsid w:val="00917869"/>
    <w:rsid w:val="00920CE0"/>
    <w:rsid w:val="0092133B"/>
    <w:rsid w:val="00925040"/>
    <w:rsid w:val="00925801"/>
    <w:rsid w:val="00926590"/>
    <w:rsid w:val="00927F12"/>
    <w:rsid w:val="00930ABE"/>
    <w:rsid w:val="00932BB9"/>
    <w:rsid w:val="00933A22"/>
    <w:rsid w:val="009342CD"/>
    <w:rsid w:val="009344C0"/>
    <w:rsid w:val="0093480F"/>
    <w:rsid w:val="009357AC"/>
    <w:rsid w:val="0093594F"/>
    <w:rsid w:val="00935ABC"/>
    <w:rsid w:val="00936138"/>
    <w:rsid w:val="009400A7"/>
    <w:rsid w:val="009406FA"/>
    <w:rsid w:val="009407F2"/>
    <w:rsid w:val="00941C2A"/>
    <w:rsid w:val="0094207D"/>
    <w:rsid w:val="0094463A"/>
    <w:rsid w:val="00944D10"/>
    <w:rsid w:val="00944F10"/>
    <w:rsid w:val="00945712"/>
    <w:rsid w:val="00946BBD"/>
    <w:rsid w:val="0094736F"/>
    <w:rsid w:val="00947C48"/>
    <w:rsid w:val="00950AD9"/>
    <w:rsid w:val="00950FB9"/>
    <w:rsid w:val="009511D5"/>
    <w:rsid w:val="00956B77"/>
    <w:rsid w:val="00960346"/>
    <w:rsid w:val="009609F5"/>
    <w:rsid w:val="009614FA"/>
    <w:rsid w:val="00961F5B"/>
    <w:rsid w:val="00963A18"/>
    <w:rsid w:val="009645DA"/>
    <w:rsid w:val="009650D6"/>
    <w:rsid w:val="00965856"/>
    <w:rsid w:val="00965A62"/>
    <w:rsid w:val="00965F4B"/>
    <w:rsid w:val="0096635C"/>
    <w:rsid w:val="009664D5"/>
    <w:rsid w:val="00970C41"/>
    <w:rsid w:val="00970CC8"/>
    <w:rsid w:val="009710BF"/>
    <w:rsid w:val="00971D46"/>
    <w:rsid w:val="009726AB"/>
    <w:rsid w:val="00972A2C"/>
    <w:rsid w:val="00973BC4"/>
    <w:rsid w:val="00973C9C"/>
    <w:rsid w:val="0097402D"/>
    <w:rsid w:val="00974373"/>
    <w:rsid w:val="00977765"/>
    <w:rsid w:val="00977E0A"/>
    <w:rsid w:val="00977E6F"/>
    <w:rsid w:val="009802DC"/>
    <w:rsid w:val="00980A1A"/>
    <w:rsid w:val="009837ED"/>
    <w:rsid w:val="00985982"/>
    <w:rsid w:val="009864F9"/>
    <w:rsid w:val="009871F7"/>
    <w:rsid w:val="00992AD4"/>
    <w:rsid w:val="00995381"/>
    <w:rsid w:val="00997DFB"/>
    <w:rsid w:val="009A0152"/>
    <w:rsid w:val="009A1190"/>
    <w:rsid w:val="009A3926"/>
    <w:rsid w:val="009A4212"/>
    <w:rsid w:val="009A5352"/>
    <w:rsid w:val="009A5BA0"/>
    <w:rsid w:val="009A672C"/>
    <w:rsid w:val="009A6F77"/>
    <w:rsid w:val="009B0C2B"/>
    <w:rsid w:val="009B0D40"/>
    <w:rsid w:val="009B149F"/>
    <w:rsid w:val="009B26E5"/>
    <w:rsid w:val="009B39B2"/>
    <w:rsid w:val="009B443E"/>
    <w:rsid w:val="009B4CE8"/>
    <w:rsid w:val="009B4D14"/>
    <w:rsid w:val="009B681E"/>
    <w:rsid w:val="009B7411"/>
    <w:rsid w:val="009C0B40"/>
    <w:rsid w:val="009C2B82"/>
    <w:rsid w:val="009C4E5B"/>
    <w:rsid w:val="009C6433"/>
    <w:rsid w:val="009C6A04"/>
    <w:rsid w:val="009C6C1E"/>
    <w:rsid w:val="009C7BBC"/>
    <w:rsid w:val="009C7D2B"/>
    <w:rsid w:val="009D04E4"/>
    <w:rsid w:val="009D150D"/>
    <w:rsid w:val="009D2047"/>
    <w:rsid w:val="009D42CF"/>
    <w:rsid w:val="009D4D88"/>
    <w:rsid w:val="009D561B"/>
    <w:rsid w:val="009D5ABF"/>
    <w:rsid w:val="009D603C"/>
    <w:rsid w:val="009D78EC"/>
    <w:rsid w:val="009E20F9"/>
    <w:rsid w:val="009E25AB"/>
    <w:rsid w:val="009E281F"/>
    <w:rsid w:val="009E387F"/>
    <w:rsid w:val="009E488A"/>
    <w:rsid w:val="009E4B0B"/>
    <w:rsid w:val="009E4BDC"/>
    <w:rsid w:val="009F0A47"/>
    <w:rsid w:val="009F6120"/>
    <w:rsid w:val="009F66C3"/>
    <w:rsid w:val="009F6A0D"/>
    <w:rsid w:val="009F6C91"/>
    <w:rsid w:val="009F77E9"/>
    <w:rsid w:val="00A01532"/>
    <w:rsid w:val="00A02ABA"/>
    <w:rsid w:val="00A04BB8"/>
    <w:rsid w:val="00A04D2D"/>
    <w:rsid w:val="00A04EA6"/>
    <w:rsid w:val="00A06083"/>
    <w:rsid w:val="00A06754"/>
    <w:rsid w:val="00A07CB0"/>
    <w:rsid w:val="00A116EF"/>
    <w:rsid w:val="00A11BD6"/>
    <w:rsid w:val="00A13925"/>
    <w:rsid w:val="00A157DE"/>
    <w:rsid w:val="00A15DB1"/>
    <w:rsid w:val="00A16938"/>
    <w:rsid w:val="00A17152"/>
    <w:rsid w:val="00A206A1"/>
    <w:rsid w:val="00A21684"/>
    <w:rsid w:val="00A21D04"/>
    <w:rsid w:val="00A25560"/>
    <w:rsid w:val="00A260BA"/>
    <w:rsid w:val="00A269F8"/>
    <w:rsid w:val="00A300DF"/>
    <w:rsid w:val="00A32CBB"/>
    <w:rsid w:val="00A33020"/>
    <w:rsid w:val="00A33081"/>
    <w:rsid w:val="00A3330A"/>
    <w:rsid w:val="00A343C7"/>
    <w:rsid w:val="00A34A09"/>
    <w:rsid w:val="00A34BB9"/>
    <w:rsid w:val="00A34CDB"/>
    <w:rsid w:val="00A3677F"/>
    <w:rsid w:val="00A40C84"/>
    <w:rsid w:val="00A41B12"/>
    <w:rsid w:val="00A4216F"/>
    <w:rsid w:val="00A42237"/>
    <w:rsid w:val="00A42273"/>
    <w:rsid w:val="00A42464"/>
    <w:rsid w:val="00A427D6"/>
    <w:rsid w:val="00A436B6"/>
    <w:rsid w:val="00A446CB"/>
    <w:rsid w:val="00A4485C"/>
    <w:rsid w:val="00A45A22"/>
    <w:rsid w:val="00A46275"/>
    <w:rsid w:val="00A465C4"/>
    <w:rsid w:val="00A46F46"/>
    <w:rsid w:val="00A501B4"/>
    <w:rsid w:val="00A50874"/>
    <w:rsid w:val="00A52AE5"/>
    <w:rsid w:val="00A52E0C"/>
    <w:rsid w:val="00A544A8"/>
    <w:rsid w:val="00A5574B"/>
    <w:rsid w:val="00A55E8F"/>
    <w:rsid w:val="00A569FF"/>
    <w:rsid w:val="00A57A77"/>
    <w:rsid w:val="00A606FB"/>
    <w:rsid w:val="00A60F17"/>
    <w:rsid w:val="00A61A56"/>
    <w:rsid w:val="00A632D8"/>
    <w:rsid w:val="00A6530C"/>
    <w:rsid w:val="00A656E7"/>
    <w:rsid w:val="00A65CEA"/>
    <w:rsid w:val="00A669A4"/>
    <w:rsid w:val="00A679F7"/>
    <w:rsid w:val="00A70C8D"/>
    <w:rsid w:val="00A70E19"/>
    <w:rsid w:val="00A7208F"/>
    <w:rsid w:val="00A728E7"/>
    <w:rsid w:val="00A770BF"/>
    <w:rsid w:val="00A77D4D"/>
    <w:rsid w:val="00A813C5"/>
    <w:rsid w:val="00A81939"/>
    <w:rsid w:val="00A81F4F"/>
    <w:rsid w:val="00A82760"/>
    <w:rsid w:val="00A85122"/>
    <w:rsid w:val="00A8587C"/>
    <w:rsid w:val="00A9050F"/>
    <w:rsid w:val="00A92775"/>
    <w:rsid w:val="00A937EB"/>
    <w:rsid w:val="00A94066"/>
    <w:rsid w:val="00A95ECF"/>
    <w:rsid w:val="00AA0E96"/>
    <w:rsid w:val="00AA14D4"/>
    <w:rsid w:val="00AA1B59"/>
    <w:rsid w:val="00AA26A1"/>
    <w:rsid w:val="00AA36D6"/>
    <w:rsid w:val="00AA4CA0"/>
    <w:rsid w:val="00AA4DA1"/>
    <w:rsid w:val="00AA51AD"/>
    <w:rsid w:val="00AB054B"/>
    <w:rsid w:val="00AB08D2"/>
    <w:rsid w:val="00AB223D"/>
    <w:rsid w:val="00AB3C94"/>
    <w:rsid w:val="00AB53C2"/>
    <w:rsid w:val="00AB6945"/>
    <w:rsid w:val="00AB6ED2"/>
    <w:rsid w:val="00AB7365"/>
    <w:rsid w:val="00AB7F82"/>
    <w:rsid w:val="00AC1964"/>
    <w:rsid w:val="00AC1C13"/>
    <w:rsid w:val="00AC5119"/>
    <w:rsid w:val="00AC5716"/>
    <w:rsid w:val="00AC58B3"/>
    <w:rsid w:val="00AC5DE6"/>
    <w:rsid w:val="00AC66F9"/>
    <w:rsid w:val="00AD026B"/>
    <w:rsid w:val="00AD0272"/>
    <w:rsid w:val="00AD0E94"/>
    <w:rsid w:val="00AD2646"/>
    <w:rsid w:val="00AD31CF"/>
    <w:rsid w:val="00AD4546"/>
    <w:rsid w:val="00AD4B61"/>
    <w:rsid w:val="00AD4DCA"/>
    <w:rsid w:val="00AD731D"/>
    <w:rsid w:val="00AD76E8"/>
    <w:rsid w:val="00AD77DD"/>
    <w:rsid w:val="00AD7B6F"/>
    <w:rsid w:val="00AE09F3"/>
    <w:rsid w:val="00AE0BD9"/>
    <w:rsid w:val="00AE0EB9"/>
    <w:rsid w:val="00AE1AE1"/>
    <w:rsid w:val="00AE202A"/>
    <w:rsid w:val="00AE2224"/>
    <w:rsid w:val="00AE29F1"/>
    <w:rsid w:val="00AE2AA4"/>
    <w:rsid w:val="00AE37E4"/>
    <w:rsid w:val="00AE56D1"/>
    <w:rsid w:val="00AE56E2"/>
    <w:rsid w:val="00AE6B54"/>
    <w:rsid w:val="00AE70BF"/>
    <w:rsid w:val="00AE7302"/>
    <w:rsid w:val="00AE79F9"/>
    <w:rsid w:val="00AF2506"/>
    <w:rsid w:val="00AF36CC"/>
    <w:rsid w:val="00AF3F15"/>
    <w:rsid w:val="00AF4416"/>
    <w:rsid w:val="00AF517E"/>
    <w:rsid w:val="00AF58DD"/>
    <w:rsid w:val="00AF5A49"/>
    <w:rsid w:val="00B00135"/>
    <w:rsid w:val="00B00482"/>
    <w:rsid w:val="00B00F7A"/>
    <w:rsid w:val="00B03004"/>
    <w:rsid w:val="00B05991"/>
    <w:rsid w:val="00B0667D"/>
    <w:rsid w:val="00B06E4D"/>
    <w:rsid w:val="00B07079"/>
    <w:rsid w:val="00B10473"/>
    <w:rsid w:val="00B10601"/>
    <w:rsid w:val="00B108E5"/>
    <w:rsid w:val="00B114D5"/>
    <w:rsid w:val="00B13B76"/>
    <w:rsid w:val="00B140B2"/>
    <w:rsid w:val="00B14AC9"/>
    <w:rsid w:val="00B14ADE"/>
    <w:rsid w:val="00B14CBC"/>
    <w:rsid w:val="00B1647E"/>
    <w:rsid w:val="00B17019"/>
    <w:rsid w:val="00B210F3"/>
    <w:rsid w:val="00B22653"/>
    <w:rsid w:val="00B22815"/>
    <w:rsid w:val="00B22FFF"/>
    <w:rsid w:val="00B244C4"/>
    <w:rsid w:val="00B24CC7"/>
    <w:rsid w:val="00B258CD"/>
    <w:rsid w:val="00B26633"/>
    <w:rsid w:val="00B31137"/>
    <w:rsid w:val="00B311E6"/>
    <w:rsid w:val="00B31FCB"/>
    <w:rsid w:val="00B32BEA"/>
    <w:rsid w:val="00B33B25"/>
    <w:rsid w:val="00B341A7"/>
    <w:rsid w:val="00B3447E"/>
    <w:rsid w:val="00B34ABC"/>
    <w:rsid w:val="00B351FA"/>
    <w:rsid w:val="00B35390"/>
    <w:rsid w:val="00B36EE5"/>
    <w:rsid w:val="00B374B8"/>
    <w:rsid w:val="00B40D27"/>
    <w:rsid w:val="00B45C6A"/>
    <w:rsid w:val="00B462B1"/>
    <w:rsid w:val="00B466F2"/>
    <w:rsid w:val="00B54C15"/>
    <w:rsid w:val="00B55FE6"/>
    <w:rsid w:val="00B563F8"/>
    <w:rsid w:val="00B571E6"/>
    <w:rsid w:val="00B602B8"/>
    <w:rsid w:val="00B6148C"/>
    <w:rsid w:val="00B61E79"/>
    <w:rsid w:val="00B62C2D"/>
    <w:rsid w:val="00B63AB0"/>
    <w:rsid w:val="00B63BBA"/>
    <w:rsid w:val="00B63E62"/>
    <w:rsid w:val="00B6581B"/>
    <w:rsid w:val="00B65B9C"/>
    <w:rsid w:val="00B66EA2"/>
    <w:rsid w:val="00B678E3"/>
    <w:rsid w:val="00B736BE"/>
    <w:rsid w:val="00B73ECB"/>
    <w:rsid w:val="00B74304"/>
    <w:rsid w:val="00B756D3"/>
    <w:rsid w:val="00B75BD9"/>
    <w:rsid w:val="00B76EB0"/>
    <w:rsid w:val="00B80E9A"/>
    <w:rsid w:val="00B8176A"/>
    <w:rsid w:val="00B8209D"/>
    <w:rsid w:val="00B82F37"/>
    <w:rsid w:val="00B837E8"/>
    <w:rsid w:val="00B839EC"/>
    <w:rsid w:val="00B8412B"/>
    <w:rsid w:val="00B8452A"/>
    <w:rsid w:val="00B850EC"/>
    <w:rsid w:val="00B86DCF"/>
    <w:rsid w:val="00B86E3F"/>
    <w:rsid w:val="00B87E72"/>
    <w:rsid w:val="00B90269"/>
    <w:rsid w:val="00B907CB"/>
    <w:rsid w:val="00B9179C"/>
    <w:rsid w:val="00B96FF7"/>
    <w:rsid w:val="00B971C9"/>
    <w:rsid w:val="00B978FE"/>
    <w:rsid w:val="00B97DCD"/>
    <w:rsid w:val="00BA0753"/>
    <w:rsid w:val="00BA3FB9"/>
    <w:rsid w:val="00BA4167"/>
    <w:rsid w:val="00BA44E7"/>
    <w:rsid w:val="00BA6D82"/>
    <w:rsid w:val="00BB033B"/>
    <w:rsid w:val="00BB1620"/>
    <w:rsid w:val="00BB2721"/>
    <w:rsid w:val="00BB2D6D"/>
    <w:rsid w:val="00BB3668"/>
    <w:rsid w:val="00BB408D"/>
    <w:rsid w:val="00BB409A"/>
    <w:rsid w:val="00BB42AB"/>
    <w:rsid w:val="00BB4323"/>
    <w:rsid w:val="00BB4528"/>
    <w:rsid w:val="00BB4B65"/>
    <w:rsid w:val="00BB5F2F"/>
    <w:rsid w:val="00BB6043"/>
    <w:rsid w:val="00BB6856"/>
    <w:rsid w:val="00BB731E"/>
    <w:rsid w:val="00BC0CCE"/>
    <w:rsid w:val="00BC1354"/>
    <w:rsid w:val="00BC13E5"/>
    <w:rsid w:val="00BC168D"/>
    <w:rsid w:val="00BC6EAC"/>
    <w:rsid w:val="00BC7E0A"/>
    <w:rsid w:val="00BD00EB"/>
    <w:rsid w:val="00BD2A72"/>
    <w:rsid w:val="00BD2CE7"/>
    <w:rsid w:val="00BD3017"/>
    <w:rsid w:val="00BD30BC"/>
    <w:rsid w:val="00BD3DFE"/>
    <w:rsid w:val="00BD6050"/>
    <w:rsid w:val="00BD64CA"/>
    <w:rsid w:val="00BE050F"/>
    <w:rsid w:val="00BE28D3"/>
    <w:rsid w:val="00BE370B"/>
    <w:rsid w:val="00BE4E00"/>
    <w:rsid w:val="00BE4E47"/>
    <w:rsid w:val="00BE7950"/>
    <w:rsid w:val="00BF03B5"/>
    <w:rsid w:val="00BF1959"/>
    <w:rsid w:val="00BF24F6"/>
    <w:rsid w:val="00BF2F7D"/>
    <w:rsid w:val="00BF379C"/>
    <w:rsid w:val="00BF447D"/>
    <w:rsid w:val="00BF5A2A"/>
    <w:rsid w:val="00BF5DF8"/>
    <w:rsid w:val="00BF76FA"/>
    <w:rsid w:val="00C03D58"/>
    <w:rsid w:val="00C05011"/>
    <w:rsid w:val="00C06DC5"/>
    <w:rsid w:val="00C07952"/>
    <w:rsid w:val="00C11DE7"/>
    <w:rsid w:val="00C12C02"/>
    <w:rsid w:val="00C14539"/>
    <w:rsid w:val="00C16AA6"/>
    <w:rsid w:val="00C16FC2"/>
    <w:rsid w:val="00C17228"/>
    <w:rsid w:val="00C17CF9"/>
    <w:rsid w:val="00C2097D"/>
    <w:rsid w:val="00C215CD"/>
    <w:rsid w:val="00C22131"/>
    <w:rsid w:val="00C234BF"/>
    <w:rsid w:val="00C238D1"/>
    <w:rsid w:val="00C24149"/>
    <w:rsid w:val="00C24D09"/>
    <w:rsid w:val="00C257EB"/>
    <w:rsid w:val="00C264D9"/>
    <w:rsid w:val="00C26F9A"/>
    <w:rsid w:val="00C3246E"/>
    <w:rsid w:val="00C325D8"/>
    <w:rsid w:val="00C32AD6"/>
    <w:rsid w:val="00C32BF4"/>
    <w:rsid w:val="00C33E63"/>
    <w:rsid w:val="00C342E3"/>
    <w:rsid w:val="00C351EF"/>
    <w:rsid w:val="00C36120"/>
    <w:rsid w:val="00C40803"/>
    <w:rsid w:val="00C40DEA"/>
    <w:rsid w:val="00C419DA"/>
    <w:rsid w:val="00C42274"/>
    <w:rsid w:val="00C43A22"/>
    <w:rsid w:val="00C444A9"/>
    <w:rsid w:val="00C44B7E"/>
    <w:rsid w:val="00C46B0A"/>
    <w:rsid w:val="00C50087"/>
    <w:rsid w:val="00C502ED"/>
    <w:rsid w:val="00C51089"/>
    <w:rsid w:val="00C519ED"/>
    <w:rsid w:val="00C52FD4"/>
    <w:rsid w:val="00C532E4"/>
    <w:rsid w:val="00C547AE"/>
    <w:rsid w:val="00C56388"/>
    <w:rsid w:val="00C56F3D"/>
    <w:rsid w:val="00C572AD"/>
    <w:rsid w:val="00C5737F"/>
    <w:rsid w:val="00C57917"/>
    <w:rsid w:val="00C57F82"/>
    <w:rsid w:val="00C615B6"/>
    <w:rsid w:val="00C61AAD"/>
    <w:rsid w:val="00C61C3E"/>
    <w:rsid w:val="00C61D9C"/>
    <w:rsid w:val="00C622BF"/>
    <w:rsid w:val="00C62587"/>
    <w:rsid w:val="00C62C7B"/>
    <w:rsid w:val="00C632B1"/>
    <w:rsid w:val="00C63934"/>
    <w:rsid w:val="00C65408"/>
    <w:rsid w:val="00C71FE3"/>
    <w:rsid w:val="00C730E3"/>
    <w:rsid w:val="00C736A4"/>
    <w:rsid w:val="00C7374F"/>
    <w:rsid w:val="00C745DA"/>
    <w:rsid w:val="00C7469E"/>
    <w:rsid w:val="00C747AC"/>
    <w:rsid w:val="00C74D91"/>
    <w:rsid w:val="00C762B8"/>
    <w:rsid w:val="00C77886"/>
    <w:rsid w:val="00C778CA"/>
    <w:rsid w:val="00C80466"/>
    <w:rsid w:val="00C805C9"/>
    <w:rsid w:val="00C80A91"/>
    <w:rsid w:val="00C82B01"/>
    <w:rsid w:val="00C834F6"/>
    <w:rsid w:val="00C8353B"/>
    <w:rsid w:val="00C85C21"/>
    <w:rsid w:val="00C85DD9"/>
    <w:rsid w:val="00C85FD5"/>
    <w:rsid w:val="00C86B6E"/>
    <w:rsid w:val="00C90C5D"/>
    <w:rsid w:val="00C90C7B"/>
    <w:rsid w:val="00C90D3F"/>
    <w:rsid w:val="00C91798"/>
    <w:rsid w:val="00C92FD1"/>
    <w:rsid w:val="00C93804"/>
    <w:rsid w:val="00C93F6F"/>
    <w:rsid w:val="00C950E3"/>
    <w:rsid w:val="00C96D2C"/>
    <w:rsid w:val="00CA09FD"/>
    <w:rsid w:val="00CA10FB"/>
    <w:rsid w:val="00CA1DC8"/>
    <w:rsid w:val="00CA4E7D"/>
    <w:rsid w:val="00CA62D3"/>
    <w:rsid w:val="00CA6EE9"/>
    <w:rsid w:val="00CB103C"/>
    <w:rsid w:val="00CB37F8"/>
    <w:rsid w:val="00CB4480"/>
    <w:rsid w:val="00CB506B"/>
    <w:rsid w:val="00CB7931"/>
    <w:rsid w:val="00CC0A7C"/>
    <w:rsid w:val="00CC0D86"/>
    <w:rsid w:val="00CC1807"/>
    <w:rsid w:val="00CC59D7"/>
    <w:rsid w:val="00CC66DA"/>
    <w:rsid w:val="00CC6B28"/>
    <w:rsid w:val="00CC6FD6"/>
    <w:rsid w:val="00CC7440"/>
    <w:rsid w:val="00CC7BAB"/>
    <w:rsid w:val="00CD070A"/>
    <w:rsid w:val="00CD08AF"/>
    <w:rsid w:val="00CD0EAC"/>
    <w:rsid w:val="00CD1835"/>
    <w:rsid w:val="00CD2BED"/>
    <w:rsid w:val="00CD2DCB"/>
    <w:rsid w:val="00CD5455"/>
    <w:rsid w:val="00CD6BD9"/>
    <w:rsid w:val="00CE0AF7"/>
    <w:rsid w:val="00CE11A0"/>
    <w:rsid w:val="00CE2382"/>
    <w:rsid w:val="00CE2B9E"/>
    <w:rsid w:val="00CE34C1"/>
    <w:rsid w:val="00CF0436"/>
    <w:rsid w:val="00CF1542"/>
    <w:rsid w:val="00CF2172"/>
    <w:rsid w:val="00CF2227"/>
    <w:rsid w:val="00CF3D0E"/>
    <w:rsid w:val="00CF4092"/>
    <w:rsid w:val="00CF5552"/>
    <w:rsid w:val="00CF6669"/>
    <w:rsid w:val="00CF6AC9"/>
    <w:rsid w:val="00CF77A9"/>
    <w:rsid w:val="00CF79FA"/>
    <w:rsid w:val="00D01019"/>
    <w:rsid w:val="00D0169A"/>
    <w:rsid w:val="00D03E40"/>
    <w:rsid w:val="00D04424"/>
    <w:rsid w:val="00D0547E"/>
    <w:rsid w:val="00D05504"/>
    <w:rsid w:val="00D068AE"/>
    <w:rsid w:val="00D069DD"/>
    <w:rsid w:val="00D069ED"/>
    <w:rsid w:val="00D07410"/>
    <w:rsid w:val="00D07666"/>
    <w:rsid w:val="00D102CA"/>
    <w:rsid w:val="00D10D76"/>
    <w:rsid w:val="00D11D87"/>
    <w:rsid w:val="00D1451F"/>
    <w:rsid w:val="00D146A7"/>
    <w:rsid w:val="00D1583B"/>
    <w:rsid w:val="00D178AC"/>
    <w:rsid w:val="00D2161F"/>
    <w:rsid w:val="00D22DA4"/>
    <w:rsid w:val="00D2389D"/>
    <w:rsid w:val="00D24156"/>
    <w:rsid w:val="00D26B49"/>
    <w:rsid w:val="00D272FF"/>
    <w:rsid w:val="00D27E1C"/>
    <w:rsid w:val="00D3022B"/>
    <w:rsid w:val="00D309D6"/>
    <w:rsid w:val="00D30A99"/>
    <w:rsid w:val="00D33B6C"/>
    <w:rsid w:val="00D33D23"/>
    <w:rsid w:val="00D33E62"/>
    <w:rsid w:val="00D34637"/>
    <w:rsid w:val="00D351B7"/>
    <w:rsid w:val="00D35718"/>
    <w:rsid w:val="00D35BE1"/>
    <w:rsid w:val="00D35FCF"/>
    <w:rsid w:val="00D3762D"/>
    <w:rsid w:val="00D3782E"/>
    <w:rsid w:val="00D4141B"/>
    <w:rsid w:val="00D41428"/>
    <w:rsid w:val="00D421D4"/>
    <w:rsid w:val="00D4338F"/>
    <w:rsid w:val="00D43AC0"/>
    <w:rsid w:val="00D43C42"/>
    <w:rsid w:val="00D45747"/>
    <w:rsid w:val="00D45B8A"/>
    <w:rsid w:val="00D466B1"/>
    <w:rsid w:val="00D4673F"/>
    <w:rsid w:val="00D47B53"/>
    <w:rsid w:val="00D47C3E"/>
    <w:rsid w:val="00D52FC7"/>
    <w:rsid w:val="00D5340E"/>
    <w:rsid w:val="00D540FD"/>
    <w:rsid w:val="00D562ED"/>
    <w:rsid w:val="00D566D9"/>
    <w:rsid w:val="00D5690F"/>
    <w:rsid w:val="00D579F3"/>
    <w:rsid w:val="00D57A4B"/>
    <w:rsid w:val="00D57B10"/>
    <w:rsid w:val="00D611D1"/>
    <w:rsid w:val="00D61AB7"/>
    <w:rsid w:val="00D62B4F"/>
    <w:rsid w:val="00D6309D"/>
    <w:rsid w:val="00D63230"/>
    <w:rsid w:val="00D63A37"/>
    <w:rsid w:val="00D63BFF"/>
    <w:rsid w:val="00D63E52"/>
    <w:rsid w:val="00D640D3"/>
    <w:rsid w:val="00D64D81"/>
    <w:rsid w:val="00D65025"/>
    <w:rsid w:val="00D66A50"/>
    <w:rsid w:val="00D66B8B"/>
    <w:rsid w:val="00D714A0"/>
    <w:rsid w:val="00D71E5B"/>
    <w:rsid w:val="00D72063"/>
    <w:rsid w:val="00D72D39"/>
    <w:rsid w:val="00D73ABC"/>
    <w:rsid w:val="00D73CA0"/>
    <w:rsid w:val="00D746CD"/>
    <w:rsid w:val="00D75AF7"/>
    <w:rsid w:val="00D76830"/>
    <w:rsid w:val="00D7711B"/>
    <w:rsid w:val="00D7760F"/>
    <w:rsid w:val="00D81028"/>
    <w:rsid w:val="00D8193B"/>
    <w:rsid w:val="00D825C3"/>
    <w:rsid w:val="00D836AC"/>
    <w:rsid w:val="00D871E9"/>
    <w:rsid w:val="00D903ED"/>
    <w:rsid w:val="00D917AB"/>
    <w:rsid w:val="00D934D4"/>
    <w:rsid w:val="00D9398A"/>
    <w:rsid w:val="00D943AA"/>
    <w:rsid w:val="00D94813"/>
    <w:rsid w:val="00D95D20"/>
    <w:rsid w:val="00D96438"/>
    <w:rsid w:val="00D96D58"/>
    <w:rsid w:val="00D970BC"/>
    <w:rsid w:val="00D97E73"/>
    <w:rsid w:val="00D97F8E"/>
    <w:rsid w:val="00DA1959"/>
    <w:rsid w:val="00DA1E39"/>
    <w:rsid w:val="00DA547F"/>
    <w:rsid w:val="00DA5751"/>
    <w:rsid w:val="00DA5B37"/>
    <w:rsid w:val="00DA5FE5"/>
    <w:rsid w:val="00DA70FE"/>
    <w:rsid w:val="00DA72C7"/>
    <w:rsid w:val="00DA7802"/>
    <w:rsid w:val="00DA7A7F"/>
    <w:rsid w:val="00DB00B6"/>
    <w:rsid w:val="00DB2396"/>
    <w:rsid w:val="00DB250B"/>
    <w:rsid w:val="00DB2D32"/>
    <w:rsid w:val="00DB5011"/>
    <w:rsid w:val="00DB52D5"/>
    <w:rsid w:val="00DB74B1"/>
    <w:rsid w:val="00DB7609"/>
    <w:rsid w:val="00DC098C"/>
    <w:rsid w:val="00DC159F"/>
    <w:rsid w:val="00DC16D7"/>
    <w:rsid w:val="00DC26EB"/>
    <w:rsid w:val="00DC26F9"/>
    <w:rsid w:val="00DC28B8"/>
    <w:rsid w:val="00DC3714"/>
    <w:rsid w:val="00DC3716"/>
    <w:rsid w:val="00DC3C96"/>
    <w:rsid w:val="00DC43CD"/>
    <w:rsid w:val="00DC4856"/>
    <w:rsid w:val="00DC55B4"/>
    <w:rsid w:val="00DC5AE0"/>
    <w:rsid w:val="00DC6070"/>
    <w:rsid w:val="00DC77D2"/>
    <w:rsid w:val="00DC7FD5"/>
    <w:rsid w:val="00DD0C56"/>
    <w:rsid w:val="00DD1928"/>
    <w:rsid w:val="00DD4813"/>
    <w:rsid w:val="00DD5600"/>
    <w:rsid w:val="00DD627D"/>
    <w:rsid w:val="00DD6467"/>
    <w:rsid w:val="00DD6AFC"/>
    <w:rsid w:val="00DD6C51"/>
    <w:rsid w:val="00DD726F"/>
    <w:rsid w:val="00DE09DD"/>
    <w:rsid w:val="00DE3EA8"/>
    <w:rsid w:val="00DE522D"/>
    <w:rsid w:val="00DE5589"/>
    <w:rsid w:val="00DE632F"/>
    <w:rsid w:val="00DE66AA"/>
    <w:rsid w:val="00DE7302"/>
    <w:rsid w:val="00DF13FA"/>
    <w:rsid w:val="00DF15E0"/>
    <w:rsid w:val="00DF1B08"/>
    <w:rsid w:val="00DF4ABC"/>
    <w:rsid w:val="00DF4CED"/>
    <w:rsid w:val="00DF5DA8"/>
    <w:rsid w:val="00E01342"/>
    <w:rsid w:val="00E04196"/>
    <w:rsid w:val="00E0461C"/>
    <w:rsid w:val="00E050F4"/>
    <w:rsid w:val="00E06342"/>
    <w:rsid w:val="00E0668E"/>
    <w:rsid w:val="00E06F4E"/>
    <w:rsid w:val="00E105CD"/>
    <w:rsid w:val="00E10719"/>
    <w:rsid w:val="00E1121F"/>
    <w:rsid w:val="00E1212D"/>
    <w:rsid w:val="00E1217D"/>
    <w:rsid w:val="00E123D7"/>
    <w:rsid w:val="00E148F9"/>
    <w:rsid w:val="00E15BB9"/>
    <w:rsid w:val="00E1647D"/>
    <w:rsid w:val="00E1667D"/>
    <w:rsid w:val="00E16D1C"/>
    <w:rsid w:val="00E201C2"/>
    <w:rsid w:val="00E20602"/>
    <w:rsid w:val="00E227D5"/>
    <w:rsid w:val="00E22C8C"/>
    <w:rsid w:val="00E236C0"/>
    <w:rsid w:val="00E23F40"/>
    <w:rsid w:val="00E244F7"/>
    <w:rsid w:val="00E25A5B"/>
    <w:rsid w:val="00E26277"/>
    <w:rsid w:val="00E30A80"/>
    <w:rsid w:val="00E32301"/>
    <w:rsid w:val="00E341BB"/>
    <w:rsid w:val="00E348D1"/>
    <w:rsid w:val="00E3491F"/>
    <w:rsid w:val="00E35D12"/>
    <w:rsid w:val="00E35F5D"/>
    <w:rsid w:val="00E35F65"/>
    <w:rsid w:val="00E361C8"/>
    <w:rsid w:val="00E37164"/>
    <w:rsid w:val="00E374E6"/>
    <w:rsid w:val="00E41DAD"/>
    <w:rsid w:val="00E4249B"/>
    <w:rsid w:val="00E43CBE"/>
    <w:rsid w:val="00E4414B"/>
    <w:rsid w:val="00E450D5"/>
    <w:rsid w:val="00E4625A"/>
    <w:rsid w:val="00E47590"/>
    <w:rsid w:val="00E50A18"/>
    <w:rsid w:val="00E510B6"/>
    <w:rsid w:val="00E512FF"/>
    <w:rsid w:val="00E5366A"/>
    <w:rsid w:val="00E536A2"/>
    <w:rsid w:val="00E53817"/>
    <w:rsid w:val="00E54C70"/>
    <w:rsid w:val="00E552BB"/>
    <w:rsid w:val="00E55B71"/>
    <w:rsid w:val="00E56278"/>
    <w:rsid w:val="00E56492"/>
    <w:rsid w:val="00E572F4"/>
    <w:rsid w:val="00E576A5"/>
    <w:rsid w:val="00E57F81"/>
    <w:rsid w:val="00E6037D"/>
    <w:rsid w:val="00E607B4"/>
    <w:rsid w:val="00E60EE2"/>
    <w:rsid w:val="00E618F8"/>
    <w:rsid w:val="00E6299D"/>
    <w:rsid w:val="00E64249"/>
    <w:rsid w:val="00E64CB7"/>
    <w:rsid w:val="00E65513"/>
    <w:rsid w:val="00E65995"/>
    <w:rsid w:val="00E6621A"/>
    <w:rsid w:val="00E663AC"/>
    <w:rsid w:val="00E66C89"/>
    <w:rsid w:val="00E700B3"/>
    <w:rsid w:val="00E708AC"/>
    <w:rsid w:val="00E708F8"/>
    <w:rsid w:val="00E710D8"/>
    <w:rsid w:val="00E7140F"/>
    <w:rsid w:val="00E71881"/>
    <w:rsid w:val="00E71B56"/>
    <w:rsid w:val="00E723B6"/>
    <w:rsid w:val="00E7387B"/>
    <w:rsid w:val="00E73D69"/>
    <w:rsid w:val="00E762B5"/>
    <w:rsid w:val="00E7639B"/>
    <w:rsid w:val="00E76ABB"/>
    <w:rsid w:val="00E77DD8"/>
    <w:rsid w:val="00E80422"/>
    <w:rsid w:val="00E80DBE"/>
    <w:rsid w:val="00E834E4"/>
    <w:rsid w:val="00E83EE1"/>
    <w:rsid w:val="00E86B5E"/>
    <w:rsid w:val="00E86D8A"/>
    <w:rsid w:val="00E87DFD"/>
    <w:rsid w:val="00E9118C"/>
    <w:rsid w:val="00E92E9F"/>
    <w:rsid w:val="00E9460C"/>
    <w:rsid w:val="00E964E8"/>
    <w:rsid w:val="00E966BD"/>
    <w:rsid w:val="00E96A41"/>
    <w:rsid w:val="00E97100"/>
    <w:rsid w:val="00E97AD5"/>
    <w:rsid w:val="00EA0285"/>
    <w:rsid w:val="00EA3AB8"/>
    <w:rsid w:val="00EA4DEE"/>
    <w:rsid w:val="00EA515E"/>
    <w:rsid w:val="00EA585E"/>
    <w:rsid w:val="00EA5DBA"/>
    <w:rsid w:val="00EA62B5"/>
    <w:rsid w:val="00EA6E26"/>
    <w:rsid w:val="00EA7B42"/>
    <w:rsid w:val="00EB010F"/>
    <w:rsid w:val="00EB0135"/>
    <w:rsid w:val="00EB26B4"/>
    <w:rsid w:val="00EB2A2A"/>
    <w:rsid w:val="00EB3317"/>
    <w:rsid w:val="00EC00B3"/>
    <w:rsid w:val="00EC07DD"/>
    <w:rsid w:val="00EC193D"/>
    <w:rsid w:val="00EC25C9"/>
    <w:rsid w:val="00EC3777"/>
    <w:rsid w:val="00EC4551"/>
    <w:rsid w:val="00EC5ACD"/>
    <w:rsid w:val="00EC5BD6"/>
    <w:rsid w:val="00EC690E"/>
    <w:rsid w:val="00EC7790"/>
    <w:rsid w:val="00ED1D92"/>
    <w:rsid w:val="00ED2635"/>
    <w:rsid w:val="00ED2EF2"/>
    <w:rsid w:val="00ED2FDD"/>
    <w:rsid w:val="00ED3176"/>
    <w:rsid w:val="00ED3EF1"/>
    <w:rsid w:val="00ED4C31"/>
    <w:rsid w:val="00ED4DCC"/>
    <w:rsid w:val="00ED50CB"/>
    <w:rsid w:val="00ED5297"/>
    <w:rsid w:val="00ED643A"/>
    <w:rsid w:val="00ED7706"/>
    <w:rsid w:val="00ED776C"/>
    <w:rsid w:val="00EE0413"/>
    <w:rsid w:val="00EE4256"/>
    <w:rsid w:val="00EE512F"/>
    <w:rsid w:val="00EE547E"/>
    <w:rsid w:val="00EE5639"/>
    <w:rsid w:val="00EE5C39"/>
    <w:rsid w:val="00EE772C"/>
    <w:rsid w:val="00EF0564"/>
    <w:rsid w:val="00EF065D"/>
    <w:rsid w:val="00EF0B10"/>
    <w:rsid w:val="00EF36A3"/>
    <w:rsid w:val="00EF3ADF"/>
    <w:rsid w:val="00EF499E"/>
    <w:rsid w:val="00EF4E91"/>
    <w:rsid w:val="00EF55FD"/>
    <w:rsid w:val="00EF5A22"/>
    <w:rsid w:val="00EF5AAB"/>
    <w:rsid w:val="00EF5F0F"/>
    <w:rsid w:val="00EF6730"/>
    <w:rsid w:val="00EF7567"/>
    <w:rsid w:val="00EF763F"/>
    <w:rsid w:val="00EF7A6D"/>
    <w:rsid w:val="00F018D8"/>
    <w:rsid w:val="00F04908"/>
    <w:rsid w:val="00F05D4C"/>
    <w:rsid w:val="00F0619C"/>
    <w:rsid w:val="00F106D4"/>
    <w:rsid w:val="00F10E2F"/>
    <w:rsid w:val="00F13561"/>
    <w:rsid w:val="00F1627A"/>
    <w:rsid w:val="00F16881"/>
    <w:rsid w:val="00F17ED6"/>
    <w:rsid w:val="00F2011A"/>
    <w:rsid w:val="00F21FE3"/>
    <w:rsid w:val="00F22195"/>
    <w:rsid w:val="00F22953"/>
    <w:rsid w:val="00F22A07"/>
    <w:rsid w:val="00F237F1"/>
    <w:rsid w:val="00F24C59"/>
    <w:rsid w:val="00F26EE1"/>
    <w:rsid w:val="00F26FE5"/>
    <w:rsid w:val="00F2779C"/>
    <w:rsid w:val="00F3212A"/>
    <w:rsid w:val="00F32DA6"/>
    <w:rsid w:val="00F33333"/>
    <w:rsid w:val="00F33A2B"/>
    <w:rsid w:val="00F33D27"/>
    <w:rsid w:val="00F35BEF"/>
    <w:rsid w:val="00F365E2"/>
    <w:rsid w:val="00F37C15"/>
    <w:rsid w:val="00F40A5F"/>
    <w:rsid w:val="00F42026"/>
    <w:rsid w:val="00F429A5"/>
    <w:rsid w:val="00F42EF0"/>
    <w:rsid w:val="00F44625"/>
    <w:rsid w:val="00F47A80"/>
    <w:rsid w:val="00F500E0"/>
    <w:rsid w:val="00F50EB0"/>
    <w:rsid w:val="00F52E88"/>
    <w:rsid w:val="00F5686B"/>
    <w:rsid w:val="00F56D62"/>
    <w:rsid w:val="00F57A9A"/>
    <w:rsid w:val="00F60ABE"/>
    <w:rsid w:val="00F615E6"/>
    <w:rsid w:val="00F6168E"/>
    <w:rsid w:val="00F61D11"/>
    <w:rsid w:val="00F624D0"/>
    <w:rsid w:val="00F62C5C"/>
    <w:rsid w:val="00F64DBC"/>
    <w:rsid w:val="00F65963"/>
    <w:rsid w:val="00F660CB"/>
    <w:rsid w:val="00F6677B"/>
    <w:rsid w:val="00F673BC"/>
    <w:rsid w:val="00F677DD"/>
    <w:rsid w:val="00F67963"/>
    <w:rsid w:val="00F67C67"/>
    <w:rsid w:val="00F72260"/>
    <w:rsid w:val="00F72DA0"/>
    <w:rsid w:val="00F73042"/>
    <w:rsid w:val="00F748DB"/>
    <w:rsid w:val="00F75702"/>
    <w:rsid w:val="00F75DF8"/>
    <w:rsid w:val="00F80F15"/>
    <w:rsid w:val="00F80F99"/>
    <w:rsid w:val="00F84220"/>
    <w:rsid w:val="00F852AC"/>
    <w:rsid w:val="00F8549B"/>
    <w:rsid w:val="00F85B5A"/>
    <w:rsid w:val="00F86641"/>
    <w:rsid w:val="00F86975"/>
    <w:rsid w:val="00F87998"/>
    <w:rsid w:val="00F87A6E"/>
    <w:rsid w:val="00F93F80"/>
    <w:rsid w:val="00F94342"/>
    <w:rsid w:val="00F947E8"/>
    <w:rsid w:val="00F948C5"/>
    <w:rsid w:val="00F94D35"/>
    <w:rsid w:val="00F94F76"/>
    <w:rsid w:val="00F955E6"/>
    <w:rsid w:val="00F9730B"/>
    <w:rsid w:val="00F97A77"/>
    <w:rsid w:val="00F97EA1"/>
    <w:rsid w:val="00FA020F"/>
    <w:rsid w:val="00FA1200"/>
    <w:rsid w:val="00FA303D"/>
    <w:rsid w:val="00FA3586"/>
    <w:rsid w:val="00FA3A82"/>
    <w:rsid w:val="00FA3BA0"/>
    <w:rsid w:val="00FA5716"/>
    <w:rsid w:val="00FA6BE3"/>
    <w:rsid w:val="00FA703F"/>
    <w:rsid w:val="00FA72D9"/>
    <w:rsid w:val="00FB02D6"/>
    <w:rsid w:val="00FB10D0"/>
    <w:rsid w:val="00FB26A5"/>
    <w:rsid w:val="00FB385B"/>
    <w:rsid w:val="00FB3A29"/>
    <w:rsid w:val="00FB5889"/>
    <w:rsid w:val="00FB6D86"/>
    <w:rsid w:val="00FB74B1"/>
    <w:rsid w:val="00FC1B1F"/>
    <w:rsid w:val="00FC29AE"/>
    <w:rsid w:val="00FC3242"/>
    <w:rsid w:val="00FC3512"/>
    <w:rsid w:val="00FC74EA"/>
    <w:rsid w:val="00FD1611"/>
    <w:rsid w:val="00FD224B"/>
    <w:rsid w:val="00FD235E"/>
    <w:rsid w:val="00FD25E6"/>
    <w:rsid w:val="00FD351D"/>
    <w:rsid w:val="00FD3594"/>
    <w:rsid w:val="00FD55E6"/>
    <w:rsid w:val="00FD55ED"/>
    <w:rsid w:val="00FD5A90"/>
    <w:rsid w:val="00FD5FD4"/>
    <w:rsid w:val="00FD6C98"/>
    <w:rsid w:val="00FD759F"/>
    <w:rsid w:val="00FE0A8A"/>
    <w:rsid w:val="00FE1C38"/>
    <w:rsid w:val="00FE3C52"/>
    <w:rsid w:val="00FE716B"/>
    <w:rsid w:val="00FF11A7"/>
    <w:rsid w:val="00FF250F"/>
    <w:rsid w:val="00FF28C3"/>
    <w:rsid w:val="00FF399F"/>
    <w:rsid w:val="00FF3D9B"/>
    <w:rsid w:val="00FF4373"/>
    <w:rsid w:val="00FF5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CA1993E"/>
  <w15:docId w15:val="{8F543018-3CD5-40EB-8D12-C8664446F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ABC"/>
    <w:rPr>
      <w:sz w:val="24"/>
    </w:rPr>
  </w:style>
  <w:style w:type="paragraph" w:styleId="Heading1">
    <w:name w:val="heading 1"/>
    <w:basedOn w:val="Normal"/>
    <w:next w:val="Normal"/>
    <w:qFormat/>
    <w:rsid w:val="001764C9"/>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1764C9"/>
    <w:pPr>
      <w:spacing w:before="240" w:after="60"/>
      <w:jc w:val="both"/>
      <w:outlineLvl w:val="1"/>
    </w:pPr>
    <w:rPr>
      <w:rFonts w:ascii="Arial" w:hAnsi="Arial"/>
      <w:b/>
      <w:color w:val="000000"/>
      <w:sz w:val="22"/>
    </w:rPr>
  </w:style>
  <w:style w:type="paragraph" w:styleId="Heading3">
    <w:name w:val="heading 3"/>
    <w:basedOn w:val="Normal"/>
    <w:next w:val="Normal"/>
    <w:qFormat/>
    <w:rsid w:val="001764C9"/>
    <w:pPr>
      <w:keepNext/>
      <w:outlineLvl w:val="2"/>
    </w:pPr>
    <w:rPr>
      <w:b/>
    </w:rPr>
  </w:style>
  <w:style w:type="paragraph" w:styleId="Heading4">
    <w:name w:val="heading 4"/>
    <w:basedOn w:val="Normal"/>
    <w:next w:val="Normal"/>
    <w:qFormat/>
    <w:rsid w:val="001764C9"/>
    <w:pPr>
      <w:keepNext/>
      <w:jc w:val="both"/>
      <w:outlineLvl w:val="3"/>
    </w:pPr>
    <w:rPr>
      <w:i/>
      <w:color w:val="FF00FF"/>
      <w:sz w:val="20"/>
    </w:rPr>
  </w:style>
  <w:style w:type="paragraph" w:styleId="Heading5">
    <w:name w:val="heading 5"/>
    <w:basedOn w:val="Normal"/>
    <w:next w:val="Normal"/>
    <w:qFormat/>
    <w:rsid w:val="001764C9"/>
    <w:pPr>
      <w:keepNext/>
      <w:jc w:val="right"/>
      <w:outlineLvl w:val="4"/>
    </w:pPr>
    <w:rPr>
      <w:b/>
      <w:color w:val="0000FF"/>
    </w:rPr>
  </w:style>
  <w:style w:type="paragraph" w:styleId="Heading6">
    <w:name w:val="heading 6"/>
    <w:basedOn w:val="Normal"/>
    <w:next w:val="Normal"/>
    <w:qFormat/>
    <w:rsid w:val="001764C9"/>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1764C9"/>
    <w:pPr>
      <w:keepNext/>
      <w:jc w:val="both"/>
      <w:outlineLvl w:val="6"/>
    </w:pPr>
    <w:rPr>
      <w:b/>
    </w:rPr>
  </w:style>
  <w:style w:type="paragraph" w:styleId="Heading8">
    <w:name w:val="heading 8"/>
    <w:basedOn w:val="Normal"/>
    <w:next w:val="Normal"/>
    <w:qFormat/>
    <w:rsid w:val="001764C9"/>
    <w:pPr>
      <w:outlineLvl w:val="7"/>
    </w:pPr>
    <w:rPr>
      <w:rFonts w:ascii="Arial" w:hAnsi="Arial"/>
      <w:b/>
      <w:caps/>
      <w:sz w:val="28"/>
    </w:rPr>
  </w:style>
  <w:style w:type="paragraph" w:styleId="Heading9">
    <w:name w:val="heading 9"/>
    <w:basedOn w:val="Normal"/>
    <w:next w:val="Normal"/>
    <w:qFormat/>
    <w:rsid w:val="001764C9"/>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64C9"/>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1764C9"/>
    <w:rPr>
      <w:color w:val="000000"/>
    </w:rPr>
  </w:style>
  <w:style w:type="paragraph" w:styleId="BodyText2">
    <w:name w:val="Body Text 2"/>
    <w:basedOn w:val="Normal"/>
    <w:rsid w:val="001764C9"/>
    <w:pPr>
      <w:jc w:val="both"/>
    </w:pPr>
    <w:rPr>
      <w:i/>
      <w:color w:val="FF00FF"/>
      <w:sz w:val="20"/>
    </w:rPr>
  </w:style>
  <w:style w:type="paragraph" w:styleId="EndnoteText">
    <w:name w:val="endnote text"/>
    <w:basedOn w:val="Normal"/>
    <w:semiHidden/>
    <w:rsid w:val="001764C9"/>
    <w:pPr>
      <w:widowControl w:val="0"/>
      <w:spacing w:after="120"/>
      <w:jc w:val="both"/>
    </w:pPr>
    <w:rPr>
      <w:rFonts w:ascii="CG Times" w:hAnsi="CG Times"/>
      <w:snapToGrid w:val="0"/>
      <w:color w:val="000000"/>
      <w:sz w:val="22"/>
      <w:lang w:eastAsia="en-US"/>
    </w:rPr>
  </w:style>
  <w:style w:type="paragraph" w:styleId="BodyText3">
    <w:name w:val="Body Text 3"/>
    <w:basedOn w:val="Normal"/>
    <w:rsid w:val="001764C9"/>
    <w:rPr>
      <w:i/>
      <w:color w:val="FF00FF"/>
    </w:rPr>
  </w:style>
  <w:style w:type="paragraph" w:styleId="BodyTextIndent">
    <w:name w:val="Body Text Indent"/>
    <w:basedOn w:val="Normal"/>
    <w:rsid w:val="001764C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1764C9"/>
    <w:pPr>
      <w:keepNext/>
      <w:jc w:val="left"/>
    </w:pPr>
    <w:rPr>
      <w:color w:val="auto"/>
      <w:sz w:val="24"/>
      <w:u w:val="single"/>
    </w:rPr>
  </w:style>
  <w:style w:type="paragraph" w:styleId="Footer">
    <w:name w:val="footer"/>
    <w:basedOn w:val="Normal"/>
    <w:rsid w:val="001764C9"/>
    <w:pPr>
      <w:tabs>
        <w:tab w:val="center" w:pos="4153"/>
        <w:tab w:val="right" w:pos="8306"/>
      </w:tabs>
    </w:pPr>
  </w:style>
  <w:style w:type="character" w:styleId="PageNumber">
    <w:name w:val="page number"/>
    <w:basedOn w:val="DefaultParagraphFont"/>
    <w:rsid w:val="001764C9"/>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uiPriority w:val="99"/>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415E28"/>
    <w:pPr>
      <w:ind w:left="720"/>
      <w:contextualSpacing/>
    </w:pPr>
  </w:style>
  <w:style w:type="paragraph" w:customStyle="1" w:styleId="xmsonormal">
    <w:name w:val="x_msonormal"/>
    <w:basedOn w:val="Normal"/>
    <w:rsid w:val="0032685B"/>
    <w:pPr>
      <w:spacing w:before="100" w:beforeAutospacing="1" w:after="100" w:afterAutospacing="1"/>
    </w:pPr>
    <w:rPr>
      <w:szCs w:val="24"/>
    </w:rPr>
  </w:style>
  <w:style w:type="paragraph" w:styleId="FootnoteText">
    <w:name w:val="footnote text"/>
    <w:basedOn w:val="Normal"/>
    <w:link w:val="FootnoteTextChar"/>
    <w:semiHidden/>
    <w:unhideWhenUsed/>
    <w:rsid w:val="009407F2"/>
    <w:rPr>
      <w:sz w:val="20"/>
    </w:rPr>
  </w:style>
  <w:style w:type="character" w:customStyle="1" w:styleId="FootnoteTextChar">
    <w:name w:val="Footnote Text Char"/>
    <w:basedOn w:val="DefaultParagraphFont"/>
    <w:link w:val="FootnoteText"/>
    <w:semiHidden/>
    <w:rsid w:val="009407F2"/>
  </w:style>
  <w:style w:type="character" w:styleId="FootnoteReference">
    <w:name w:val="footnote reference"/>
    <w:basedOn w:val="DefaultParagraphFont"/>
    <w:semiHidden/>
    <w:unhideWhenUsed/>
    <w:rsid w:val="009407F2"/>
    <w:rPr>
      <w:vertAlign w:val="superscript"/>
    </w:rPr>
  </w:style>
  <w:style w:type="character" w:customStyle="1" w:styleId="CommentTextChar">
    <w:name w:val="Comment Text Char"/>
    <w:basedOn w:val="DefaultParagraphFont"/>
    <w:link w:val="CommentText"/>
    <w:uiPriority w:val="99"/>
    <w:semiHidden/>
    <w:rsid w:val="008C1B33"/>
  </w:style>
  <w:style w:type="paragraph" w:customStyle="1" w:styleId="Default">
    <w:name w:val="Default"/>
    <w:rsid w:val="00FA3BA0"/>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63368F"/>
    <w:rPr>
      <w:color w:val="0000FF"/>
      <w:u w:val="single"/>
    </w:rPr>
  </w:style>
  <w:style w:type="paragraph" w:styleId="Revision">
    <w:name w:val="Revision"/>
    <w:hidden/>
    <w:uiPriority w:val="99"/>
    <w:semiHidden/>
    <w:rsid w:val="009A6F77"/>
    <w:rPr>
      <w:sz w:val="24"/>
    </w:rPr>
  </w:style>
  <w:style w:type="paragraph" w:customStyle="1" w:styleId="Style3">
    <w:name w:val="Style3"/>
    <w:basedOn w:val="Normal"/>
    <w:rsid w:val="00452F68"/>
    <w:pPr>
      <w:spacing w:before="60" w:after="60"/>
      <w:contextualSpacing/>
    </w:pPr>
    <w:rPr>
      <w:rFonts w:ascii="Arial" w:hAnsi="Arial"/>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23102">
      <w:bodyDiv w:val="1"/>
      <w:marLeft w:val="0"/>
      <w:marRight w:val="0"/>
      <w:marTop w:val="0"/>
      <w:marBottom w:val="0"/>
      <w:divBdr>
        <w:top w:val="none" w:sz="0" w:space="0" w:color="auto"/>
        <w:left w:val="none" w:sz="0" w:space="0" w:color="auto"/>
        <w:bottom w:val="none" w:sz="0" w:space="0" w:color="auto"/>
        <w:right w:val="none" w:sz="0" w:space="0" w:color="auto"/>
      </w:divBdr>
    </w:div>
    <w:div w:id="106430558">
      <w:bodyDiv w:val="1"/>
      <w:marLeft w:val="0"/>
      <w:marRight w:val="0"/>
      <w:marTop w:val="0"/>
      <w:marBottom w:val="0"/>
      <w:divBdr>
        <w:top w:val="none" w:sz="0" w:space="0" w:color="auto"/>
        <w:left w:val="none" w:sz="0" w:space="0" w:color="auto"/>
        <w:bottom w:val="none" w:sz="0" w:space="0" w:color="auto"/>
        <w:right w:val="none" w:sz="0" w:space="0" w:color="auto"/>
      </w:divBdr>
    </w:div>
    <w:div w:id="163325303">
      <w:bodyDiv w:val="1"/>
      <w:marLeft w:val="0"/>
      <w:marRight w:val="0"/>
      <w:marTop w:val="0"/>
      <w:marBottom w:val="0"/>
      <w:divBdr>
        <w:top w:val="none" w:sz="0" w:space="0" w:color="auto"/>
        <w:left w:val="none" w:sz="0" w:space="0" w:color="auto"/>
        <w:bottom w:val="none" w:sz="0" w:space="0" w:color="auto"/>
        <w:right w:val="none" w:sz="0" w:space="0" w:color="auto"/>
      </w:divBdr>
    </w:div>
    <w:div w:id="164980844">
      <w:bodyDiv w:val="1"/>
      <w:marLeft w:val="0"/>
      <w:marRight w:val="0"/>
      <w:marTop w:val="0"/>
      <w:marBottom w:val="0"/>
      <w:divBdr>
        <w:top w:val="none" w:sz="0" w:space="0" w:color="auto"/>
        <w:left w:val="none" w:sz="0" w:space="0" w:color="auto"/>
        <w:bottom w:val="none" w:sz="0" w:space="0" w:color="auto"/>
        <w:right w:val="none" w:sz="0" w:space="0" w:color="auto"/>
      </w:divBdr>
    </w:div>
    <w:div w:id="175970438">
      <w:bodyDiv w:val="1"/>
      <w:marLeft w:val="0"/>
      <w:marRight w:val="0"/>
      <w:marTop w:val="0"/>
      <w:marBottom w:val="0"/>
      <w:divBdr>
        <w:top w:val="none" w:sz="0" w:space="0" w:color="auto"/>
        <w:left w:val="none" w:sz="0" w:space="0" w:color="auto"/>
        <w:bottom w:val="none" w:sz="0" w:space="0" w:color="auto"/>
        <w:right w:val="none" w:sz="0" w:space="0" w:color="auto"/>
      </w:divBdr>
    </w:div>
    <w:div w:id="601691054">
      <w:bodyDiv w:val="1"/>
      <w:marLeft w:val="0"/>
      <w:marRight w:val="0"/>
      <w:marTop w:val="0"/>
      <w:marBottom w:val="0"/>
      <w:divBdr>
        <w:top w:val="none" w:sz="0" w:space="0" w:color="auto"/>
        <w:left w:val="none" w:sz="0" w:space="0" w:color="auto"/>
        <w:bottom w:val="none" w:sz="0" w:space="0" w:color="auto"/>
        <w:right w:val="none" w:sz="0" w:space="0" w:color="auto"/>
      </w:divBdr>
    </w:div>
    <w:div w:id="665061032">
      <w:bodyDiv w:val="1"/>
      <w:marLeft w:val="0"/>
      <w:marRight w:val="0"/>
      <w:marTop w:val="0"/>
      <w:marBottom w:val="0"/>
      <w:divBdr>
        <w:top w:val="none" w:sz="0" w:space="0" w:color="auto"/>
        <w:left w:val="none" w:sz="0" w:space="0" w:color="auto"/>
        <w:bottom w:val="none" w:sz="0" w:space="0" w:color="auto"/>
        <w:right w:val="none" w:sz="0" w:space="0" w:color="auto"/>
      </w:divBdr>
    </w:div>
    <w:div w:id="696589852">
      <w:bodyDiv w:val="1"/>
      <w:marLeft w:val="0"/>
      <w:marRight w:val="0"/>
      <w:marTop w:val="0"/>
      <w:marBottom w:val="0"/>
      <w:divBdr>
        <w:top w:val="none" w:sz="0" w:space="0" w:color="auto"/>
        <w:left w:val="none" w:sz="0" w:space="0" w:color="auto"/>
        <w:bottom w:val="none" w:sz="0" w:space="0" w:color="auto"/>
        <w:right w:val="none" w:sz="0" w:space="0" w:color="auto"/>
      </w:divBdr>
    </w:div>
    <w:div w:id="721976872">
      <w:bodyDiv w:val="1"/>
      <w:marLeft w:val="0"/>
      <w:marRight w:val="0"/>
      <w:marTop w:val="0"/>
      <w:marBottom w:val="0"/>
      <w:divBdr>
        <w:top w:val="none" w:sz="0" w:space="0" w:color="auto"/>
        <w:left w:val="none" w:sz="0" w:space="0" w:color="auto"/>
        <w:bottom w:val="none" w:sz="0" w:space="0" w:color="auto"/>
        <w:right w:val="none" w:sz="0" w:space="0" w:color="auto"/>
      </w:divBdr>
    </w:div>
    <w:div w:id="836961148">
      <w:bodyDiv w:val="1"/>
      <w:marLeft w:val="0"/>
      <w:marRight w:val="0"/>
      <w:marTop w:val="0"/>
      <w:marBottom w:val="0"/>
      <w:divBdr>
        <w:top w:val="none" w:sz="0" w:space="0" w:color="auto"/>
        <w:left w:val="none" w:sz="0" w:space="0" w:color="auto"/>
        <w:bottom w:val="none" w:sz="0" w:space="0" w:color="auto"/>
        <w:right w:val="none" w:sz="0" w:space="0" w:color="auto"/>
      </w:divBdr>
    </w:div>
    <w:div w:id="842546096">
      <w:bodyDiv w:val="1"/>
      <w:marLeft w:val="0"/>
      <w:marRight w:val="0"/>
      <w:marTop w:val="0"/>
      <w:marBottom w:val="0"/>
      <w:divBdr>
        <w:top w:val="none" w:sz="0" w:space="0" w:color="auto"/>
        <w:left w:val="none" w:sz="0" w:space="0" w:color="auto"/>
        <w:bottom w:val="none" w:sz="0" w:space="0" w:color="auto"/>
        <w:right w:val="none" w:sz="0" w:space="0" w:color="auto"/>
      </w:divBdr>
    </w:div>
    <w:div w:id="897278943">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06588890">
      <w:bodyDiv w:val="1"/>
      <w:marLeft w:val="0"/>
      <w:marRight w:val="0"/>
      <w:marTop w:val="0"/>
      <w:marBottom w:val="0"/>
      <w:divBdr>
        <w:top w:val="none" w:sz="0" w:space="0" w:color="auto"/>
        <w:left w:val="none" w:sz="0" w:space="0" w:color="auto"/>
        <w:bottom w:val="none" w:sz="0" w:space="0" w:color="auto"/>
        <w:right w:val="none" w:sz="0" w:space="0" w:color="auto"/>
      </w:divBdr>
    </w:div>
    <w:div w:id="1188134652">
      <w:bodyDiv w:val="1"/>
      <w:marLeft w:val="0"/>
      <w:marRight w:val="0"/>
      <w:marTop w:val="0"/>
      <w:marBottom w:val="0"/>
      <w:divBdr>
        <w:top w:val="none" w:sz="0" w:space="0" w:color="auto"/>
        <w:left w:val="none" w:sz="0" w:space="0" w:color="auto"/>
        <w:bottom w:val="none" w:sz="0" w:space="0" w:color="auto"/>
        <w:right w:val="none" w:sz="0" w:space="0" w:color="auto"/>
      </w:divBdr>
    </w:div>
    <w:div w:id="1235554675">
      <w:bodyDiv w:val="1"/>
      <w:marLeft w:val="0"/>
      <w:marRight w:val="0"/>
      <w:marTop w:val="0"/>
      <w:marBottom w:val="0"/>
      <w:divBdr>
        <w:top w:val="none" w:sz="0" w:space="0" w:color="auto"/>
        <w:left w:val="none" w:sz="0" w:space="0" w:color="auto"/>
        <w:bottom w:val="none" w:sz="0" w:space="0" w:color="auto"/>
        <w:right w:val="none" w:sz="0" w:space="0" w:color="auto"/>
      </w:divBdr>
    </w:div>
    <w:div w:id="1282952884">
      <w:bodyDiv w:val="1"/>
      <w:marLeft w:val="0"/>
      <w:marRight w:val="0"/>
      <w:marTop w:val="0"/>
      <w:marBottom w:val="0"/>
      <w:divBdr>
        <w:top w:val="none" w:sz="0" w:space="0" w:color="auto"/>
        <w:left w:val="none" w:sz="0" w:space="0" w:color="auto"/>
        <w:bottom w:val="none" w:sz="0" w:space="0" w:color="auto"/>
        <w:right w:val="none" w:sz="0" w:space="0" w:color="auto"/>
      </w:divBdr>
    </w:div>
    <w:div w:id="1675231363">
      <w:bodyDiv w:val="1"/>
      <w:marLeft w:val="0"/>
      <w:marRight w:val="0"/>
      <w:marTop w:val="0"/>
      <w:marBottom w:val="0"/>
      <w:divBdr>
        <w:top w:val="none" w:sz="0" w:space="0" w:color="auto"/>
        <w:left w:val="none" w:sz="0" w:space="0" w:color="auto"/>
        <w:bottom w:val="none" w:sz="0" w:space="0" w:color="auto"/>
        <w:right w:val="none" w:sz="0" w:space="0" w:color="auto"/>
      </w:divBdr>
    </w:div>
    <w:div w:id="1858156115">
      <w:bodyDiv w:val="1"/>
      <w:marLeft w:val="0"/>
      <w:marRight w:val="0"/>
      <w:marTop w:val="0"/>
      <w:marBottom w:val="0"/>
      <w:divBdr>
        <w:top w:val="none" w:sz="0" w:space="0" w:color="auto"/>
        <w:left w:val="none" w:sz="0" w:space="0" w:color="auto"/>
        <w:bottom w:val="none" w:sz="0" w:space="0" w:color="auto"/>
        <w:right w:val="none" w:sz="0" w:space="0" w:color="auto"/>
      </w:divBdr>
    </w:div>
    <w:div w:id="1867791959">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2023974009">
      <w:bodyDiv w:val="1"/>
      <w:marLeft w:val="0"/>
      <w:marRight w:val="0"/>
      <w:marTop w:val="0"/>
      <w:marBottom w:val="0"/>
      <w:divBdr>
        <w:top w:val="none" w:sz="0" w:space="0" w:color="auto"/>
        <w:left w:val="none" w:sz="0" w:space="0" w:color="auto"/>
        <w:bottom w:val="none" w:sz="0" w:space="0" w:color="auto"/>
        <w:right w:val="none" w:sz="0" w:space="0" w:color="auto"/>
      </w:divBdr>
    </w:div>
    <w:div w:id="2045056457">
      <w:bodyDiv w:val="1"/>
      <w:marLeft w:val="0"/>
      <w:marRight w:val="0"/>
      <w:marTop w:val="0"/>
      <w:marBottom w:val="0"/>
      <w:divBdr>
        <w:top w:val="none" w:sz="0" w:space="0" w:color="auto"/>
        <w:left w:val="none" w:sz="0" w:space="0" w:color="auto"/>
        <w:bottom w:val="none" w:sz="0" w:space="0" w:color="auto"/>
        <w:right w:val="none" w:sz="0" w:space="0" w:color="auto"/>
      </w:divBdr>
    </w:div>
    <w:div w:id="2099788266">
      <w:bodyDiv w:val="1"/>
      <w:marLeft w:val="0"/>
      <w:marRight w:val="0"/>
      <w:marTop w:val="0"/>
      <w:marBottom w:val="0"/>
      <w:divBdr>
        <w:top w:val="none" w:sz="0" w:space="0" w:color="auto"/>
        <w:left w:val="none" w:sz="0" w:space="0" w:color="auto"/>
        <w:bottom w:val="none" w:sz="0" w:space="0" w:color="auto"/>
        <w:right w:val="none" w:sz="0" w:space="0" w:color="auto"/>
      </w:divBdr>
    </w:div>
    <w:div w:id="21336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Upper Triley Farm</Site_x0020_Name>
    <Internal_x002f_External xmlns="859f7ad6-93f6-4205-b62b-a17f28acbbac">Internal document</Internal_x002f_External>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2016-09-11T23:00:00+00:00</Document_x0020_Date>
    <Facility_x0020_Address xmlns="859f7ad6-93f6-4205-b62b-a17f28acbbac">New Hereford Road, Abergavenny</Facility_x0020_Address>
    <Environment_x0020_Sub_x0020_Folder xmlns="859f7ad6-93f6-4205-b62b-a17f28acbbac">Licence supervision</Environment_x0020_Sub_x0020_Folder>
    <Customer_x0020_Name xmlns="859f7ad6-93f6-4205-b62b-a17f28acbbac">EB Whittal-Williams Partners</Customer_x0020_Name>
    <Surrendered_x002f_Expired xmlns="859f7ad6-93f6-4205-b62b-a17f28acbbac" xsi:nil="true"/>
    <Post_x0020_code xmlns="859f7ad6-93f6-4205-b62b-a17f28acbbac">NP7 8DF</Post_x0020_code>
    <Surrendered_x002f_Expired_x0020_Date xmlns="859f7ad6-93f6-4205-b62b-a17f28acbbac" xsi:nil="true"/>
    <_dlc_DocId xmlns="9be56660-2c31-41ef-bc00-23e72f632f2a">REGU-386-21503</_dlc_DocId>
    <_dlc_DocIdUrl xmlns="9be56660-2c31-41ef-bc00-23e72f632f2a">
      <Url>https://cyfoethnaturiolcymru.sharepoint.com/teams/Regulatory/Permitting/_layouts/15/DocIdRedir.aspx?ID=REGU-386-21503</Url>
      <Description>REGU-386-21503</Description>
    </_dlc_DocIdUrl>
    <IconOverlay xmlns="http://schemas.microsoft.com/sharepoint/v4"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252CE-43E3-4540-BAD2-D6C0EDCC108D}"/>
</file>

<file path=customXml/itemProps2.xml><?xml version="1.0" encoding="utf-8"?>
<ds:datastoreItem xmlns:ds="http://schemas.openxmlformats.org/officeDocument/2006/customXml" ds:itemID="{EBEF114D-A692-4C8B-91C3-FEF9AA060640}"/>
</file>

<file path=customXml/itemProps3.xml><?xml version="1.0" encoding="utf-8"?>
<ds:datastoreItem xmlns:ds="http://schemas.openxmlformats.org/officeDocument/2006/customXml" ds:itemID="{AD2DE3D9-FCC9-4A7A-B012-2C0F164302E3}">
  <ds:schemaRefs>
    <ds:schemaRef ds:uri="http://schemas.microsoft.com/sharepoint/events"/>
  </ds:schemaRefs>
</ds:datastoreItem>
</file>

<file path=customXml/itemProps4.xml><?xml version="1.0" encoding="utf-8"?>
<ds:datastoreItem xmlns:ds="http://schemas.openxmlformats.org/officeDocument/2006/customXml" ds:itemID="{C952569A-0B0F-48F7-A6AC-10EF990936F2}">
  <ds:schemaRefs>
    <ds:schemaRef ds:uri="http://schemas.microsoft.com/sharepoint/v3/contenttype/forms"/>
  </ds:schemaRefs>
</ds:datastoreItem>
</file>

<file path=customXml/itemProps5.xml><?xml version="1.0" encoding="utf-8"?>
<ds:datastoreItem xmlns:ds="http://schemas.openxmlformats.org/officeDocument/2006/customXml" ds:itemID="{1DDA5300-DE04-4667-B4C8-6DA918A2C139}">
  <ds:schemaRefs>
    <ds:schemaRef ds:uri="http://www.w3.org/XML/1998/namespace"/>
    <ds:schemaRef ds:uri="http://purl.org/dc/dcmitype/"/>
    <ds:schemaRef ds:uri="9be56660-2c31-41ef-bc00-23e72f632f2a"/>
    <ds:schemaRef ds:uri="http://schemas.microsoft.com/office/infopath/2007/PartnerControls"/>
    <ds:schemaRef ds:uri="http://purl.org/dc/terms/"/>
    <ds:schemaRef ds:uri="http://schemas.microsoft.com/office/2006/metadata/properties"/>
    <ds:schemaRef ds:uri="http://purl.org/dc/elements/1.1/"/>
    <ds:schemaRef ds:uri="http://schemas.microsoft.com/office/2006/documentManagement/types"/>
    <ds:schemaRef ds:uri="http://schemas.openxmlformats.org/package/2006/metadata/core-properties"/>
  </ds:schemaRefs>
</ds:datastoreItem>
</file>

<file path=customXml/itemProps6.xml><?xml version="1.0" encoding="utf-8"?>
<ds:datastoreItem xmlns:ds="http://schemas.openxmlformats.org/officeDocument/2006/customXml" ds:itemID="{52FD54A0-DAD4-4ECF-9472-F08F541CB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6</Pages>
  <Words>1812</Words>
  <Characters>9889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11678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Williams, Paul C.</cp:lastModifiedBy>
  <cp:revision>14</cp:revision>
  <cp:lastPrinted>2016-08-26T13:25:00Z</cp:lastPrinted>
  <dcterms:created xsi:type="dcterms:W3CDTF">2016-08-26T12:31:00Z</dcterms:created>
  <dcterms:modified xsi:type="dcterms:W3CDTF">2016-09-09T13:32:00Z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IsMyDocuments">
    <vt:bool>true</vt:bool>
  </property>
  <property fmtid="{D5CDD505-2E9C-101B-9397-08002B2CF9AE}" pid="5" name="_dlc_DocIdItemGuid">
    <vt:lpwstr>96ff1aae-c713-4ccb-97f8-bcf1ce10361b</vt:lpwstr>
  </property>
  <property fmtid="{D5CDD505-2E9C-101B-9397-08002B2CF9AE}" pid="6" name="_dlc_DocId">
    <vt:lpwstr>REGU-386-21503</vt:lpwstr>
  </property>
  <property fmtid="{D5CDD505-2E9C-101B-9397-08002B2CF9AE}" pid="7" name="_dlc_DocIdUrl">
    <vt:lpwstr>https://cyfoethnaturiolcymru.sharepoint.com/teams/Regulatory/Permitting/_layouts/15/DocIdRedir.aspx?ID=REGU-386-21503, REGU-386-21503</vt:lpwstr>
  </property>
  <property fmtid="{D5CDD505-2E9C-101B-9397-08002B2CF9AE}" pid="8" name="_docset_NoMedatataSyncRequired">
    <vt:lpwstr>False</vt:lpwstr>
  </property>
</Properties>
</file>