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B92C2" w14:textId="77777777" w:rsidR="00675FA4" w:rsidRPr="00675FA4" w:rsidRDefault="00675FA4" w:rsidP="00675FA4">
      <w:pPr>
        <w:spacing w:after="0" w:line="240" w:lineRule="auto"/>
        <w:jc w:val="both"/>
        <w:rPr>
          <w:rFonts w:ascii="Arial" w:eastAsia="Times New Roman" w:hAnsi="Arial" w:cs="Times New Roman"/>
          <w:sz w:val="24"/>
          <w:szCs w:val="24"/>
          <w:lang w:eastAsia="en-GB"/>
        </w:rPr>
      </w:pPr>
      <w:r w:rsidRPr="00675FA4">
        <w:rPr>
          <w:rFonts w:ascii="Arial" w:eastAsia="Times New Roman" w:hAnsi="Arial" w:cs="Times New Roman"/>
          <w:sz w:val="24"/>
          <w:szCs w:val="24"/>
          <w:lang w:eastAsia="en-GB"/>
        </w:rPr>
        <w:t xml:space="preserve">Permit Number: </w:t>
      </w:r>
      <w:r w:rsidRPr="00675FA4">
        <w:rPr>
          <w:rFonts w:ascii="Arial" w:eastAsia="Times New Roman" w:hAnsi="Arial" w:cs="Times New Roman"/>
          <w:sz w:val="24"/>
          <w:szCs w:val="24"/>
          <w:lang w:eastAsia="en-GB"/>
        </w:rPr>
        <w:tab/>
        <w:t>EPR/AB3492ZQ</w:t>
      </w:r>
      <w:r w:rsidRPr="00675FA4">
        <w:rPr>
          <w:rFonts w:ascii="Arial" w:eastAsia="Times New Roman" w:hAnsi="Arial" w:cs="Times New Roman"/>
          <w:sz w:val="24"/>
          <w:szCs w:val="24"/>
          <w:lang w:eastAsia="en-GB"/>
        </w:rPr>
        <w:tab/>
      </w:r>
      <w:r w:rsidRPr="00675FA4">
        <w:rPr>
          <w:rFonts w:ascii="Arial" w:eastAsia="Times New Roman" w:hAnsi="Arial" w:cs="Times New Roman"/>
          <w:sz w:val="24"/>
          <w:szCs w:val="24"/>
          <w:lang w:eastAsia="en-GB"/>
        </w:rPr>
        <w:tab/>
        <w:t xml:space="preserve">Operator: </w:t>
      </w:r>
      <w:r w:rsidRPr="00675FA4">
        <w:rPr>
          <w:rFonts w:ascii="Arial" w:eastAsia="Times New Roman" w:hAnsi="Arial" w:cs="Times New Roman"/>
          <w:sz w:val="24"/>
          <w:szCs w:val="24"/>
          <w:lang w:eastAsia="en-GB"/>
        </w:rPr>
        <w:tab/>
      </w:r>
      <w:r w:rsidRPr="00675FA4">
        <w:rPr>
          <w:rFonts w:ascii="Arial" w:eastAsia="Times New Roman" w:hAnsi="Arial" w:cs="Times New Roman"/>
          <w:sz w:val="24"/>
          <w:szCs w:val="24"/>
          <w:lang w:eastAsia="en-GB"/>
        </w:rPr>
        <w:tab/>
      </w:r>
      <w:r w:rsidRPr="00675FA4">
        <w:rPr>
          <w:rFonts w:ascii="Arial" w:eastAsia="Times New Roman" w:hAnsi="Arial" w:cs="Times New Roman"/>
          <w:color w:val="000000"/>
          <w:sz w:val="24"/>
          <w:szCs w:val="24"/>
          <w:lang w:eastAsia="en-GB"/>
        </w:rPr>
        <w:t>Lloyd’s Animal Feeds (Western) Limited</w:t>
      </w:r>
    </w:p>
    <w:p w14:paraId="5B69E00F" w14:textId="77777777" w:rsidR="00675FA4" w:rsidRPr="00675FA4" w:rsidRDefault="00675FA4" w:rsidP="00675FA4">
      <w:pPr>
        <w:spacing w:after="0" w:line="240" w:lineRule="auto"/>
        <w:jc w:val="both"/>
        <w:rPr>
          <w:rFonts w:ascii="Arial" w:eastAsia="Times New Roman" w:hAnsi="Arial" w:cs="Times New Roman"/>
          <w:sz w:val="24"/>
          <w:szCs w:val="20"/>
          <w:lang w:eastAsia="en-GB"/>
        </w:rPr>
      </w:pPr>
    </w:p>
    <w:p w14:paraId="07C59983" w14:textId="77777777" w:rsidR="00675FA4" w:rsidRPr="00675FA4" w:rsidRDefault="00675FA4" w:rsidP="00675FA4">
      <w:pPr>
        <w:spacing w:after="0" w:line="240" w:lineRule="auto"/>
        <w:jc w:val="both"/>
        <w:rPr>
          <w:rFonts w:ascii="Arial" w:eastAsia="Times New Roman" w:hAnsi="Arial" w:cs="Times New Roman"/>
          <w:i/>
          <w:sz w:val="24"/>
          <w:szCs w:val="20"/>
          <w:lang w:eastAsia="en-GB"/>
        </w:rPr>
      </w:pPr>
      <w:r w:rsidRPr="00675FA4">
        <w:rPr>
          <w:rFonts w:ascii="Arial" w:eastAsia="Times New Roman" w:hAnsi="Arial" w:cs="Times New Roman"/>
          <w:sz w:val="24"/>
          <w:szCs w:val="20"/>
          <w:lang w:eastAsia="en-GB"/>
        </w:rPr>
        <w:t>Facility:</w:t>
      </w:r>
      <w:r w:rsidRPr="00675FA4">
        <w:rPr>
          <w:rFonts w:ascii="Arial" w:eastAsia="Times New Roman" w:hAnsi="Arial" w:cs="Times New Roman"/>
          <w:sz w:val="24"/>
          <w:szCs w:val="20"/>
          <w:lang w:eastAsia="en-GB"/>
        </w:rPr>
        <w:tab/>
      </w:r>
      <w:r w:rsidRPr="00675FA4">
        <w:rPr>
          <w:rFonts w:ascii="Arial" w:eastAsia="Times New Roman" w:hAnsi="Arial" w:cs="Times New Roman"/>
          <w:sz w:val="24"/>
          <w:szCs w:val="20"/>
          <w:lang w:eastAsia="en-GB"/>
        </w:rPr>
        <w:tab/>
        <w:t>Wrexham Mill</w:t>
      </w:r>
      <w:r w:rsidRPr="00675FA4">
        <w:rPr>
          <w:rFonts w:ascii="Arial" w:eastAsia="Times New Roman" w:hAnsi="Arial" w:cs="Times New Roman"/>
          <w:sz w:val="24"/>
          <w:szCs w:val="20"/>
          <w:lang w:eastAsia="en-GB"/>
        </w:rPr>
        <w:tab/>
      </w:r>
      <w:r w:rsidRPr="00675FA4">
        <w:rPr>
          <w:rFonts w:ascii="Arial" w:eastAsia="Times New Roman" w:hAnsi="Arial" w:cs="Times New Roman"/>
          <w:sz w:val="24"/>
          <w:szCs w:val="20"/>
          <w:lang w:eastAsia="en-GB"/>
        </w:rPr>
        <w:tab/>
        <w:t xml:space="preserve">Form Number: </w:t>
      </w:r>
      <w:r w:rsidRPr="00675FA4">
        <w:rPr>
          <w:rFonts w:ascii="Arial" w:eastAsia="Times New Roman" w:hAnsi="Arial" w:cs="Times New Roman"/>
          <w:sz w:val="24"/>
          <w:szCs w:val="20"/>
          <w:lang w:eastAsia="en-GB"/>
        </w:rPr>
        <w:tab/>
        <w:t xml:space="preserve"> Air1 / 04/12/2023</w:t>
      </w:r>
    </w:p>
    <w:p w14:paraId="429EE5F2" w14:textId="77777777" w:rsidR="00675FA4" w:rsidRPr="00675FA4" w:rsidRDefault="00675FA4" w:rsidP="00675FA4">
      <w:pPr>
        <w:keepNext/>
        <w:keepLines/>
        <w:widowControl w:val="0"/>
        <w:spacing w:before="360" w:after="240" w:line="270" w:lineRule="exact"/>
        <w:jc w:val="both"/>
        <w:outlineLvl w:val="0"/>
        <w:rPr>
          <w:rFonts w:ascii="Arial" w:eastAsia="Times New Roman" w:hAnsi="Arial" w:cs="Times New Roman"/>
          <w:i/>
          <w:color w:val="FF00FF"/>
          <w:spacing w:val="-4"/>
          <w:sz w:val="24"/>
          <w:szCs w:val="24"/>
        </w:rPr>
      </w:pPr>
      <w:r w:rsidRPr="00675FA4">
        <w:rPr>
          <w:rFonts w:ascii="Arial" w:eastAsia="Times New Roman" w:hAnsi="Arial" w:cs="Times New Roman"/>
          <w:b/>
          <w:spacing w:val="-4"/>
          <w:sz w:val="24"/>
          <w:szCs w:val="24"/>
        </w:rPr>
        <w:t xml:space="preserve">Reporting of emissions to air for the period from </w:t>
      </w:r>
      <w:r w:rsidRPr="00675FA4">
        <w:rPr>
          <w:rFonts w:ascii="Arial" w:eastAsia="Times New Roman" w:hAnsi="Arial" w:cs="Times New Roman"/>
          <w:spacing w:val="-4"/>
          <w:sz w:val="24"/>
          <w:szCs w:val="24"/>
        </w:rPr>
        <w:t>DD/MM/YYYY</w:t>
      </w:r>
      <w:r w:rsidRPr="00675FA4">
        <w:rPr>
          <w:rFonts w:ascii="Arial" w:eastAsia="Times New Roman" w:hAnsi="Arial" w:cs="Times New Roman"/>
          <w:b/>
          <w:spacing w:val="-4"/>
          <w:sz w:val="24"/>
          <w:szCs w:val="24"/>
        </w:rPr>
        <w:t xml:space="preserve"> to </w:t>
      </w:r>
      <w:r w:rsidRPr="00675FA4">
        <w:rPr>
          <w:rFonts w:ascii="Arial" w:eastAsia="Times New Roman" w:hAnsi="Arial" w:cs="Times New Roman"/>
          <w:spacing w:val="-4"/>
          <w:sz w:val="24"/>
          <w:szCs w:val="24"/>
        </w:rPr>
        <w:t>DD/MM/YYYY</w:t>
      </w:r>
      <w:r w:rsidRPr="00675FA4">
        <w:rPr>
          <w:rFonts w:ascii="Arial" w:eastAsia="Times New Roman" w:hAnsi="Arial" w:cs="Times New Roman"/>
          <w:i/>
          <w:color w:val="FF00FF"/>
          <w:spacing w:val="-4"/>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675FA4" w:rsidRPr="00675FA4" w14:paraId="70CF07C6" w14:textId="77777777" w:rsidTr="00785076">
        <w:trPr>
          <w:tblHeader/>
          <w:jc w:val="center"/>
        </w:trPr>
        <w:tc>
          <w:tcPr>
            <w:tcW w:w="1242" w:type="dxa"/>
            <w:shd w:val="solid" w:color="auto" w:fill="auto"/>
            <w:vAlign w:val="center"/>
          </w:tcPr>
          <w:p w14:paraId="64E846F5"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Emission</w:t>
            </w:r>
          </w:p>
          <w:p w14:paraId="3DF7213C"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Point</w:t>
            </w:r>
          </w:p>
        </w:tc>
        <w:tc>
          <w:tcPr>
            <w:tcW w:w="1826" w:type="dxa"/>
            <w:shd w:val="solid" w:color="auto" w:fill="auto"/>
            <w:vAlign w:val="center"/>
          </w:tcPr>
          <w:p w14:paraId="4CC2DAC8"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Substance /</w:t>
            </w:r>
          </w:p>
          <w:p w14:paraId="6A4FF848"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Parameter</w:t>
            </w:r>
          </w:p>
        </w:tc>
        <w:tc>
          <w:tcPr>
            <w:tcW w:w="1559" w:type="dxa"/>
            <w:shd w:val="solid" w:color="auto" w:fill="auto"/>
            <w:vAlign w:val="center"/>
          </w:tcPr>
          <w:p w14:paraId="18F4C2E4"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Emission</w:t>
            </w:r>
          </w:p>
          <w:p w14:paraId="00E56B6A" w14:textId="77777777" w:rsidR="00675FA4" w:rsidRPr="00675FA4" w:rsidRDefault="00675FA4" w:rsidP="00675FA4">
            <w:pPr>
              <w:keepNext/>
              <w:keepLines/>
              <w:widowControl w:val="0"/>
              <w:spacing w:before="360" w:after="240" w:line="270" w:lineRule="exact"/>
              <w:outlineLvl w:val="0"/>
              <w:rPr>
                <w:rFonts w:ascii="Arial" w:eastAsia="Times New Roman" w:hAnsi="Arial" w:cs="Times New Roman"/>
                <w:b/>
                <w:spacing w:val="-4"/>
                <w:sz w:val="20"/>
                <w:szCs w:val="20"/>
              </w:rPr>
            </w:pPr>
            <w:r w:rsidRPr="00675FA4">
              <w:rPr>
                <w:rFonts w:ascii="Arial" w:eastAsia="Times New Roman" w:hAnsi="Arial" w:cs="Times New Roman"/>
                <w:b/>
                <w:spacing w:val="-4"/>
                <w:sz w:val="20"/>
                <w:szCs w:val="20"/>
              </w:rPr>
              <w:t>Limit Value</w:t>
            </w:r>
          </w:p>
        </w:tc>
        <w:tc>
          <w:tcPr>
            <w:tcW w:w="2552" w:type="dxa"/>
            <w:tcBorders>
              <w:bottom w:val="single" w:sz="4" w:space="0" w:color="auto"/>
            </w:tcBorders>
            <w:shd w:val="solid" w:color="auto" w:fill="auto"/>
            <w:vAlign w:val="center"/>
          </w:tcPr>
          <w:p w14:paraId="7C567907"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Reference Period</w:t>
            </w:r>
          </w:p>
        </w:tc>
        <w:tc>
          <w:tcPr>
            <w:tcW w:w="1984" w:type="dxa"/>
            <w:tcBorders>
              <w:bottom w:val="single" w:sz="4" w:space="0" w:color="auto"/>
            </w:tcBorders>
            <w:shd w:val="solid" w:color="auto" w:fill="auto"/>
            <w:vAlign w:val="center"/>
          </w:tcPr>
          <w:p w14:paraId="1C6DF23D"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 xml:space="preserve">Result </w:t>
            </w:r>
            <w:r w:rsidRPr="00675FA4">
              <w:rPr>
                <w:rFonts w:ascii="Arial" w:eastAsia="Times New Roman" w:hAnsi="Arial" w:cs="Times New Roman"/>
                <w:b/>
                <w:sz w:val="20"/>
                <w:szCs w:val="20"/>
                <w:vertAlign w:val="superscript"/>
                <w:lang w:eastAsia="en-GB"/>
              </w:rPr>
              <w:t>[1]</w:t>
            </w:r>
          </w:p>
        </w:tc>
        <w:tc>
          <w:tcPr>
            <w:tcW w:w="1560" w:type="dxa"/>
            <w:shd w:val="solid" w:color="auto" w:fill="auto"/>
            <w:vAlign w:val="center"/>
          </w:tcPr>
          <w:p w14:paraId="40F2D45E"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Test</w:t>
            </w:r>
          </w:p>
          <w:p w14:paraId="3EC9FB8E"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 xml:space="preserve">Method </w:t>
            </w:r>
            <w:r w:rsidRPr="00675FA4">
              <w:rPr>
                <w:rFonts w:ascii="Arial" w:eastAsia="Times New Roman" w:hAnsi="Arial" w:cs="Times New Roman"/>
                <w:b/>
                <w:sz w:val="20"/>
                <w:szCs w:val="20"/>
                <w:vertAlign w:val="superscript"/>
                <w:lang w:eastAsia="en-GB"/>
              </w:rPr>
              <w:t>[2]</w:t>
            </w:r>
          </w:p>
        </w:tc>
        <w:tc>
          <w:tcPr>
            <w:tcW w:w="1984" w:type="dxa"/>
            <w:shd w:val="solid" w:color="auto" w:fill="auto"/>
            <w:vAlign w:val="center"/>
          </w:tcPr>
          <w:p w14:paraId="65C45585"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Sample</w:t>
            </w:r>
          </w:p>
          <w:p w14:paraId="3811AE7A"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 xml:space="preserve">Date and Times </w:t>
            </w:r>
            <w:r w:rsidRPr="00675FA4">
              <w:rPr>
                <w:rFonts w:ascii="Arial" w:eastAsia="Times New Roman" w:hAnsi="Arial" w:cs="Times New Roman"/>
                <w:b/>
                <w:sz w:val="20"/>
                <w:szCs w:val="20"/>
                <w:vertAlign w:val="superscript"/>
                <w:lang w:eastAsia="en-GB"/>
              </w:rPr>
              <w:t>[3]</w:t>
            </w:r>
          </w:p>
        </w:tc>
        <w:tc>
          <w:tcPr>
            <w:tcW w:w="1435" w:type="dxa"/>
            <w:shd w:val="solid" w:color="auto" w:fill="auto"/>
            <w:vAlign w:val="center"/>
          </w:tcPr>
          <w:p w14:paraId="195F4C06"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lang w:eastAsia="en-GB"/>
              </w:rPr>
              <w:t>Uncertainty</w:t>
            </w:r>
          </w:p>
          <w:p w14:paraId="77F44384" w14:textId="77777777" w:rsidR="00675FA4" w:rsidRPr="00675FA4" w:rsidRDefault="00675FA4" w:rsidP="00675FA4">
            <w:pPr>
              <w:spacing w:after="0" w:line="240" w:lineRule="auto"/>
              <w:jc w:val="center"/>
              <w:rPr>
                <w:rFonts w:ascii="Arial" w:eastAsia="Times New Roman" w:hAnsi="Arial" w:cs="Times New Roman"/>
                <w:b/>
                <w:sz w:val="20"/>
                <w:szCs w:val="20"/>
                <w:lang w:eastAsia="en-GB"/>
              </w:rPr>
            </w:pPr>
            <w:r w:rsidRPr="00675FA4">
              <w:rPr>
                <w:rFonts w:ascii="Arial" w:eastAsia="Times New Roman" w:hAnsi="Arial" w:cs="Times New Roman"/>
                <w:b/>
                <w:sz w:val="20"/>
                <w:szCs w:val="20"/>
                <w:vertAlign w:val="superscript"/>
                <w:lang w:eastAsia="en-GB"/>
              </w:rPr>
              <w:t>[4]</w:t>
            </w:r>
          </w:p>
        </w:tc>
      </w:tr>
      <w:tr w:rsidR="00675FA4" w:rsidRPr="00675FA4" w14:paraId="1AD02F6A" w14:textId="77777777" w:rsidTr="00785076">
        <w:trPr>
          <w:cantSplit/>
          <w:trHeight w:val="459"/>
          <w:jc w:val="center"/>
        </w:trPr>
        <w:tc>
          <w:tcPr>
            <w:tcW w:w="1242" w:type="dxa"/>
            <w:vAlign w:val="center"/>
          </w:tcPr>
          <w:p w14:paraId="516A3BA1"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A1</w:t>
            </w:r>
          </w:p>
        </w:tc>
        <w:tc>
          <w:tcPr>
            <w:tcW w:w="1826" w:type="dxa"/>
            <w:vAlign w:val="center"/>
          </w:tcPr>
          <w:p w14:paraId="737E5D56" w14:textId="77777777" w:rsidR="00675FA4" w:rsidRPr="00675FA4" w:rsidRDefault="00675FA4" w:rsidP="00675FA4">
            <w:pPr>
              <w:keepLines/>
              <w:widowControl w:val="0"/>
              <w:spacing w:before="20" w:after="20" w:line="230" w:lineRule="exact"/>
              <w:outlineLvl w:val="2"/>
              <w:rPr>
                <w:rFonts w:ascii="Arial" w:eastAsia="Times New Roman" w:hAnsi="Arial" w:cs="Arial"/>
                <w:color w:val="000000"/>
                <w:sz w:val="20"/>
                <w:szCs w:val="20"/>
                <w:vertAlign w:val="superscript"/>
              </w:rPr>
            </w:pPr>
            <w:r w:rsidRPr="00675FA4">
              <w:rPr>
                <w:rFonts w:ascii="Arial" w:eastAsia="Times New Roman" w:hAnsi="Arial" w:cs="Arial"/>
                <w:color w:val="000000"/>
                <w:sz w:val="20"/>
                <w:szCs w:val="20"/>
              </w:rPr>
              <w:t>Particulate Matter</w:t>
            </w:r>
          </w:p>
        </w:tc>
        <w:tc>
          <w:tcPr>
            <w:tcW w:w="1559" w:type="dxa"/>
            <w:vAlign w:val="center"/>
          </w:tcPr>
          <w:p w14:paraId="51CFA1E1"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20 mg/Nm</w:t>
            </w:r>
            <w:r w:rsidRPr="00675FA4">
              <w:rPr>
                <w:rFonts w:ascii="Arial" w:eastAsia="Times New Roman" w:hAnsi="Arial" w:cs="Arial"/>
                <w:color w:val="000000"/>
                <w:sz w:val="20"/>
                <w:szCs w:val="20"/>
                <w:vertAlign w:val="superscript"/>
                <w:lang w:eastAsia="en-GB"/>
              </w:rPr>
              <w:t>3 [5]</w:t>
            </w:r>
          </w:p>
        </w:tc>
        <w:tc>
          <w:tcPr>
            <w:tcW w:w="2552" w:type="dxa"/>
            <w:vAlign w:val="center"/>
          </w:tcPr>
          <w:p w14:paraId="25821579" w14:textId="77777777" w:rsidR="00675FA4" w:rsidRPr="00675FA4" w:rsidRDefault="00675FA4" w:rsidP="00675FA4">
            <w:pPr>
              <w:spacing w:after="0" w:line="240" w:lineRule="auto"/>
              <w:jc w:val="both"/>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Periodic</w:t>
            </w:r>
          </w:p>
        </w:tc>
        <w:tc>
          <w:tcPr>
            <w:tcW w:w="1984" w:type="dxa"/>
            <w:vAlign w:val="center"/>
          </w:tcPr>
          <w:p w14:paraId="0A7E898B"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p>
        </w:tc>
        <w:tc>
          <w:tcPr>
            <w:tcW w:w="1560" w:type="dxa"/>
            <w:vAlign w:val="center"/>
          </w:tcPr>
          <w:p w14:paraId="336F5105"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r w:rsidRPr="00675FA4">
              <w:rPr>
                <w:rFonts w:ascii="Arial" w:eastAsia="Times New Roman" w:hAnsi="Arial" w:cs="Arial"/>
                <w:sz w:val="20"/>
                <w:szCs w:val="20"/>
                <w:lang w:eastAsia="en-GB"/>
              </w:rPr>
              <w:t>BS EN 13284-1</w:t>
            </w:r>
          </w:p>
        </w:tc>
        <w:tc>
          <w:tcPr>
            <w:tcW w:w="1984" w:type="dxa"/>
            <w:vAlign w:val="center"/>
          </w:tcPr>
          <w:p w14:paraId="5083F725"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c>
          <w:tcPr>
            <w:tcW w:w="1435" w:type="dxa"/>
            <w:vAlign w:val="center"/>
          </w:tcPr>
          <w:p w14:paraId="71AD2779"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r>
      <w:tr w:rsidR="00675FA4" w:rsidRPr="00675FA4" w14:paraId="5907EC6C" w14:textId="77777777" w:rsidTr="00785076">
        <w:trPr>
          <w:cantSplit/>
          <w:jc w:val="center"/>
        </w:trPr>
        <w:tc>
          <w:tcPr>
            <w:tcW w:w="1242" w:type="dxa"/>
            <w:vAlign w:val="center"/>
          </w:tcPr>
          <w:p w14:paraId="3FB7C30F"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A2</w:t>
            </w:r>
          </w:p>
        </w:tc>
        <w:tc>
          <w:tcPr>
            <w:tcW w:w="1826" w:type="dxa"/>
            <w:vAlign w:val="center"/>
          </w:tcPr>
          <w:p w14:paraId="07C2F038" w14:textId="77777777" w:rsidR="00675FA4" w:rsidRPr="00675FA4" w:rsidRDefault="00675FA4" w:rsidP="00675FA4">
            <w:pPr>
              <w:keepLines/>
              <w:widowControl w:val="0"/>
              <w:spacing w:before="20" w:after="20" w:line="230" w:lineRule="exact"/>
              <w:outlineLvl w:val="2"/>
              <w:rPr>
                <w:rFonts w:ascii="Arial" w:eastAsia="Times New Roman" w:hAnsi="Arial" w:cs="Arial"/>
                <w:color w:val="000000"/>
                <w:sz w:val="20"/>
                <w:szCs w:val="20"/>
                <w:vertAlign w:val="superscript"/>
              </w:rPr>
            </w:pPr>
            <w:r w:rsidRPr="00675FA4">
              <w:rPr>
                <w:rFonts w:ascii="Arial" w:eastAsia="Times New Roman" w:hAnsi="Arial" w:cs="Arial"/>
                <w:color w:val="000000"/>
                <w:sz w:val="20"/>
                <w:szCs w:val="20"/>
              </w:rPr>
              <w:t>Particulate Matter</w:t>
            </w:r>
          </w:p>
        </w:tc>
        <w:tc>
          <w:tcPr>
            <w:tcW w:w="1559" w:type="dxa"/>
            <w:vAlign w:val="center"/>
          </w:tcPr>
          <w:p w14:paraId="5C8638AF"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20 mg/Nm</w:t>
            </w:r>
            <w:r w:rsidRPr="00675FA4">
              <w:rPr>
                <w:rFonts w:ascii="Arial" w:eastAsia="Times New Roman" w:hAnsi="Arial" w:cs="Arial"/>
                <w:color w:val="000000"/>
                <w:sz w:val="20"/>
                <w:szCs w:val="20"/>
                <w:vertAlign w:val="superscript"/>
                <w:lang w:eastAsia="en-GB"/>
              </w:rPr>
              <w:t>3 [5]</w:t>
            </w:r>
          </w:p>
        </w:tc>
        <w:tc>
          <w:tcPr>
            <w:tcW w:w="2552" w:type="dxa"/>
            <w:vAlign w:val="center"/>
          </w:tcPr>
          <w:p w14:paraId="24396F16" w14:textId="77777777" w:rsidR="00675FA4" w:rsidRPr="00675FA4" w:rsidRDefault="00675FA4" w:rsidP="00675FA4">
            <w:pPr>
              <w:spacing w:after="0" w:line="240" w:lineRule="auto"/>
              <w:jc w:val="both"/>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Periodic</w:t>
            </w:r>
          </w:p>
        </w:tc>
        <w:tc>
          <w:tcPr>
            <w:tcW w:w="1984" w:type="dxa"/>
            <w:vAlign w:val="center"/>
          </w:tcPr>
          <w:p w14:paraId="4A676CD8"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p>
        </w:tc>
        <w:tc>
          <w:tcPr>
            <w:tcW w:w="1560" w:type="dxa"/>
            <w:vAlign w:val="center"/>
          </w:tcPr>
          <w:p w14:paraId="7CC769BD"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r w:rsidRPr="00675FA4">
              <w:rPr>
                <w:rFonts w:ascii="Arial" w:eastAsia="Times New Roman" w:hAnsi="Arial" w:cs="Arial"/>
                <w:sz w:val="20"/>
                <w:szCs w:val="20"/>
                <w:lang w:eastAsia="en-GB"/>
              </w:rPr>
              <w:t>BS EN 13284-1</w:t>
            </w:r>
          </w:p>
        </w:tc>
        <w:tc>
          <w:tcPr>
            <w:tcW w:w="1984" w:type="dxa"/>
            <w:vAlign w:val="center"/>
          </w:tcPr>
          <w:p w14:paraId="09307E9C"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c>
          <w:tcPr>
            <w:tcW w:w="1435" w:type="dxa"/>
            <w:vAlign w:val="center"/>
          </w:tcPr>
          <w:p w14:paraId="2475DF65"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r>
      <w:tr w:rsidR="00675FA4" w:rsidRPr="00675FA4" w14:paraId="17A62CDB" w14:textId="77777777" w:rsidTr="00785076">
        <w:trPr>
          <w:cantSplit/>
          <w:jc w:val="center"/>
        </w:trPr>
        <w:tc>
          <w:tcPr>
            <w:tcW w:w="1242" w:type="dxa"/>
            <w:vAlign w:val="center"/>
          </w:tcPr>
          <w:p w14:paraId="2005D70F"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A3</w:t>
            </w:r>
          </w:p>
        </w:tc>
        <w:tc>
          <w:tcPr>
            <w:tcW w:w="1826" w:type="dxa"/>
            <w:vAlign w:val="center"/>
          </w:tcPr>
          <w:p w14:paraId="1B181C8A" w14:textId="77777777" w:rsidR="00675FA4" w:rsidRPr="00675FA4" w:rsidRDefault="00675FA4" w:rsidP="00675FA4">
            <w:pPr>
              <w:keepLines/>
              <w:widowControl w:val="0"/>
              <w:spacing w:before="20" w:after="20" w:line="230" w:lineRule="exact"/>
              <w:outlineLvl w:val="2"/>
              <w:rPr>
                <w:rFonts w:ascii="Arial" w:eastAsia="Times New Roman" w:hAnsi="Arial" w:cs="Arial"/>
                <w:color w:val="000000"/>
                <w:sz w:val="20"/>
                <w:szCs w:val="20"/>
                <w:vertAlign w:val="superscript"/>
              </w:rPr>
            </w:pPr>
            <w:r w:rsidRPr="00675FA4">
              <w:rPr>
                <w:rFonts w:ascii="Arial" w:eastAsia="Times New Roman" w:hAnsi="Arial" w:cs="Arial"/>
                <w:color w:val="000000"/>
                <w:sz w:val="20"/>
                <w:szCs w:val="20"/>
              </w:rPr>
              <w:t>Particulate Matter</w:t>
            </w:r>
          </w:p>
        </w:tc>
        <w:tc>
          <w:tcPr>
            <w:tcW w:w="1559" w:type="dxa"/>
            <w:vAlign w:val="center"/>
          </w:tcPr>
          <w:p w14:paraId="070B958E" w14:textId="77777777" w:rsidR="00675FA4" w:rsidRPr="00675FA4" w:rsidRDefault="00675FA4" w:rsidP="00675FA4">
            <w:pPr>
              <w:spacing w:after="0" w:line="240" w:lineRule="auto"/>
              <w:jc w:val="center"/>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20 mg/Nm</w:t>
            </w:r>
            <w:r w:rsidRPr="00675FA4">
              <w:rPr>
                <w:rFonts w:ascii="Arial" w:eastAsia="Times New Roman" w:hAnsi="Arial" w:cs="Arial"/>
                <w:color w:val="000000"/>
                <w:sz w:val="20"/>
                <w:szCs w:val="20"/>
                <w:vertAlign w:val="superscript"/>
                <w:lang w:eastAsia="en-GB"/>
              </w:rPr>
              <w:t>3 [5]</w:t>
            </w:r>
          </w:p>
        </w:tc>
        <w:tc>
          <w:tcPr>
            <w:tcW w:w="2552" w:type="dxa"/>
            <w:vAlign w:val="center"/>
          </w:tcPr>
          <w:p w14:paraId="62751DA2" w14:textId="77777777" w:rsidR="00675FA4" w:rsidRPr="00675FA4" w:rsidRDefault="00675FA4" w:rsidP="00675FA4">
            <w:pPr>
              <w:spacing w:after="0" w:line="240" w:lineRule="auto"/>
              <w:jc w:val="both"/>
              <w:rPr>
                <w:rFonts w:ascii="Arial" w:eastAsia="Times New Roman" w:hAnsi="Arial" w:cs="Arial"/>
                <w:color w:val="000000"/>
                <w:sz w:val="20"/>
                <w:szCs w:val="20"/>
                <w:lang w:eastAsia="en-GB"/>
              </w:rPr>
            </w:pPr>
            <w:r w:rsidRPr="00675FA4">
              <w:rPr>
                <w:rFonts w:ascii="Arial" w:eastAsia="Times New Roman" w:hAnsi="Arial" w:cs="Arial"/>
                <w:color w:val="000000"/>
                <w:sz w:val="20"/>
                <w:szCs w:val="20"/>
                <w:lang w:eastAsia="en-GB"/>
              </w:rPr>
              <w:t>Periodic</w:t>
            </w:r>
          </w:p>
        </w:tc>
        <w:tc>
          <w:tcPr>
            <w:tcW w:w="1984" w:type="dxa"/>
            <w:vAlign w:val="center"/>
          </w:tcPr>
          <w:p w14:paraId="41FEC0C5"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p>
        </w:tc>
        <w:tc>
          <w:tcPr>
            <w:tcW w:w="1560" w:type="dxa"/>
            <w:vAlign w:val="center"/>
          </w:tcPr>
          <w:p w14:paraId="65361523" w14:textId="77777777" w:rsidR="00675FA4" w:rsidRPr="00675FA4" w:rsidRDefault="00675FA4" w:rsidP="00675FA4">
            <w:pPr>
              <w:spacing w:after="0" w:line="240" w:lineRule="auto"/>
              <w:jc w:val="center"/>
              <w:rPr>
                <w:rFonts w:ascii="Arial" w:eastAsia="Times New Roman" w:hAnsi="Arial" w:cs="Arial"/>
                <w:color w:val="0000FF"/>
                <w:sz w:val="20"/>
                <w:szCs w:val="20"/>
                <w:lang w:eastAsia="en-GB"/>
              </w:rPr>
            </w:pPr>
            <w:r w:rsidRPr="00675FA4">
              <w:rPr>
                <w:rFonts w:ascii="Arial" w:eastAsia="Times New Roman" w:hAnsi="Arial" w:cs="Arial"/>
                <w:sz w:val="20"/>
                <w:szCs w:val="20"/>
                <w:lang w:eastAsia="en-GB"/>
              </w:rPr>
              <w:t>BS EN 13284-1</w:t>
            </w:r>
          </w:p>
        </w:tc>
        <w:tc>
          <w:tcPr>
            <w:tcW w:w="1984" w:type="dxa"/>
            <w:vAlign w:val="center"/>
          </w:tcPr>
          <w:p w14:paraId="66D5DC2B"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c>
          <w:tcPr>
            <w:tcW w:w="1435" w:type="dxa"/>
            <w:vAlign w:val="center"/>
          </w:tcPr>
          <w:p w14:paraId="356C5283" w14:textId="77777777" w:rsidR="00675FA4" w:rsidRPr="00675FA4" w:rsidRDefault="00675FA4" w:rsidP="00675FA4">
            <w:pPr>
              <w:spacing w:after="0" w:line="240" w:lineRule="auto"/>
              <w:jc w:val="center"/>
              <w:rPr>
                <w:rFonts w:ascii="Arial Narrow" w:eastAsia="Times New Roman" w:hAnsi="Arial Narrow" w:cs="Times New Roman"/>
                <w:sz w:val="18"/>
                <w:szCs w:val="20"/>
                <w:lang w:eastAsia="en-GB"/>
              </w:rPr>
            </w:pPr>
          </w:p>
        </w:tc>
      </w:tr>
    </w:tbl>
    <w:p w14:paraId="5D13890D" w14:textId="77777777" w:rsidR="00675FA4" w:rsidRPr="00675FA4" w:rsidRDefault="00675FA4" w:rsidP="00675FA4">
      <w:pPr>
        <w:numPr>
          <w:ilvl w:val="0"/>
          <w:numId w:val="1"/>
        </w:num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17D9A1A" w14:textId="77777777" w:rsidR="00675FA4" w:rsidRPr="00675FA4" w:rsidRDefault="00675FA4" w:rsidP="00675FA4">
      <w:pPr>
        <w:numPr>
          <w:ilvl w:val="0"/>
          <w:numId w:val="1"/>
        </w:num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 xml:space="preserve">Where an internationally recognised standard test method is used the </w:t>
      </w:r>
      <w:proofErr w:type="gramStart"/>
      <w:r w:rsidRPr="00675FA4">
        <w:rPr>
          <w:rFonts w:ascii="Arial" w:eastAsia="Times New Roman" w:hAnsi="Arial" w:cs="Times New Roman"/>
          <w:sz w:val="18"/>
          <w:szCs w:val="18"/>
          <w:lang w:eastAsia="en-GB"/>
        </w:rPr>
        <w:t>reference</w:t>
      </w:r>
      <w:proofErr w:type="gramEnd"/>
      <w:r w:rsidRPr="00675FA4">
        <w:rPr>
          <w:rFonts w:ascii="Arial" w:eastAsia="Times New Roman" w:hAnsi="Arial" w:cs="Times New Roman"/>
          <w:sz w:val="18"/>
          <w:szCs w:val="18"/>
          <w:lang w:eastAsia="en-GB"/>
        </w:rPr>
        <w:t xml:space="preserve"> number is given. Where another method that has been formally agreed with Natural Resources Wales is used, then the appropriate identifier is given. In other </w:t>
      </w:r>
      <w:proofErr w:type="gramStart"/>
      <w:r w:rsidRPr="00675FA4">
        <w:rPr>
          <w:rFonts w:ascii="Arial" w:eastAsia="Times New Roman" w:hAnsi="Arial" w:cs="Times New Roman"/>
          <w:sz w:val="18"/>
          <w:szCs w:val="18"/>
          <w:lang w:eastAsia="en-GB"/>
        </w:rPr>
        <w:t>cases</w:t>
      </w:r>
      <w:proofErr w:type="gramEnd"/>
      <w:r w:rsidRPr="00675FA4">
        <w:rPr>
          <w:rFonts w:ascii="Arial" w:eastAsia="Times New Roman" w:hAnsi="Arial" w:cs="Times New Roman"/>
          <w:sz w:val="18"/>
          <w:szCs w:val="18"/>
          <w:lang w:eastAsia="en-GB"/>
        </w:rPr>
        <w:t xml:space="preserve"> the principal technique is stated, for example gas chromatography.</w:t>
      </w:r>
    </w:p>
    <w:p w14:paraId="5A8DC43D" w14:textId="77777777" w:rsidR="00675FA4" w:rsidRPr="00675FA4" w:rsidRDefault="00675FA4" w:rsidP="00675FA4">
      <w:pPr>
        <w:numPr>
          <w:ilvl w:val="0"/>
          <w:numId w:val="1"/>
        </w:num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 xml:space="preserve">For non-continuous measurements the date and time of the sample that produced the result is given. For continuous measurements the percentage of the process operating time covered by the result is given.   </w:t>
      </w:r>
    </w:p>
    <w:p w14:paraId="0BAE4E7A" w14:textId="77777777" w:rsidR="00675FA4" w:rsidRPr="00675FA4" w:rsidRDefault="00675FA4" w:rsidP="00675FA4">
      <w:pPr>
        <w:numPr>
          <w:ilvl w:val="0"/>
          <w:numId w:val="1"/>
        </w:num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The uncertainty associated with the quoted result at the 95% confidence interval, unless otherwise stated.</w:t>
      </w:r>
    </w:p>
    <w:p w14:paraId="39054A87" w14:textId="77777777" w:rsidR="00675FA4" w:rsidRPr="00675FA4" w:rsidRDefault="00675FA4" w:rsidP="00675FA4">
      <w:pPr>
        <w:spacing w:after="0" w:line="240" w:lineRule="auto"/>
        <w:jc w:val="both"/>
        <w:rPr>
          <w:rFonts w:ascii="Arial" w:eastAsia="Times New Roman" w:hAnsi="Arial" w:cs="Arial"/>
          <w:sz w:val="16"/>
          <w:szCs w:val="16"/>
          <w:lang w:eastAsia="en-GB"/>
        </w:rPr>
      </w:pPr>
      <w:r w:rsidRPr="00675FA4">
        <w:rPr>
          <w:rFonts w:ascii="Times New Roman" w:eastAsia="Times New Roman" w:hAnsi="Times New Roman" w:cs="Times New Roman"/>
          <w:sz w:val="18"/>
          <w:szCs w:val="18"/>
          <w:lang w:eastAsia="en-GB"/>
        </w:rPr>
        <w:t xml:space="preserve">[5] </w:t>
      </w:r>
      <w:r w:rsidRPr="00675FA4">
        <w:rPr>
          <w:rFonts w:ascii="Arial" w:eastAsia="Times New Roman" w:hAnsi="Arial" w:cs="Arial"/>
          <w:sz w:val="16"/>
          <w:szCs w:val="16"/>
          <w:lang w:eastAsia="en-GB"/>
        </w:rPr>
        <w:t>Emission limit value expressed as mass of emitted substances per volume of waste gas under the following conditions: dry gas at a temperature of 273.15 K and a pressure of 101.3 kPa without correction for oxygen content.</w:t>
      </w:r>
    </w:p>
    <w:p w14:paraId="1B08FD54" w14:textId="77777777" w:rsidR="00675FA4" w:rsidRPr="00675FA4" w:rsidRDefault="00675FA4" w:rsidP="00675FA4">
      <w:pPr>
        <w:spacing w:after="0" w:line="240" w:lineRule="auto"/>
        <w:jc w:val="both"/>
        <w:rPr>
          <w:rFonts w:ascii="Arial" w:eastAsia="Times New Roman" w:hAnsi="Arial" w:cs="Times New Roman"/>
          <w:sz w:val="18"/>
          <w:szCs w:val="18"/>
          <w:lang w:eastAsia="en-GB"/>
        </w:rPr>
      </w:pPr>
    </w:p>
    <w:p w14:paraId="42EB42A7" w14:textId="77777777" w:rsidR="00675FA4" w:rsidRPr="00675FA4" w:rsidRDefault="00675FA4" w:rsidP="00675FA4">
      <w:pPr>
        <w:spacing w:after="0" w:line="240" w:lineRule="auto"/>
        <w:jc w:val="both"/>
        <w:rPr>
          <w:rFonts w:ascii="Arial" w:eastAsia="Times New Roman" w:hAnsi="Arial" w:cs="Times New Roman"/>
          <w:sz w:val="18"/>
          <w:szCs w:val="18"/>
          <w:lang w:eastAsia="en-GB"/>
        </w:rPr>
      </w:pPr>
    </w:p>
    <w:p w14:paraId="5668D0EA" w14:textId="77777777" w:rsidR="00675FA4" w:rsidRPr="00675FA4" w:rsidRDefault="00675FA4" w:rsidP="00675FA4">
      <w:p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 xml:space="preserve">Signed …………………………………………………………….  </w:t>
      </w:r>
      <w:r w:rsidRPr="00675FA4">
        <w:rPr>
          <w:rFonts w:ascii="Arial" w:eastAsia="Times New Roman" w:hAnsi="Arial" w:cs="Times New Roman"/>
          <w:sz w:val="18"/>
          <w:szCs w:val="18"/>
          <w:lang w:eastAsia="en-GB"/>
        </w:rPr>
        <w:tab/>
      </w:r>
      <w:r w:rsidRPr="00675FA4">
        <w:rPr>
          <w:rFonts w:ascii="Arial" w:eastAsia="Times New Roman" w:hAnsi="Arial" w:cs="Times New Roman"/>
          <w:sz w:val="18"/>
          <w:szCs w:val="18"/>
          <w:lang w:eastAsia="en-GB"/>
        </w:rPr>
        <w:tab/>
        <w:t>Date……………………</w:t>
      </w:r>
      <w:proofErr w:type="gramStart"/>
      <w:r w:rsidRPr="00675FA4">
        <w:rPr>
          <w:rFonts w:ascii="Arial" w:eastAsia="Times New Roman" w:hAnsi="Arial" w:cs="Times New Roman"/>
          <w:sz w:val="18"/>
          <w:szCs w:val="18"/>
          <w:lang w:eastAsia="en-GB"/>
        </w:rPr>
        <w:t>…..</w:t>
      </w:r>
      <w:proofErr w:type="gramEnd"/>
      <w:r w:rsidRPr="00675FA4">
        <w:rPr>
          <w:rFonts w:ascii="Arial" w:eastAsia="Times New Roman" w:hAnsi="Arial" w:cs="Times New Roman"/>
          <w:sz w:val="18"/>
          <w:szCs w:val="18"/>
          <w:lang w:eastAsia="en-GB"/>
        </w:rPr>
        <w:t xml:space="preserve">   </w:t>
      </w:r>
      <w:r w:rsidRPr="00675FA4">
        <w:rPr>
          <w:rFonts w:ascii="Arial" w:eastAsia="Times New Roman" w:hAnsi="Arial" w:cs="Times New Roman"/>
          <w:sz w:val="18"/>
          <w:szCs w:val="18"/>
          <w:lang w:eastAsia="en-GB"/>
        </w:rPr>
        <w:tab/>
      </w:r>
    </w:p>
    <w:p w14:paraId="0E238F75" w14:textId="77777777" w:rsidR="00675FA4" w:rsidRPr="00675FA4" w:rsidRDefault="00675FA4" w:rsidP="00675FA4">
      <w:pPr>
        <w:spacing w:after="0" w:line="240" w:lineRule="auto"/>
        <w:jc w:val="both"/>
        <w:rPr>
          <w:rFonts w:ascii="Arial" w:eastAsia="Times New Roman" w:hAnsi="Arial" w:cs="Times New Roman"/>
          <w:sz w:val="18"/>
          <w:szCs w:val="18"/>
          <w:lang w:eastAsia="en-GB"/>
        </w:rPr>
      </w:pPr>
      <w:r w:rsidRPr="00675FA4">
        <w:rPr>
          <w:rFonts w:ascii="Arial" w:eastAsia="Times New Roman" w:hAnsi="Arial" w:cs="Times New Roman"/>
          <w:sz w:val="18"/>
          <w:szCs w:val="18"/>
          <w:lang w:eastAsia="en-GB"/>
        </w:rPr>
        <w:tab/>
        <w:t>(Authorised to sign as representative of Operator)</w:t>
      </w:r>
    </w:p>
    <w:p w14:paraId="53EB8B97" w14:textId="77777777" w:rsidR="0090099F" w:rsidRDefault="00675FA4"/>
    <w:sectPr w:rsidR="0090099F" w:rsidSect="00675FA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FA4"/>
    <w:rsid w:val="0008312F"/>
    <w:rsid w:val="001B1082"/>
    <w:rsid w:val="00675FA4"/>
    <w:rsid w:val="006B35C8"/>
    <w:rsid w:val="00CD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555DA"/>
  <w15:chartTrackingRefBased/>
  <w15:docId w15:val="{7F8EAE56-D14A-4A7D-A8F5-34FA9CA1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REGU-408-2744352</_dlc_DocId>
    <_dlc_DocIdUrl xmlns="9be56660-2c31-41ef-bc00-23e72f632f2a">
      <Url>https://cyfoethnaturiolcymru.sharepoint.com/teams/Regulatory/Permitting/_layouts/15/DocIdRedir.aspx?ID=REGU-408-2744352</Url>
      <Description>REGU-408-2744352</Description>
    </_dlc_DocIdUrl>
    <Welsh_x0020_Local_x0020_Authority xmlns="859f7ad6-93f6-4205-b62b-a17f28acbbac">Wrexham CBC</Welsh_x0020_Local_x0020_Authority>
    <Document_x0020_Date xmlns="859f7ad6-93f6-4205-b62b-a17f28acbbac">2022-01-26T00:00:00+00:00</Document_x0020_Date>
    <Process_x0020_Type xmlns="859f7ad6-93f6-4205-b62b-a17f28acbbac">Application</Process_x0020_Type>
    <Site_x0020_Name xmlns="859f7ad6-93f6-4205-b62b-a17f28acbbac">Wrexham Mill  TIM HOWELL  01691 830741  TimH@lloydsanimalfeeds.com</Site_x0020_Name>
    <Post_x0020_code xmlns="859f7ad6-93f6-4205-b62b-a17f28acbbac">LL13 3PS</Post_x0020_code>
    <Disclosure_x0020_Status xmlns="859f7ad6-93f6-4205-b62b-a17f28acbbac">Public register</Disclosure_x0020_Status>
    <Customer_x0020_Name xmlns="859f7ad6-93f6-4205-b62b-a17f28acbbac">Lloyds Animal Feeds (Western)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Bridge Rd North, Wrexham Ind Est, Wrexham</Facility_x0020_Address>
    <Internal_x002f_External xmlns="859f7ad6-93f6-4205-b62b-a17f28acbbac">Outgoing document</Internal_x002f_External>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DB052B8A-2A02-4EBD-BE7F-C94DC33C8C54}"/>
</file>

<file path=customXml/itemProps2.xml><?xml version="1.0" encoding="utf-8"?>
<ds:datastoreItem xmlns:ds="http://schemas.openxmlformats.org/officeDocument/2006/customXml" ds:itemID="{F8AB582B-9F84-4597-8D23-F14938052062}"/>
</file>

<file path=customXml/itemProps3.xml><?xml version="1.0" encoding="utf-8"?>
<ds:datastoreItem xmlns:ds="http://schemas.openxmlformats.org/officeDocument/2006/customXml" ds:itemID="{2B9361A1-071F-45FB-9B4C-8D691F8AC96B}">
  <ds:schemaRefs>
    <ds:schemaRef ds:uri="http://schemas.microsoft.com/sharepoint/events"/>
  </ds:schemaRefs>
</ds:datastoreItem>
</file>

<file path=customXml/itemProps4.xml><?xml version="1.0" encoding="utf-8"?>
<ds:datastoreItem xmlns:ds="http://schemas.openxmlformats.org/officeDocument/2006/customXml" ds:itemID="{94C4250A-A3E1-4DF0-8B0E-A88FC7DC11D6}">
  <ds:schemaRefs>
    <ds:schemaRef ds:uri="http://schemas.microsoft.com/sharepoint/v3/contenttype/forms"/>
  </ds:schemaRefs>
</ds:datastoreItem>
</file>

<file path=customXml/itemProps5.xml><?xml version="1.0" encoding="utf-8"?>
<ds:datastoreItem xmlns:ds="http://schemas.openxmlformats.org/officeDocument/2006/customXml" ds:itemID="{CB56FD2D-2C34-4AB7-8E82-6094AF5B7D0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Reporting form from 04-12-2023</dc:title>
  <dc:subject/>
  <dc:creator>Wallace, William</dc:creator>
  <cp:keywords/>
  <dc:description/>
  <cp:lastModifiedBy>Wallace, William</cp:lastModifiedBy>
  <cp:revision>1</cp:revision>
  <dcterms:created xsi:type="dcterms:W3CDTF">2022-01-24T09:47:00Z</dcterms:created>
  <dcterms:modified xsi:type="dcterms:W3CDTF">2022-01-24T09:48:00Z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4b52495f-7d41-4435-ad58-0896082bef40</vt:lpwstr>
  </property>
  <property fmtid="{D5CDD505-2E9C-101B-9397-08002B2CF9AE}" pid="4" name="Welsh Local Authority">
    <vt:lpwstr>Wrexham CBC</vt:lpwstr>
  </property>
  <property fmtid="{D5CDD505-2E9C-101B-9397-08002B2CF9AE}" pid="5" name="Site Name">
    <vt:lpwstr>Wrexham Mill  TIM HOWELL  01691 830741  TimH@lloydsanimalfeeds.com</vt:lpwstr>
  </property>
  <property fmtid="{D5CDD505-2E9C-101B-9397-08002B2CF9AE}" pid="6" name="Post code">
    <vt:lpwstr>LL13 3PS</vt:lpwstr>
  </property>
  <property fmtid="{D5CDD505-2E9C-101B-9397-08002B2CF9AE}" pid="7" name="Customer Name">
    <vt:lpwstr>Lloyds Animal Feeds (Western) Ltd</vt:lpwstr>
  </property>
  <property fmtid="{D5CDD505-2E9C-101B-9397-08002B2CF9AE}" pid="8" name="Facility Address">
    <vt:lpwstr>Bridge Rd North, Wrexham Ind Est, Wrexham</vt:lpwstr>
  </property>
  <property fmtid="{D5CDD505-2E9C-101B-9397-08002B2CF9AE}" pid="9" name="License/Activity Type">
    <vt:lpwstr>3. EPR Regulated Industry</vt:lpwstr>
  </property>
</Properties>
</file>